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重庆市水溶性聚乙烯醇建筑胶粘剂产品质量监督抽查</w:t>
      </w:r>
    </w:p>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实施细则（202</w:t>
      </w:r>
      <w:r>
        <w:rPr>
          <w:rFonts w:hint="eastAsia" w:ascii="方正小标宋简体" w:hAnsi="宋体" w:eastAsia="方正小标宋简体" w:cs="方正仿宋简体"/>
          <w:color w:val="000000"/>
          <w:sz w:val="32"/>
          <w:szCs w:val="32"/>
          <w:lang w:val="en-US" w:eastAsia="zh-CN"/>
        </w:rPr>
        <w:t>4年</w:t>
      </w:r>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，1份作为备用样品（每份不小于2kg）</w:t>
      </w:r>
      <w:r>
        <w:t>。</w:t>
      </w:r>
    </w:p>
    <w:p>
      <w:pPr>
        <w:snapToGrid w:val="0"/>
        <w:spacing w:line="440" w:lineRule="exact"/>
        <w:ind w:firstLine="420" w:firstLineChars="200"/>
        <w:rPr>
          <w:rFonts w:ascii="宋体" w:hAnsi="宋体"/>
          <w:color w:val="000000" w:themeColor="text1"/>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hint="eastAsia" w:ascii="黑体" w:hAnsi="宋体" w:eastAsia="黑体"/>
          <w:color w:val="000000"/>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454"/>
        <w:gridCol w:w="3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454" w:type="dxa"/>
          </w:tcPr>
          <w:p>
            <w:pPr>
              <w:snapToGrid w:val="0"/>
              <w:spacing w:line="440" w:lineRule="exact"/>
              <w:jc w:val="center"/>
              <w:rPr>
                <w:rFonts w:ascii="宋体" w:hAnsi="宋体"/>
                <w:color w:val="000000" w:themeColor="text1"/>
                <w:szCs w:val="21"/>
              </w:rPr>
            </w:pPr>
            <w:r>
              <w:rPr>
                <w:rFonts w:hint="eastAsia" w:ascii="宋体" w:hAnsi="宋体" w:cs="宋体"/>
                <w:color w:val="000000" w:themeColor="text1"/>
                <w:kern w:val="0"/>
                <w:szCs w:val="21"/>
              </w:rPr>
              <w:t>不挥发物含量</w:t>
            </w:r>
          </w:p>
        </w:tc>
        <w:tc>
          <w:tcPr>
            <w:tcW w:w="3942" w:type="dxa"/>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rPr>
              <w:t>GB/T 2793-1995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粘结强度</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438-2019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低温稳定性</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JC/T 438-2019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pH值</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GB/T 14518-1993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游离甲醛</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苯</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甲苯+二甲苯</w:t>
            </w:r>
          </w:p>
        </w:tc>
        <w:tc>
          <w:tcPr>
            <w:tcW w:w="3942"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3454"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总挥发性有机物</w:t>
            </w:r>
          </w:p>
        </w:tc>
        <w:tc>
          <w:tcPr>
            <w:tcW w:w="3942" w:type="dxa"/>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rPr>
              <w:t>GB 18583-2008</w:t>
            </w:r>
          </w:p>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 33372-2020</w:t>
            </w:r>
            <w:bookmarkStart w:id="0" w:name="_GoBack"/>
            <w:bookmarkEnd w:id="0"/>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05"/>
        <w:rPr>
          <w:color w:val="000000" w:themeColor="text1"/>
          <w:szCs w:val="21"/>
        </w:rPr>
      </w:pPr>
      <w:r>
        <w:rPr>
          <w:rFonts w:hint="eastAsia" w:ascii="宋体" w:hAnsi="宋体"/>
          <w:color w:val="000000" w:themeColor="text1"/>
          <w:szCs w:val="21"/>
        </w:rPr>
        <w:t>GB 18583-2008</w:t>
      </w:r>
      <w:r>
        <w:rPr>
          <w:rFonts w:hint="eastAsia"/>
          <w:color w:val="000000" w:themeColor="text1"/>
          <w:szCs w:val="21"/>
        </w:rPr>
        <w:t>室内装饰装修材料 胶粘剂中有害物质限量</w:t>
      </w:r>
    </w:p>
    <w:p>
      <w:pPr>
        <w:snapToGrid w:val="0"/>
        <w:spacing w:line="440" w:lineRule="exact"/>
        <w:ind w:firstLine="405"/>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JC/T 438-2019水溶性聚乙烯醇建筑胶粘剂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w:t>
      </w:r>
      <w:r>
        <w:rPr>
          <w:rFonts w:hint="eastAsia" w:ascii="宋体" w:hAnsi="宋体"/>
          <w:color w:val="000000"/>
          <w:szCs w:val="21"/>
          <w:lang w:eastAsia="zh-CN"/>
        </w:rPr>
        <w:t>经双倍复验后仍不</w:t>
      </w:r>
      <w:r>
        <w:rPr>
          <w:rFonts w:hint="eastAsia" w:ascii="宋体" w:hAnsi="宋体"/>
          <w:szCs w:val="21"/>
        </w:rPr>
        <w:t>符合标准规定，</w:t>
      </w:r>
      <w:r>
        <w:rPr>
          <w:rFonts w:hint="eastAsia" w:ascii="宋体" w:hAnsi="宋体"/>
          <w:color w:val="000000"/>
          <w:szCs w:val="21"/>
        </w:rPr>
        <w:t>判定为被抽查产品不合格</w:t>
      </w:r>
      <w:r>
        <w:rPr>
          <w:rFonts w:hint="eastAsia" w:ascii="宋体" w:hAnsi="宋体"/>
          <w:color w:val="000000"/>
          <w:szCs w:val="21"/>
          <w:lang w:eastAsia="zh-CN"/>
        </w:rPr>
        <w:t>。</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9C3EA0-464F-4C73-A571-1BB5E932F6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embedRegular r:id="rId2" w:fontKey="{E9420DC2-7841-4A85-95FB-9DF40F0BCD6B}"/>
  </w:font>
  <w:font w:name="方正仿宋简体">
    <w:panose1 w:val="02000000000000000000"/>
    <w:charset w:val="86"/>
    <w:family w:val="auto"/>
    <w:pitch w:val="default"/>
    <w:sig w:usb0="A00002BF" w:usb1="184F6CFA" w:usb2="00000012" w:usb3="00000000" w:csb0="00040001" w:csb1="00000000"/>
    <w:embedRegular r:id="rId3" w:fontKey="{2A52F2B2-9EA9-4654-A8F1-6694FBC279A6}"/>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63497"/>
    <w:rsid w:val="00093590"/>
    <w:rsid w:val="000F14CA"/>
    <w:rsid w:val="000F6EA4"/>
    <w:rsid w:val="00294840"/>
    <w:rsid w:val="002E523C"/>
    <w:rsid w:val="003A113D"/>
    <w:rsid w:val="004E1AD2"/>
    <w:rsid w:val="004E1C1B"/>
    <w:rsid w:val="00591685"/>
    <w:rsid w:val="00593837"/>
    <w:rsid w:val="00600167"/>
    <w:rsid w:val="00605616"/>
    <w:rsid w:val="0064396E"/>
    <w:rsid w:val="00683C3C"/>
    <w:rsid w:val="006E7112"/>
    <w:rsid w:val="00787D84"/>
    <w:rsid w:val="008778BD"/>
    <w:rsid w:val="00882B8A"/>
    <w:rsid w:val="0092324A"/>
    <w:rsid w:val="00953298"/>
    <w:rsid w:val="00A472C3"/>
    <w:rsid w:val="00A54AB9"/>
    <w:rsid w:val="00B075ED"/>
    <w:rsid w:val="00B426B1"/>
    <w:rsid w:val="00C81E85"/>
    <w:rsid w:val="00CB77F3"/>
    <w:rsid w:val="00CC59D6"/>
    <w:rsid w:val="00DD5955"/>
    <w:rsid w:val="00EA5F26"/>
    <w:rsid w:val="00EB1677"/>
    <w:rsid w:val="00EE6312"/>
    <w:rsid w:val="00F67081"/>
    <w:rsid w:val="00FD4F28"/>
    <w:rsid w:val="03315EE9"/>
    <w:rsid w:val="06FB4342"/>
    <w:rsid w:val="07E63A72"/>
    <w:rsid w:val="0B4A3EE8"/>
    <w:rsid w:val="0B564EF2"/>
    <w:rsid w:val="109135CD"/>
    <w:rsid w:val="14352463"/>
    <w:rsid w:val="146D0B03"/>
    <w:rsid w:val="18055AA5"/>
    <w:rsid w:val="1CB24FB8"/>
    <w:rsid w:val="232A3F75"/>
    <w:rsid w:val="29572B07"/>
    <w:rsid w:val="2EBC3000"/>
    <w:rsid w:val="371E15AF"/>
    <w:rsid w:val="3CBE38E0"/>
    <w:rsid w:val="3DAB7D3B"/>
    <w:rsid w:val="3E504B8B"/>
    <w:rsid w:val="3FF63992"/>
    <w:rsid w:val="41254400"/>
    <w:rsid w:val="488E7BA0"/>
    <w:rsid w:val="4ADB68A1"/>
    <w:rsid w:val="4B0215CA"/>
    <w:rsid w:val="4B90577D"/>
    <w:rsid w:val="4C2C4A9B"/>
    <w:rsid w:val="4DD56467"/>
    <w:rsid w:val="4FD4258F"/>
    <w:rsid w:val="542179A9"/>
    <w:rsid w:val="58F47BA7"/>
    <w:rsid w:val="5B563B8A"/>
    <w:rsid w:val="5C971688"/>
    <w:rsid w:val="5E132ACF"/>
    <w:rsid w:val="6264409B"/>
    <w:rsid w:val="65DB538E"/>
    <w:rsid w:val="69227113"/>
    <w:rsid w:val="6A307B93"/>
    <w:rsid w:val="6CB11514"/>
    <w:rsid w:val="6E515851"/>
    <w:rsid w:val="6E6F13E8"/>
    <w:rsid w:val="7009662C"/>
    <w:rsid w:val="743B4EAB"/>
    <w:rsid w:val="75B46751"/>
    <w:rsid w:val="7B016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autoRedefine/>
    <w:qFormat/>
    <w:uiPriority w:val="0"/>
  </w:style>
  <w:style w:type="character" w:customStyle="1" w:styleId="8">
    <w:name w:val="页脚 Char"/>
    <w:basedOn w:val="6"/>
    <w:link w:val="2"/>
    <w:autoRedefine/>
    <w:qFormat/>
    <w:uiPriority w:val="99"/>
    <w:rPr>
      <w:sz w:val="18"/>
      <w:szCs w:val="18"/>
    </w:rPr>
  </w:style>
  <w:style w:type="character" w:customStyle="1" w:styleId="9">
    <w:name w:val="页眉 Char"/>
    <w:basedOn w:val="6"/>
    <w:link w:val="3"/>
    <w:autoRedefine/>
    <w:qFormat/>
    <w:uiPriority w:val="99"/>
    <w:rPr>
      <w:sz w:val="18"/>
      <w:szCs w:val="18"/>
    </w:rPr>
  </w:style>
  <w:style w:type="character" w:customStyle="1" w:styleId="10">
    <w:name w:val="页脚 Char1"/>
    <w:basedOn w:val="6"/>
    <w:link w:val="2"/>
    <w:autoRedefine/>
    <w:semiHidden/>
    <w:qFormat/>
    <w:uiPriority w:val="99"/>
    <w:rPr>
      <w:rFonts w:ascii="Times New Roman" w:hAnsi="Times New Roman" w:eastAsia="宋体" w:cs="Times New Roman"/>
      <w:sz w:val="18"/>
      <w:szCs w:val="18"/>
    </w:rPr>
  </w:style>
  <w:style w:type="character" w:customStyle="1" w:styleId="11">
    <w:name w:val="页眉 Char1"/>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148</Words>
  <Characters>848</Characters>
  <Lines>7</Lines>
  <Paragraphs>1</Paragraphs>
  <TotalTime>9</TotalTime>
  <ScaleCrop>false</ScaleCrop>
  <LinksUpToDate>false</LinksUpToDate>
  <CharactersWithSpaces>995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2024-03-21T06:57:27Z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BFF98A3FCA0E4E10B4527701A55C5C45</vt:lpwstr>
  </property>
</Properties>
</file>