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方正小标宋简体" w:hAnsi="仿宋" w:eastAsia="方正小标宋简体" w:cs="方正仿宋简体"/>
          <w:b w:val="0"/>
          <w:bCs w:val="0"/>
          <w:color w:val="000000"/>
          <w:sz w:val="32"/>
          <w:szCs w:val="32"/>
          <w:lang w:eastAsia="zh-CN"/>
        </w:rPr>
      </w:pPr>
      <w:r>
        <w:rPr>
          <w:rFonts w:hint="eastAsia" w:ascii="方正小标宋简体" w:hAnsi="仿宋" w:eastAsia="方正小标宋简体" w:cs="方正仿宋简体"/>
          <w:b w:val="0"/>
          <w:bCs w:val="0"/>
          <w:color w:val="000000"/>
          <w:sz w:val="32"/>
          <w:szCs w:val="32"/>
        </w:rPr>
        <w:t>重庆市</w:t>
      </w:r>
      <w:r>
        <w:rPr>
          <w:rFonts w:hint="eastAsia" w:ascii="方正小标宋简体" w:hAnsi="仿宋" w:eastAsia="方正小标宋简体" w:cs="方正仿宋简体"/>
          <w:b w:val="0"/>
          <w:bCs w:val="0"/>
          <w:color w:val="000000"/>
          <w:sz w:val="32"/>
          <w:szCs w:val="32"/>
          <w:lang w:eastAsia="zh-CN"/>
        </w:rPr>
        <w:t>建筑室内用腻子</w:t>
      </w:r>
      <w:r>
        <w:rPr>
          <w:rFonts w:hint="eastAsia" w:ascii="方正小标宋简体" w:hAnsi="仿宋" w:eastAsia="方正小标宋简体" w:cs="方正仿宋简体"/>
          <w:b w:val="0"/>
          <w:bCs w:val="0"/>
          <w:color w:val="000000"/>
          <w:sz w:val="32"/>
          <w:szCs w:val="32"/>
        </w:rPr>
        <w:t>产品</w:t>
      </w:r>
      <w:r>
        <w:rPr>
          <w:rFonts w:hint="eastAsia" w:ascii="方正小标宋简体" w:hAnsi="仿宋" w:eastAsia="方正小标宋简体" w:cs="方正仿宋简体"/>
          <w:b w:val="0"/>
          <w:bCs w:val="0"/>
          <w:color w:val="000000"/>
          <w:sz w:val="32"/>
          <w:szCs w:val="32"/>
          <w:lang w:val="en-US" w:eastAsia="zh-CN"/>
        </w:rPr>
        <w:t>质量</w:t>
      </w:r>
      <w:r>
        <w:rPr>
          <w:rFonts w:hint="eastAsia" w:ascii="方正小标宋简体" w:hAnsi="仿宋" w:eastAsia="方正小标宋简体" w:cs="方正仿宋简体"/>
          <w:b w:val="0"/>
          <w:bCs w:val="0"/>
          <w:color w:val="000000"/>
          <w:sz w:val="32"/>
          <w:szCs w:val="32"/>
        </w:rPr>
        <w:t>监督抽查实施细则</w:t>
      </w:r>
      <w:r>
        <w:rPr>
          <w:rFonts w:hint="eastAsia" w:ascii="方正小标宋简体" w:hAnsi="仿宋" w:eastAsia="方正小标宋简体" w:cs="方正仿宋简体"/>
          <w:b w:val="0"/>
          <w:bCs w:val="0"/>
          <w:color w:val="000000"/>
          <w:sz w:val="32"/>
          <w:szCs w:val="32"/>
          <w:lang w:eastAsia="zh-CN"/>
        </w:rPr>
        <w:t>（</w:t>
      </w:r>
      <w:r>
        <w:rPr>
          <w:rFonts w:hint="eastAsia" w:ascii="方正小标宋简体" w:hAnsi="仿宋" w:eastAsia="方正小标宋简体" w:cs="方正仿宋简体"/>
          <w:b w:val="0"/>
          <w:bCs w:val="0"/>
          <w:color w:val="000000"/>
          <w:sz w:val="32"/>
          <w:szCs w:val="32"/>
          <w:lang w:val="en-US" w:eastAsia="zh-CN"/>
        </w:rPr>
        <w:t>2024</w:t>
      </w:r>
      <w:bookmarkStart w:id="0" w:name="_GoBack"/>
      <w:bookmarkEnd w:id="0"/>
      <w:r>
        <w:rPr>
          <w:rFonts w:hint="eastAsia" w:ascii="方正小标宋简体" w:hAnsi="仿宋" w:eastAsia="方正小标宋简体" w:cs="方正仿宋简体"/>
          <w:b w:val="0"/>
          <w:bCs w:val="0"/>
          <w:color w:val="000000"/>
          <w:sz w:val="32"/>
          <w:szCs w:val="32"/>
          <w:lang w:val="en-US" w:eastAsia="zh-CN"/>
        </w:rPr>
        <w:t>年</w:t>
      </w:r>
      <w:r>
        <w:rPr>
          <w:rFonts w:hint="eastAsia" w:ascii="方正小标宋简体" w:hAnsi="仿宋" w:eastAsia="方正小标宋简体" w:cs="方正仿宋简体"/>
          <w:b w:val="0"/>
          <w:bCs w:val="0"/>
          <w:color w:val="000000"/>
          <w:sz w:val="32"/>
          <w:szCs w:val="32"/>
          <w:lang w:eastAsia="zh-CN"/>
        </w:rPr>
        <w:t>）</w:t>
      </w:r>
    </w:p>
    <w:p>
      <w:pPr>
        <w:snapToGrid w:val="0"/>
        <w:spacing w:line="440" w:lineRule="exact"/>
        <w:rPr>
          <w:rFonts w:hint="eastAsia" w:ascii="黑体" w:hAnsi="宋体" w:eastAsia="黑体"/>
          <w:color w:val="000000"/>
          <w:szCs w:val="21"/>
        </w:rPr>
      </w:pPr>
    </w:p>
    <w:p>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ascii="宋体"/>
          <w:szCs w:val="21"/>
        </w:rPr>
      </w:pPr>
      <w:r>
        <w:rPr>
          <w:rFonts w:hint="eastAsia" w:ascii="宋体" w:hAnsi="宋体"/>
          <w:color w:val="000000"/>
          <w:szCs w:val="21"/>
        </w:rPr>
        <w:t>每批次</w:t>
      </w:r>
      <w:r>
        <w:rPr>
          <w:rFonts w:hint="eastAsia" w:ascii="宋体" w:hAnsi="宋体"/>
          <w:color w:val="000000"/>
          <w:szCs w:val="21"/>
          <w:lang w:val="en-US" w:eastAsia="zh-CN"/>
        </w:rPr>
        <w:t>产品</w:t>
      </w:r>
      <w:r>
        <w:rPr>
          <w:rFonts w:hint="eastAsia" w:ascii="宋体" w:hAnsi="宋体"/>
          <w:color w:val="000000"/>
          <w:szCs w:val="21"/>
        </w:rPr>
        <w:t>抽</w:t>
      </w:r>
      <w:r>
        <w:rPr>
          <w:rFonts w:hint="eastAsia" w:ascii="宋体" w:hAnsi="宋体"/>
          <w:color w:val="000000"/>
          <w:szCs w:val="21"/>
          <w:lang w:val="en-US" w:eastAsia="zh-CN"/>
        </w:rPr>
        <w:t>取</w:t>
      </w:r>
      <w:r>
        <w:rPr>
          <w:rFonts w:hint="eastAsia" w:ascii="宋体" w:hAnsi="宋体"/>
          <w:szCs w:val="21"/>
          <w:lang w:val="en-US" w:eastAsia="zh-CN"/>
        </w:rPr>
        <w:t>样品2份</w:t>
      </w:r>
      <w:r>
        <w:rPr>
          <w:rFonts w:hint="eastAsia"/>
        </w:rPr>
        <w:t>，</w:t>
      </w:r>
      <w:r>
        <w:rPr>
          <w:rFonts w:hint="eastAsia"/>
          <w:lang w:eastAsia="zh-CN"/>
        </w:rPr>
        <w:t>其中</w:t>
      </w:r>
      <w:r>
        <w:rPr>
          <w:rFonts w:hint="eastAsia"/>
          <w:lang w:val="en-US" w:eastAsia="zh-CN"/>
        </w:rPr>
        <w:t>1份</w:t>
      </w:r>
      <w:r>
        <w:rPr>
          <w:rFonts w:hint="eastAsia" w:ascii="宋体" w:hAnsi="宋体" w:eastAsia="宋体" w:cs="宋体"/>
          <w:lang w:val="en-US" w:eastAsia="zh-CN"/>
        </w:rPr>
        <w:t>作为</w:t>
      </w:r>
      <w:r>
        <w:rPr>
          <w:rFonts w:hint="eastAsia" w:ascii="宋体" w:hAnsi="宋体" w:eastAsia="宋体" w:cs="宋体"/>
          <w:lang w:eastAsia="zh-CN"/>
        </w:rPr>
        <w:t>检验样品</w:t>
      </w:r>
      <w:r>
        <w:rPr>
          <w:rFonts w:hint="eastAsia" w:ascii="宋体" w:hAnsi="宋体" w:eastAsia="宋体" w:cs="宋体"/>
          <w:lang w:val="en-US" w:eastAsia="zh-CN"/>
        </w:rPr>
        <w:t>，1份作为备用样品（每份不小于3kg）</w:t>
      </w:r>
      <w:r>
        <w:rPr>
          <w:rFonts w:hint="eastAsia" w:ascii="宋体" w:hAnsi="宋体" w:eastAsia="宋体" w:cs="宋体"/>
        </w:rPr>
        <w:t>。</w:t>
      </w:r>
    </w:p>
    <w:p>
      <w:pPr>
        <w:snapToGrid w:val="0"/>
        <w:spacing w:line="440" w:lineRule="exact"/>
        <w:ind w:firstLine="420" w:firstLineChars="200"/>
        <w:rPr>
          <w:rFonts w:hint="eastAsia" w:ascii="宋体" w:hAnsi="宋体"/>
          <w:color w:val="000000"/>
          <w:szCs w:val="21"/>
        </w:rPr>
      </w:pPr>
    </w:p>
    <w:p>
      <w:pPr>
        <w:snapToGrid w:val="0"/>
        <w:spacing w:line="440" w:lineRule="exact"/>
        <w:rPr>
          <w:rFonts w:ascii="黑体" w:hAnsi="宋体" w:eastAsia="黑体"/>
          <w:color w:val="000000"/>
          <w:szCs w:val="21"/>
        </w:rPr>
      </w:pPr>
      <w:r>
        <w:rPr>
          <w:rFonts w:hint="eastAsia" w:ascii="黑体" w:hAnsi="宋体" w:eastAsia="黑体"/>
          <w:color w:val="000000"/>
          <w:szCs w:val="21"/>
        </w:rPr>
        <w:t>2 检验依据</w:t>
      </w:r>
    </w:p>
    <w:p>
      <w:pPr>
        <w:spacing w:line="360" w:lineRule="auto"/>
        <w:jc w:val="center"/>
        <w:rPr>
          <w:rFonts w:hint="eastAsia" w:ascii="宋体" w:hAnsi="宋体"/>
          <w:color w:val="000000" w:themeColor="text1"/>
          <w:szCs w:val="21"/>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9"/>
        <w:gridCol w:w="1211"/>
        <w:gridCol w:w="2131"/>
        <w:gridCol w:w="3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159"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序号</w:t>
            </w:r>
          </w:p>
        </w:tc>
        <w:tc>
          <w:tcPr>
            <w:tcW w:w="3342" w:type="dxa"/>
            <w:gridSpan w:val="2"/>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检验项目</w:t>
            </w:r>
          </w:p>
        </w:tc>
        <w:tc>
          <w:tcPr>
            <w:tcW w:w="3480"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159"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1</w:t>
            </w:r>
          </w:p>
        </w:tc>
        <w:tc>
          <w:tcPr>
            <w:tcW w:w="3342" w:type="dxa"/>
            <w:gridSpan w:val="2"/>
            <w:vAlign w:val="center"/>
          </w:tcPr>
          <w:p>
            <w:pPr>
              <w:snapToGrid w:val="0"/>
              <w:spacing w:line="440" w:lineRule="exact"/>
              <w:jc w:val="center"/>
              <w:rPr>
                <w:rFonts w:hint="eastAsia" w:ascii="宋体" w:hAnsi="宋体" w:eastAsia="宋体"/>
                <w:b w:val="0"/>
                <w:bCs w:val="0"/>
                <w:color w:val="000000" w:themeColor="text1"/>
                <w:szCs w:val="21"/>
                <w:lang w:eastAsia="zh-CN"/>
              </w:rPr>
            </w:pPr>
            <w:r>
              <w:rPr>
                <w:rFonts w:hint="eastAsia" w:ascii="宋体" w:hAnsi="宋体"/>
                <w:b w:val="0"/>
                <w:bCs w:val="0"/>
                <w:color w:val="000000" w:themeColor="text1"/>
                <w:sz w:val="21"/>
                <w:szCs w:val="21"/>
              </w:rPr>
              <w:t>低温贮存稳定性</w:t>
            </w:r>
            <w:r>
              <w:rPr>
                <w:rFonts w:hint="eastAsia" w:ascii="宋体" w:hAnsi="宋体"/>
                <w:b w:val="0"/>
                <w:bCs w:val="0"/>
                <w:color w:val="000000" w:themeColor="text1"/>
                <w:szCs w:val="21"/>
                <w:vertAlign w:val="superscript"/>
                <w:lang w:val="en-US" w:eastAsia="zh-CN"/>
              </w:rPr>
              <w:t>①</w:t>
            </w:r>
          </w:p>
        </w:tc>
        <w:tc>
          <w:tcPr>
            <w:tcW w:w="3480" w:type="dxa"/>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GB</w:t>
            </w:r>
            <w:r>
              <w:rPr>
                <w:rFonts w:hint="eastAsia" w:ascii="宋体" w:hAnsi="宋体"/>
                <w:color w:val="000000" w:themeColor="text1"/>
                <w:szCs w:val="21"/>
              </w:rPr>
              <w:t xml:space="preserve">/T </w:t>
            </w:r>
            <w:r>
              <w:rPr>
                <w:rFonts w:hint="eastAsia" w:ascii="宋体" w:hAnsi="宋体"/>
                <w:color w:val="000000" w:themeColor="text1"/>
                <w:szCs w:val="21"/>
                <w:lang w:val="en-US" w:eastAsia="zh-CN"/>
              </w:rPr>
              <w:t>9268</w:t>
            </w:r>
            <w:r>
              <w:rPr>
                <w:rFonts w:hint="eastAsia" w:ascii="宋体" w:hAnsi="宋体"/>
                <w:color w:val="000000" w:themeColor="text1"/>
                <w:szCs w:val="21"/>
              </w:rPr>
              <w:t>-</w:t>
            </w:r>
            <w:r>
              <w:rPr>
                <w:rFonts w:hint="eastAsia" w:ascii="宋体" w:hAnsi="宋体"/>
                <w:color w:val="000000" w:themeColor="text1"/>
                <w:szCs w:val="21"/>
                <w:lang w:val="en-US" w:eastAsia="zh-CN"/>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159"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2</w:t>
            </w:r>
          </w:p>
        </w:tc>
        <w:tc>
          <w:tcPr>
            <w:tcW w:w="3342" w:type="dxa"/>
            <w:gridSpan w:val="2"/>
            <w:vAlign w:val="center"/>
          </w:tcPr>
          <w:p>
            <w:pPr>
              <w:snapToGrid w:val="0"/>
              <w:spacing w:line="440" w:lineRule="exact"/>
              <w:jc w:val="center"/>
              <w:rPr>
                <w:rFonts w:hint="default" w:ascii="宋体" w:hAnsi="宋体" w:eastAsia="宋体"/>
                <w:b w:val="0"/>
                <w:bCs w:val="0"/>
                <w:color w:val="000000" w:themeColor="text1"/>
                <w:szCs w:val="21"/>
                <w:lang w:val="en-US" w:eastAsia="zh-CN"/>
              </w:rPr>
            </w:pPr>
            <w:r>
              <w:rPr>
                <w:rFonts w:hint="eastAsia" w:ascii="宋体" w:hAnsi="宋体"/>
                <w:b w:val="0"/>
                <w:bCs w:val="0"/>
                <w:color w:val="000000" w:themeColor="text1"/>
                <w:szCs w:val="21"/>
                <w:lang w:eastAsia="zh-CN"/>
              </w:rPr>
              <w:t>干燥时间</w:t>
            </w:r>
          </w:p>
        </w:tc>
        <w:tc>
          <w:tcPr>
            <w:tcW w:w="3480" w:type="dxa"/>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GB</w:t>
            </w:r>
            <w:r>
              <w:rPr>
                <w:rFonts w:hint="eastAsia" w:ascii="宋体" w:hAnsi="宋体"/>
                <w:color w:val="000000" w:themeColor="text1"/>
                <w:szCs w:val="21"/>
              </w:rPr>
              <w:t xml:space="preserve">/T </w:t>
            </w:r>
            <w:r>
              <w:rPr>
                <w:rFonts w:hint="eastAsia" w:ascii="宋体" w:hAnsi="宋体"/>
                <w:color w:val="000000" w:themeColor="text1"/>
                <w:szCs w:val="21"/>
                <w:lang w:val="en-US" w:eastAsia="zh-CN"/>
              </w:rPr>
              <w:t>1728</w:t>
            </w:r>
            <w:r>
              <w:rPr>
                <w:rFonts w:hint="eastAsia" w:ascii="宋体" w:hAnsi="宋体"/>
                <w:color w:val="000000" w:themeColor="text1"/>
                <w:szCs w:val="21"/>
              </w:rPr>
              <w:t>-</w:t>
            </w:r>
            <w:r>
              <w:rPr>
                <w:rFonts w:hint="eastAsia" w:ascii="宋体" w:hAnsi="宋体"/>
                <w:color w:val="000000" w:themeColor="text1"/>
                <w:szCs w:val="21"/>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159"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3</w:t>
            </w:r>
          </w:p>
        </w:tc>
        <w:tc>
          <w:tcPr>
            <w:tcW w:w="3342" w:type="dxa"/>
            <w:gridSpan w:val="2"/>
            <w:vAlign w:val="center"/>
          </w:tcPr>
          <w:p>
            <w:pPr>
              <w:snapToGrid w:val="0"/>
              <w:spacing w:line="440" w:lineRule="exact"/>
              <w:jc w:val="center"/>
              <w:rPr>
                <w:rFonts w:hint="eastAsia" w:ascii="宋体" w:hAnsi="宋体" w:eastAsia="宋体"/>
                <w:b w:val="0"/>
                <w:bCs w:val="0"/>
                <w:color w:val="000000" w:themeColor="text1"/>
                <w:szCs w:val="21"/>
                <w:lang w:val="en-US" w:eastAsia="zh-CN"/>
              </w:rPr>
            </w:pPr>
            <w:r>
              <w:rPr>
                <w:rFonts w:hint="eastAsia" w:ascii="宋体" w:hAnsi="宋体"/>
                <w:b w:val="0"/>
                <w:bCs w:val="0"/>
                <w:color w:val="000000" w:themeColor="text1"/>
                <w:szCs w:val="21"/>
                <w:lang w:val="en-US" w:eastAsia="zh-CN"/>
              </w:rPr>
              <w:t>初期干燥抗裂性</w:t>
            </w:r>
          </w:p>
        </w:tc>
        <w:tc>
          <w:tcPr>
            <w:tcW w:w="3480" w:type="dxa"/>
            <w:vAlign w:val="center"/>
          </w:tcPr>
          <w:p>
            <w:pPr>
              <w:snapToGrid w:val="0"/>
              <w:spacing w:line="440" w:lineRule="exact"/>
              <w:jc w:val="center"/>
              <w:rPr>
                <w:rFonts w:hint="default" w:ascii="宋体" w:hAnsi="宋体" w:eastAsia="宋体"/>
                <w:color w:val="000000" w:themeColor="text1"/>
                <w:szCs w:val="21"/>
                <w:lang w:val="en-US" w:eastAsia="zh-CN"/>
              </w:rPr>
            </w:pPr>
            <w:r>
              <w:rPr>
                <w:rFonts w:hint="eastAsia" w:ascii="宋体" w:hAnsi="宋体"/>
                <w:color w:val="000000" w:themeColor="text1"/>
                <w:szCs w:val="21"/>
                <w:lang w:val="en-US" w:eastAsia="zh-CN"/>
              </w:rPr>
              <w:t>JG/T</w:t>
            </w:r>
            <w:r>
              <w:rPr>
                <w:rFonts w:hint="eastAsia" w:ascii="宋体" w:hAnsi="宋体"/>
                <w:color w:val="000000" w:themeColor="text1"/>
                <w:szCs w:val="21"/>
              </w:rPr>
              <w:t xml:space="preserve"> </w:t>
            </w:r>
            <w:r>
              <w:rPr>
                <w:rFonts w:hint="eastAsia" w:ascii="宋体" w:hAnsi="宋体"/>
                <w:color w:val="000000" w:themeColor="text1"/>
                <w:szCs w:val="21"/>
                <w:lang w:val="en-US" w:eastAsia="zh-CN"/>
              </w:rPr>
              <w:t>24</w:t>
            </w:r>
            <w:r>
              <w:rPr>
                <w:rFonts w:hint="eastAsia" w:ascii="宋体" w:hAnsi="宋体"/>
                <w:color w:val="000000" w:themeColor="text1"/>
                <w:szCs w:val="21"/>
              </w:rPr>
              <w:t>-2</w:t>
            </w:r>
            <w:r>
              <w:rPr>
                <w:rFonts w:hint="eastAsia" w:ascii="宋体" w:hAnsi="宋体"/>
                <w:color w:val="000000" w:themeColor="text1"/>
                <w:szCs w:val="21"/>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159"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4</w:t>
            </w:r>
          </w:p>
        </w:tc>
        <w:tc>
          <w:tcPr>
            <w:tcW w:w="3342" w:type="dxa"/>
            <w:gridSpan w:val="2"/>
            <w:vAlign w:val="center"/>
          </w:tcPr>
          <w:p>
            <w:pPr>
              <w:snapToGrid w:val="0"/>
              <w:spacing w:line="440" w:lineRule="exact"/>
              <w:jc w:val="center"/>
              <w:rPr>
                <w:rFonts w:hint="default" w:ascii="宋体" w:hAnsi="宋体" w:eastAsia="宋体"/>
                <w:b w:val="0"/>
                <w:bCs w:val="0"/>
                <w:color w:val="000000" w:themeColor="text1"/>
                <w:szCs w:val="21"/>
                <w:lang w:val="en-US" w:eastAsia="zh-CN"/>
              </w:rPr>
            </w:pPr>
            <w:r>
              <w:rPr>
                <w:rFonts w:hint="eastAsia" w:ascii="宋体" w:hAnsi="宋体"/>
                <w:b w:val="0"/>
                <w:bCs w:val="0"/>
                <w:color w:val="000000" w:themeColor="text1"/>
                <w:szCs w:val="21"/>
                <w:lang w:eastAsia="zh-CN"/>
              </w:rPr>
              <w:t>耐水性</w:t>
            </w:r>
            <w:r>
              <w:rPr>
                <w:rFonts w:hint="eastAsia" w:ascii="宋体" w:hAnsi="宋体"/>
                <w:b w:val="0"/>
                <w:bCs w:val="0"/>
                <w:color w:val="000000" w:themeColor="text1"/>
                <w:szCs w:val="21"/>
                <w:vertAlign w:val="superscript"/>
                <w:lang w:val="en-US" w:eastAsia="zh-CN"/>
              </w:rPr>
              <w:t>②</w:t>
            </w:r>
          </w:p>
        </w:tc>
        <w:tc>
          <w:tcPr>
            <w:tcW w:w="3480" w:type="dxa"/>
            <w:vAlign w:val="center"/>
          </w:tcPr>
          <w:p>
            <w:pPr>
              <w:snapToGrid w:val="0"/>
              <w:spacing w:line="440" w:lineRule="exact"/>
              <w:jc w:val="center"/>
              <w:rPr>
                <w:rFonts w:hint="default" w:ascii="宋体" w:hAnsi="宋体"/>
                <w:color w:val="000000" w:themeColor="text1"/>
                <w:szCs w:val="21"/>
                <w:lang w:val="en-US"/>
              </w:rPr>
            </w:pPr>
            <w:r>
              <w:rPr>
                <w:rFonts w:hint="eastAsia" w:ascii="宋体" w:hAnsi="宋体"/>
                <w:color w:val="000000" w:themeColor="text1"/>
                <w:szCs w:val="21"/>
                <w:lang w:val="en-US" w:eastAsia="zh-CN"/>
              </w:rPr>
              <w:t>GB</w:t>
            </w:r>
            <w:r>
              <w:rPr>
                <w:rFonts w:hint="eastAsia" w:ascii="宋体" w:hAnsi="宋体"/>
                <w:color w:val="000000" w:themeColor="text1"/>
                <w:szCs w:val="21"/>
              </w:rPr>
              <w:t xml:space="preserve">/T </w:t>
            </w:r>
            <w:r>
              <w:rPr>
                <w:rFonts w:hint="eastAsia" w:ascii="宋体" w:hAnsi="宋体"/>
                <w:color w:val="000000" w:themeColor="text1"/>
                <w:szCs w:val="21"/>
                <w:lang w:val="en-US" w:eastAsia="zh-CN"/>
              </w:rPr>
              <w:t>1733-1993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159" w:type="dxa"/>
            <w:vMerge w:val="restart"/>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rPr>
              <w:t>5</w:t>
            </w:r>
          </w:p>
        </w:tc>
        <w:tc>
          <w:tcPr>
            <w:tcW w:w="1211" w:type="dxa"/>
            <w:vMerge w:val="restart"/>
            <w:vAlign w:val="center"/>
          </w:tcPr>
          <w:p>
            <w:pPr>
              <w:snapToGrid w:val="0"/>
              <w:spacing w:line="440" w:lineRule="exact"/>
              <w:jc w:val="center"/>
              <w:rPr>
                <w:rFonts w:hint="eastAsia" w:ascii="宋体" w:hAnsi="宋体" w:eastAsia="宋体"/>
                <w:b w:val="0"/>
                <w:bCs w:val="0"/>
                <w:color w:val="000000" w:themeColor="text1"/>
                <w:szCs w:val="21"/>
                <w:lang w:eastAsia="zh-CN"/>
              </w:rPr>
            </w:pPr>
            <w:r>
              <w:rPr>
                <w:rFonts w:hint="eastAsia" w:ascii="宋体" w:hAnsi="宋体"/>
                <w:b w:val="0"/>
                <w:bCs w:val="0"/>
                <w:color w:val="000000" w:themeColor="text1"/>
                <w:szCs w:val="21"/>
                <w:lang w:eastAsia="zh-CN"/>
              </w:rPr>
              <w:t>粘结强度</w:t>
            </w:r>
          </w:p>
        </w:tc>
        <w:tc>
          <w:tcPr>
            <w:tcW w:w="2131" w:type="dxa"/>
            <w:vAlign w:val="center"/>
          </w:tcPr>
          <w:p>
            <w:pPr>
              <w:snapToGrid w:val="0"/>
              <w:spacing w:line="440" w:lineRule="exact"/>
              <w:jc w:val="center"/>
              <w:rPr>
                <w:rFonts w:hint="eastAsia" w:ascii="宋体" w:hAnsi="宋体"/>
                <w:b w:val="0"/>
                <w:bCs w:val="0"/>
                <w:color w:val="000000" w:themeColor="text1"/>
                <w:szCs w:val="21"/>
                <w:lang w:eastAsia="zh-CN"/>
              </w:rPr>
            </w:pPr>
            <w:r>
              <w:rPr>
                <w:rFonts w:hint="eastAsia" w:ascii="宋体" w:hAnsi="宋体"/>
                <w:b w:val="0"/>
                <w:bCs w:val="0"/>
                <w:color w:val="000000" w:themeColor="text1"/>
                <w:szCs w:val="21"/>
                <w:lang w:eastAsia="zh-CN"/>
              </w:rPr>
              <w:t>标准状态</w:t>
            </w:r>
          </w:p>
        </w:tc>
        <w:tc>
          <w:tcPr>
            <w:tcW w:w="3480" w:type="dxa"/>
            <w:vAlign w:val="center"/>
          </w:tcPr>
          <w:p>
            <w:pPr>
              <w:snapToGrid w:val="0"/>
              <w:spacing w:line="440" w:lineRule="exact"/>
              <w:jc w:val="center"/>
              <w:rPr>
                <w:rFonts w:ascii="宋体" w:hAnsi="宋体"/>
                <w:color w:val="000000" w:themeColor="text1"/>
                <w:szCs w:val="21"/>
              </w:rPr>
            </w:pPr>
            <w:r>
              <w:rPr>
                <w:rFonts w:hint="eastAsia" w:ascii="宋体" w:hAnsi="宋体"/>
                <w:color w:val="000000" w:themeColor="text1"/>
                <w:szCs w:val="21"/>
                <w:lang w:val="en-US" w:eastAsia="zh-CN"/>
              </w:rPr>
              <w:t>JG/T</w:t>
            </w:r>
            <w:r>
              <w:rPr>
                <w:rFonts w:hint="eastAsia" w:ascii="宋体" w:hAnsi="宋体"/>
                <w:color w:val="000000" w:themeColor="text1"/>
                <w:szCs w:val="21"/>
              </w:rPr>
              <w:t xml:space="preserve"> </w:t>
            </w:r>
            <w:r>
              <w:rPr>
                <w:rFonts w:hint="eastAsia" w:ascii="宋体" w:hAnsi="宋体"/>
                <w:color w:val="000000" w:themeColor="text1"/>
                <w:szCs w:val="21"/>
                <w:lang w:val="en-US" w:eastAsia="zh-CN"/>
              </w:rPr>
              <w:t>24</w:t>
            </w:r>
            <w:r>
              <w:rPr>
                <w:rFonts w:hint="eastAsia" w:ascii="宋体" w:hAnsi="宋体"/>
                <w:color w:val="000000" w:themeColor="text1"/>
                <w:szCs w:val="21"/>
              </w:rPr>
              <w:t>-2</w:t>
            </w:r>
            <w:r>
              <w:rPr>
                <w:rFonts w:hint="eastAsia" w:ascii="宋体" w:hAnsi="宋体"/>
                <w:color w:val="000000" w:themeColor="text1"/>
                <w:szCs w:val="21"/>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159" w:type="dxa"/>
            <w:vMerge w:val="continue"/>
            <w:vAlign w:val="center"/>
          </w:tcPr>
          <w:p>
            <w:pPr>
              <w:snapToGrid w:val="0"/>
              <w:spacing w:line="440" w:lineRule="exact"/>
              <w:jc w:val="center"/>
              <w:rPr>
                <w:rFonts w:hint="eastAsia" w:ascii="宋体" w:hAnsi="宋体"/>
                <w:color w:val="000000" w:themeColor="text1"/>
                <w:szCs w:val="21"/>
              </w:rPr>
            </w:pPr>
          </w:p>
        </w:tc>
        <w:tc>
          <w:tcPr>
            <w:tcW w:w="1211" w:type="dxa"/>
            <w:vMerge w:val="continue"/>
            <w:vAlign w:val="center"/>
          </w:tcPr>
          <w:p>
            <w:pPr>
              <w:snapToGrid w:val="0"/>
              <w:spacing w:line="440" w:lineRule="exact"/>
              <w:jc w:val="center"/>
              <w:rPr>
                <w:rFonts w:hint="eastAsia" w:ascii="宋体" w:hAnsi="宋体"/>
                <w:b w:val="0"/>
                <w:bCs w:val="0"/>
                <w:color w:val="000000" w:themeColor="text1"/>
                <w:szCs w:val="21"/>
                <w:lang w:eastAsia="zh-CN"/>
              </w:rPr>
            </w:pPr>
          </w:p>
        </w:tc>
        <w:tc>
          <w:tcPr>
            <w:tcW w:w="2131" w:type="dxa"/>
            <w:vAlign w:val="center"/>
          </w:tcPr>
          <w:p>
            <w:pPr>
              <w:snapToGrid w:val="0"/>
              <w:spacing w:line="440" w:lineRule="exact"/>
              <w:jc w:val="center"/>
              <w:rPr>
                <w:rFonts w:hint="default" w:ascii="宋体" w:hAnsi="宋体" w:eastAsia="宋体"/>
                <w:b w:val="0"/>
                <w:bCs w:val="0"/>
                <w:color w:val="000000" w:themeColor="text1"/>
                <w:szCs w:val="21"/>
                <w:lang w:val="en-US" w:eastAsia="zh-CN"/>
              </w:rPr>
            </w:pPr>
            <w:r>
              <w:rPr>
                <w:rFonts w:hint="eastAsia" w:ascii="宋体" w:hAnsi="宋体"/>
                <w:b w:val="0"/>
                <w:bCs w:val="0"/>
                <w:color w:val="000000" w:themeColor="text1"/>
                <w:szCs w:val="21"/>
                <w:lang w:eastAsia="zh-CN"/>
              </w:rPr>
              <w:t>浸水后</w:t>
            </w:r>
            <w:r>
              <w:rPr>
                <w:rFonts w:hint="eastAsia" w:ascii="宋体" w:hAnsi="宋体"/>
                <w:b w:val="0"/>
                <w:bCs w:val="0"/>
                <w:color w:val="000000" w:themeColor="text1"/>
                <w:szCs w:val="21"/>
                <w:vertAlign w:val="superscript"/>
                <w:lang w:val="en-US" w:eastAsia="zh-CN"/>
              </w:rPr>
              <w:t>③</w:t>
            </w:r>
          </w:p>
        </w:tc>
        <w:tc>
          <w:tcPr>
            <w:tcW w:w="3480" w:type="dxa"/>
            <w:vAlign w:val="center"/>
          </w:tcPr>
          <w:p>
            <w:pPr>
              <w:snapToGrid w:val="0"/>
              <w:spacing w:line="440" w:lineRule="exact"/>
              <w:jc w:val="center"/>
              <w:rPr>
                <w:rFonts w:hint="eastAsia" w:ascii="宋体" w:hAnsi="宋体"/>
                <w:color w:val="000000" w:themeColor="text1"/>
                <w:szCs w:val="21"/>
              </w:rPr>
            </w:pPr>
            <w:r>
              <w:rPr>
                <w:rFonts w:hint="eastAsia" w:ascii="宋体" w:hAnsi="宋体"/>
                <w:color w:val="000000" w:themeColor="text1"/>
                <w:szCs w:val="21"/>
                <w:lang w:val="en-US" w:eastAsia="zh-CN"/>
              </w:rPr>
              <w:t>JG/T</w:t>
            </w:r>
            <w:r>
              <w:rPr>
                <w:rFonts w:hint="eastAsia" w:ascii="宋体" w:hAnsi="宋体"/>
                <w:color w:val="000000" w:themeColor="text1"/>
                <w:szCs w:val="21"/>
              </w:rPr>
              <w:t xml:space="preserve"> </w:t>
            </w:r>
            <w:r>
              <w:rPr>
                <w:rFonts w:hint="eastAsia" w:ascii="宋体" w:hAnsi="宋体"/>
                <w:color w:val="000000" w:themeColor="text1"/>
                <w:szCs w:val="21"/>
                <w:lang w:val="en-US" w:eastAsia="zh-CN"/>
              </w:rPr>
              <w:t>24</w:t>
            </w:r>
            <w:r>
              <w:rPr>
                <w:rFonts w:hint="eastAsia" w:ascii="宋体" w:hAnsi="宋体"/>
                <w:color w:val="000000" w:themeColor="text1"/>
                <w:szCs w:val="21"/>
              </w:rPr>
              <w:t>-2</w:t>
            </w:r>
            <w:r>
              <w:rPr>
                <w:rFonts w:hint="eastAsia" w:ascii="宋体" w:hAnsi="宋体"/>
                <w:color w:val="000000" w:themeColor="text1"/>
                <w:szCs w:val="21"/>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159" w:type="dxa"/>
            <w:vAlign w:val="center"/>
          </w:tcPr>
          <w:p>
            <w:pPr>
              <w:snapToGrid w:val="0"/>
              <w:spacing w:line="440" w:lineRule="exact"/>
              <w:jc w:val="center"/>
              <w:rPr>
                <w:rFonts w:hint="eastAsia" w:ascii="宋体" w:hAnsi="宋体" w:eastAsia="宋体"/>
                <w:color w:val="000000" w:themeColor="text1"/>
                <w:szCs w:val="21"/>
                <w:lang w:val="en-US" w:eastAsia="zh-CN"/>
              </w:rPr>
            </w:pPr>
            <w:r>
              <w:rPr>
                <w:rFonts w:hint="eastAsia" w:ascii="宋体" w:hAnsi="宋体"/>
                <w:color w:val="000000" w:themeColor="text1"/>
                <w:szCs w:val="21"/>
                <w:lang w:val="en-US" w:eastAsia="zh-CN"/>
              </w:rPr>
              <w:t>6</w:t>
            </w:r>
          </w:p>
        </w:tc>
        <w:tc>
          <w:tcPr>
            <w:tcW w:w="3342" w:type="dxa"/>
            <w:gridSpan w:val="2"/>
            <w:vAlign w:val="center"/>
          </w:tcPr>
          <w:p>
            <w:pPr>
              <w:snapToGrid w:val="0"/>
              <w:spacing w:line="440" w:lineRule="exact"/>
              <w:jc w:val="center"/>
              <w:rPr>
                <w:rFonts w:hint="default" w:ascii="宋体" w:hAnsi="宋体" w:eastAsia="宋体"/>
                <w:b w:val="0"/>
                <w:bCs w:val="0"/>
                <w:color w:val="000000" w:themeColor="text1"/>
                <w:szCs w:val="21"/>
                <w:lang w:val="en-US" w:eastAsia="zh-CN"/>
              </w:rPr>
            </w:pPr>
            <w:r>
              <w:rPr>
                <w:rFonts w:hint="eastAsia" w:ascii="宋体" w:hAnsi="宋体"/>
                <w:b w:val="0"/>
                <w:bCs w:val="0"/>
                <w:color w:val="000000" w:themeColor="text1"/>
                <w:szCs w:val="21"/>
                <w:lang w:val="en-US" w:eastAsia="zh-CN"/>
              </w:rPr>
              <w:t>柔韧性</w:t>
            </w:r>
            <w:r>
              <w:rPr>
                <w:rFonts w:hint="eastAsia" w:ascii="宋体" w:hAnsi="宋体"/>
                <w:b w:val="0"/>
                <w:bCs w:val="0"/>
                <w:color w:val="000000" w:themeColor="text1"/>
                <w:szCs w:val="21"/>
                <w:vertAlign w:val="superscript"/>
                <w:lang w:val="en-US" w:eastAsia="zh-CN"/>
              </w:rPr>
              <w:t>④</w:t>
            </w:r>
          </w:p>
        </w:tc>
        <w:tc>
          <w:tcPr>
            <w:tcW w:w="3480"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JG</w:t>
            </w:r>
            <w:r>
              <w:rPr>
                <w:rFonts w:hint="eastAsia" w:ascii="宋体" w:hAnsi="宋体"/>
                <w:color w:val="000000" w:themeColor="text1"/>
                <w:szCs w:val="21"/>
              </w:rPr>
              <w:t xml:space="preserve">/T </w:t>
            </w:r>
            <w:r>
              <w:rPr>
                <w:rFonts w:hint="eastAsia" w:ascii="宋体" w:hAnsi="宋体"/>
                <w:color w:val="000000" w:themeColor="text1"/>
                <w:szCs w:val="21"/>
                <w:lang w:val="en-US" w:eastAsia="zh-CN"/>
              </w:rPr>
              <w:t>298</w:t>
            </w:r>
            <w:r>
              <w:rPr>
                <w:rFonts w:hint="eastAsia" w:ascii="宋体" w:hAnsi="宋体"/>
                <w:color w:val="000000" w:themeColor="text1"/>
                <w:szCs w:val="21"/>
              </w:rPr>
              <w:t>-</w:t>
            </w:r>
            <w:r>
              <w:rPr>
                <w:rFonts w:hint="eastAsia" w:ascii="宋体" w:hAnsi="宋体"/>
                <w:color w:val="000000" w:themeColor="text1"/>
                <w:szCs w:val="21"/>
                <w:lang w:val="en-US" w:eastAsia="zh-CN"/>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159" w:type="dxa"/>
            <w:vAlign w:val="center"/>
          </w:tcPr>
          <w:p>
            <w:pPr>
              <w:snapToGrid w:val="0"/>
              <w:spacing w:line="440" w:lineRule="exact"/>
              <w:jc w:val="center"/>
              <w:rPr>
                <w:rFonts w:hint="eastAsia" w:ascii="宋体" w:hAnsi="宋体" w:eastAsia="宋体"/>
                <w:color w:val="000000" w:themeColor="text1"/>
                <w:szCs w:val="21"/>
                <w:lang w:val="en-US" w:eastAsia="zh-CN"/>
              </w:rPr>
            </w:pPr>
            <w:r>
              <w:rPr>
                <w:rFonts w:hint="eastAsia" w:ascii="宋体" w:hAnsi="宋体"/>
                <w:color w:val="000000" w:themeColor="text1"/>
                <w:szCs w:val="21"/>
                <w:lang w:val="en-US" w:eastAsia="zh-CN"/>
              </w:rPr>
              <w:t>7</w:t>
            </w:r>
          </w:p>
        </w:tc>
        <w:tc>
          <w:tcPr>
            <w:tcW w:w="3342" w:type="dxa"/>
            <w:gridSpan w:val="2"/>
            <w:vAlign w:val="center"/>
          </w:tcPr>
          <w:p>
            <w:pPr>
              <w:snapToGrid w:val="0"/>
              <w:spacing w:line="440" w:lineRule="exact"/>
              <w:jc w:val="center"/>
              <w:rPr>
                <w:rFonts w:hint="eastAsia" w:ascii="宋体" w:hAnsi="宋体" w:eastAsia="宋体"/>
                <w:color w:val="000000" w:themeColor="text1"/>
                <w:szCs w:val="21"/>
                <w:lang w:val="en-US" w:eastAsia="zh-CN"/>
              </w:rPr>
            </w:pPr>
            <w:r>
              <w:rPr>
                <w:rFonts w:hint="eastAsia" w:ascii="宋体" w:hAnsi="宋体"/>
                <w:color w:val="000000" w:themeColor="text1"/>
                <w:szCs w:val="21"/>
                <w:lang w:val="en-US" w:eastAsia="zh-CN"/>
              </w:rPr>
              <w:t>pH值</w:t>
            </w:r>
          </w:p>
        </w:tc>
        <w:tc>
          <w:tcPr>
            <w:tcW w:w="3480"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JG</w:t>
            </w:r>
            <w:r>
              <w:rPr>
                <w:rFonts w:hint="eastAsia" w:ascii="宋体" w:hAnsi="宋体"/>
                <w:color w:val="000000" w:themeColor="text1"/>
                <w:szCs w:val="21"/>
              </w:rPr>
              <w:t xml:space="preserve">/T </w:t>
            </w:r>
            <w:r>
              <w:rPr>
                <w:rFonts w:hint="eastAsia" w:ascii="宋体" w:hAnsi="宋体"/>
                <w:color w:val="000000" w:themeColor="text1"/>
                <w:szCs w:val="21"/>
                <w:lang w:val="en-US" w:eastAsia="zh-CN"/>
              </w:rPr>
              <w:t>298</w:t>
            </w:r>
            <w:r>
              <w:rPr>
                <w:rFonts w:hint="eastAsia" w:ascii="宋体" w:hAnsi="宋体"/>
                <w:color w:val="000000" w:themeColor="text1"/>
                <w:szCs w:val="21"/>
              </w:rPr>
              <w:t>-</w:t>
            </w:r>
            <w:r>
              <w:rPr>
                <w:rFonts w:hint="eastAsia" w:ascii="宋体" w:hAnsi="宋体"/>
                <w:color w:val="000000" w:themeColor="text1"/>
                <w:szCs w:val="21"/>
                <w:lang w:val="en-US" w:eastAsia="zh-CN"/>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159"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8</w:t>
            </w:r>
          </w:p>
        </w:tc>
        <w:tc>
          <w:tcPr>
            <w:tcW w:w="3342" w:type="dxa"/>
            <w:gridSpan w:val="2"/>
            <w:vAlign w:val="center"/>
          </w:tcPr>
          <w:p>
            <w:pPr>
              <w:snapToGrid w:val="0"/>
              <w:spacing w:line="240" w:lineRule="auto"/>
              <w:jc w:val="center"/>
              <w:rPr>
                <w:rFonts w:hint="default" w:ascii="宋体" w:hAnsi="宋体" w:eastAsia="宋体"/>
                <w:sz w:val="21"/>
                <w:szCs w:val="21"/>
                <w:lang w:val="en-US" w:eastAsia="zh-CN"/>
              </w:rPr>
            </w:pPr>
            <w:r>
              <w:rPr>
                <w:rFonts w:hint="eastAsia" w:ascii="宋体" w:hAnsi="宋体"/>
                <w:sz w:val="21"/>
                <w:szCs w:val="21"/>
                <w:lang w:val="en-US" w:eastAsia="zh-CN"/>
              </w:rPr>
              <w:t>VOC含量</w:t>
            </w:r>
          </w:p>
        </w:tc>
        <w:tc>
          <w:tcPr>
            <w:tcW w:w="3480"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159"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9</w:t>
            </w:r>
          </w:p>
        </w:tc>
        <w:tc>
          <w:tcPr>
            <w:tcW w:w="3342" w:type="dxa"/>
            <w:gridSpan w:val="2"/>
            <w:vAlign w:val="center"/>
          </w:tcPr>
          <w:p>
            <w:pPr>
              <w:jc w:val="center"/>
              <w:rPr>
                <w:rFonts w:hint="eastAsia" w:ascii="宋体" w:hAnsi="宋体" w:eastAsia="宋体"/>
                <w:sz w:val="21"/>
                <w:szCs w:val="21"/>
                <w:lang w:eastAsia="zh-CN"/>
              </w:rPr>
            </w:pPr>
            <w:r>
              <w:rPr>
                <w:rFonts w:hint="eastAsia" w:ascii="宋体" w:hAnsi="宋体"/>
                <w:szCs w:val="21"/>
              </w:rPr>
              <w:t>甲醛含量</w:t>
            </w:r>
          </w:p>
        </w:tc>
        <w:tc>
          <w:tcPr>
            <w:tcW w:w="3480"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159"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10</w:t>
            </w:r>
          </w:p>
        </w:tc>
        <w:tc>
          <w:tcPr>
            <w:tcW w:w="3342" w:type="dxa"/>
            <w:gridSpan w:val="2"/>
            <w:vAlign w:val="center"/>
          </w:tcPr>
          <w:p>
            <w:pPr>
              <w:jc w:val="center"/>
              <w:rPr>
                <w:rFonts w:hint="eastAsia" w:ascii="宋体" w:hAnsi="宋体"/>
                <w:szCs w:val="21"/>
              </w:rPr>
            </w:pPr>
            <w:r>
              <w:rPr>
                <w:rFonts w:hint="eastAsia" w:ascii="宋体" w:hAnsi="宋体"/>
                <w:szCs w:val="21"/>
              </w:rPr>
              <w:t>苯系物总和含量</w:t>
            </w:r>
          </w:p>
          <w:p>
            <w:pPr>
              <w:jc w:val="center"/>
              <w:rPr>
                <w:rFonts w:hint="eastAsia" w:ascii="宋体" w:hAnsi="宋体" w:eastAsia="宋体"/>
                <w:sz w:val="21"/>
                <w:szCs w:val="21"/>
                <w:lang w:eastAsia="zh-CN"/>
              </w:rPr>
            </w:pPr>
            <w:r>
              <w:rPr>
                <w:rFonts w:hint="eastAsia" w:ascii="宋体" w:hAnsi="宋体"/>
                <w:szCs w:val="21"/>
                <w:lang w:val="en-US" w:eastAsia="zh-CN"/>
              </w:rPr>
              <w:t>[限苯、甲苯、二甲苯(含乙苯)]</w:t>
            </w:r>
          </w:p>
        </w:tc>
        <w:tc>
          <w:tcPr>
            <w:tcW w:w="3480"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159"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11</w:t>
            </w:r>
          </w:p>
        </w:tc>
        <w:tc>
          <w:tcPr>
            <w:tcW w:w="3342" w:type="dxa"/>
            <w:gridSpan w:val="2"/>
            <w:vAlign w:val="center"/>
          </w:tcPr>
          <w:p>
            <w:pPr>
              <w:jc w:val="center"/>
              <w:rPr>
                <w:rFonts w:hint="eastAsia" w:ascii="宋体" w:hAnsi="宋体"/>
                <w:szCs w:val="21"/>
              </w:rPr>
            </w:pPr>
            <w:r>
              <w:rPr>
                <w:rFonts w:hint="eastAsia" w:ascii="宋体" w:hAnsi="宋体"/>
                <w:szCs w:val="21"/>
              </w:rPr>
              <w:t>总铅(Pb)含量</w:t>
            </w:r>
          </w:p>
          <w:p>
            <w:pPr>
              <w:jc w:val="center"/>
              <w:rPr>
                <w:rFonts w:hint="eastAsia" w:ascii="宋体" w:hAnsi="宋体" w:eastAsia="宋体"/>
                <w:sz w:val="21"/>
                <w:szCs w:val="21"/>
                <w:lang w:val="en-US" w:eastAsia="zh-CN"/>
              </w:rPr>
            </w:pPr>
            <w:r>
              <w:rPr>
                <w:rFonts w:hint="eastAsia" w:ascii="宋体" w:hAnsi="宋体"/>
                <w:szCs w:val="21"/>
                <w:lang w:val="en-US" w:eastAsia="zh-CN"/>
              </w:rPr>
              <w:t>[限色漆和腻子]</w:t>
            </w:r>
          </w:p>
        </w:tc>
        <w:tc>
          <w:tcPr>
            <w:tcW w:w="3480"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159" w:type="dxa"/>
            <w:vAlign w:val="center"/>
          </w:tcPr>
          <w:p>
            <w:pPr>
              <w:snapToGrid w:val="0"/>
              <w:spacing w:line="440" w:lineRule="exact"/>
              <w:jc w:val="center"/>
              <w:rPr>
                <w:rFonts w:hint="default" w:ascii="宋体" w:hAnsi="宋体"/>
                <w:color w:val="000000" w:themeColor="text1"/>
                <w:szCs w:val="21"/>
                <w:lang w:val="en-US" w:eastAsia="zh-CN"/>
              </w:rPr>
            </w:pPr>
            <w:r>
              <w:rPr>
                <w:rFonts w:hint="eastAsia" w:ascii="宋体" w:hAnsi="宋体"/>
                <w:color w:val="000000" w:themeColor="text1"/>
                <w:szCs w:val="21"/>
                <w:lang w:val="en-US" w:eastAsia="zh-CN"/>
              </w:rPr>
              <w:t>12</w:t>
            </w:r>
          </w:p>
        </w:tc>
        <w:tc>
          <w:tcPr>
            <w:tcW w:w="3342" w:type="dxa"/>
            <w:gridSpan w:val="2"/>
            <w:vAlign w:val="center"/>
          </w:tcPr>
          <w:p>
            <w:pPr>
              <w:jc w:val="center"/>
              <w:rPr>
                <w:rFonts w:hint="eastAsia" w:ascii="宋体" w:hAnsi="宋体"/>
                <w:szCs w:val="21"/>
              </w:rPr>
            </w:pPr>
            <w:r>
              <w:rPr>
                <w:rFonts w:hint="eastAsia" w:ascii="宋体" w:hAnsi="宋体"/>
                <w:szCs w:val="21"/>
              </w:rPr>
              <w:t>可溶性重金属含量(镉、铬、汞)</w:t>
            </w:r>
          </w:p>
          <w:p>
            <w:pPr>
              <w:jc w:val="center"/>
              <w:rPr>
                <w:rFonts w:hint="default" w:ascii="宋体" w:hAnsi="宋体" w:eastAsia="宋体"/>
                <w:sz w:val="21"/>
                <w:szCs w:val="21"/>
                <w:lang w:val="en-US" w:eastAsia="zh-CN"/>
              </w:rPr>
            </w:pPr>
            <w:r>
              <w:rPr>
                <w:rFonts w:hint="eastAsia" w:ascii="宋体" w:hAnsi="宋体"/>
                <w:szCs w:val="21"/>
                <w:lang w:val="en-US" w:eastAsia="zh-CN"/>
              </w:rPr>
              <w:t>[限色漆和腻子]</w:t>
            </w:r>
          </w:p>
        </w:tc>
        <w:tc>
          <w:tcPr>
            <w:tcW w:w="3480" w:type="dxa"/>
            <w:vAlign w:val="center"/>
          </w:tcPr>
          <w:p>
            <w:pPr>
              <w:snapToGrid w:val="0"/>
              <w:spacing w:line="440" w:lineRule="exact"/>
              <w:jc w:val="center"/>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GB 18582-2020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7981" w:type="dxa"/>
            <w:gridSpan w:val="4"/>
            <w:vAlign w:val="center"/>
          </w:tcPr>
          <w:p>
            <w:pPr>
              <w:snapToGrid w:val="0"/>
              <w:spacing w:line="440" w:lineRule="exact"/>
              <w:jc w:val="both"/>
              <w:rPr>
                <w:rFonts w:hint="eastAsia" w:ascii="宋体" w:hAnsi="宋体"/>
                <w:color w:val="000000" w:themeColor="text1"/>
                <w:szCs w:val="21"/>
                <w:lang w:val="en-US" w:eastAsia="zh-CN"/>
              </w:rPr>
            </w:pPr>
            <w:r>
              <w:rPr>
                <w:rFonts w:hint="eastAsia" w:ascii="宋体" w:hAnsi="宋体"/>
                <w:color w:val="000000" w:themeColor="text1"/>
                <w:szCs w:val="21"/>
                <w:lang w:val="en-US" w:eastAsia="zh-CN"/>
              </w:rPr>
              <w:t>备注：①</w:t>
            </w:r>
            <w:r>
              <w:rPr>
                <w:rFonts w:hint="eastAsia" w:ascii="宋体" w:hAnsi="宋体"/>
                <w:color w:val="000000" w:themeColor="text1"/>
                <w:sz w:val="21"/>
                <w:szCs w:val="21"/>
              </w:rPr>
              <w:t>低温贮存稳定性</w:t>
            </w:r>
            <w:r>
              <w:rPr>
                <w:rFonts w:hint="eastAsia" w:ascii="宋体" w:hAnsi="宋体"/>
                <w:color w:val="000000" w:themeColor="text1"/>
                <w:szCs w:val="21"/>
                <w:lang w:val="en-US" w:eastAsia="zh-CN"/>
              </w:rPr>
              <w:t>适用于液态组分或膏状组分；②耐水性仅适用于耐水型和柔韧型；③粘结强度（浸水后）仅适用于耐水型；④柔韧性仅适用于柔韧型。</w:t>
            </w:r>
          </w:p>
        </w:tc>
      </w:tr>
    </w:tbl>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黑体" w:hAnsi="黑体" w:eastAsia="黑体"/>
          <w:color w:val="000000"/>
          <w:szCs w:val="21"/>
        </w:rPr>
      </w:pPr>
      <w:r>
        <w:rPr>
          <w:rFonts w:hint="eastAsia" w:ascii="宋体" w:hAnsi="宋体"/>
          <w:color w:val="000000"/>
          <w:szCs w:val="21"/>
        </w:rPr>
        <w:t>凡是注日期的文件，其随后所有的修改单（不包括勘误的内容）或修订版不适用于本细则。</w:t>
      </w:r>
      <w:r>
        <w:rPr>
          <w:rFonts w:ascii="Times New Roman" w:hAnsi="Times New Roman"/>
          <w:color w:val="000000"/>
          <w:szCs w:val="21"/>
        </w:rPr>
        <w:t>凡是不注日期的文件，其最新版本适用于本细则。</w:t>
      </w:r>
    </w:p>
    <w:p>
      <w:pPr>
        <w:spacing w:line="360" w:lineRule="auto"/>
        <w:jc w:val="both"/>
        <w:rPr>
          <w:rFonts w:hint="eastAsia" w:ascii="宋体" w:hAnsi="宋体"/>
          <w:color w:val="000000" w:themeColor="text1"/>
          <w:szCs w:val="21"/>
          <w:lang w:val="en-US" w:eastAsia="zh-CN"/>
        </w:rPr>
      </w:pPr>
    </w:p>
    <w:p>
      <w:pPr>
        <w:spacing w:line="360" w:lineRule="auto"/>
        <w:rPr>
          <w:rFonts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rFonts w:ascii="宋体" w:hAnsi="宋体"/>
          <w:color w:val="000000"/>
          <w:szCs w:val="21"/>
        </w:rPr>
      </w:pPr>
      <w:r>
        <w:rPr>
          <w:rFonts w:hint="eastAsia" w:ascii="宋体" w:hAnsi="宋体"/>
          <w:color w:val="000000"/>
          <w:szCs w:val="21"/>
        </w:rPr>
        <w:t>3.1依据标准</w:t>
      </w:r>
    </w:p>
    <w:p>
      <w:pPr>
        <w:snapToGrid w:val="0"/>
        <w:spacing w:line="440" w:lineRule="exact"/>
        <w:ind w:firstLine="420" w:firstLineChars="200"/>
        <w:rPr>
          <w:rFonts w:hint="default" w:ascii="宋体" w:hAnsi="宋体"/>
          <w:color w:val="000000"/>
          <w:szCs w:val="21"/>
          <w:lang w:val="en-US" w:eastAsia="zh-CN"/>
        </w:rPr>
      </w:pPr>
      <w:r>
        <w:rPr>
          <w:rFonts w:hint="eastAsia" w:ascii="宋体" w:hAnsi="宋体"/>
          <w:color w:val="000000"/>
          <w:szCs w:val="21"/>
          <w:lang w:val="en-US" w:eastAsia="zh-CN"/>
        </w:rPr>
        <w:t>GB 18582-2020 建筑用墙面涂料中有害物质限量</w:t>
      </w:r>
    </w:p>
    <w:p>
      <w:pPr>
        <w:snapToGrid w:val="0"/>
        <w:spacing w:line="440" w:lineRule="exact"/>
        <w:ind w:firstLine="420" w:firstLineChars="200"/>
        <w:rPr>
          <w:rFonts w:hint="eastAsia" w:ascii="宋体" w:hAnsi="宋体"/>
          <w:color w:val="000000"/>
          <w:szCs w:val="21"/>
          <w:lang w:eastAsia="zh-CN"/>
        </w:rPr>
      </w:pPr>
      <w:r>
        <w:rPr>
          <w:rFonts w:hint="eastAsia" w:ascii="宋体" w:hAnsi="宋体"/>
          <w:color w:val="000000"/>
          <w:szCs w:val="21"/>
          <w:lang w:val="en-US" w:eastAsia="zh-CN"/>
        </w:rPr>
        <w:t>JG/T 298</w:t>
      </w:r>
      <w:r>
        <w:rPr>
          <w:rFonts w:hint="eastAsia" w:ascii="宋体" w:hAnsi="宋体"/>
          <w:color w:val="000000"/>
          <w:szCs w:val="21"/>
        </w:rPr>
        <w:t>-20</w:t>
      </w:r>
      <w:r>
        <w:rPr>
          <w:rFonts w:hint="eastAsia" w:ascii="宋体" w:hAnsi="宋体"/>
          <w:color w:val="000000"/>
          <w:szCs w:val="21"/>
          <w:lang w:val="en-US" w:eastAsia="zh-CN"/>
        </w:rPr>
        <w:t>10</w:t>
      </w:r>
      <w:r>
        <w:rPr>
          <w:rFonts w:hint="eastAsia" w:ascii="宋体" w:hAnsi="宋体"/>
          <w:color w:val="000000"/>
          <w:szCs w:val="21"/>
        </w:rPr>
        <w:t xml:space="preserve"> </w:t>
      </w:r>
      <w:r>
        <w:rPr>
          <w:rFonts w:hint="eastAsia" w:ascii="宋体" w:hAnsi="宋体"/>
          <w:color w:val="000000"/>
          <w:szCs w:val="21"/>
          <w:lang w:eastAsia="zh-CN"/>
        </w:rPr>
        <w:t>建筑室内用腻子</w:t>
      </w:r>
    </w:p>
    <w:p>
      <w:pPr>
        <w:snapToGrid w:val="0"/>
        <w:spacing w:line="440" w:lineRule="exact"/>
        <w:ind w:firstLine="420" w:firstLineChars="200"/>
        <w:rPr>
          <w:rFonts w:asci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20" w:firstLineChars="200"/>
        <w:rPr>
          <w:rFonts w:ascii="宋体"/>
          <w:color w:val="000000"/>
          <w:szCs w:val="21"/>
        </w:rPr>
      </w:pPr>
      <w:r>
        <w:rPr>
          <w:rFonts w:hint="eastAsia" w:ascii="宋体" w:hAnsi="宋体"/>
          <w:color w:val="000000"/>
          <w:szCs w:val="21"/>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ascii="宋体" w:hAnsi="宋体"/>
          <w:color w:val="000000"/>
          <w:szCs w:val="21"/>
        </w:rPr>
      </w:pPr>
      <w:r>
        <w:rPr>
          <w:rFonts w:hint="eastAsia" w:ascii="宋体" w:hAnsi="宋体"/>
          <w:color w:val="000000"/>
          <w:szCs w:val="21"/>
        </w:rPr>
        <w:t>3.2判定原则</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E13C54B-2AF4-4258-9FC6-9F2A321BAE2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60D9DE33-E037-41C7-B972-FA5FA5C6A1F1}"/>
  </w:font>
  <w:font w:name="方正小标宋简体">
    <w:altName w:val="Arial Unicode MS"/>
    <w:panose1 w:val="03000509000000000000"/>
    <w:charset w:val="86"/>
    <w:family w:val="script"/>
    <w:pitch w:val="default"/>
    <w:sig w:usb0="00000000" w:usb1="00000000" w:usb2="00000000" w:usb3="00000000" w:csb0="00040000" w:csb1="00000000"/>
    <w:embedRegular r:id="rId3" w:fontKey="{141B0A39-1D1F-4580-92F9-F5006E05F938}"/>
  </w:font>
  <w:font w:name="仿宋">
    <w:panose1 w:val="02010609060101010101"/>
    <w:charset w:val="86"/>
    <w:family w:val="modern"/>
    <w:pitch w:val="default"/>
    <w:sig w:usb0="800002BF" w:usb1="38CF7CFA" w:usb2="00000016" w:usb3="00000000" w:csb0="00040001" w:csb1="00000000"/>
    <w:embedRegular r:id="rId4" w:fontKey="{655A1449-64F3-4219-A785-E508D58D26A7}"/>
  </w:font>
  <w:font w:name="方正仿宋简体">
    <w:panose1 w:val="02000000000000000000"/>
    <w:charset w:val="86"/>
    <w:family w:val="auto"/>
    <w:pitch w:val="default"/>
    <w:sig w:usb0="A00002BF" w:usb1="184F6CFA" w:usb2="00000012" w:usb3="00000000" w:csb0="00040001" w:csb1="00000000"/>
    <w:embedRegular r:id="rId5" w:fontKey="{4BDE8239-3C7D-4CC9-8665-79047D004D4B}"/>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A2OWU5ODBiYTQ1ZDhlNWNhMGE0ZmQ3OWIzYWVkMDIifQ=="/>
  </w:docVars>
  <w:rsids>
    <w:rsidRoot w:val="004E1C1B"/>
    <w:rsid w:val="00063497"/>
    <w:rsid w:val="00093590"/>
    <w:rsid w:val="000F6EA4"/>
    <w:rsid w:val="00207947"/>
    <w:rsid w:val="00294840"/>
    <w:rsid w:val="002E523C"/>
    <w:rsid w:val="003A113D"/>
    <w:rsid w:val="004E1AD2"/>
    <w:rsid w:val="004E1C1B"/>
    <w:rsid w:val="00593837"/>
    <w:rsid w:val="00600167"/>
    <w:rsid w:val="00605616"/>
    <w:rsid w:val="0064396E"/>
    <w:rsid w:val="00683C3C"/>
    <w:rsid w:val="006E7112"/>
    <w:rsid w:val="00787D84"/>
    <w:rsid w:val="00882B8A"/>
    <w:rsid w:val="0092324A"/>
    <w:rsid w:val="00953298"/>
    <w:rsid w:val="00A472C3"/>
    <w:rsid w:val="00B05C10"/>
    <w:rsid w:val="00B426B1"/>
    <w:rsid w:val="00C81E85"/>
    <w:rsid w:val="00DD5955"/>
    <w:rsid w:val="00EA5F26"/>
    <w:rsid w:val="00EB1677"/>
    <w:rsid w:val="01433CE6"/>
    <w:rsid w:val="038D0904"/>
    <w:rsid w:val="05CA07AD"/>
    <w:rsid w:val="06E82128"/>
    <w:rsid w:val="09EF6662"/>
    <w:rsid w:val="0ABF6594"/>
    <w:rsid w:val="0B7537FE"/>
    <w:rsid w:val="0D0A2441"/>
    <w:rsid w:val="0E593F9E"/>
    <w:rsid w:val="0EF77C49"/>
    <w:rsid w:val="12E2027F"/>
    <w:rsid w:val="190C64ED"/>
    <w:rsid w:val="1B1B0B58"/>
    <w:rsid w:val="1D900D1C"/>
    <w:rsid w:val="21547033"/>
    <w:rsid w:val="263128AC"/>
    <w:rsid w:val="268E1997"/>
    <w:rsid w:val="283707FE"/>
    <w:rsid w:val="32CD34C3"/>
    <w:rsid w:val="358C349D"/>
    <w:rsid w:val="3847353A"/>
    <w:rsid w:val="3C561893"/>
    <w:rsid w:val="3D454181"/>
    <w:rsid w:val="3D9540D0"/>
    <w:rsid w:val="3F935371"/>
    <w:rsid w:val="3FE9647D"/>
    <w:rsid w:val="401E2337"/>
    <w:rsid w:val="4282653C"/>
    <w:rsid w:val="44D36FE4"/>
    <w:rsid w:val="4A09015E"/>
    <w:rsid w:val="4B9D2D48"/>
    <w:rsid w:val="4E0307B9"/>
    <w:rsid w:val="58484A6E"/>
    <w:rsid w:val="5DA60FF6"/>
    <w:rsid w:val="60D62186"/>
    <w:rsid w:val="64311F6B"/>
    <w:rsid w:val="660D43F8"/>
    <w:rsid w:val="6BB867F1"/>
    <w:rsid w:val="6F1A785D"/>
    <w:rsid w:val="77F74BAE"/>
    <w:rsid w:val="792901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5">
    <w:name w:val="Table Grid"/>
    <w:basedOn w:val="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7">
    <w:name w:val="page number"/>
    <w:basedOn w:val="6"/>
    <w:qFormat/>
    <w:uiPriority w:val="0"/>
  </w:style>
  <w:style w:type="character" w:customStyle="1" w:styleId="8">
    <w:name w:val="页脚 Char"/>
    <w:basedOn w:val="6"/>
    <w:link w:val="2"/>
    <w:qFormat/>
    <w:uiPriority w:val="99"/>
    <w:rPr>
      <w:sz w:val="18"/>
      <w:szCs w:val="18"/>
    </w:rPr>
  </w:style>
  <w:style w:type="character" w:customStyle="1" w:styleId="9">
    <w:name w:val="页眉 Char"/>
    <w:basedOn w:val="6"/>
    <w:link w:val="3"/>
    <w:qFormat/>
    <w:uiPriority w:val="99"/>
    <w:rPr>
      <w:sz w:val="18"/>
      <w:szCs w:val="18"/>
    </w:rPr>
  </w:style>
  <w:style w:type="character" w:customStyle="1" w:styleId="10">
    <w:name w:val="页脚 Char1"/>
    <w:basedOn w:val="6"/>
    <w:link w:val="2"/>
    <w:semiHidden/>
    <w:qFormat/>
    <w:uiPriority w:val="99"/>
    <w:rPr>
      <w:rFonts w:ascii="Times New Roman" w:hAnsi="Times New Roman" w:eastAsia="宋体" w:cs="Times New Roman"/>
      <w:sz w:val="18"/>
      <w:szCs w:val="18"/>
    </w:rPr>
  </w:style>
  <w:style w:type="character" w:customStyle="1" w:styleId="11">
    <w:name w:val="页眉 Char1"/>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163</Words>
  <Characters>935</Characters>
  <Lines>7</Lines>
  <Paragraphs>2</Paragraphs>
  <TotalTime>0</TotalTime>
  <ScaleCrop>false</ScaleCrop>
  <LinksUpToDate>false</LinksUpToDate>
  <CharactersWithSpaces>1096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2020-01-02T07:16:00Z</dcterms:created>
  <dc:creator>pc</dc:creator>
  <cp:lastModifiedBy>王达达</cp:lastModifiedBy>
  <dcterms:modified xsi:type="dcterms:W3CDTF">2024-03-19T06:50:35Z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472D239013B347388AAB54AD6BF3D1C0</vt:lpwstr>
  </property>
</Properties>
</file>