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重庆市弹簧软床垫产品质量监督抽查实施细则</w:t>
      </w:r>
    </w:p>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（202</w:t>
      </w:r>
      <w:r>
        <w:rPr>
          <w:rFonts w:hint="eastAsia" w:ascii="方正小标宋简体" w:hAnsi="仿宋" w:eastAsia="方正小标宋简体" w:cs="方正仿宋简体"/>
          <w:sz w:val="32"/>
          <w:szCs w:val="32"/>
          <w:lang w:val="en-US" w:eastAsia="zh-CN"/>
        </w:rPr>
        <w:t>4</w:t>
      </w:r>
      <w:r>
        <w:rPr>
          <w:rFonts w:hint="eastAsia" w:ascii="方正小标宋简体" w:hAnsi="仿宋" w:eastAsia="方正小标宋简体" w:cs="方正仿宋简体"/>
          <w:sz w:val="32"/>
          <w:szCs w:val="32"/>
        </w:rPr>
        <w:t>年</w:t>
      </w:r>
      <w:bookmarkStart w:id="7" w:name="_GoBack"/>
      <w:bookmarkEnd w:id="7"/>
      <w:r>
        <w:rPr>
          <w:rFonts w:hint="eastAsia" w:ascii="方正小标宋简体" w:hAnsi="仿宋" w:eastAsia="方正小标宋简体" w:cs="方正仿宋简体"/>
          <w:sz w:val="32"/>
          <w:szCs w:val="32"/>
        </w:rPr>
        <w:t>）</w:t>
      </w:r>
    </w:p>
    <w:p>
      <w:pPr>
        <w:snapToGrid w:val="0"/>
        <w:spacing w:line="360" w:lineRule="auto"/>
        <w:jc w:val="left"/>
        <w:rPr>
          <w:rFonts w:hint="eastAsia" w:ascii="方正小标宋简体" w:hAnsi="仿宋" w:eastAsia="方正小标宋简体" w:cs="方正仿宋简体"/>
          <w:color w:val="000000"/>
          <w:szCs w:val="21"/>
        </w:rPr>
      </w:pPr>
    </w:p>
    <w:p>
      <w:pPr>
        <w:snapToGrid w:val="0"/>
        <w:spacing w:line="360" w:lineRule="auto"/>
        <w:jc w:val="lef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每批次抽取样品2件，其中1件作为检验样品，1件作为备用样品。</w:t>
      </w:r>
    </w:p>
    <w:p>
      <w:pPr>
        <w:snapToGrid w:val="0"/>
        <w:spacing w:line="440" w:lineRule="exact"/>
        <w:ind w:firstLine="420" w:firstLineChars="200"/>
        <w:rPr>
          <w:rFonts w:ascii="宋体" w:hAnsi="宋体"/>
          <w:color w:val="000000"/>
          <w:szCs w:val="21"/>
        </w:rPr>
      </w:pPr>
    </w:p>
    <w:p>
      <w:pPr>
        <w:snapToGrid w:val="0"/>
        <w:spacing w:line="440" w:lineRule="exact"/>
        <w:outlineLvl w:val="0"/>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ind w:firstLine="420" w:firstLineChars="200"/>
        <w:jc w:val="center"/>
        <w:rPr>
          <w:rFonts w:hint="eastAsia" w:ascii="宋体" w:hAnsi="宋体" w:eastAsia="宋体"/>
          <w:color w:val="000000"/>
          <w:szCs w:val="21"/>
          <w:lang w:val="en-US" w:eastAsia="zh-CN"/>
        </w:rPr>
      </w:pPr>
      <w:r>
        <w:rPr>
          <w:rFonts w:hint="eastAsia" w:ascii="宋体" w:hAnsi="宋体"/>
          <w:color w:val="000000"/>
          <w:szCs w:val="21"/>
          <w:lang w:val="en-US" w:eastAsia="zh-CN"/>
        </w:rPr>
        <w:t>表1</w:t>
      </w:r>
      <w:r>
        <w:rPr>
          <w:rFonts w:hint="eastAsia" w:ascii="宋体" w:hAnsi="宋体"/>
          <w:color w:val="000000"/>
          <w:szCs w:val="21"/>
          <w:lang w:eastAsia="zh-CN"/>
        </w:rPr>
        <w:t>弹簧软床垫（</w:t>
      </w:r>
      <w:r>
        <w:rPr>
          <w:rFonts w:hint="eastAsia" w:ascii="宋体" w:hAnsi="宋体"/>
          <w:color w:val="000000"/>
          <w:szCs w:val="21"/>
        </w:rPr>
        <w:t>QB/T 1952.2-2011</w:t>
      </w:r>
      <w:r>
        <w:rPr>
          <w:rFonts w:hint="eastAsia" w:ascii="宋体" w:hAnsi="宋体"/>
          <w:color w:val="000000"/>
          <w:szCs w:val="21"/>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1405"/>
        <w:gridCol w:w="3522"/>
        <w:gridCol w:w="2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blHeader/>
          <w:jc w:val="center"/>
        </w:trPr>
        <w:tc>
          <w:tcPr>
            <w:tcW w:w="1087" w:type="dxa"/>
            <w:noWrap w:val="0"/>
            <w:vAlign w:val="center"/>
          </w:tcPr>
          <w:p>
            <w:pPr>
              <w:snapToGrid w:val="0"/>
              <w:jc w:val="center"/>
              <w:rPr>
                <w:rFonts w:ascii="宋体" w:hAnsi="宋体"/>
                <w:color w:val="000000"/>
                <w:szCs w:val="21"/>
              </w:rPr>
            </w:pPr>
            <w:r>
              <w:rPr>
                <w:rFonts w:hint="eastAsia" w:ascii="宋体" w:hAnsi="宋体"/>
                <w:color w:val="000000"/>
                <w:szCs w:val="21"/>
              </w:rPr>
              <w:t xml:space="preserve"> 序号</w:t>
            </w:r>
          </w:p>
        </w:tc>
        <w:tc>
          <w:tcPr>
            <w:tcW w:w="4927" w:type="dxa"/>
            <w:gridSpan w:val="2"/>
            <w:noWrap w:val="0"/>
            <w:vAlign w:val="center"/>
          </w:tcPr>
          <w:p>
            <w:pPr>
              <w:snapToGrid w:val="0"/>
              <w:jc w:val="center"/>
              <w:rPr>
                <w:rFonts w:ascii="宋体" w:hAnsi="宋体"/>
                <w:color w:val="000000"/>
                <w:szCs w:val="21"/>
              </w:rPr>
            </w:pPr>
            <w:r>
              <w:rPr>
                <w:rFonts w:hint="eastAsia" w:ascii="宋体" w:hAnsi="宋体"/>
                <w:color w:val="000000"/>
                <w:szCs w:val="21"/>
              </w:rPr>
              <w:t>检验项目</w:t>
            </w:r>
          </w:p>
        </w:tc>
        <w:tc>
          <w:tcPr>
            <w:tcW w:w="2618" w:type="dxa"/>
            <w:noWrap w:val="0"/>
            <w:vAlign w:val="center"/>
          </w:tcPr>
          <w:p>
            <w:pPr>
              <w:snapToGrid w:val="0"/>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87" w:type="dxa"/>
            <w:noWrap w:val="0"/>
            <w:vAlign w:val="center"/>
          </w:tcPr>
          <w:p>
            <w:pPr>
              <w:snapToGrid w:val="0"/>
              <w:ind w:firstLine="105" w:firstLineChars="50"/>
              <w:jc w:val="center"/>
              <w:rPr>
                <w:rFonts w:ascii="宋体" w:hAnsi="宋体"/>
                <w:color w:val="000000"/>
                <w:szCs w:val="21"/>
              </w:rPr>
            </w:pPr>
            <w:r>
              <w:rPr>
                <w:rFonts w:hint="eastAsia" w:ascii="宋体" w:hAnsi="宋体"/>
                <w:color w:val="000000"/>
                <w:szCs w:val="21"/>
              </w:rPr>
              <w:t>1</w:t>
            </w:r>
          </w:p>
        </w:tc>
        <w:tc>
          <w:tcPr>
            <w:tcW w:w="4927" w:type="dxa"/>
            <w:gridSpan w:val="2"/>
            <w:noWrap w:val="0"/>
            <w:vAlign w:val="center"/>
          </w:tcPr>
          <w:p>
            <w:pPr>
              <w:jc w:val="center"/>
              <w:rPr>
                <w:rFonts w:ascii="宋体" w:hAnsi="宋体"/>
                <w:color w:val="000000"/>
                <w:szCs w:val="21"/>
              </w:rPr>
            </w:pPr>
            <w:r>
              <w:rPr>
                <w:color w:val="000000"/>
                <w:szCs w:val="21"/>
              </w:rPr>
              <w:t>面料</w:t>
            </w:r>
            <w:r>
              <w:rPr>
                <w:rFonts w:hint="eastAsia"/>
                <w:color w:val="000000"/>
                <w:szCs w:val="21"/>
              </w:rPr>
              <w:t>(表3-序号5)</w:t>
            </w:r>
          </w:p>
        </w:tc>
        <w:tc>
          <w:tcPr>
            <w:tcW w:w="2618" w:type="dxa"/>
            <w:noWrap w:val="0"/>
            <w:vAlign w:val="center"/>
          </w:tcPr>
          <w:p>
            <w:pPr>
              <w:jc w:val="center"/>
              <w:rPr>
                <w:rFonts w:ascii="宋体" w:hAnsi="宋体"/>
                <w:color w:val="000000"/>
                <w:szCs w:val="21"/>
              </w:rPr>
            </w:pPr>
            <w:r>
              <w:rPr>
                <w:rFonts w:hint="eastAsia" w:ascii="宋体" w:hAnsi="宋体"/>
                <w:color w:val="000000"/>
                <w:szCs w:val="21"/>
              </w:rPr>
              <w:t>QB/T 1952.2-2011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087" w:type="dxa"/>
            <w:noWrap w:val="0"/>
            <w:vAlign w:val="center"/>
          </w:tcPr>
          <w:p>
            <w:pPr>
              <w:snapToGrid w:val="0"/>
              <w:ind w:firstLine="105" w:firstLineChars="50"/>
              <w:jc w:val="center"/>
              <w:rPr>
                <w:rFonts w:ascii="宋体" w:hAnsi="宋体"/>
                <w:color w:val="000000"/>
                <w:szCs w:val="21"/>
              </w:rPr>
            </w:pPr>
            <w:r>
              <w:rPr>
                <w:rFonts w:hint="eastAsia" w:ascii="宋体" w:hAnsi="宋体"/>
                <w:color w:val="000000"/>
                <w:szCs w:val="21"/>
              </w:rPr>
              <w:t>2</w:t>
            </w:r>
          </w:p>
        </w:tc>
        <w:tc>
          <w:tcPr>
            <w:tcW w:w="4927" w:type="dxa"/>
            <w:gridSpan w:val="2"/>
            <w:noWrap w:val="0"/>
            <w:vAlign w:val="center"/>
          </w:tcPr>
          <w:p>
            <w:pPr>
              <w:jc w:val="center"/>
              <w:rPr>
                <w:rFonts w:ascii="宋体" w:hAnsi="宋体"/>
                <w:color w:val="000000"/>
                <w:szCs w:val="21"/>
              </w:rPr>
            </w:pPr>
            <w:r>
              <w:rPr>
                <w:rFonts w:hint="eastAsia"/>
                <w:color w:val="000000"/>
                <w:szCs w:val="21"/>
              </w:rPr>
              <w:t>铺面、边面缝纫（表3-序号8）</w:t>
            </w:r>
          </w:p>
        </w:tc>
        <w:tc>
          <w:tcPr>
            <w:tcW w:w="2618" w:type="dxa"/>
            <w:noWrap w:val="0"/>
            <w:vAlign w:val="center"/>
          </w:tcPr>
          <w:p>
            <w:pPr>
              <w:jc w:val="center"/>
              <w:rPr>
                <w:rFonts w:ascii="宋体" w:hAnsi="宋体"/>
                <w:color w:val="000000"/>
                <w:szCs w:val="21"/>
              </w:rPr>
            </w:pPr>
            <w:r>
              <w:rPr>
                <w:rFonts w:hint="eastAsia" w:ascii="宋体" w:hAnsi="宋体"/>
                <w:color w:val="000000"/>
                <w:szCs w:val="21"/>
              </w:rPr>
              <w:t>QB/T 1952.2-2011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1087" w:type="dxa"/>
            <w:noWrap w:val="0"/>
            <w:vAlign w:val="center"/>
          </w:tcPr>
          <w:p>
            <w:pPr>
              <w:snapToGrid w:val="0"/>
              <w:ind w:firstLine="105" w:firstLineChars="50"/>
              <w:jc w:val="center"/>
              <w:rPr>
                <w:rFonts w:ascii="宋体" w:hAnsi="宋体"/>
                <w:szCs w:val="21"/>
              </w:rPr>
            </w:pPr>
            <w:r>
              <w:rPr>
                <w:rFonts w:hint="eastAsia" w:ascii="宋体" w:hAnsi="宋体"/>
                <w:szCs w:val="21"/>
              </w:rPr>
              <w:t>3</w:t>
            </w:r>
          </w:p>
        </w:tc>
        <w:tc>
          <w:tcPr>
            <w:tcW w:w="4927" w:type="dxa"/>
            <w:gridSpan w:val="2"/>
            <w:noWrap w:val="0"/>
            <w:vAlign w:val="center"/>
          </w:tcPr>
          <w:p>
            <w:pPr>
              <w:jc w:val="center"/>
              <w:rPr>
                <w:rFonts w:ascii="宋体" w:hAnsi="宋体"/>
                <w:szCs w:val="21"/>
              </w:rPr>
            </w:pPr>
            <w:r>
              <w:rPr>
                <w:rFonts w:hint="eastAsia"/>
                <w:color w:val="000000"/>
                <w:szCs w:val="21"/>
              </w:rPr>
              <w:t>缝边（表3序号15、16、18）</w:t>
            </w:r>
          </w:p>
        </w:tc>
        <w:tc>
          <w:tcPr>
            <w:tcW w:w="2618" w:type="dxa"/>
            <w:noWrap w:val="0"/>
            <w:vAlign w:val="center"/>
          </w:tcPr>
          <w:p>
            <w:pPr>
              <w:jc w:val="center"/>
              <w:rPr>
                <w:rFonts w:ascii="宋体" w:hAnsi="宋体"/>
                <w:szCs w:val="21"/>
              </w:rPr>
            </w:pPr>
            <w:r>
              <w:rPr>
                <w:rFonts w:hint="eastAsia" w:ascii="宋体" w:hAnsi="宋体"/>
                <w:color w:val="000000"/>
                <w:szCs w:val="21"/>
              </w:rPr>
              <w:t>QB/T 1952.2-2011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087" w:type="dxa"/>
            <w:noWrap w:val="0"/>
            <w:vAlign w:val="center"/>
          </w:tcPr>
          <w:p>
            <w:pPr>
              <w:snapToGrid w:val="0"/>
              <w:ind w:firstLine="105" w:firstLineChars="50"/>
              <w:jc w:val="center"/>
              <w:rPr>
                <w:rFonts w:hint="eastAsia" w:ascii="宋体" w:hAnsi="宋体"/>
                <w:szCs w:val="21"/>
              </w:rPr>
            </w:pPr>
            <w:r>
              <w:rPr>
                <w:rFonts w:hint="eastAsia" w:ascii="宋体" w:hAnsi="宋体"/>
                <w:szCs w:val="21"/>
              </w:rPr>
              <w:t>4</w:t>
            </w:r>
          </w:p>
        </w:tc>
        <w:tc>
          <w:tcPr>
            <w:tcW w:w="4927" w:type="dxa"/>
            <w:gridSpan w:val="2"/>
            <w:noWrap w:val="0"/>
            <w:vAlign w:val="center"/>
          </w:tcPr>
          <w:p>
            <w:pPr>
              <w:jc w:val="center"/>
              <w:rPr>
                <w:rFonts w:ascii="宋体" w:hAnsi="宋体"/>
                <w:szCs w:val="21"/>
              </w:rPr>
            </w:pPr>
            <w:r>
              <w:rPr>
                <w:rFonts w:hint="eastAsia"/>
                <w:color w:val="000000"/>
                <w:szCs w:val="21"/>
              </w:rPr>
              <w:t>面料物理性能/面料耐干摩擦色牢度</w:t>
            </w:r>
          </w:p>
        </w:tc>
        <w:tc>
          <w:tcPr>
            <w:tcW w:w="2618" w:type="dxa"/>
            <w:noWrap w:val="0"/>
            <w:vAlign w:val="center"/>
          </w:tcPr>
          <w:p>
            <w:pPr>
              <w:jc w:val="center"/>
              <w:rPr>
                <w:rFonts w:ascii="宋体" w:hAnsi="宋体"/>
                <w:szCs w:val="21"/>
              </w:rPr>
            </w:pPr>
            <w:r>
              <w:rPr>
                <w:rFonts w:hint="eastAsia" w:ascii="宋体" w:hAnsi="宋体"/>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87" w:type="dxa"/>
            <w:noWrap w:val="0"/>
            <w:vAlign w:val="center"/>
          </w:tcPr>
          <w:p>
            <w:pPr>
              <w:snapToGrid w:val="0"/>
              <w:ind w:firstLine="105" w:firstLineChars="50"/>
              <w:jc w:val="center"/>
              <w:rPr>
                <w:rFonts w:hint="eastAsia" w:ascii="宋体" w:hAnsi="宋体"/>
                <w:szCs w:val="21"/>
              </w:rPr>
            </w:pPr>
            <w:r>
              <w:rPr>
                <w:rFonts w:hint="eastAsia" w:ascii="宋体" w:hAnsi="宋体"/>
                <w:szCs w:val="21"/>
              </w:rPr>
              <w:t>5</w:t>
            </w:r>
          </w:p>
        </w:tc>
        <w:tc>
          <w:tcPr>
            <w:tcW w:w="1405" w:type="dxa"/>
            <w:vMerge w:val="restart"/>
            <w:noWrap w:val="0"/>
            <w:vAlign w:val="center"/>
          </w:tcPr>
          <w:p>
            <w:pPr>
              <w:jc w:val="center"/>
              <w:rPr>
                <w:rFonts w:ascii="宋体" w:hAnsi="宋体"/>
                <w:szCs w:val="21"/>
              </w:rPr>
            </w:pPr>
            <w:r>
              <w:rPr>
                <w:rFonts w:hint="eastAsia" w:ascii="宋体" w:hAnsi="宋体"/>
                <w:szCs w:val="21"/>
              </w:rPr>
              <w:t>铺垫料物理性能</w:t>
            </w:r>
          </w:p>
        </w:tc>
        <w:tc>
          <w:tcPr>
            <w:tcW w:w="3522" w:type="dxa"/>
            <w:noWrap w:val="0"/>
            <w:vAlign w:val="center"/>
          </w:tcPr>
          <w:p>
            <w:pPr>
              <w:jc w:val="center"/>
              <w:rPr>
                <w:rFonts w:ascii="宋体" w:hAnsi="宋体"/>
                <w:szCs w:val="21"/>
              </w:rPr>
            </w:pPr>
            <w:r>
              <w:rPr>
                <w:rFonts w:hint="eastAsia" w:ascii="宋体" w:hAnsi="宋体"/>
                <w:szCs w:val="21"/>
              </w:rPr>
              <w:t>软质聚氨酯泡沫塑料/回弹性</w:t>
            </w:r>
          </w:p>
        </w:tc>
        <w:tc>
          <w:tcPr>
            <w:tcW w:w="2618" w:type="dxa"/>
            <w:noWrap w:val="0"/>
            <w:vAlign w:val="center"/>
          </w:tcPr>
          <w:p>
            <w:pPr>
              <w:jc w:val="center"/>
              <w:rPr>
                <w:rFonts w:hint="eastAsia" w:ascii="宋体" w:hAnsi="宋体"/>
                <w:szCs w:val="21"/>
              </w:rPr>
            </w:pPr>
            <w:r>
              <w:rPr>
                <w:rFonts w:hint="eastAsia" w:ascii="宋体" w:hAnsi="宋体"/>
                <w:szCs w:val="21"/>
              </w:rPr>
              <w:t>GB/T 6670-2008</w:t>
            </w:r>
          </w:p>
          <w:p>
            <w:pPr>
              <w:jc w:val="center"/>
              <w:rPr>
                <w:rFonts w:ascii="宋体" w:hAnsi="宋体"/>
                <w:szCs w:val="21"/>
              </w:rPr>
            </w:pPr>
            <w:r>
              <w:rPr>
                <w:rFonts w:hint="eastAsia" w:ascii="宋体" w:hAnsi="宋体"/>
                <w:szCs w:val="21"/>
              </w:rPr>
              <w:t>中A法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087" w:type="dxa"/>
            <w:noWrap w:val="0"/>
            <w:vAlign w:val="center"/>
          </w:tcPr>
          <w:p>
            <w:pPr>
              <w:snapToGrid w:val="0"/>
              <w:ind w:firstLine="105" w:firstLineChars="50"/>
              <w:jc w:val="center"/>
              <w:rPr>
                <w:rFonts w:hint="eastAsia" w:ascii="宋体" w:hAnsi="宋体"/>
                <w:szCs w:val="21"/>
              </w:rPr>
            </w:pPr>
            <w:r>
              <w:rPr>
                <w:rFonts w:hint="eastAsia" w:ascii="宋体" w:hAnsi="宋体"/>
                <w:szCs w:val="21"/>
              </w:rPr>
              <w:t>6</w:t>
            </w:r>
          </w:p>
        </w:tc>
        <w:tc>
          <w:tcPr>
            <w:tcW w:w="1405" w:type="dxa"/>
            <w:vMerge w:val="continue"/>
            <w:noWrap w:val="0"/>
            <w:vAlign w:val="center"/>
          </w:tcPr>
          <w:p>
            <w:pPr>
              <w:jc w:val="center"/>
              <w:rPr>
                <w:rFonts w:ascii="宋体" w:hAnsi="宋体"/>
                <w:szCs w:val="21"/>
              </w:rPr>
            </w:pPr>
          </w:p>
        </w:tc>
        <w:tc>
          <w:tcPr>
            <w:tcW w:w="3522" w:type="dxa"/>
            <w:noWrap w:val="0"/>
            <w:vAlign w:val="center"/>
          </w:tcPr>
          <w:p>
            <w:pPr>
              <w:jc w:val="center"/>
              <w:rPr>
                <w:rFonts w:ascii="宋体" w:hAnsi="宋体"/>
                <w:szCs w:val="21"/>
              </w:rPr>
            </w:pPr>
            <w:r>
              <w:rPr>
                <w:rFonts w:hint="eastAsia" w:ascii="宋体" w:hAnsi="宋体"/>
                <w:szCs w:val="21"/>
              </w:rPr>
              <w:t>软质聚氨酯泡沫塑料/拉伸强度</w:t>
            </w:r>
          </w:p>
        </w:tc>
        <w:tc>
          <w:tcPr>
            <w:tcW w:w="2618" w:type="dxa"/>
            <w:noWrap w:val="0"/>
            <w:vAlign w:val="center"/>
          </w:tcPr>
          <w:p>
            <w:pPr>
              <w:jc w:val="center"/>
              <w:rPr>
                <w:rFonts w:ascii="宋体" w:hAnsi="宋体"/>
                <w:szCs w:val="21"/>
              </w:rPr>
            </w:pPr>
            <w:bookmarkStart w:id="0" w:name="OLE_LINK6"/>
            <w:r>
              <w:rPr>
                <w:rFonts w:hint="eastAsia" w:ascii="宋体" w:hAnsi="宋体"/>
                <w:szCs w:val="21"/>
              </w:rPr>
              <w:t>GB/T 6344-2008</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1087" w:type="dxa"/>
            <w:noWrap w:val="0"/>
            <w:vAlign w:val="center"/>
          </w:tcPr>
          <w:p>
            <w:pPr>
              <w:snapToGrid w:val="0"/>
              <w:ind w:firstLine="105" w:firstLineChars="50"/>
              <w:jc w:val="center"/>
              <w:rPr>
                <w:rFonts w:hint="eastAsia" w:ascii="宋体" w:hAnsi="宋体"/>
                <w:szCs w:val="21"/>
              </w:rPr>
            </w:pPr>
            <w:r>
              <w:rPr>
                <w:rFonts w:hint="eastAsia" w:ascii="宋体" w:hAnsi="宋体"/>
                <w:szCs w:val="21"/>
              </w:rPr>
              <w:t>7</w:t>
            </w:r>
          </w:p>
        </w:tc>
        <w:tc>
          <w:tcPr>
            <w:tcW w:w="1405" w:type="dxa"/>
            <w:vMerge w:val="restart"/>
            <w:noWrap w:val="0"/>
            <w:vAlign w:val="center"/>
          </w:tcPr>
          <w:p>
            <w:pPr>
              <w:jc w:val="center"/>
              <w:rPr>
                <w:rFonts w:hint="eastAsia"/>
                <w:color w:val="000000"/>
                <w:szCs w:val="21"/>
              </w:rPr>
            </w:pPr>
            <w:r>
              <w:rPr>
                <w:rFonts w:hint="eastAsia"/>
                <w:color w:val="000000"/>
                <w:szCs w:val="21"/>
              </w:rPr>
              <w:t>卫生、安全</w:t>
            </w:r>
          </w:p>
        </w:tc>
        <w:tc>
          <w:tcPr>
            <w:tcW w:w="3522" w:type="dxa"/>
            <w:noWrap w:val="0"/>
            <w:vAlign w:val="center"/>
          </w:tcPr>
          <w:p>
            <w:pPr>
              <w:jc w:val="center"/>
              <w:rPr>
                <w:rFonts w:hint="eastAsia"/>
                <w:color w:val="000000"/>
                <w:szCs w:val="21"/>
              </w:rPr>
            </w:pPr>
            <w:r>
              <w:rPr>
                <w:rFonts w:hint="eastAsia"/>
                <w:color w:val="000000"/>
                <w:szCs w:val="21"/>
              </w:rPr>
              <w:t>（表3-序号24</w:t>
            </w:r>
            <w:r>
              <w:rPr>
                <w:rFonts w:hint="eastAsia" w:ascii="宋体" w:hAnsi="宋体"/>
                <w:color w:val="000000"/>
                <w:szCs w:val="21"/>
              </w:rPr>
              <w:t>～</w:t>
            </w:r>
            <w:r>
              <w:rPr>
                <w:rFonts w:hint="eastAsia"/>
                <w:color w:val="000000"/>
                <w:szCs w:val="21"/>
              </w:rPr>
              <w:t>29、33）</w:t>
            </w:r>
          </w:p>
        </w:tc>
        <w:tc>
          <w:tcPr>
            <w:tcW w:w="2618" w:type="dxa"/>
            <w:noWrap w:val="0"/>
            <w:vAlign w:val="center"/>
          </w:tcPr>
          <w:p>
            <w:pPr>
              <w:jc w:val="center"/>
              <w:rPr>
                <w:rFonts w:hint="eastAsia" w:ascii="宋体" w:hAnsi="宋体"/>
                <w:szCs w:val="21"/>
              </w:rPr>
            </w:pPr>
            <w:r>
              <w:rPr>
                <w:rFonts w:hint="eastAsia" w:ascii="宋体" w:hAnsi="宋体"/>
                <w:szCs w:val="21"/>
              </w:rPr>
              <w:t>QB/T 1952.2-2011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7" w:type="dxa"/>
            <w:noWrap w:val="0"/>
            <w:vAlign w:val="center"/>
          </w:tcPr>
          <w:p>
            <w:pPr>
              <w:snapToGrid w:val="0"/>
              <w:ind w:firstLine="105" w:firstLineChars="50"/>
              <w:jc w:val="center"/>
              <w:rPr>
                <w:rFonts w:hint="eastAsia" w:ascii="宋体" w:hAnsi="宋体"/>
                <w:szCs w:val="21"/>
              </w:rPr>
            </w:pPr>
            <w:r>
              <w:rPr>
                <w:rFonts w:hint="eastAsia" w:ascii="宋体" w:hAnsi="宋体"/>
                <w:szCs w:val="21"/>
              </w:rPr>
              <w:t>8</w:t>
            </w:r>
          </w:p>
        </w:tc>
        <w:tc>
          <w:tcPr>
            <w:tcW w:w="1405" w:type="dxa"/>
            <w:vMerge w:val="continue"/>
            <w:noWrap w:val="0"/>
            <w:vAlign w:val="center"/>
          </w:tcPr>
          <w:p>
            <w:pPr>
              <w:jc w:val="center"/>
              <w:rPr>
                <w:rFonts w:hint="eastAsia" w:ascii="宋体" w:hAnsi="宋体"/>
                <w:szCs w:val="21"/>
              </w:rPr>
            </w:pPr>
          </w:p>
        </w:tc>
        <w:tc>
          <w:tcPr>
            <w:tcW w:w="3522" w:type="dxa"/>
            <w:noWrap w:val="0"/>
            <w:vAlign w:val="center"/>
          </w:tcPr>
          <w:p>
            <w:pPr>
              <w:jc w:val="center"/>
              <w:rPr>
                <w:rFonts w:hint="eastAsia"/>
                <w:color w:val="000000"/>
                <w:szCs w:val="21"/>
              </w:rPr>
            </w:pPr>
            <w:r>
              <w:rPr>
                <w:rFonts w:hint="eastAsia"/>
                <w:color w:val="000000"/>
                <w:szCs w:val="21"/>
              </w:rPr>
              <w:t>（表3-序号31）</w:t>
            </w:r>
          </w:p>
        </w:tc>
        <w:tc>
          <w:tcPr>
            <w:tcW w:w="2618" w:type="dxa"/>
            <w:noWrap w:val="0"/>
            <w:vAlign w:val="center"/>
          </w:tcPr>
          <w:p>
            <w:pPr>
              <w:jc w:val="center"/>
              <w:rPr>
                <w:rFonts w:hint="eastAsia" w:ascii="宋体" w:hAnsi="宋体"/>
                <w:szCs w:val="21"/>
              </w:rPr>
            </w:pPr>
            <w:r>
              <w:rPr>
                <w:rFonts w:hint="eastAsia" w:ascii="宋体" w:hAnsi="宋体"/>
                <w:szCs w:val="21"/>
              </w:rPr>
              <w:t>GB 18587-2001</w:t>
            </w:r>
          </w:p>
          <w:p>
            <w:pPr>
              <w:jc w:val="center"/>
              <w:rPr>
                <w:rFonts w:hint="eastAsia" w:ascii="宋体" w:hAnsi="宋体"/>
                <w:szCs w:val="21"/>
              </w:rPr>
            </w:pPr>
            <w:r>
              <w:rPr>
                <w:rFonts w:hint="eastAsia" w:ascii="宋体" w:hAnsi="宋体"/>
                <w:szCs w:val="21"/>
              </w:rPr>
              <w:t>GB/T 18204.26-2000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087" w:type="dxa"/>
            <w:noWrap w:val="0"/>
            <w:vAlign w:val="center"/>
          </w:tcPr>
          <w:p>
            <w:pPr>
              <w:snapToGrid w:val="0"/>
              <w:ind w:firstLine="105" w:firstLineChars="50"/>
              <w:jc w:val="center"/>
              <w:rPr>
                <w:rFonts w:hint="eastAsia" w:ascii="宋体" w:hAnsi="宋体"/>
                <w:szCs w:val="21"/>
              </w:rPr>
            </w:pPr>
            <w:r>
              <w:rPr>
                <w:rFonts w:hint="eastAsia" w:ascii="宋体" w:hAnsi="宋体"/>
                <w:szCs w:val="21"/>
              </w:rPr>
              <w:t>9</w:t>
            </w:r>
          </w:p>
        </w:tc>
        <w:tc>
          <w:tcPr>
            <w:tcW w:w="1405" w:type="dxa"/>
            <w:vMerge w:val="continue"/>
            <w:noWrap w:val="0"/>
            <w:vAlign w:val="center"/>
          </w:tcPr>
          <w:p>
            <w:pPr>
              <w:jc w:val="center"/>
              <w:rPr>
                <w:rFonts w:hint="eastAsia"/>
                <w:color w:val="000000"/>
                <w:szCs w:val="21"/>
              </w:rPr>
            </w:pPr>
          </w:p>
        </w:tc>
        <w:tc>
          <w:tcPr>
            <w:tcW w:w="3522" w:type="dxa"/>
            <w:noWrap w:val="0"/>
            <w:vAlign w:val="center"/>
          </w:tcPr>
          <w:p>
            <w:pPr>
              <w:jc w:val="center"/>
              <w:rPr>
                <w:rFonts w:hint="eastAsia"/>
                <w:color w:val="000000"/>
                <w:szCs w:val="21"/>
              </w:rPr>
            </w:pPr>
            <w:r>
              <w:rPr>
                <w:rFonts w:hint="eastAsia"/>
                <w:color w:val="000000"/>
                <w:szCs w:val="21"/>
              </w:rPr>
              <w:t>（表3-序号32）</w:t>
            </w:r>
          </w:p>
        </w:tc>
        <w:tc>
          <w:tcPr>
            <w:tcW w:w="2618" w:type="dxa"/>
            <w:noWrap w:val="0"/>
            <w:vAlign w:val="center"/>
          </w:tcPr>
          <w:p>
            <w:pPr>
              <w:jc w:val="center"/>
              <w:rPr>
                <w:rFonts w:ascii="宋体" w:hAnsi="宋体"/>
                <w:szCs w:val="21"/>
              </w:rPr>
            </w:pPr>
            <w:r>
              <w:rPr>
                <w:rFonts w:hint="eastAsia" w:ascii="宋体" w:hAnsi="宋体"/>
                <w:szCs w:val="21"/>
              </w:rPr>
              <w:t>GB 17927.1</w:t>
            </w:r>
          </w:p>
          <w:p>
            <w:pPr>
              <w:jc w:val="center"/>
              <w:rPr>
                <w:rFonts w:hint="eastAsia" w:ascii="宋体" w:hAnsi="宋体"/>
                <w:szCs w:val="21"/>
              </w:rPr>
            </w:pPr>
            <w:r>
              <w:rPr>
                <w:rFonts w:hint="eastAsia" w:ascii="宋体" w:hAnsi="宋体"/>
                <w:szCs w:val="21"/>
              </w:rPr>
              <w:t>GB 17927.2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087" w:type="dxa"/>
            <w:noWrap w:val="0"/>
            <w:vAlign w:val="center"/>
          </w:tcPr>
          <w:p>
            <w:pPr>
              <w:snapToGrid w:val="0"/>
              <w:ind w:firstLine="105" w:firstLineChars="50"/>
              <w:jc w:val="center"/>
              <w:rPr>
                <w:rFonts w:ascii="宋体" w:hAnsi="宋体"/>
                <w:szCs w:val="21"/>
              </w:rPr>
            </w:pPr>
            <w:r>
              <w:rPr>
                <w:rFonts w:hint="eastAsia" w:ascii="宋体" w:hAnsi="宋体"/>
                <w:szCs w:val="21"/>
              </w:rPr>
              <w:t>10</w:t>
            </w:r>
          </w:p>
        </w:tc>
        <w:tc>
          <w:tcPr>
            <w:tcW w:w="4927" w:type="dxa"/>
            <w:gridSpan w:val="2"/>
            <w:noWrap w:val="0"/>
            <w:vAlign w:val="center"/>
          </w:tcPr>
          <w:p>
            <w:pPr>
              <w:jc w:val="center"/>
              <w:rPr>
                <w:rFonts w:hint="eastAsia" w:ascii="宋体" w:hAnsi="宋体"/>
                <w:szCs w:val="21"/>
              </w:rPr>
            </w:pPr>
            <w:r>
              <w:rPr>
                <w:rFonts w:hint="eastAsia"/>
                <w:color w:val="000000"/>
                <w:szCs w:val="21"/>
              </w:rPr>
              <w:t>弹簧（表3-序号36）</w:t>
            </w:r>
          </w:p>
        </w:tc>
        <w:tc>
          <w:tcPr>
            <w:tcW w:w="2618" w:type="dxa"/>
            <w:noWrap w:val="0"/>
            <w:vAlign w:val="center"/>
          </w:tcPr>
          <w:p>
            <w:pPr>
              <w:jc w:val="center"/>
              <w:rPr>
                <w:rFonts w:hint="eastAsia" w:ascii="宋体" w:hAnsi="宋体"/>
                <w:szCs w:val="21"/>
              </w:rPr>
            </w:pPr>
            <w:r>
              <w:rPr>
                <w:rFonts w:hint="eastAsia" w:ascii="宋体" w:hAnsi="宋体"/>
                <w:szCs w:val="21"/>
              </w:rPr>
              <w:t>QB/T 1952.2-2011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87" w:type="dxa"/>
            <w:noWrap w:val="0"/>
            <w:vAlign w:val="center"/>
          </w:tcPr>
          <w:p>
            <w:pPr>
              <w:snapToGrid w:val="0"/>
              <w:ind w:firstLine="105" w:firstLineChars="50"/>
              <w:jc w:val="center"/>
              <w:rPr>
                <w:rFonts w:ascii="宋体" w:hAnsi="宋体"/>
                <w:szCs w:val="21"/>
              </w:rPr>
            </w:pPr>
            <w:r>
              <w:rPr>
                <w:rFonts w:hint="eastAsia" w:ascii="宋体" w:hAnsi="宋体"/>
                <w:szCs w:val="21"/>
              </w:rPr>
              <w:t>11</w:t>
            </w:r>
          </w:p>
        </w:tc>
        <w:tc>
          <w:tcPr>
            <w:tcW w:w="1405" w:type="dxa"/>
            <w:vMerge w:val="restart"/>
            <w:noWrap w:val="0"/>
            <w:vAlign w:val="center"/>
          </w:tcPr>
          <w:p>
            <w:pPr>
              <w:jc w:val="center"/>
              <w:rPr>
                <w:rFonts w:ascii="宋体" w:hAnsi="宋体"/>
                <w:szCs w:val="21"/>
              </w:rPr>
            </w:pPr>
            <w:r>
              <w:rPr>
                <w:rFonts w:hint="eastAsia" w:ascii="宋体" w:hAnsi="宋体"/>
                <w:szCs w:val="21"/>
              </w:rPr>
              <w:t>耐久性</w:t>
            </w:r>
          </w:p>
        </w:tc>
        <w:tc>
          <w:tcPr>
            <w:tcW w:w="3522" w:type="dxa"/>
            <w:noWrap w:val="0"/>
            <w:vAlign w:val="center"/>
          </w:tcPr>
          <w:p>
            <w:pPr>
              <w:jc w:val="center"/>
              <w:rPr>
                <w:rFonts w:ascii="宋体" w:hAnsi="宋体"/>
                <w:szCs w:val="21"/>
              </w:rPr>
            </w:pPr>
            <w:r>
              <w:rPr>
                <w:rFonts w:hint="eastAsia" w:ascii="宋体" w:hAnsi="宋体"/>
                <w:szCs w:val="21"/>
              </w:rPr>
              <w:t>睡眠区域中心</w:t>
            </w:r>
          </w:p>
        </w:tc>
        <w:tc>
          <w:tcPr>
            <w:tcW w:w="2618" w:type="dxa"/>
            <w:noWrap w:val="0"/>
            <w:vAlign w:val="center"/>
          </w:tcPr>
          <w:p>
            <w:pPr>
              <w:jc w:val="center"/>
              <w:rPr>
                <w:rFonts w:ascii="宋体" w:hAnsi="宋体"/>
                <w:szCs w:val="21"/>
              </w:rPr>
            </w:pPr>
            <w:r>
              <w:rPr>
                <w:rFonts w:hint="eastAsia" w:ascii="宋体" w:hAnsi="宋体"/>
                <w:szCs w:val="21"/>
              </w:rPr>
              <w:t>QB/T 1952.2-2011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087" w:type="dxa"/>
            <w:noWrap w:val="0"/>
            <w:vAlign w:val="center"/>
          </w:tcPr>
          <w:p>
            <w:pPr>
              <w:snapToGrid w:val="0"/>
              <w:ind w:firstLine="105" w:firstLineChars="50"/>
              <w:jc w:val="center"/>
              <w:rPr>
                <w:rFonts w:ascii="宋体" w:hAnsi="宋体"/>
                <w:szCs w:val="21"/>
              </w:rPr>
            </w:pPr>
            <w:r>
              <w:rPr>
                <w:rFonts w:hint="eastAsia" w:ascii="宋体" w:hAnsi="宋体"/>
                <w:szCs w:val="21"/>
              </w:rPr>
              <w:t>12</w:t>
            </w:r>
          </w:p>
        </w:tc>
        <w:tc>
          <w:tcPr>
            <w:tcW w:w="1405" w:type="dxa"/>
            <w:vMerge w:val="continue"/>
            <w:noWrap w:val="0"/>
            <w:vAlign w:val="center"/>
          </w:tcPr>
          <w:p>
            <w:pPr>
              <w:jc w:val="center"/>
              <w:rPr>
                <w:rFonts w:ascii="宋体" w:hAnsi="宋体"/>
                <w:szCs w:val="21"/>
              </w:rPr>
            </w:pPr>
          </w:p>
        </w:tc>
        <w:tc>
          <w:tcPr>
            <w:tcW w:w="3522" w:type="dxa"/>
            <w:noWrap w:val="0"/>
            <w:vAlign w:val="center"/>
          </w:tcPr>
          <w:p>
            <w:pPr>
              <w:jc w:val="center"/>
              <w:rPr>
                <w:rFonts w:ascii="宋体" w:hAnsi="宋体"/>
                <w:szCs w:val="21"/>
              </w:rPr>
            </w:pPr>
            <w:r>
              <w:rPr>
                <w:rFonts w:hint="eastAsia" w:ascii="宋体" w:hAnsi="宋体"/>
                <w:szCs w:val="21"/>
              </w:rPr>
              <w:t>边部</w:t>
            </w:r>
          </w:p>
        </w:tc>
        <w:tc>
          <w:tcPr>
            <w:tcW w:w="2618" w:type="dxa"/>
            <w:noWrap w:val="0"/>
            <w:vAlign w:val="center"/>
          </w:tcPr>
          <w:p>
            <w:pPr>
              <w:jc w:val="center"/>
              <w:rPr>
                <w:rFonts w:ascii="宋体" w:hAnsi="宋体"/>
                <w:szCs w:val="21"/>
              </w:rPr>
            </w:pPr>
            <w:r>
              <w:rPr>
                <w:rFonts w:hint="eastAsia" w:ascii="宋体" w:hAnsi="宋体"/>
                <w:szCs w:val="21"/>
              </w:rPr>
              <w:t>QB/T 1952.2-2011</w:t>
            </w:r>
          </w:p>
        </w:tc>
      </w:tr>
    </w:tbl>
    <w:p>
      <w:pPr>
        <w:adjustRightInd w:val="0"/>
        <w:snapToGrid w:val="0"/>
        <w:spacing w:line="440" w:lineRule="exact"/>
        <w:rPr>
          <w:color w:val="000000"/>
        </w:rPr>
      </w:pPr>
    </w:p>
    <w:p>
      <w:pPr>
        <w:snapToGrid w:val="0"/>
        <w:spacing w:line="440" w:lineRule="exact"/>
        <w:ind w:firstLine="420" w:firstLineChars="200"/>
        <w:jc w:val="center"/>
        <w:rPr>
          <w:color w:val="000000"/>
        </w:rPr>
      </w:pPr>
      <w:r>
        <w:rPr>
          <w:rFonts w:hint="eastAsia" w:ascii="宋体" w:hAnsi="宋体"/>
          <w:color w:val="000000"/>
          <w:szCs w:val="21"/>
          <w:lang w:val="en-US" w:eastAsia="zh-CN"/>
        </w:rPr>
        <w:t>表2</w:t>
      </w:r>
      <w:r>
        <w:rPr>
          <w:rFonts w:hint="eastAsia" w:ascii="宋体" w:hAnsi="宋体"/>
          <w:color w:val="000000"/>
          <w:szCs w:val="21"/>
          <w:lang w:eastAsia="zh-CN"/>
        </w:rPr>
        <w:t>弹簧软床垫（</w:t>
      </w:r>
      <w:r>
        <w:rPr>
          <w:rFonts w:hint="eastAsia" w:ascii="宋体" w:hAnsi="宋体"/>
          <w:color w:val="000000"/>
          <w:szCs w:val="21"/>
        </w:rPr>
        <w:t>QB/T 1952.2-20</w:t>
      </w:r>
      <w:r>
        <w:rPr>
          <w:rFonts w:hint="eastAsia" w:ascii="宋体" w:hAnsi="宋体"/>
          <w:color w:val="000000"/>
          <w:szCs w:val="21"/>
          <w:lang w:val="en-US" w:eastAsia="zh-CN"/>
        </w:rPr>
        <w:t>23</w:t>
      </w:r>
      <w:r>
        <w:rPr>
          <w:rFonts w:hint="eastAsia" w:ascii="宋体" w:hAnsi="宋体"/>
          <w:color w:val="000000"/>
          <w:szCs w:val="21"/>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748"/>
        <w:gridCol w:w="2049"/>
        <w:gridCol w:w="2721"/>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blHeader/>
          <w:jc w:val="center"/>
        </w:trPr>
        <w:tc>
          <w:tcPr>
            <w:tcW w:w="662" w:type="dxa"/>
            <w:noWrap w:val="0"/>
            <w:vAlign w:val="center"/>
          </w:tcPr>
          <w:p>
            <w:pPr>
              <w:snapToGrid w:val="0"/>
              <w:jc w:val="center"/>
              <w:rPr>
                <w:rFonts w:ascii="宋体" w:hAnsi="宋体"/>
                <w:color w:val="000000"/>
                <w:szCs w:val="21"/>
              </w:rPr>
            </w:pPr>
            <w:r>
              <w:rPr>
                <w:rFonts w:hint="eastAsia" w:ascii="宋体" w:hAnsi="宋体"/>
                <w:color w:val="000000"/>
                <w:szCs w:val="21"/>
              </w:rPr>
              <w:t>序号</w:t>
            </w:r>
          </w:p>
        </w:tc>
        <w:tc>
          <w:tcPr>
            <w:tcW w:w="5518" w:type="dxa"/>
            <w:gridSpan w:val="3"/>
            <w:noWrap w:val="0"/>
            <w:vAlign w:val="center"/>
          </w:tcPr>
          <w:p>
            <w:pPr>
              <w:snapToGrid w:val="0"/>
              <w:jc w:val="center"/>
              <w:rPr>
                <w:rFonts w:ascii="宋体" w:hAnsi="宋体"/>
                <w:color w:val="000000"/>
                <w:szCs w:val="21"/>
              </w:rPr>
            </w:pPr>
            <w:r>
              <w:rPr>
                <w:rFonts w:hint="eastAsia" w:ascii="宋体" w:hAnsi="宋体"/>
                <w:color w:val="000000"/>
                <w:szCs w:val="21"/>
              </w:rPr>
              <w:t>检验项目</w:t>
            </w:r>
          </w:p>
        </w:tc>
        <w:tc>
          <w:tcPr>
            <w:tcW w:w="2452" w:type="dxa"/>
            <w:noWrap w:val="0"/>
            <w:vAlign w:val="center"/>
          </w:tcPr>
          <w:p>
            <w:pPr>
              <w:snapToGrid w:val="0"/>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662" w:type="dxa"/>
            <w:noWrap w:val="0"/>
            <w:vAlign w:val="center"/>
          </w:tcPr>
          <w:p>
            <w:pPr>
              <w:snapToGrid w:val="0"/>
              <w:ind w:firstLine="105" w:firstLineChars="50"/>
              <w:jc w:val="center"/>
              <w:rPr>
                <w:rFonts w:ascii="宋体" w:hAnsi="宋体"/>
                <w:color w:val="000000"/>
                <w:szCs w:val="21"/>
              </w:rPr>
            </w:pPr>
            <w:r>
              <w:rPr>
                <w:rFonts w:hint="eastAsia" w:ascii="宋体" w:hAnsi="宋体"/>
                <w:color w:val="000000"/>
                <w:szCs w:val="21"/>
              </w:rPr>
              <w:t>1</w:t>
            </w:r>
          </w:p>
        </w:tc>
        <w:tc>
          <w:tcPr>
            <w:tcW w:w="5518" w:type="dxa"/>
            <w:gridSpan w:val="3"/>
            <w:noWrap w:val="0"/>
            <w:vAlign w:val="center"/>
          </w:tcPr>
          <w:p>
            <w:pPr>
              <w:snapToGrid w:val="0"/>
              <w:jc w:val="center"/>
              <w:rPr>
                <w:rFonts w:hint="eastAsia" w:ascii="宋体" w:hAnsi="宋体"/>
                <w:color w:val="000000"/>
                <w:szCs w:val="21"/>
              </w:rPr>
            </w:pPr>
            <w:r>
              <w:rPr>
                <w:rFonts w:hint="eastAsia" w:ascii="宋体" w:hAnsi="宋体"/>
                <w:color w:val="000000"/>
                <w:szCs w:val="21"/>
                <w:lang w:val="en-US" w:eastAsia="zh-CN"/>
              </w:rPr>
              <w:t>复合</w:t>
            </w:r>
            <w:r>
              <w:rPr>
                <w:rFonts w:hint="eastAsia" w:ascii="宋体" w:hAnsi="宋体"/>
                <w:color w:val="000000"/>
                <w:szCs w:val="21"/>
              </w:rPr>
              <w:t>面料(表3-序号5</w:t>
            </w:r>
            <w:r>
              <w:rPr>
                <w:rFonts w:hint="eastAsia" w:ascii="宋体" w:hAnsi="宋体"/>
                <w:color w:val="000000"/>
                <w:szCs w:val="21"/>
                <w:lang w:eastAsia="zh-CN"/>
              </w:rPr>
              <w:t>、</w:t>
            </w:r>
            <w:r>
              <w:rPr>
                <w:rFonts w:hint="eastAsia" w:ascii="宋体" w:hAnsi="宋体"/>
                <w:color w:val="000000"/>
                <w:szCs w:val="21"/>
                <w:lang w:val="en-US" w:eastAsia="zh-CN"/>
              </w:rPr>
              <w:t>12</w:t>
            </w:r>
            <w:r>
              <w:rPr>
                <w:rFonts w:hint="eastAsia" w:ascii="宋体" w:hAnsi="宋体"/>
                <w:color w:val="000000"/>
                <w:szCs w:val="21"/>
              </w:rPr>
              <w:t>)</w:t>
            </w:r>
          </w:p>
        </w:tc>
        <w:tc>
          <w:tcPr>
            <w:tcW w:w="2452" w:type="dxa"/>
            <w:noWrap w:val="0"/>
            <w:vAlign w:val="center"/>
          </w:tcPr>
          <w:p>
            <w:pPr>
              <w:jc w:val="center"/>
              <w:rPr>
                <w:rFonts w:hint="default" w:ascii="宋体" w:hAnsi="宋体" w:eastAsia="宋体"/>
                <w:color w:val="000000"/>
                <w:szCs w:val="21"/>
                <w:lang w:val="en-US" w:eastAsia="zh-CN"/>
              </w:rPr>
            </w:pPr>
            <w:r>
              <w:rPr>
                <w:rFonts w:hint="eastAsia" w:ascii="宋体" w:hAnsi="宋体"/>
                <w:color w:val="000000"/>
                <w:szCs w:val="21"/>
              </w:rPr>
              <w:t>QB/T 1952.2-20</w:t>
            </w:r>
            <w:r>
              <w:rPr>
                <w:rFonts w:hint="eastAsia" w:ascii="宋体" w:hAnsi="宋体"/>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662" w:type="dxa"/>
            <w:noWrap w:val="0"/>
            <w:vAlign w:val="center"/>
          </w:tcPr>
          <w:p>
            <w:pPr>
              <w:snapToGrid w:val="0"/>
              <w:ind w:firstLine="105" w:firstLineChars="50"/>
              <w:jc w:val="center"/>
              <w:rPr>
                <w:rFonts w:ascii="宋体" w:hAnsi="宋体"/>
                <w:color w:val="000000"/>
                <w:szCs w:val="21"/>
              </w:rPr>
            </w:pPr>
            <w:r>
              <w:rPr>
                <w:rFonts w:hint="eastAsia" w:ascii="宋体" w:hAnsi="宋体"/>
                <w:color w:val="000000"/>
                <w:szCs w:val="21"/>
              </w:rPr>
              <w:t>2</w:t>
            </w:r>
          </w:p>
        </w:tc>
        <w:tc>
          <w:tcPr>
            <w:tcW w:w="5518" w:type="dxa"/>
            <w:gridSpan w:val="3"/>
            <w:noWrap w:val="0"/>
            <w:vAlign w:val="center"/>
          </w:tcPr>
          <w:p>
            <w:pPr>
              <w:snapToGrid w:val="0"/>
              <w:jc w:val="center"/>
              <w:rPr>
                <w:rFonts w:hint="eastAsia" w:ascii="宋体" w:hAnsi="宋体"/>
                <w:color w:val="000000"/>
                <w:szCs w:val="21"/>
                <w:lang w:val="en-US" w:eastAsia="zh-CN"/>
              </w:rPr>
            </w:pPr>
            <w:r>
              <w:rPr>
                <w:rFonts w:hint="eastAsia" w:ascii="宋体" w:hAnsi="宋体"/>
                <w:color w:val="000000"/>
                <w:szCs w:val="21"/>
              </w:rPr>
              <w:t>缝</w:t>
            </w:r>
            <w:r>
              <w:rPr>
                <w:rFonts w:hint="eastAsia" w:ascii="宋体" w:hAnsi="宋体"/>
                <w:color w:val="000000"/>
                <w:szCs w:val="21"/>
                <w:lang w:val="en-US" w:eastAsia="zh-CN"/>
              </w:rPr>
              <w:t>边</w:t>
            </w:r>
            <w:r>
              <w:rPr>
                <w:rFonts w:hint="eastAsia" w:ascii="宋体" w:hAnsi="宋体"/>
                <w:color w:val="000000"/>
                <w:szCs w:val="21"/>
              </w:rPr>
              <w:t>（表3-序号</w:t>
            </w:r>
            <w:r>
              <w:rPr>
                <w:rFonts w:hint="eastAsia" w:ascii="宋体" w:hAnsi="宋体"/>
                <w:color w:val="000000"/>
                <w:szCs w:val="21"/>
                <w:lang w:val="en-US" w:eastAsia="zh-CN"/>
              </w:rPr>
              <w:t>18</w:t>
            </w:r>
            <w:r>
              <w:rPr>
                <w:rFonts w:hint="eastAsia" w:ascii="宋体" w:hAnsi="宋体"/>
                <w:color w:val="000000"/>
                <w:szCs w:val="21"/>
                <w:lang w:eastAsia="zh-CN"/>
              </w:rPr>
              <w:t>、</w:t>
            </w:r>
            <w:r>
              <w:rPr>
                <w:rFonts w:hint="eastAsia" w:ascii="宋体" w:hAnsi="宋体"/>
                <w:color w:val="000000"/>
                <w:szCs w:val="21"/>
                <w:lang w:val="en-US" w:eastAsia="zh-CN"/>
              </w:rPr>
              <w:t>19、21</w:t>
            </w:r>
            <w:r>
              <w:rPr>
                <w:rFonts w:hint="eastAsia" w:ascii="宋体" w:hAnsi="宋体"/>
                <w:color w:val="000000"/>
                <w:szCs w:val="21"/>
              </w:rPr>
              <w:t>）</w:t>
            </w:r>
          </w:p>
        </w:tc>
        <w:tc>
          <w:tcPr>
            <w:tcW w:w="2452" w:type="dxa"/>
            <w:noWrap w:val="0"/>
            <w:vAlign w:val="center"/>
          </w:tcPr>
          <w:p>
            <w:pPr>
              <w:jc w:val="center"/>
              <w:rPr>
                <w:rFonts w:ascii="宋体" w:hAnsi="宋体"/>
                <w:color w:val="000000"/>
                <w:szCs w:val="21"/>
              </w:rPr>
            </w:pPr>
            <w:r>
              <w:rPr>
                <w:rFonts w:hint="eastAsia" w:ascii="宋体" w:hAnsi="宋体"/>
                <w:color w:val="000000"/>
                <w:szCs w:val="21"/>
              </w:rPr>
              <w:t>QB/T 1952.2-20</w:t>
            </w:r>
            <w:r>
              <w:rPr>
                <w:rFonts w:hint="eastAsia" w:ascii="宋体" w:hAnsi="宋体"/>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662" w:type="dxa"/>
            <w:noWrap w:val="0"/>
            <w:vAlign w:val="center"/>
          </w:tcPr>
          <w:p>
            <w:pPr>
              <w:snapToGrid w:val="0"/>
              <w:ind w:firstLine="105" w:firstLineChars="50"/>
              <w:jc w:val="center"/>
              <w:rPr>
                <w:rFonts w:ascii="宋体" w:hAnsi="宋体"/>
                <w:szCs w:val="21"/>
              </w:rPr>
            </w:pPr>
            <w:r>
              <w:rPr>
                <w:rFonts w:hint="eastAsia" w:ascii="宋体" w:hAnsi="宋体"/>
                <w:szCs w:val="21"/>
              </w:rPr>
              <w:t>3</w:t>
            </w:r>
          </w:p>
        </w:tc>
        <w:tc>
          <w:tcPr>
            <w:tcW w:w="5518" w:type="dxa"/>
            <w:gridSpan w:val="3"/>
            <w:noWrap w:val="0"/>
            <w:vAlign w:val="center"/>
          </w:tcPr>
          <w:p>
            <w:pPr>
              <w:snapToGrid w:val="0"/>
              <w:jc w:val="center"/>
              <w:rPr>
                <w:rFonts w:hint="eastAsia" w:ascii="宋体" w:hAnsi="宋体"/>
                <w:color w:val="000000"/>
                <w:szCs w:val="21"/>
              </w:rPr>
            </w:pPr>
            <w:r>
              <w:rPr>
                <w:rFonts w:hint="eastAsia" w:ascii="宋体" w:hAnsi="宋体"/>
                <w:color w:val="000000"/>
                <w:szCs w:val="21"/>
                <w:lang w:val="en-US" w:eastAsia="zh-CN"/>
              </w:rPr>
              <w:t>拉链</w:t>
            </w:r>
            <w:r>
              <w:rPr>
                <w:rFonts w:hint="eastAsia" w:ascii="宋体" w:hAnsi="宋体"/>
                <w:color w:val="000000"/>
                <w:szCs w:val="21"/>
              </w:rPr>
              <w:t>（表3序号</w:t>
            </w:r>
            <w:r>
              <w:rPr>
                <w:rFonts w:hint="eastAsia" w:ascii="宋体" w:hAnsi="宋体"/>
                <w:color w:val="000000"/>
                <w:szCs w:val="21"/>
                <w:lang w:val="en-US" w:eastAsia="zh-CN"/>
              </w:rPr>
              <w:t>25</w:t>
            </w:r>
            <w:r>
              <w:rPr>
                <w:rFonts w:hint="eastAsia" w:ascii="宋体" w:hAnsi="宋体"/>
                <w:color w:val="000000"/>
                <w:szCs w:val="21"/>
              </w:rPr>
              <w:t>）</w:t>
            </w:r>
          </w:p>
        </w:tc>
        <w:tc>
          <w:tcPr>
            <w:tcW w:w="2452" w:type="dxa"/>
            <w:noWrap w:val="0"/>
            <w:vAlign w:val="center"/>
          </w:tcPr>
          <w:p>
            <w:pPr>
              <w:jc w:val="center"/>
              <w:rPr>
                <w:rFonts w:ascii="宋体" w:hAnsi="宋体"/>
                <w:szCs w:val="21"/>
              </w:rPr>
            </w:pPr>
            <w:bookmarkStart w:id="1" w:name="OLE_LINK1"/>
            <w:r>
              <w:rPr>
                <w:rFonts w:hint="eastAsia" w:ascii="宋体" w:hAnsi="宋体"/>
                <w:color w:val="000000"/>
                <w:szCs w:val="21"/>
              </w:rPr>
              <w:t>QB/T 1952.2-20</w:t>
            </w:r>
            <w:r>
              <w:rPr>
                <w:rFonts w:hint="eastAsia" w:ascii="宋体" w:hAnsi="宋体"/>
                <w:color w:val="000000"/>
                <w:szCs w:val="21"/>
                <w:lang w:val="en-US" w:eastAsia="zh-CN"/>
              </w:rPr>
              <w:t>23</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662" w:type="dxa"/>
            <w:vMerge w:val="restart"/>
            <w:noWrap w:val="0"/>
            <w:vAlign w:val="center"/>
          </w:tcPr>
          <w:p>
            <w:pPr>
              <w:snapToGrid w:val="0"/>
              <w:ind w:firstLine="105" w:firstLineChars="50"/>
              <w:jc w:val="center"/>
              <w:rPr>
                <w:rFonts w:hint="eastAsia" w:ascii="宋体" w:hAnsi="宋体" w:eastAsia="宋体"/>
                <w:szCs w:val="21"/>
                <w:lang w:val="en-US" w:eastAsia="zh-CN"/>
              </w:rPr>
            </w:pPr>
            <w:r>
              <w:rPr>
                <w:rFonts w:hint="eastAsia" w:ascii="宋体" w:hAnsi="宋体"/>
                <w:szCs w:val="21"/>
                <w:lang w:val="en-US" w:eastAsia="zh-CN"/>
              </w:rPr>
              <w:t>4</w:t>
            </w:r>
          </w:p>
        </w:tc>
        <w:tc>
          <w:tcPr>
            <w:tcW w:w="748" w:type="dxa"/>
            <w:vMerge w:val="restart"/>
            <w:noWrap w:val="0"/>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安全性能</w:t>
            </w:r>
          </w:p>
        </w:tc>
        <w:tc>
          <w:tcPr>
            <w:tcW w:w="2049" w:type="dxa"/>
            <w:noWrap w:val="0"/>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霉变</w:t>
            </w:r>
          </w:p>
        </w:tc>
        <w:tc>
          <w:tcPr>
            <w:tcW w:w="2721" w:type="dxa"/>
            <w:noWrap w:val="0"/>
            <w:vAlign w:val="center"/>
          </w:tcPr>
          <w:p>
            <w:pPr>
              <w:snapToGrid w:val="0"/>
              <w:jc w:val="center"/>
              <w:rPr>
                <w:rFonts w:hint="eastAsia" w:ascii="宋体" w:hAnsi="宋体"/>
                <w:color w:val="000000"/>
                <w:szCs w:val="21"/>
                <w:lang w:val="en-US" w:eastAsia="zh-CN"/>
              </w:rPr>
            </w:pPr>
            <w:r>
              <w:rPr>
                <w:rFonts w:hint="eastAsia" w:ascii="宋体" w:hAnsi="宋体"/>
                <w:color w:val="000000"/>
                <w:szCs w:val="21"/>
              </w:rPr>
              <w:t>（表3序号</w:t>
            </w:r>
            <w:r>
              <w:rPr>
                <w:rFonts w:hint="eastAsia" w:ascii="宋体" w:hAnsi="宋体"/>
                <w:color w:val="000000"/>
                <w:szCs w:val="21"/>
                <w:lang w:val="en-US" w:eastAsia="zh-CN"/>
              </w:rPr>
              <w:t>26</w:t>
            </w:r>
            <w:r>
              <w:rPr>
                <w:rFonts w:hint="eastAsia" w:ascii="宋体" w:hAnsi="宋体"/>
                <w:color w:val="000000"/>
                <w:szCs w:val="21"/>
              </w:rPr>
              <w:t>）</w:t>
            </w:r>
          </w:p>
        </w:tc>
        <w:tc>
          <w:tcPr>
            <w:tcW w:w="2452" w:type="dxa"/>
            <w:noWrap w:val="0"/>
            <w:vAlign w:val="center"/>
          </w:tcPr>
          <w:p>
            <w:pPr>
              <w:jc w:val="center"/>
              <w:rPr>
                <w:rFonts w:hint="eastAsia" w:ascii="宋体" w:hAnsi="宋体"/>
                <w:color w:val="000000"/>
                <w:szCs w:val="21"/>
              </w:rPr>
            </w:pPr>
            <w:r>
              <w:rPr>
                <w:rFonts w:hint="eastAsia" w:ascii="宋体" w:hAnsi="宋体"/>
                <w:color w:val="000000"/>
                <w:szCs w:val="21"/>
              </w:rPr>
              <w:t>QB/T 1952.2-20</w:t>
            </w:r>
            <w:r>
              <w:rPr>
                <w:rFonts w:hint="eastAsia" w:ascii="宋体" w:hAnsi="宋体"/>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662" w:type="dxa"/>
            <w:vMerge w:val="continue"/>
            <w:noWrap w:val="0"/>
            <w:vAlign w:val="center"/>
          </w:tcPr>
          <w:p>
            <w:pPr>
              <w:snapToGrid w:val="0"/>
              <w:ind w:firstLine="105" w:firstLineChars="50"/>
              <w:jc w:val="center"/>
              <w:rPr>
                <w:rFonts w:hint="eastAsia" w:ascii="宋体" w:hAnsi="宋体"/>
                <w:szCs w:val="21"/>
                <w:lang w:val="en-US" w:eastAsia="zh-CN"/>
              </w:rPr>
            </w:pPr>
          </w:p>
        </w:tc>
        <w:tc>
          <w:tcPr>
            <w:tcW w:w="748" w:type="dxa"/>
            <w:vMerge w:val="continue"/>
            <w:noWrap w:val="0"/>
            <w:vAlign w:val="center"/>
          </w:tcPr>
          <w:p>
            <w:pPr>
              <w:snapToGrid w:val="0"/>
              <w:jc w:val="center"/>
              <w:rPr>
                <w:rFonts w:hint="eastAsia" w:ascii="宋体" w:hAnsi="宋体"/>
                <w:color w:val="000000"/>
                <w:szCs w:val="21"/>
                <w:lang w:val="en-US" w:eastAsia="zh-CN"/>
              </w:rPr>
            </w:pPr>
          </w:p>
        </w:tc>
        <w:tc>
          <w:tcPr>
            <w:tcW w:w="2049" w:type="dxa"/>
            <w:noWrap w:val="0"/>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害虫及其污染物</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27</w:t>
            </w:r>
            <w:r>
              <w:rPr>
                <w:rFonts w:hint="eastAsia" w:ascii="宋体" w:hAnsi="宋体"/>
                <w:color w:val="000000"/>
                <w:szCs w:val="21"/>
              </w:rPr>
              <w:t>）</w:t>
            </w:r>
          </w:p>
        </w:tc>
        <w:tc>
          <w:tcPr>
            <w:tcW w:w="2452" w:type="dxa"/>
            <w:noWrap w:val="0"/>
            <w:vAlign w:val="center"/>
          </w:tcPr>
          <w:p>
            <w:pPr>
              <w:jc w:val="center"/>
              <w:rPr>
                <w:rFonts w:hint="eastAsia" w:ascii="宋体" w:hAnsi="宋体"/>
                <w:color w:val="000000"/>
                <w:szCs w:val="21"/>
              </w:rPr>
            </w:pPr>
            <w:r>
              <w:rPr>
                <w:rFonts w:hint="eastAsia" w:ascii="宋体" w:hAnsi="宋体"/>
                <w:color w:val="000000"/>
                <w:szCs w:val="21"/>
              </w:rPr>
              <w:t>QB/T 1952.2-20</w:t>
            </w:r>
            <w:r>
              <w:rPr>
                <w:rFonts w:hint="eastAsia" w:ascii="宋体" w:hAnsi="宋体"/>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662" w:type="dxa"/>
            <w:vMerge w:val="continue"/>
            <w:noWrap w:val="0"/>
            <w:vAlign w:val="center"/>
          </w:tcPr>
          <w:p>
            <w:pPr>
              <w:snapToGrid w:val="0"/>
              <w:ind w:firstLine="105" w:firstLineChars="50"/>
              <w:jc w:val="center"/>
              <w:rPr>
                <w:rFonts w:hint="eastAsia" w:ascii="宋体" w:hAnsi="宋体"/>
                <w:szCs w:val="21"/>
                <w:lang w:val="en-US" w:eastAsia="zh-CN"/>
              </w:rPr>
            </w:pPr>
          </w:p>
        </w:tc>
        <w:tc>
          <w:tcPr>
            <w:tcW w:w="748" w:type="dxa"/>
            <w:vMerge w:val="continue"/>
            <w:noWrap w:val="0"/>
            <w:vAlign w:val="center"/>
          </w:tcPr>
          <w:p>
            <w:pPr>
              <w:snapToGrid w:val="0"/>
              <w:jc w:val="center"/>
              <w:rPr>
                <w:rFonts w:hint="eastAsia" w:ascii="宋体" w:hAnsi="宋体"/>
                <w:color w:val="000000"/>
                <w:szCs w:val="21"/>
                <w:lang w:val="en-US" w:eastAsia="zh-CN"/>
              </w:rPr>
            </w:pPr>
          </w:p>
        </w:tc>
        <w:tc>
          <w:tcPr>
            <w:tcW w:w="2049" w:type="dxa"/>
            <w:noWrap w:val="0"/>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废旧制品</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28</w:t>
            </w:r>
            <w:r>
              <w:rPr>
                <w:rFonts w:hint="eastAsia" w:ascii="宋体" w:hAnsi="宋体"/>
                <w:color w:val="000000"/>
                <w:szCs w:val="21"/>
              </w:rPr>
              <w:t>）</w:t>
            </w:r>
          </w:p>
        </w:tc>
        <w:tc>
          <w:tcPr>
            <w:tcW w:w="2452" w:type="dxa"/>
            <w:noWrap w:val="0"/>
            <w:vAlign w:val="center"/>
          </w:tcPr>
          <w:p>
            <w:pPr>
              <w:jc w:val="center"/>
              <w:rPr>
                <w:rFonts w:hint="eastAsia" w:ascii="宋体" w:hAnsi="宋体"/>
                <w:color w:val="000000"/>
                <w:szCs w:val="21"/>
              </w:rPr>
            </w:pPr>
            <w:r>
              <w:rPr>
                <w:rFonts w:hint="eastAsia" w:ascii="宋体" w:hAnsi="宋体"/>
                <w:color w:val="000000"/>
                <w:szCs w:val="21"/>
              </w:rPr>
              <w:t>QB/T 1952.2-20</w:t>
            </w:r>
            <w:r>
              <w:rPr>
                <w:rFonts w:hint="eastAsia" w:ascii="宋体" w:hAnsi="宋体"/>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662" w:type="dxa"/>
            <w:vMerge w:val="continue"/>
            <w:noWrap w:val="0"/>
            <w:vAlign w:val="center"/>
          </w:tcPr>
          <w:p>
            <w:pPr>
              <w:snapToGrid w:val="0"/>
              <w:ind w:firstLine="105" w:firstLineChars="50"/>
              <w:jc w:val="center"/>
              <w:rPr>
                <w:rFonts w:hint="eastAsia" w:ascii="宋体" w:hAnsi="宋体"/>
                <w:szCs w:val="21"/>
                <w:lang w:val="en-US" w:eastAsia="zh-CN"/>
              </w:rPr>
            </w:pPr>
          </w:p>
        </w:tc>
        <w:tc>
          <w:tcPr>
            <w:tcW w:w="748" w:type="dxa"/>
            <w:vMerge w:val="continue"/>
            <w:noWrap w:val="0"/>
            <w:vAlign w:val="center"/>
          </w:tcPr>
          <w:p>
            <w:pPr>
              <w:snapToGrid w:val="0"/>
              <w:jc w:val="center"/>
              <w:rPr>
                <w:rFonts w:hint="eastAsia" w:ascii="宋体" w:hAnsi="宋体"/>
                <w:color w:val="000000"/>
                <w:szCs w:val="21"/>
                <w:lang w:val="en-US" w:eastAsia="zh-CN"/>
              </w:rPr>
            </w:pPr>
          </w:p>
        </w:tc>
        <w:tc>
          <w:tcPr>
            <w:tcW w:w="2049" w:type="dxa"/>
            <w:noWrap w:val="0"/>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纤维性工业下脚料或用其加工的再生纤维状物质</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29</w:t>
            </w:r>
            <w:r>
              <w:rPr>
                <w:rFonts w:hint="eastAsia" w:ascii="宋体" w:hAnsi="宋体"/>
                <w:color w:val="000000"/>
                <w:szCs w:val="21"/>
              </w:rPr>
              <w:t>）</w:t>
            </w:r>
          </w:p>
        </w:tc>
        <w:tc>
          <w:tcPr>
            <w:tcW w:w="2452" w:type="dxa"/>
            <w:noWrap w:val="0"/>
            <w:vAlign w:val="center"/>
          </w:tcPr>
          <w:p>
            <w:pPr>
              <w:jc w:val="center"/>
              <w:rPr>
                <w:rFonts w:hint="eastAsia" w:ascii="宋体" w:hAnsi="宋体"/>
                <w:color w:val="000000"/>
                <w:szCs w:val="21"/>
              </w:rPr>
            </w:pPr>
            <w:r>
              <w:rPr>
                <w:rFonts w:hint="eastAsia" w:ascii="宋体" w:hAnsi="宋体"/>
                <w:color w:val="000000"/>
                <w:szCs w:val="21"/>
              </w:rPr>
              <w:t>QB/T 1952.2-20</w:t>
            </w:r>
            <w:r>
              <w:rPr>
                <w:rFonts w:hint="eastAsia" w:ascii="宋体" w:hAnsi="宋体"/>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662" w:type="dxa"/>
            <w:vMerge w:val="continue"/>
            <w:noWrap w:val="0"/>
            <w:vAlign w:val="center"/>
          </w:tcPr>
          <w:p>
            <w:pPr>
              <w:snapToGrid w:val="0"/>
              <w:ind w:firstLine="105" w:firstLineChars="50"/>
              <w:jc w:val="center"/>
              <w:rPr>
                <w:rFonts w:hint="eastAsia" w:ascii="宋体" w:hAnsi="宋体"/>
                <w:szCs w:val="21"/>
                <w:lang w:val="en-US" w:eastAsia="zh-CN"/>
              </w:rPr>
            </w:pPr>
          </w:p>
        </w:tc>
        <w:tc>
          <w:tcPr>
            <w:tcW w:w="748" w:type="dxa"/>
            <w:vMerge w:val="continue"/>
            <w:noWrap w:val="0"/>
            <w:vAlign w:val="center"/>
          </w:tcPr>
          <w:p>
            <w:pPr>
              <w:snapToGrid w:val="0"/>
              <w:jc w:val="center"/>
              <w:rPr>
                <w:rFonts w:hint="eastAsia" w:ascii="宋体" w:hAnsi="宋体"/>
                <w:color w:val="000000"/>
                <w:szCs w:val="21"/>
                <w:lang w:val="en-US" w:eastAsia="zh-CN"/>
              </w:rPr>
            </w:pPr>
          </w:p>
        </w:tc>
        <w:tc>
          <w:tcPr>
            <w:tcW w:w="2049" w:type="dxa"/>
            <w:noWrap w:val="0"/>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杂物</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30、31、32</w:t>
            </w:r>
            <w:r>
              <w:rPr>
                <w:rFonts w:hint="eastAsia" w:ascii="宋体" w:hAnsi="宋体"/>
                <w:color w:val="000000"/>
                <w:szCs w:val="21"/>
              </w:rPr>
              <w:t>）</w:t>
            </w:r>
          </w:p>
        </w:tc>
        <w:tc>
          <w:tcPr>
            <w:tcW w:w="2452" w:type="dxa"/>
            <w:noWrap w:val="0"/>
            <w:vAlign w:val="center"/>
          </w:tcPr>
          <w:p>
            <w:pPr>
              <w:jc w:val="center"/>
              <w:rPr>
                <w:rFonts w:hint="eastAsia" w:ascii="宋体" w:hAnsi="宋体"/>
                <w:color w:val="000000"/>
                <w:szCs w:val="21"/>
              </w:rPr>
            </w:pPr>
            <w:r>
              <w:rPr>
                <w:rFonts w:hint="eastAsia" w:ascii="宋体" w:hAnsi="宋体"/>
                <w:color w:val="000000"/>
                <w:szCs w:val="21"/>
              </w:rPr>
              <w:t>QB/T 1952.2-20</w:t>
            </w:r>
            <w:r>
              <w:rPr>
                <w:rFonts w:hint="eastAsia" w:ascii="宋体" w:hAnsi="宋体"/>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662" w:type="dxa"/>
            <w:vMerge w:val="continue"/>
            <w:noWrap w:val="0"/>
            <w:vAlign w:val="center"/>
          </w:tcPr>
          <w:p>
            <w:pPr>
              <w:snapToGrid w:val="0"/>
              <w:ind w:firstLine="105" w:firstLineChars="50"/>
              <w:jc w:val="center"/>
              <w:rPr>
                <w:rFonts w:hint="eastAsia" w:ascii="宋体" w:hAnsi="宋体"/>
                <w:szCs w:val="21"/>
                <w:lang w:val="en-US" w:eastAsia="zh-CN"/>
              </w:rPr>
            </w:pPr>
          </w:p>
        </w:tc>
        <w:tc>
          <w:tcPr>
            <w:tcW w:w="748" w:type="dxa"/>
            <w:vMerge w:val="continue"/>
            <w:noWrap w:val="0"/>
            <w:vAlign w:val="center"/>
          </w:tcPr>
          <w:p>
            <w:pPr>
              <w:snapToGrid w:val="0"/>
              <w:jc w:val="center"/>
              <w:rPr>
                <w:rFonts w:hint="eastAsia" w:ascii="宋体" w:hAnsi="宋体"/>
                <w:color w:val="000000"/>
                <w:szCs w:val="21"/>
                <w:lang w:val="en-US" w:eastAsia="zh-CN"/>
              </w:rPr>
            </w:pPr>
          </w:p>
        </w:tc>
        <w:tc>
          <w:tcPr>
            <w:tcW w:w="2049" w:type="dxa"/>
            <w:noWrap w:val="0"/>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异味</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33</w:t>
            </w:r>
            <w:r>
              <w:rPr>
                <w:rFonts w:hint="eastAsia" w:ascii="宋体" w:hAnsi="宋体"/>
                <w:color w:val="000000"/>
                <w:szCs w:val="21"/>
              </w:rPr>
              <w:t>）</w:t>
            </w:r>
          </w:p>
        </w:tc>
        <w:tc>
          <w:tcPr>
            <w:tcW w:w="2452" w:type="dxa"/>
            <w:noWrap w:val="0"/>
            <w:vAlign w:val="center"/>
          </w:tcPr>
          <w:p>
            <w:pPr>
              <w:jc w:val="center"/>
              <w:rPr>
                <w:rFonts w:hint="eastAsia" w:ascii="宋体" w:hAnsi="宋体"/>
                <w:color w:val="000000"/>
                <w:szCs w:val="21"/>
              </w:rPr>
            </w:pPr>
            <w:r>
              <w:rPr>
                <w:rFonts w:hint="eastAsia" w:ascii="宋体" w:hAnsi="宋体"/>
                <w:color w:val="000000"/>
                <w:szCs w:val="21"/>
              </w:rPr>
              <w:t>QB/T 1952.2-20</w:t>
            </w:r>
            <w:r>
              <w:rPr>
                <w:rFonts w:hint="eastAsia" w:ascii="宋体" w:hAnsi="宋体"/>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62" w:type="dxa"/>
            <w:vMerge w:val="continue"/>
            <w:noWrap w:val="0"/>
            <w:vAlign w:val="center"/>
          </w:tcPr>
          <w:p>
            <w:pPr>
              <w:snapToGrid w:val="0"/>
              <w:ind w:firstLine="105" w:firstLineChars="50"/>
              <w:jc w:val="center"/>
              <w:rPr>
                <w:rFonts w:hint="eastAsia" w:ascii="宋体" w:hAnsi="宋体"/>
                <w:szCs w:val="21"/>
              </w:rPr>
            </w:pPr>
          </w:p>
        </w:tc>
        <w:tc>
          <w:tcPr>
            <w:tcW w:w="748" w:type="dxa"/>
            <w:vMerge w:val="continue"/>
            <w:noWrap w:val="0"/>
            <w:vAlign w:val="center"/>
          </w:tcPr>
          <w:p>
            <w:pPr>
              <w:snapToGrid w:val="0"/>
              <w:jc w:val="center"/>
              <w:rPr>
                <w:rFonts w:hint="eastAsia" w:ascii="宋体" w:hAnsi="宋体"/>
                <w:color w:val="000000"/>
                <w:szCs w:val="21"/>
                <w:lang w:val="en-US" w:eastAsia="zh-CN"/>
              </w:rPr>
            </w:pPr>
          </w:p>
        </w:tc>
        <w:tc>
          <w:tcPr>
            <w:tcW w:w="2049" w:type="dxa"/>
            <w:noWrap w:val="0"/>
            <w:vAlign w:val="center"/>
          </w:tcPr>
          <w:p>
            <w:pPr>
              <w:snapToGrid w:val="0"/>
              <w:jc w:val="center"/>
              <w:rPr>
                <w:rFonts w:hint="default" w:ascii="宋体" w:hAnsi="宋体"/>
                <w:color w:val="000000"/>
                <w:szCs w:val="21"/>
                <w:lang w:val="en-US" w:eastAsia="zh-CN"/>
              </w:rPr>
            </w:pPr>
            <w:bookmarkStart w:id="2" w:name="OLE_LINK3"/>
            <w:r>
              <w:rPr>
                <w:rFonts w:hint="eastAsia" w:ascii="宋体" w:hAnsi="宋体"/>
                <w:color w:val="000000"/>
                <w:szCs w:val="21"/>
                <w:lang w:val="en-US" w:eastAsia="zh-CN"/>
              </w:rPr>
              <w:t>阻燃性</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42</w:t>
            </w:r>
            <w:r>
              <w:rPr>
                <w:rFonts w:hint="eastAsia" w:ascii="宋体" w:hAnsi="宋体"/>
                <w:color w:val="000000"/>
                <w:szCs w:val="21"/>
              </w:rPr>
              <w:t>）</w:t>
            </w:r>
            <w:bookmarkEnd w:id="2"/>
          </w:p>
        </w:tc>
        <w:tc>
          <w:tcPr>
            <w:tcW w:w="2452" w:type="dxa"/>
            <w:noWrap w:val="0"/>
            <w:vAlign w:val="center"/>
          </w:tcPr>
          <w:p>
            <w:pPr>
              <w:jc w:val="center"/>
              <w:rPr>
                <w:rFonts w:ascii="宋体" w:hAnsi="宋体"/>
                <w:szCs w:val="21"/>
              </w:rPr>
            </w:pPr>
            <w:r>
              <w:rPr>
                <w:rFonts w:hint="eastAsia" w:ascii="宋体" w:hAnsi="宋体"/>
                <w:szCs w:val="21"/>
              </w:rPr>
              <w:t>GB 17927.1</w:t>
            </w:r>
          </w:p>
          <w:p>
            <w:pPr>
              <w:jc w:val="center"/>
              <w:rPr>
                <w:rFonts w:hint="eastAsia" w:ascii="宋体" w:hAnsi="宋体"/>
                <w:color w:val="000000"/>
                <w:szCs w:val="21"/>
              </w:rPr>
            </w:pPr>
            <w:r>
              <w:rPr>
                <w:rFonts w:hint="eastAsia" w:ascii="宋体" w:hAnsi="宋体"/>
                <w:szCs w:val="21"/>
              </w:rPr>
              <w:t>GB 17927.2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662" w:type="dxa"/>
            <w:vMerge w:val="continue"/>
            <w:noWrap w:val="0"/>
            <w:vAlign w:val="center"/>
          </w:tcPr>
          <w:p>
            <w:pPr>
              <w:snapToGrid w:val="0"/>
              <w:ind w:firstLine="105" w:firstLineChars="50"/>
              <w:jc w:val="center"/>
              <w:rPr>
                <w:rFonts w:hint="eastAsia" w:ascii="宋体" w:hAnsi="宋体"/>
                <w:szCs w:val="21"/>
              </w:rPr>
            </w:pPr>
          </w:p>
        </w:tc>
        <w:tc>
          <w:tcPr>
            <w:tcW w:w="748" w:type="dxa"/>
            <w:vMerge w:val="continue"/>
            <w:noWrap w:val="0"/>
            <w:vAlign w:val="center"/>
          </w:tcPr>
          <w:p>
            <w:pPr>
              <w:snapToGrid w:val="0"/>
              <w:jc w:val="center"/>
              <w:rPr>
                <w:rFonts w:hint="eastAsia" w:ascii="宋体" w:hAnsi="宋体"/>
                <w:color w:val="000000"/>
                <w:szCs w:val="21"/>
                <w:lang w:val="en-US" w:eastAsia="zh-CN"/>
              </w:rPr>
            </w:pPr>
          </w:p>
        </w:tc>
        <w:tc>
          <w:tcPr>
            <w:tcW w:w="2049" w:type="dxa"/>
            <w:noWrap w:val="0"/>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弹簧</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43</w:t>
            </w:r>
            <w:r>
              <w:rPr>
                <w:rFonts w:hint="eastAsia" w:ascii="宋体" w:hAnsi="宋体"/>
                <w:color w:val="000000"/>
                <w:szCs w:val="21"/>
              </w:rPr>
              <w:t>）</w:t>
            </w:r>
          </w:p>
        </w:tc>
        <w:tc>
          <w:tcPr>
            <w:tcW w:w="2452" w:type="dxa"/>
            <w:noWrap w:val="0"/>
            <w:vAlign w:val="center"/>
          </w:tcPr>
          <w:p>
            <w:pPr>
              <w:jc w:val="center"/>
              <w:rPr>
                <w:rFonts w:hint="eastAsia" w:ascii="宋体" w:hAnsi="宋体"/>
                <w:szCs w:val="21"/>
              </w:rPr>
            </w:pPr>
            <w:r>
              <w:rPr>
                <w:rFonts w:hint="eastAsia" w:ascii="宋体" w:hAnsi="宋体"/>
                <w:color w:val="000000"/>
                <w:szCs w:val="21"/>
              </w:rPr>
              <w:t>QB/T 1952.2-20</w:t>
            </w:r>
            <w:r>
              <w:rPr>
                <w:rFonts w:hint="eastAsia" w:ascii="宋体" w:hAnsi="宋体"/>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662" w:type="dxa"/>
            <w:vMerge w:val="restart"/>
            <w:noWrap w:val="0"/>
            <w:vAlign w:val="center"/>
          </w:tcPr>
          <w:p>
            <w:pPr>
              <w:snapToGrid w:val="0"/>
              <w:ind w:firstLine="105" w:firstLineChars="50"/>
              <w:jc w:val="center"/>
              <w:rPr>
                <w:rFonts w:hint="eastAsia" w:ascii="宋体" w:hAnsi="宋体" w:eastAsia="宋体"/>
                <w:szCs w:val="21"/>
                <w:lang w:val="en-US" w:eastAsia="zh-CN"/>
              </w:rPr>
            </w:pPr>
            <w:r>
              <w:rPr>
                <w:rFonts w:hint="eastAsia" w:ascii="宋体" w:hAnsi="宋体"/>
                <w:szCs w:val="21"/>
                <w:lang w:val="en-US" w:eastAsia="zh-CN"/>
              </w:rPr>
              <w:t>5</w:t>
            </w:r>
          </w:p>
        </w:tc>
        <w:tc>
          <w:tcPr>
            <w:tcW w:w="748" w:type="dxa"/>
            <w:vMerge w:val="restart"/>
            <w:noWrap w:val="0"/>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理化性能</w:t>
            </w:r>
          </w:p>
        </w:tc>
        <w:tc>
          <w:tcPr>
            <w:tcW w:w="2049" w:type="dxa"/>
            <w:vMerge w:val="restart"/>
            <w:noWrap w:val="0"/>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复合面料</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44</w:t>
            </w:r>
            <w:r>
              <w:rPr>
                <w:rFonts w:hint="eastAsia" w:ascii="宋体" w:hAnsi="宋体"/>
                <w:color w:val="000000"/>
                <w:szCs w:val="21"/>
              </w:rPr>
              <w:t>）</w:t>
            </w:r>
          </w:p>
        </w:tc>
        <w:tc>
          <w:tcPr>
            <w:tcW w:w="2452" w:type="dxa"/>
            <w:noWrap w:val="0"/>
            <w:vAlign w:val="center"/>
          </w:tcPr>
          <w:p>
            <w:pPr>
              <w:jc w:val="center"/>
              <w:rPr>
                <w:rFonts w:ascii="宋体" w:hAnsi="宋体"/>
                <w:szCs w:val="21"/>
              </w:rPr>
            </w:pPr>
            <w:r>
              <w:rPr>
                <w:rFonts w:hint="eastAsia" w:ascii="宋体" w:hAnsi="宋体"/>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662" w:type="dxa"/>
            <w:vMerge w:val="continue"/>
            <w:noWrap w:val="0"/>
            <w:vAlign w:val="center"/>
          </w:tcPr>
          <w:p>
            <w:pPr>
              <w:snapToGrid w:val="0"/>
              <w:ind w:firstLine="105" w:firstLineChars="50"/>
              <w:jc w:val="center"/>
              <w:rPr>
                <w:rFonts w:hint="eastAsia" w:ascii="宋体" w:hAnsi="宋体"/>
                <w:szCs w:val="21"/>
              </w:rPr>
            </w:pPr>
          </w:p>
        </w:tc>
        <w:tc>
          <w:tcPr>
            <w:tcW w:w="748" w:type="dxa"/>
            <w:vMerge w:val="continue"/>
            <w:noWrap w:val="0"/>
            <w:vAlign w:val="center"/>
          </w:tcPr>
          <w:p>
            <w:pPr>
              <w:snapToGrid w:val="0"/>
              <w:jc w:val="center"/>
              <w:rPr>
                <w:rFonts w:hint="eastAsia" w:ascii="宋体" w:hAnsi="宋体"/>
                <w:color w:val="000000"/>
                <w:szCs w:val="21"/>
                <w:lang w:val="en-US" w:eastAsia="zh-CN"/>
              </w:rPr>
            </w:pPr>
          </w:p>
        </w:tc>
        <w:tc>
          <w:tcPr>
            <w:tcW w:w="2049" w:type="dxa"/>
            <w:vMerge w:val="continue"/>
            <w:noWrap w:val="0"/>
            <w:vAlign w:val="center"/>
          </w:tcPr>
          <w:p>
            <w:pPr>
              <w:snapToGrid w:val="0"/>
              <w:jc w:val="center"/>
              <w:rPr>
                <w:rFonts w:hint="default" w:ascii="宋体" w:hAnsi="宋体"/>
                <w:color w:val="000000"/>
                <w:szCs w:val="21"/>
                <w:lang w:val="en-US" w:eastAsia="zh-CN"/>
              </w:rPr>
            </w:pP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45</w:t>
            </w:r>
            <w:r>
              <w:rPr>
                <w:rFonts w:hint="eastAsia" w:ascii="宋体" w:hAnsi="宋体"/>
                <w:color w:val="000000"/>
                <w:szCs w:val="21"/>
              </w:rPr>
              <w:t>）</w:t>
            </w:r>
          </w:p>
        </w:tc>
        <w:tc>
          <w:tcPr>
            <w:tcW w:w="2452" w:type="dxa"/>
            <w:noWrap w:val="0"/>
            <w:vAlign w:val="center"/>
          </w:tcPr>
          <w:p>
            <w:pPr>
              <w:jc w:val="center"/>
              <w:rPr>
                <w:rFonts w:hint="default" w:ascii="宋体" w:hAnsi="宋体" w:eastAsia="宋体"/>
                <w:szCs w:val="21"/>
                <w:lang w:val="en-US" w:eastAsia="zh-CN"/>
              </w:rPr>
            </w:pPr>
            <w:r>
              <w:rPr>
                <w:rFonts w:hint="eastAsia" w:ascii="宋体" w:hAnsi="宋体"/>
                <w:szCs w:val="21"/>
              </w:rPr>
              <w:t xml:space="preserve">GB/T </w:t>
            </w:r>
            <w:r>
              <w:rPr>
                <w:rFonts w:hint="eastAsia" w:ascii="宋体" w:hAnsi="宋体"/>
                <w:szCs w:val="21"/>
                <w:lang w:val="en-US" w:eastAsia="zh-CN"/>
              </w:rPr>
              <w:t>4802.2-2008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62" w:type="dxa"/>
            <w:vMerge w:val="continue"/>
            <w:noWrap w:val="0"/>
            <w:vAlign w:val="center"/>
          </w:tcPr>
          <w:p>
            <w:pPr>
              <w:snapToGrid w:val="0"/>
              <w:ind w:firstLine="105" w:firstLineChars="50"/>
              <w:jc w:val="center"/>
              <w:rPr>
                <w:rFonts w:hint="eastAsia" w:ascii="宋体" w:hAnsi="宋体"/>
                <w:szCs w:val="21"/>
              </w:rPr>
            </w:pPr>
          </w:p>
        </w:tc>
        <w:tc>
          <w:tcPr>
            <w:tcW w:w="748" w:type="dxa"/>
            <w:vMerge w:val="continue"/>
            <w:noWrap w:val="0"/>
            <w:vAlign w:val="center"/>
          </w:tcPr>
          <w:p>
            <w:pPr>
              <w:snapToGrid w:val="0"/>
              <w:jc w:val="center"/>
              <w:rPr>
                <w:rFonts w:hint="eastAsia" w:ascii="宋体" w:hAnsi="宋体"/>
                <w:color w:val="000000"/>
                <w:szCs w:val="21"/>
              </w:rPr>
            </w:pPr>
          </w:p>
        </w:tc>
        <w:tc>
          <w:tcPr>
            <w:tcW w:w="2049" w:type="dxa"/>
            <w:vMerge w:val="continue"/>
            <w:noWrap w:val="0"/>
            <w:vAlign w:val="center"/>
          </w:tcPr>
          <w:p>
            <w:pPr>
              <w:snapToGrid w:val="0"/>
              <w:jc w:val="center"/>
              <w:rPr>
                <w:rFonts w:hint="eastAsia" w:ascii="宋体" w:hAnsi="宋体"/>
                <w:color w:val="000000"/>
                <w:szCs w:val="21"/>
                <w:lang w:val="en-US" w:eastAsia="zh-CN"/>
              </w:rPr>
            </w:pPr>
          </w:p>
        </w:tc>
        <w:tc>
          <w:tcPr>
            <w:tcW w:w="2721" w:type="dxa"/>
            <w:noWrap w:val="0"/>
            <w:vAlign w:val="center"/>
          </w:tcPr>
          <w:p>
            <w:pPr>
              <w:snapToGrid w:val="0"/>
              <w:jc w:val="center"/>
              <w:rPr>
                <w:rFonts w:hint="eastAsia" w:ascii="宋体" w:hAnsi="宋体"/>
                <w:color w:val="000000"/>
                <w:szCs w:val="21"/>
              </w:rPr>
            </w:pPr>
            <w:bookmarkStart w:id="3" w:name="OLE_LINK4"/>
            <w:r>
              <w:rPr>
                <w:rFonts w:hint="eastAsia" w:ascii="宋体" w:hAnsi="宋体"/>
                <w:color w:val="000000"/>
                <w:szCs w:val="21"/>
              </w:rPr>
              <w:t>（表3序号</w:t>
            </w:r>
            <w:r>
              <w:rPr>
                <w:rFonts w:hint="eastAsia" w:ascii="宋体" w:hAnsi="宋体"/>
                <w:color w:val="000000"/>
                <w:szCs w:val="21"/>
                <w:lang w:val="en-US" w:eastAsia="zh-CN"/>
              </w:rPr>
              <w:t>46</w:t>
            </w:r>
            <w:r>
              <w:rPr>
                <w:rFonts w:hint="eastAsia" w:ascii="宋体" w:hAnsi="宋体"/>
                <w:color w:val="000000"/>
                <w:szCs w:val="21"/>
              </w:rPr>
              <w:t>）</w:t>
            </w:r>
            <w:bookmarkEnd w:id="3"/>
          </w:p>
        </w:tc>
        <w:tc>
          <w:tcPr>
            <w:tcW w:w="2452" w:type="dxa"/>
            <w:noWrap w:val="0"/>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Cs w:val="21"/>
              </w:rPr>
              <w:t xml:space="preserve">GB/T </w:t>
            </w:r>
            <w:r>
              <w:rPr>
                <w:rFonts w:hint="eastAsia" w:ascii="宋体" w:hAnsi="宋体"/>
                <w:szCs w:val="21"/>
                <w:lang w:val="en-US" w:eastAsia="zh-CN"/>
              </w:rPr>
              <w:t>4802.2-2008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662" w:type="dxa"/>
            <w:vMerge w:val="continue"/>
            <w:noWrap w:val="0"/>
            <w:vAlign w:val="center"/>
          </w:tcPr>
          <w:p>
            <w:pPr>
              <w:snapToGrid w:val="0"/>
              <w:ind w:firstLine="105" w:firstLineChars="50"/>
              <w:jc w:val="center"/>
              <w:rPr>
                <w:rFonts w:hint="eastAsia" w:ascii="宋体" w:hAnsi="宋体"/>
                <w:szCs w:val="21"/>
              </w:rPr>
            </w:pPr>
            <w:bookmarkStart w:id="4" w:name="OLE_LINK2" w:colFirst="4" w:colLast="4"/>
          </w:p>
        </w:tc>
        <w:tc>
          <w:tcPr>
            <w:tcW w:w="748" w:type="dxa"/>
            <w:vMerge w:val="continue"/>
            <w:noWrap w:val="0"/>
            <w:vAlign w:val="center"/>
          </w:tcPr>
          <w:p>
            <w:pPr>
              <w:snapToGrid w:val="0"/>
              <w:jc w:val="center"/>
              <w:rPr>
                <w:rFonts w:hint="eastAsia" w:ascii="宋体" w:hAnsi="宋体"/>
                <w:color w:val="000000"/>
                <w:szCs w:val="21"/>
              </w:rPr>
            </w:pPr>
          </w:p>
        </w:tc>
        <w:tc>
          <w:tcPr>
            <w:tcW w:w="2049" w:type="dxa"/>
            <w:noWrap w:val="0"/>
            <w:vAlign w:val="center"/>
          </w:tcPr>
          <w:p>
            <w:pPr>
              <w:snapToGrid w:val="0"/>
              <w:jc w:val="center"/>
              <w:rPr>
                <w:rFonts w:hint="eastAsia" w:ascii="宋体" w:hAnsi="宋体"/>
                <w:color w:val="000000"/>
                <w:szCs w:val="21"/>
              </w:rPr>
            </w:pPr>
            <w:r>
              <w:rPr>
                <w:rFonts w:hint="eastAsia" w:ascii="宋体" w:hAnsi="宋体"/>
                <w:color w:val="000000"/>
                <w:szCs w:val="21"/>
                <w:lang w:val="en-US" w:eastAsia="zh-CN"/>
              </w:rPr>
              <w:t>可迁移荧光增白剂</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48</w:t>
            </w:r>
            <w:r>
              <w:rPr>
                <w:rFonts w:hint="eastAsia" w:ascii="宋体" w:hAnsi="宋体"/>
                <w:color w:val="000000"/>
                <w:szCs w:val="21"/>
              </w:rPr>
              <w:t>）</w:t>
            </w:r>
          </w:p>
        </w:tc>
        <w:tc>
          <w:tcPr>
            <w:tcW w:w="2452" w:type="dxa"/>
            <w:noWrap w:val="0"/>
            <w:vAlign w:val="center"/>
          </w:tcPr>
          <w:p>
            <w:pPr>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rPr>
              <w:t>QB/T 1952.2-20</w:t>
            </w:r>
            <w:r>
              <w:rPr>
                <w:rFonts w:hint="eastAsia" w:ascii="宋体" w:hAnsi="宋体"/>
                <w:color w:val="000000"/>
                <w:szCs w:val="21"/>
                <w:lang w:val="en-US" w:eastAsia="zh-CN"/>
              </w:rPr>
              <w:t>23</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62" w:type="dxa"/>
            <w:vMerge w:val="continue"/>
            <w:noWrap w:val="0"/>
            <w:vAlign w:val="center"/>
          </w:tcPr>
          <w:p>
            <w:pPr>
              <w:snapToGrid w:val="0"/>
              <w:ind w:firstLine="105" w:firstLineChars="50"/>
              <w:jc w:val="center"/>
              <w:rPr>
                <w:rFonts w:hint="eastAsia" w:ascii="宋体" w:hAnsi="宋体"/>
                <w:szCs w:val="21"/>
              </w:rPr>
            </w:pPr>
          </w:p>
        </w:tc>
        <w:tc>
          <w:tcPr>
            <w:tcW w:w="748" w:type="dxa"/>
            <w:vMerge w:val="continue"/>
            <w:noWrap w:val="0"/>
            <w:vAlign w:val="center"/>
          </w:tcPr>
          <w:p>
            <w:pPr>
              <w:snapToGrid w:val="0"/>
              <w:jc w:val="center"/>
              <w:rPr>
                <w:rFonts w:hint="eastAsia" w:ascii="宋体" w:hAnsi="宋体"/>
                <w:color w:val="000000"/>
                <w:szCs w:val="21"/>
              </w:rPr>
            </w:pPr>
          </w:p>
        </w:tc>
        <w:tc>
          <w:tcPr>
            <w:tcW w:w="2049" w:type="dxa"/>
            <w:noWrap w:val="0"/>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铺垫料/毡垫棕纤维垫、椰丝垫含水率</w:t>
            </w:r>
          </w:p>
        </w:tc>
        <w:tc>
          <w:tcPr>
            <w:tcW w:w="2721" w:type="dxa"/>
            <w:noWrap w:val="0"/>
            <w:vAlign w:val="center"/>
          </w:tcPr>
          <w:p>
            <w:pPr>
              <w:snapToGrid w:val="0"/>
              <w:jc w:val="center"/>
              <w:rPr>
                <w:rFonts w:hint="eastAsia" w:ascii="宋体" w:hAnsi="宋体"/>
                <w:color w:val="000000"/>
                <w:szCs w:val="21"/>
              </w:rPr>
            </w:pPr>
            <w:bookmarkStart w:id="5" w:name="OLE_LINK5"/>
            <w:r>
              <w:rPr>
                <w:rFonts w:hint="eastAsia" w:ascii="宋体" w:hAnsi="宋体"/>
                <w:color w:val="000000"/>
                <w:szCs w:val="21"/>
              </w:rPr>
              <w:t>（表3序号</w:t>
            </w:r>
            <w:r>
              <w:rPr>
                <w:rFonts w:hint="eastAsia" w:ascii="宋体" w:hAnsi="宋体"/>
                <w:color w:val="000000"/>
                <w:szCs w:val="21"/>
                <w:lang w:val="en-US" w:eastAsia="zh-CN"/>
              </w:rPr>
              <w:t>49</w:t>
            </w:r>
            <w:r>
              <w:rPr>
                <w:rFonts w:hint="eastAsia" w:ascii="宋体" w:hAnsi="宋体"/>
                <w:color w:val="000000"/>
                <w:szCs w:val="21"/>
              </w:rPr>
              <w:t>）</w:t>
            </w:r>
            <w:bookmarkEnd w:id="5"/>
          </w:p>
        </w:tc>
        <w:tc>
          <w:tcPr>
            <w:tcW w:w="2452" w:type="dxa"/>
            <w:noWrap w:val="0"/>
            <w:vAlign w:val="center"/>
          </w:tcPr>
          <w:p>
            <w:pPr>
              <w:jc w:val="center"/>
              <w:rPr>
                <w:rFonts w:hint="eastAsia" w:ascii="宋体" w:hAnsi="宋体"/>
                <w:szCs w:val="21"/>
              </w:rPr>
            </w:pPr>
            <w:bookmarkStart w:id="6" w:name="OLE_LINK7"/>
            <w:r>
              <w:rPr>
                <w:rFonts w:hint="eastAsia" w:ascii="宋体" w:hAnsi="宋体"/>
                <w:color w:val="000000"/>
                <w:szCs w:val="21"/>
              </w:rPr>
              <w:t>QB/T 1952.2-20</w:t>
            </w:r>
            <w:r>
              <w:rPr>
                <w:rFonts w:hint="eastAsia" w:ascii="宋体" w:hAnsi="宋体"/>
                <w:color w:val="000000"/>
                <w:szCs w:val="21"/>
                <w:lang w:val="en-US" w:eastAsia="zh-CN"/>
              </w:rPr>
              <w:t>23</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662" w:type="dxa"/>
            <w:vMerge w:val="continue"/>
            <w:noWrap w:val="0"/>
            <w:vAlign w:val="center"/>
          </w:tcPr>
          <w:p>
            <w:pPr>
              <w:snapToGrid w:val="0"/>
              <w:ind w:firstLine="105" w:firstLineChars="50"/>
              <w:jc w:val="center"/>
              <w:rPr>
                <w:rFonts w:hint="eastAsia" w:ascii="宋体" w:hAnsi="宋体"/>
                <w:szCs w:val="21"/>
              </w:rPr>
            </w:pPr>
          </w:p>
        </w:tc>
        <w:tc>
          <w:tcPr>
            <w:tcW w:w="748" w:type="dxa"/>
            <w:vMerge w:val="continue"/>
            <w:noWrap w:val="0"/>
            <w:vAlign w:val="center"/>
          </w:tcPr>
          <w:p>
            <w:pPr>
              <w:snapToGrid w:val="0"/>
              <w:jc w:val="center"/>
              <w:rPr>
                <w:rFonts w:hint="eastAsia" w:ascii="宋体" w:hAnsi="宋体"/>
                <w:color w:val="000000"/>
                <w:szCs w:val="21"/>
              </w:rPr>
            </w:pPr>
          </w:p>
        </w:tc>
        <w:tc>
          <w:tcPr>
            <w:tcW w:w="2049" w:type="dxa"/>
            <w:noWrap w:val="0"/>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软质泡沫塑料垫/其他拉伸强度</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56</w:t>
            </w:r>
            <w:r>
              <w:rPr>
                <w:rFonts w:hint="eastAsia" w:ascii="宋体" w:hAnsi="宋体"/>
                <w:color w:val="000000"/>
                <w:szCs w:val="21"/>
              </w:rPr>
              <w:t>）</w:t>
            </w:r>
          </w:p>
        </w:tc>
        <w:tc>
          <w:tcPr>
            <w:tcW w:w="2452" w:type="dxa"/>
            <w:noWrap w:val="0"/>
            <w:vAlign w:val="center"/>
          </w:tcPr>
          <w:p>
            <w:pPr>
              <w:jc w:val="center"/>
              <w:rPr>
                <w:rFonts w:hint="eastAsia" w:ascii="宋体" w:hAnsi="宋体" w:eastAsia="宋体" w:cs="Times New Roman"/>
                <w:color w:val="000000"/>
                <w:kern w:val="2"/>
                <w:sz w:val="21"/>
                <w:szCs w:val="21"/>
                <w:lang w:val="en-US" w:eastAsia="zh-CN" w:bidi="ar-SA"/>
              </w:rPr>
            </w:pPr>
            <w:r>
              <w:rPr>
                <w:rFonts w:hint="eastAsia" w:ascii="宋体" w:hAnsi="宋体"/>
                <w:szCs w:val="21"/>
              </w:rPr>
              <w:t>GB/T 6344-2008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2" w:type="dxa"/>
            <w:vMerge w:val="continue"/>
            <w:noWrap w:val="0"/>
            <w:vAlign w:val="center"/>
          </w:tcPr>
          <w:p>
            <w:pPr>
              <w:snapToGrid w:val="0"/>
              <w:ind w:firstLine="105" w:firstLineChars="50"/>
              <w:jc w:val="center"/>
              <w:rPr>
                <w:rFonts w:hint="eastAsia" w:ascii="宋体" w:hAnsi="宋体"/>
                <w:szCs w:val="21"/>
              </w:rPr>
            </w:pPr>
          </w:p>
        </w:tc>
        <w:tc>
          <w:tcPr>
            <w:tcW w:w="748" w:type="dxa"/>
            <w:vMerge w:val="continue"/>
            <w:noWrap w:val="0"/>
            <w:vAlign w:val="center"/>
          </w:tcPr>
          <w:p>
            <w:pPr>
              <w:snapToGrid w:val="0"/>
              <w:jc w:val="center"/>
              <w:rPr>
                <w:rFonts w:hint="eastAsia" w:ascii="宋体" w:hAnsi="宋体"/>
                <w:color w:val="000000"/>
                <w:szCs w:val="21"/>
              </w:rPr>
            </w:pPr>
          </w:p>
        </w:tc>
        <w:tc>
          <w:tcPr>
            <w:tcW w:w="2049" w:type="dxa"/>
            <w:noWrap w:val="0"/>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弹簧芯</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60、61</w:t>
            </w:r>
            <w:r>
              <w:rPr>
                <w:rFonts w:hint="eastAsia" w:ascii="宋体" w:hAnsi="宋体"/>
                <w:color w:val="000000"/>
                <w:szCs w:val="21"/>
              </w:rPr>
              <w:t>）</w:t>
            </w:r>
          </w:p>
        </w:tc>
        <w:tc>
          <w:tcPr>
            <w:tcW w:w="2452" w:type="dxa"/>
            <w:noWrap w:val="0"/>
            <w:vAlign w:val="center"/>
          </w:tcPr>
          <w:p>
            <w:pPr>
              <w:jc w:val="center"/>
              <w:rPr>
                <w:rFonts w:hint="eastAsia" w:ascii="宋体" w:hAnsi="宋体"/>
                <w:szCs w:val="21"/>
              </w:rPr>
            </w:pPr>
            <w:r>
              <w:rPr>
                <w:rFonts w:hint="eastAsia" w:ascii="宋体" w:hAnsi="宋体"/>
                <w:color w:val="000000"/>
                <w:szCs w:val="21"/>
              </w:rPr>
              <w:t>QB/T 1952.2-20</w:t>
            </w:r>
            <w:r>
              <w:rPr>
                <w:rFonts w:hint="eastAsia" w:ascii="宋体" w:hAnsi="宋体"/>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662" w:type="dxa"/>
            <w:vMerge w:val="restart"/>
            <w:noWrap w:val="0"/>
            <w:vAlign w:val="center"/>
          </w:tcPr>
          <w:p>
            <w:pPr>
              <w:snapToGrid w:val="0"/>
              <w:ind w:firstLine="105" w:firstLineChars="50"/>
              <w:jc w:val="center"/>
              <w:rPr>
                <w:rFonts w:hint="eastAsia" w:ascii="宋体" w:hAnsi="宋体" w:eastAsia="宋体"/>
                <w:szCs w:val="21"/>
                <w:lang w:val="en-US" w:eastAsia="zh-CN"/>
              </w:rPr>
            </w:pPr>
            <w:r>
              <w:rPr>
                <w:rFonts w:hint="eastAsia" w:ascii="宋体" w:hAnsi="宋体"/>
                <w:szCs w:val="21"/>
                <w:lang w:val="en-US" w:eastAsia="zh-CN"/>
              </w:rPr>
              <w:t>6</w:t>
            </w:r>
          </w:p>
        </w:tc>
        <w:tc>
          <w:tcPr>
            <w:tcW w:w="748" w:type="dxa"/>
            <w:vMerge w:val="restart"/>
            <w:noWrap w:val="0"/>
            <w:vAlign w:val="center"/>
          </w:tcPr>
          <w:p>
            <w:pPr>
              <w:snapToGrid w:val="0"/>
              <w:jc w:val="center"/>
              <w:rPr>
                <w:rFonts w:hint="eastAsia" w:ascii="宋体" w:hAnsi="宋体" w:eastAsia="宋体"/>
                <w:color w:val="000000"/>
                <w:szCs w:val="21"/>
                <w:lang w:val="en-US" w:eastAsia="zh-CN"/>
              </w:rPr>
            </w:pPr>
            <w:r>
              <w:rPr>
                <w:rFonts w:hint="eastAsia" w:ascii="宋体" w:hAnsi="宋体"/>
                <w:color w:val="000000"/>
                <w:szCs w:val="21"/>
                <w:lang w:val="en-US" w:eastAsia="zh-CN"/>
              </w:rPr>
              <w:t>耐久性</w:t>
            </w:r>
          </w:p>
        </w:tc>
        <w:tc>
          <w:tcPr>
            <w:tcW w:w="2049" w:type="dxa"/>
            <w:noWrap w:val="0"/>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垫面（睡眠区域中心）</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64、65、66</w:t>
            </w:r>
            <w:r>
              <w:rPr>
                <w:rFonts w:hint="eastAsia" w:ascii="宋体" w:hAnsi="宋体"/>
                <w:color w:val="000000"/>
                <w:szCs w:val="21"/>
              </w:rPr>
              <w:t>）</w:t>
            </w:r>
          </w:p>
        </w:tc>
        <w:tc>
          <w:tcPr>
            <w:tcW w:w="2452" w:type="dxa"/>
            <w:noWrap w:val="0"/>
            <w:vAlign w:val="center"/>
          </w:tcPr>
          <w:p>
            <w:pPr>
              <w:jc w:val="center"/>
              <w:rPr>
                <w:rFonts w:hint="eastAsia" w:ascii="宋体" w:hAnsi="宋体"/>
                <w:color w:val="000000"/>
                <w:szCs w:val="21"/>
              </w:rPr>
            </w:pPr>
            <w:r>
              <w:rPr>
                <w:rFonts w:hint="eastAsia" w:ascii="宋体" w:hAnsi="宋体"/>
                <w:color w:val="000000"/>
                <w:szCs w:val="21"/>
              </w:rPr>
              <w:t>QB/T 1952.2-20</w:t>
            </w:r>
            <w:r>
              <w:rPr>
                <w:rFonts w:hint="eastAsia" w:ascii="宋体" w:hAnsi="宋体"/>
                <w:color w:val="000000"/>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62" w:type="dxa"/>
            <w:vMerge w:val="continue"/>
            <w:noWrap w:val="0"/>
            <w:vAlign w:val="center"/>
          </w:tcPr>
          <w:p>
            <w:pPr>
              <w:snapToGrid w:val="0"/>
              <w:ind w:firstLine="105" w:firstLineChars="50"/>
              <w:jc w:val="center"/>
              <w:rPr>
                <w:rFonts w:hint="eastAsia" w:ascii="宋体" w:hAnsi="宋体"/>
                <w:szCs w:val="21"/>
                <w:lang w:val="en-US" w:eastAsia="zh-CN"/>
              </w:rPr>
            </w:pPr>
          </w:p>
        </w:tc>
        <w:tc>
          <w:tcPr>
            <w:tcW w:w="748" w:type="dxa"/>
            <w:vMerge w:val="continue"/>
            <w:noWrap w:val="0"/>
            <w:vAlign w:val="center"/>
          </w:tcPr>
          <w:p>
            <w:pPr>
              <w:snapToGrid w:val="0"/>
              <w:jc w:val="center"/>
              <w:rPr>
                <w:rFonts w:hint="eastAsia" w:ascii="宋体" w:hAnsi="宋体"/>
                <w:color w:val="000000"/>
                <w:szCs w:val="21"/>
                <w:lang w:val="en-US" w:eastAsia="zh-CN"/>
              </w:rPr>
            </w:pPr>
          </w:p>
        </w:tc>
        <w:tc>
          <w:tcPr>
            <w:tcW w:w="2049" w:type="dxa"/>
            <w:noWrap w:val="0"/>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边部</w:t>
            </w:r>
          </w:p>
        </w:tc>
        <w:tc>
          <w:tcPr>
            <w:tcW w:w="2721" w:type="dxa"/>
            <w:noWrap w:val="0"/>
            <w:vAlign w:val="center"/>
          </w:tcPr>
          <w:p>
            <w:pPr>
              <w:snapToGrid w:val="0"/>
              <w:jc w:val="center"/>
              <w:rPr>
                <w:rFonts w:hint="eastAsia" w:ascii="宋体" w:hAnsi="宋体"/>
                <w:color w:val="000000"/>
                <w:szCs w:val="21"/>
              </w:rPr>
            </w:pPr>
            <w:r>
              <w:rPr>
                <w:rFonts w:hint="eastAsia" w:ascii="宋体" w:hAnsi="宋体"/>
                <w:color w:val="000000"/>
                <w:szCs w:val="21"/>
              </w:rPr>
              <w:t>（表3序号</w:t>
            </w:r>
            <w:r>
              <w:rPr>
                <w:rFonts w:hint="eastAsia" w:ascii="宋体" w:hAnsi="宋体"/>
                <w:color w:val="000000"/>
                <w:szCs w:val="21"/>
                <w:lang w:val="en-US" w:eastAsia="zh-CN"/>
              </w:rPr>
              <w:t>67、68、69</w:t>
            </w:r>
            <w:r>
              <w:rPr>
                <w:rFonts w:hint="eastAsia" w:ascii="宋体" w:hAnsi="宋体"/>
                <w:color w:val="000000"/>
                <w:szCs w:val="21"/>
              </w:rPr>
              <w:t>）</w:t>
            </w:r>
          </w:p>
        </w:tc>
        <w:tc>
          <w:tcPr>
            <w:tcW w:w="2452" w:type="dxa"/>
            <w:noWrap w:val="0"/>
            <w:vAlign w:val="center"/>
          </w:tcPr>
          <w:p>
            <w:pPr>
              <w:jc w:val="center"/>
              <w:rPr>
                <w:rFonts w:hint="eastAsia" w:ascii="宋体" w:hAnsi="宋体"/>
                <w:color w:val="000000"/>
                <w:szCs w:val="21"/>
              </w:rPr>
            </w:pPr>
            <w:r>
              <w:rPr>
                <w:rFonts w:hint="eastAsia" w:ascii="宋体" w:hAnsi="宋体"/>
                <w:color w:val="000000"/>
                <w:szCs w:val="21"/>
              </w:rPr>
              <w:t>QB/T 1952.2-20</w:t>
            </w:r>
            <w:r>
              <w:rPr>
                <w:rFonts w:hint="eastAsia" w:ascii="宋体" w:hAnsi="宋体"/>
                <w:color w:val="000000"/>
                <w:szCs w:val="21"/>
                <w:lang w:val="en-US" w:eastAsia="zh-CN"/>
              </w:rPr>
              <w:t>23</w:t>
            </w:r>
          </w:p>
        </w:tc>
      </w:tr>
    </w:tbl>
    <w:p>
      <w:pPr>
        <w:adjustRightInd w:val="0"/>
        <w:snapToGrid w:val="0"/>
        <w:spacing w:line="440" w:lineRule="exact"/>
        <w:ind w:firstLine="420" w:firstLineChars="200"/>
        <w:rPr>
          <w:color w:val="000000"/>
          <w:szCs w:val="21"/>
        </w:rPr>
      </w:pPr>
      <w:r>
        <w:rPr>
          <w:color w:val="000000"/>
        </w:rPr>
        <w:t>执行企业标准、团体标准、地方标准的产品，检验项目参照上述内容执行。</w:t>
      </w:r>
    </w:p>
    <w:p>
      <w:pPr>
        <w:snapToGrid w:val="0"/>
        <w:spacing w:line="440" w:lineRule="exact"/>
        <w:ind w:firstLine="420" w:firstLineChars="200"/>
        <w:rPr>
          <w:rFonts w:hint="eastAsia"/>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hint="eastAsia"/>
          <w:color w:val="000000"/>
          <w:szCs w:val="21"/>
        </w:rPr>
      </w:pPr>
    </w:p>
    <w:p>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359" w:firstLineChars="171"/>
        <w:rPr>
          <w:rFonts w:hint="eastAsia" w:ascii="宋体" w:hAnsi="宋体"/>
          <w:color w:val="000000"/>
          <w:szCs w:val="21"/>
        </w:rPr>
      </w:pPr>
      <w:r>
        <w:rPr>
          <w:rFonts w:hint="eastAsia" w:ascii="宋体" w:hAnsi="宋体"/>
          <w:color w:val="000000"/>
          <w:szCs w:val="21"/>
        </w:rPr>
        <w:t>QB/T 1952.2-2011软体家具 弹簧软床垫</w:t>
      </w:r>
    </w:p>
    <w:p>
      <w:pPr>
        <w:snapToGrid w:val="0"/>
        <w:spacing w:line="440" w:lineRule="exact"/>
        <w:ind w:firstLine="359" w:firstLineChars="171"/>
        <w:rPr>
          <w:rFonts w:hint="eastAsia" w:ascii="宋体" w:hAnsi="宋体"/>
          <w:color w:val="000000"/>
          <w:szCs w:val="21"/>
        </w:rPr>
      </w:pPr>
      <w:r>
        <w:rPr>
          <w:rFonts w:hint="eastAsia" w:ascii="宋体" w:hAnsi="宋体"/>
          <w:color w:val="000000"/>
          <w:szCs w:val="21"/>
        </w:rPr>
        <w:t>QB/T 1952.2-20</w:t>
      </w:r>
      <w:r>
        <w:rPr>
          <w:rFonts w:hint="eastAsia" w:ascii="宋体" w:hAnsi="宋体"/>
          <w:color w:val="000000"/>
          <w:szCs w:val="21"/>
          <w:lang w:val="en-US" w:eastAsia="zh-CN"/>
        </w:rPr>
        <w:t>23</w:t>
      </w:r>
      <w:r>
        <w:rPr>
          <w:rFonts w:hint="eastAsia" w:ascii="宋体" w:hAnsi="宋体"/>
          <w:color w:val="000000"/>
          <w:szCs w:val="21"/>
        </w:rPr>
        <w:t>软体家具 弹簧软床垫</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359" w:firstLineChars="171"/>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rPr>
          <w:rFonts w:ascii="宋体" w:hAnsi="宋体"/>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5BE72F-98ED-4628-901D-82186F4B05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C5632059-C849-4B24-95EB-8FAF2760FAFE}"/>
  </w:font>
  <w:font w:name="仿宋">
    <w:panose1 w:val="02010609060101010101"/>
    <w:charset w:val="86"/>
    <w:family w:val="modern"/>
    <w:pitch w:val="default"/>
    <w:sig w:usb0="800002BF" w:usb1="38CF7CFA" w:usb2="00000016" w:usb3="00000000" w:csb0="00040001" w:csb1="00000000"/>
    <w:embedRegular r:id="rId3" w:fontKey="{50D69D2E-3582-47C5-9683-15E49F093504}"/>
  </w:font>
  <w:font w:name="方正仿宋简体">
    <w:panose1 w:val="02000000000000000000"/>
    <w:charset w:val="86"/>
    <w:family w:val="auto"/>
    <w:pitch w:val="default"/>
    <w:sig w:usb0="A00002BF" w:usb1="184F6CFA" w:usb2="00000012" w:usb3="00000000" w:csb0="00040001" w:csb1="00000000"/>
    <w:embedRegular r:id="rId4" w:fontKey="{6D615620-9879-4779-A154-65F9829A2D2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01BE4"/>
    <w:rsid w:val="00004627"/>
    <w:rsid w:val="00023327"/>
    <w:rsid w:val="000424FC"/>
    <w:rsid w:val="000447FF"/>
    <w:rsid w:val="00051A44"/>
    <w:rsid w:val="00053C03"/>
    <w:rsid w:val="0005646F"/>
    <w:rsid w:val="00061C85"/>
    <w:rsid w:val="00063BDA"/>
    <w:rsid w:val="00081CBD"/>
    <w:rsid w:val="00086669"/>
    <w:rsid w:val="00093814"/>
    <w:rsid w:val="000976DE"/>
    <w:rsid w:val="000B528E"/>
    <w:rsid w:val="000B6884"/>
    <w:rsid w:val="000D7D37"/>
    <w:rsid w:val="00126C01"/>
    <w:rsid w:val="00127168"/>
    <w:rsid w:val="0013236D"/>
    <w:rsid w:val="001435D7"/>
    <w:rsid w:val="00150844"/>
    <w:rsid w:val="00167D68"/>
    <w:rsid w:val="001809DD"/>
    <w:rsid w:val="001970B6"/>
    <w:rsid w:val="001B1904"/>
    <w:rsid w:val="001C5558"/>
    <w:rsid w:val="001C76E6"/>
    <w:rsid w:val="001D3674"/>
    <w:rsid w:val="001D4175"/>
    <w:rsid w:val="001F44C4"/>
    <w:rsid w:val="00200665"/>
    <w:rsid w:val="0021336B"/>
    <w:rsid w:val="00232530"/>
    <w:rsid w:val="00235F6B"/>
    <w:rsid w:val="002433C5"/>
    <w:rsid w:val="00253624"/>
    <w:rsid w:val="00257264"/>
    <w:rsid w:val="0026477B"/>
    <w:rsid w:val="0027564E"/>
    <w:rsid w:val="00281D7E"/>
    <w:rsid w:val="00282AF9"/>
    <w:rsid w:val="002B60D3"/>
    <w:rsid w:val="002D7F8A"/>
    <w:rsid w:val="002E0D1D"/>
    <w:rsid w:val="003063BE"/>
    <w:rsid w:val="003203A3"/>
    <w:rsid w:val="00344398"/>
    <w:rsid w:val="003571E8"/>
    <w:rsid w:val="0036620B"/>
    <w:rsid w:val="00374815"/>
    <w:rsid w:val="003C388C"/>
    <w:rsid w:val="003D3FAC"/>
    <w:rsid w:val="003E61BF"/>
    <w:rsid w:val="003E7B40"/>
    <w:rsid w:val="0041013E"/>
    <w:rsid w:val="00426D50"/>
    <w:rsid w:val="004433B0"/>
    <w:rsid w:val="00445E86"/>
    <w:rsid w:val="004671E9"/>
    <w:rsid w:val="00474E04"/>
    <w:rsid w:val="004773A4"/>
    <w:rsid w:val="0048525A"/>
    <w:rsid w:val="004940A4"/>
    <w:rsid w:val="004A5A50"/>
    <w:rsid w:val="004A5AF9"/>
    <w:rsid w:val="004D0C5A"/>
    <w:rsid w:val="004D4398"/>
    <w:rsid w:val="004E1396"/>
    <w:rsid w:val="005007B4"/>
    <w:rsid w:val="00503879"/>
    <w:rsid w:val="00504B3F"/>
    <w:rsid w:val="005055FC"/>
    <w:rsid w:val="005105AD"/>
    <w:rsid w:val="00510EC2"/>
    <w:rsid w:val="00520FC3"/>
    <w:rsid w:val="00523D89"/>
    <w:rsid w:val="005309CE"/>
    <w:rsid w:val="005559B2"/>
    <w:rsid w:val="00563EBC"/>
    <w:rsid w:val="00577A4C"/>
    <w:rsid w:val="005A3733"/>
    <w:rsid w:val="005B0425"/>
    <w:rsid w:val="005C21CE"/>
    <w:rsid w:val="005E218D"/>
    <w:rsid w:val="005E4D50"/>
    <w:rsid w:val="00651DB1"/>
    <w:rsid w:val="0065580E"/>
    <w:rsid w:val="00656483"/>
    <w:rsid w:val="006A56FE"/>
    <w:rsid w:val="006D7053"/>
    <w:rsid w:val="006E1171"/>
    <w:rsid w:val="006E651D"/>
    <w:rsid w:val="006F088A"/>
    <w:rsid w:val="006F0971"/>
    <w:rsid w:val="006F1D97"/>
    <w:rsid w:val="007116EC"/>
    <w:rsid w:val="00714FD9"/>
    <w:rsid w:val="00715E23"/>
    <w:rsid w:val="0072334C"/>
    <w:rsid w:val="0072480C"/>
    <w:rsid w:val="0073191F"/>
    <w:rsid w:val="00736363"/>
    <w:rsid w:val="00756BE5"/>
    <w:rsid w:val="00774D5E"/>
    <w:rsid w:val="00780A0E"/>
    <w:rsid w:val="0079755B"/>
    <w:rsid w:val="007C1FBE"/>
    <w:rsid w:val="007C2AF3"/>
    <w:rsid w:val="007D3AD4"/>
    <w:rsid w:val="007F782F"/>
    <w:rsid w:val="00802A8E"/>
    <w:rsid w:val="00820F6D"/>
    <w:rsid w:val="00824143"/>
    <w:rsid w:val="008324C5"/>
    <w:rsid w:val="00835AFF"/>
    <w:rsid w:val="008608A4"/>
    <w:rsid w:val="00871744"/>
    <w:rsid w:val="00873D0E"/>
    <w:rsid w:val="00875743"/>
    <w:rsid w:val="00893F19"/>
    <w:rsid w:val="00895BEA"/>
    <w:rsid w:val="008A3497"/>
    <w:rsid w:val="008C414D"/>
    <w:rsid w:val="008C4DF0"/>
    <w:rsid w:val="008D0AEB"/>
    <w:rsid w:val="008D1235"/>
    <w:rsid w:val="008E5EB9"/>
    <w:rsid w:val="008F3FAF"/>
    <w:rsid w:val="00900125"/>
    <w:rsid w:val="00917A54"/>
    <w:rsid w:val="0095179C"/>
    <w:rsid w:val="00955B94"/>
    <w:rsid w:val="00977347"/>
    <w:rsid w:val="009805ED"/>
    <w:rsid w:val="009838EC"/>
    <w:rsid w:val="0099444B"/>
    <w:rsid w:val="009B1EC2"/>
    <w:rsid w:val="009B36F6"/>
    <w:rsid w:val="009B4229"/>
    <w:rsid w:val="009B6588"/>
    <w:rsid w:val="009D3DED"/>
    <w:rsid w:val="009D6F18"/>
    <w:rsid w:val="009E4AF8"/>
    <w:rsid w:val="009E6765"/>
    <w:rsid w:val="00A00457"/>
    <w:rsid w:val="00A158F5"/>
    <w:rsid w:val="00A162F7"/>
    <w:rsid w:val="00A22755"/>
    <w:rsid w:val="00A2443C"/>
    <w:rsid w:val="00A2751C"/>
    <w:rsid w:val="00A361C8"/>
    <w:rsid w:val="00A43553"/>
    <w:rsid w:val="00A44812"/>
    <w:rsid w:val="00A551E1"/>
    <w:rsid w:val="00A62FD4"/>
    <w:rsid w:val="00A85030"/>
    <w:rsid w:val="00AC45F9"/>
    <w:rsid w:val="00AC5391"/>
    <w:rsid w:val="00AD7643"/>
    <w:rsid w:val="00AF7FA4"/>
    <w:rsid w:val="00B10A9F"/>
    <w:rsid w:val="00B22A51"/>
    <w:rsid w:val="00B33E6B"/>
    <w:rsid w:val="00B368F9"/>
    <w:rsid w:val="00B44347"/>
    <w:rsid w:val="00B51A7E"/>
    <w:rsid w:val="00B51EBC"/>
    <w:rsid w:val="00B70068"/>
    <w:rsid w:val="00B7730A"/>
    <w:rsid w:val="00BA7C8F"/>
    <w:rsid w:val="00BB61DD"/>
    <w:rsid w:val="00BF2B8C"/>
    <w:rsid w:val="00BF48BD"/>
    <w:rsid w:val="00C06823"/>
    <w:rsid w:val="00C26074"/>
    <w:rsid w:val="00C342EE"/>
    <w:rsid w:val="00C531F1"/>
    <w:rsid w:val="00C745E9"/>
    <w:rsid w:val="00C83B0A"/>
    <w:rsid w:val="00C97B71"/>
    <w:rsid w:val="00CE1E0C"/>
    <w:rsid w:val="00CE277E"/>
    <w:rsid w:val="00D002EF"/>
    <w:rsid w:val="00D069E6"/>
    <w:rsid w:val="00D2686D"/>
    <w:rsid w:val="00D3196A"/>
    <w:rsid w:val="00D35CFB"/>
    <w:rsid w:val="00D47964"/>
    <w:rsid w:val="00D54112"/>
    <w:rsid w:val="00D56867"/>
    <w:rsid w:val="00D669FF"/>
    <w:rsid w:val="00D84F24"/>
    <w:rsid w:val="00D91CF5"/>
    <w:rsid w:val="00D94978"/>
    <w:rsid w:val="00DB0453"/>
    <w:rsid w:val="00DC5CB4"/>
    <w:rsid w:val="00DD3104"/>
    <w:rsid w:val="00DD753B"/>
    <w:rsid w:val="00DE7094"/>
    <w:rsid w:val="00DF0085"/>
    <w:rsid w:val="00DF5FD3"/>
    <w:rsid w:val="00E02A7F"/>
    <w:rsid w:val="00E06CD4"/>
    <w:rsid w:val="00E07880"/>
    <w:rsid w:val="00E07FE3"/>
    <w:rsid w:val="00E13376"/>
    <w:rsid w:val="00E60E54"/>
    <w:rsid w:val="00E63C6E"/>
    <w:rsid w:val="00E647FB"/>
    <w:rsid w:val="00E82621"/>
    <w:rsid w:val="00EA1482"/>
    <w:rsid w:val="00EA2BD4"/>
    <w:rsid w:val="00EB0DD7"/>
    <w:rsid w:val="00EE02B1"/>
    <w:rsid w:val="00F075BA"/>
    <w:rsid w:val="00F34B2A"/>
    <w:rsid w:val="00F4532B"/>
    <w:rsid w:val="00F5529D"/>
    <w:rsid w:val="00F71996"/>
    <w:rsid w:val="00F72695"/>
    <w:rsid w:val="00F77C9A"/>
    <w:rsid w:val="00FA2E1F"/>
    <w:rsid w:val="00FB2029"/>
    <w:rsid w:val="00FB576C"/>
    <w:rsid w:val="00FD2AA6"/>
    <w:rsid w:val="00FD32FC"/>
    <w:rsid w:val="00FE7E8A"/>
    <w:rsid w:val="00FF2DE9"/>
    <w:rsid w:val="00FF6189"/>
    <w:rsid w:val="013C31A3"/>
    <w:rsid w:val="01B216A8"/>
    <w:rsid w:val="038F2CE6"/>
    <w:rsid w:val="039467E0"/>
    <w:rsid w:val="06BE07B5"/>
    <w:rsid w:val="07E868C8"/>
    <w:rsid w:val="08A05B1E"/>
    <w:rsid w:val="09746184"/>
    <w:rsid w:val="0A951826"/>
    <w:rsid w:val="0BAD6AB8"/>
    <w:rsid w:val="0D6214AA"/>
    <w:rsid w:val="0E0E48C1"/>
    <w:rsid w:val="0E193D0E"/>
    <w:rsid w:val="0F0F78E9"/>
    <w:rsid w:val="10134D86"/>
    <w:rsid w:val="12D73AF2"/>
    <w:rsid w:val="13263A07"/>
    <w:rsid w:val="14AC69EE"/>
    <w:rsid w:val="14DD2E82"/>
    <w:rsid w:val="16395100"/>
    <w:rsid w:val="17187738"/>
    <w:rsid w:val="18AA4D25"/>
    <w:rsid w:val="194E649C"/>
    <w:rsid w:val="1A5200EF"/>
    <w:rsid w:val="1AC13CF0"/>
    <w:rsid w:val="1B400016"/>
    <w:rsid w:val="1B613BE7"/>
    <w:rsid w:val="1D3540E3"/>
    <w:rsid w:val="1DDC7E12"/>
    <w:rsid w:val="1E0068A1"/>
    <w:rsid w:val="1E521C6C"/>
    <w:rsid w:val="1E5B3970"/>
    <w:rsid w:val="20A5502A"/>
    <w:rsid w:val="227E5639"/>
    <w:rsid w:val="22DD2E5A"/>
    <w:rsid w:val="23725DBD"/>
    <w:rsid w:val="23D96090"/>
    <w:rsid w:val="24691872"/>
    <w:rsid w:val="24DA651D"/>
    <w:rsid w:val="24DD3D3B"/>
    <w:rsid w:val="299C7B09"/>
    <w:rsid w:val="2B7C5FF3"/>
    <w:rsid w:val="2C171607"/>
    <w:rsid w:val="2C432FDF"/>
    <w:rsid w:val="2D1063D5"/>
    <w:rsid w:val="304A0BEF"/>
    <w:rsid w:val="31B258FE"/>
    <w:rsid w:val="31EF5B9E"/>
    <w:rsid w:val="33880A89"/>
    <w:rsid w:val="33FF5654"/>
    <w:rsid w:val="36D93CDC"/>
    <w:rsid w:val="37641E43"/>
    <w:rsid w:val="37EA5437"/>
    <w:rsid w:val="37F73447"/>
    <w:rsid w:val="391F5A51"/>
    <w:rsid w:val="3AC341A6"/>
    <w:rsid w:val="3BF04336"/>
    <w:rsid w:val="3C67698C"/>
    <w:rsid w:val="3E1936B9"/>
    <w:rsid w:val="3E4203B8"/>
    <w:rsid w:val="3E6644F2"/>
    <w:rsid w:val="3E946E66"/>
    <w:rsid w:val="42FC322C"/>
    <w:rsid w:val="43983C73"/>
    <w:rsid w:val="44016C22"/>
    <w:rsid w:val="443B487E"/>
    <w:rsid w:val="44C65333"/>
    <w:rsid w:val="4509324B"/>
    <w:rsid w:val="45E078B4"/>
    <w:rsid w:val="45E638C4"/>
    <w:rsid w:val="45F05B68"/>
    <w:rsid w:val="49C40426"/>
    <w:rsid w:val="49D339DA"/>
    <w:rsid w:val="4BC80562"/>
    <w:rsid w:val="4C066EC9"/>
    <w:rsid w:val="4D7B4D6D"/>
    <w:rsid w:val="4FF9460C"/>
    <w:rsid w:val="50963109"/>
    <w:rsid w:val="5163358A"/>
    <w:rsid w:val="51EF08A2"/>
    <w:rsid w:val="52010450"/>
    <w:rsid w:val="5238355F"/>
    <w:rsid w:val="5255469D"/>
    <w:rsid w:val="52DD515D"/>
    <w:rsid w:val="53DA0A49"/>
    <w:rsid w:val="54B020C8"/>
    <w:rsid w:val="574E4948"/>
    <w:rsid w:val="57B605A3"/>
    <w:rsid w:val="58460A8B"/>
    <w:rsid w:val="585A75FF"/>
    <w:rsid w:val="586D0877"/>
    <w:rsid w:val="5AB45E63"/>
    <w:rsid w:val="5D6C523A"/>
    <w:rsid w:val="5DE92C09"/>
    <w:rsid w:val="5DF03FDB"/>
    <w:rsid w:val="5E6049D2"/>
    <w:rsid w:val="5EAB3C43"/>
    <w:rsid w:val="616F1D91"/>
    <w:rsid w:val="62915A3F"/>
    <w:rsid w:val="63AA124F"/>
    <w:rsid w:val="63AE011A"/>
    <w:rsid w:val="64312EFA"/>
    <w:rsid w:val="64330CB5"/>
    <w:rsid w:val="64805613"/>
    <w:rsid w:val="65A05841"/>
    <w:rsid w:val="65A94935"/>
    <w:rsid w:val="666F67A2"/>
    <w:rsid w:val="6699496B"/>
    <w:rsid w:val="669D10BC"/>
    <w:rsid w:val="66E43F89"/>
    <w:rsid w:val="6764119D"/>
    <w:rsid w:val="67DE7BEB"/>
    <w:rsid w:val="68057553"/>
    <w:rsid w:val="691F7AE6"/>
    <w:rsid w:val="6A6E1E74"/>
    <w:rsid w:val="6B7E177B"/>
    <w:rsid w:val="6D5238C5"/>
    <w:rsid w:val="6DA97ED4"/>
    <w:rsid w:val="6DEC517E"/>
    <w:rsid w:val="72055190"/>
    <w:rsid w:val="72314842"/>
    <w:rsid w:val="72F0624C"/>
    <w:rsid w:val="741A54B2"/>
    <w:rsid w:val="741C6A92"/>
    <w:rsid w:val="74D37D84"/>
    <w:rsid w:val="761B573C"/>
    <w:rsid w:val="78B16581"/>
    <w:rsid w:val="7A303288"/>
    <w:rsid w:val="7AB17658"/>
    <w:rsid w:val="7C914409"/>
    <w:rsid w:val="7D144061"/>
    <w:rsid w:val="7D81503B"/>
    <w:rsid w:val="7DBE793F"/>
    <w:rsid w:val="7E6B21EE"/>
    <w:rsid w:val="7F432DF5"/>
    <w:rsid w:val="7F6F73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autoRedefine/>
    <w:semiHidden/>
    <w:qFormat/>
    <w:uiPriority w:val="0"/>
    <w:pPr>
      <w:shd w:val="clear" w:color="auto" w:fill="000080"/>
    </w:pPr>
  </w:style>
  <w:style w:type="paragraph" w:styleId="3">
    <w:name w:val="Balloon Text"/>
    <w:basedOn w:val="1"/>
    <w:link w:val="10"/>
    <w:autoRedefine/>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character" w:customStyle="1" w:styleId="10">
    <w:name w:val="批注框文本 Char"/>
    <w:basedOn w:val="8"/>
    <w:link w:val="3"/>
    <w:autoRedefine/>
    <w:semiHidden/>
    <w:qFormat/>
    <w:uiPriority w:val="99"/>
    <w:rPr>
      <w:kern w:val="2"/>
      <w:sz w:val="18"/>
      <w:szCs w:val="18"/>
    </w:rPr>
  </w:style>
  <w:style w:type="character" w:customStyle="1" w:styleId="11">
    <w:name w:val="页脚 Char"/>
    <w:basedOn w:val="8"/>
    <w:link w:val="4"/>
    <w:autoRedefine/>
    <w:qFormat/>
    <w:uiPriority w:val="99"/>
    <w:rPr>
      <w:kern w:val="2"/>
      <w:sz w:val="18"/>
      <w:szCs w:val="18"/>
    </w:rPr>
  </w:style>
  <w:style w:type="character" w:customStyle="1" w:styleId="12">
    <w:name w:val="页眉 Char"/>
    <w:basedOn w:val="8"/>
    <w:link w:val="5"/>
    <w:autoRedefine/>
    <w:semiHidden/>
    <w:qFormat/>
    <w:uiPriority w:val="99"/>
    <w:rPr>
      <w:kern w:val="2"/>
      <w:sz w:val="18"/>
      <w:szCs w:val="18"/>
    </w:rPr>
  </w:style>
  <w:style w:type="paragraph" w:customStyle="1" w:styleId="13">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781</Words>
  <Characters>983</Characters>
  <Lines>7</Lines>
  <Paragraphs>2</Paragraphs>
  <TotalTime>1</TotalTime>
  <ScaleCrop>false</ScaleCrop>
  <LinksUpToDate>false</LinksUpToDate>
  <CharactersWithSpaces>1003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2020-01-06T04:47:00Z</dcterms:created>
  <dc:creator>Legend User</dc:creator>
  <cp:lastModifiedBy>王达达</cp:lastModifiedBy>
  <cp:lastPrinted>2024-03-13T08:18:00Z</cp:lastPrinted>
  <dcterms:modified xsi:type="dcterms:W3CDTF">2024-03-21T06:32:31Z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KSOSaveFontToCloudKey">
    <vt:lpwstr>705523681_cloud</vt:lpwstr>
  </property>
  <property fmtid="{D5CDD505-2E9C-101B-9397-08002B2CF9AE}" pid="4" name="ICV">
    <vt:lpwstr>7000049C0DD74B6D91BD088131FBF5C2_13</vt:lpwstr>
  </property>
</Properties>
</file>