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adjustRightInd/>
        <w:spacing w:line="240" w:lineRule="auto"/>
        <w:jc w:val="center"/>
        <w:textAlignment w:val="auto"/>
        <w:rPr>
          <w:rFonts w:hint="eastAsia" w:ascii="黑体" w:hAnsi="黑体" w:eastAsia="黑体" w:cs="黑体"/>
          <w:sz w:val="32"/>
          <w:szCs w:val="32"/>
        </w:rPr>
      </w:pPr>
      <w:r>
        <w:rPr>
          <w:rFonts w:hint="eastAsia" w:ascii="黑体" w:hAnsi="黑体" w:eastAsia="黑体" w:cs="黑体"/>
          <w:sz w:val="32"/>
          <w:szCs w:val="32"/>
        </w:rPr>
        <w:t>202</w:t>
      </w:r>
      <w:r>
        <w:rPr>
          <w:rFonts w:hint="eastAsia" w:ascii="黑体" w:hAnsi="黑体" w:eastAsia="黑体" w:cs="黑体"/>
          <w:sz w:val="32"/>
          <w:szCs w:val="32"/>
          <w:lang w:val="en-US" w:eastAsia="zh-CN"/>
        </w:rPr>
        <w:t>4</w:t>
      </w:r>
      <w:r>
        <w:rPr>
          <w:rFonts w:hint="eastAsia" w:ascii="黑体" w:hAnsi="黑体" w:eastAsia="黑体" w:cs="黑体"/>
          <w:sz w:val="32"/>
          <w:szCs w:val="32"/>
        </w:rPr>
        <w:t>年川渝两地车用汽油产品质量联动监督抽查实施细则</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cs="黑体"/>
          <w:sz w:val="21"/>
          <w:szCs w:val="21"/>
        </w:rPr>
      </w:pPr>
      <w:r>
        <w:rPr>
          <w:rFonts w:hint="eastAsia" w:ascii="黑体" w:hAnsi="黑体" w:eastAsia="黑体" w:cs="黑体"/>
          <w:sz w:val="21"/>
          <w:szCs w:val="21"/>
        </w:rPr>
        <w:t>1</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抽样方法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在销售者的待销产品中随机抽取有产品质量检验合格证明或者以其他形式表明合格的产品，正在销售的产品视为合格品。</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抽查样品基数满足抽样数量即可。</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在同一加油站的同一台加油机，抽取样品6L，其中3L作为检验样品，3L作为备用样品。备用样品封存于受检单位。</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抽样按GB/T 4756-2015 附录B 商业加油机的手工取样法执行。</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cs="黑体"/>
          <w:sz w:val="21"/>
          <w:szCs w:val="21"/>
        </w:rPr>
      </w:pPr>
      <w:r>
        <w:rPr>
          <w:rFonts w:hint="eastAsia" w:ascii="黑体" w:hAnsi="黑体" w:eastAsia="黑体" w:cs="黑体"/>
          <w:sz w:val="21"/>
          <w:szCs w:val="21"/>
        </w:rPr>
        <w:t>2  检验依据</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40" w:lineRule="auto"/>
        <w:jc w:val="center"/>
        <w:textAlignment w:val="auto"/>
        <w:rPr>
          <w:rFonts w:ascii="仿宋" w:hAnsi="仿宋" w:eastAsia="仿宋" w:cs="仿宋"/>
          <w:sz w:val="28"/>
          <w:szCs w:val="28"/>
        </w:rPr>
      </w:pPr>
      <w:r>
        <w:rPr>
          <w:rFonts w:hint="eastAsia" w:ascii="黑体" w:hAnsi="黑体" w:eastAsia="黑体" w:cs="黑体"/>
          <w:sz w:val="21"/>
          <w:szCs w:val="21"/>
        </w:rPr>
        <w:t>表1  检验项目</w:t>
      </w:r>
    </w:p>
    <w:tbl>
      <w:tblPr>
        <w:tblStyle w:val="3"/>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3465"/>
        <w:gridCol w:w="3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序号</w:t>
            </w:r>
          </w:p>
        </w:tc>
        <w:tc>
          <w:tcPr>
            <w:tcW w:w="3465"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检验项目</w:t>
            </w:r>
          </w:p>
        </w:tc>
        <w:tc>
          <w:tcPr>
            <w:tcW w:w="38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黑体" w:hAnsi="黑体" w:eastAsia="黑体" w:cs="黑体"/>
                <w:sz w:val="21"/>
                <w:szCs w:val="21"/>
              </w:rPr>
            </w:pPr>
            <w:r>
              <w:rPr>
                <w:rFonts w:hint="eastAsia" w:ascii="黑体" w:hAnsi="黑体" w:eastAsia="黑体" w:cs="黑体"/>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研究法辛烷值</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馏程</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胶质含量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8019-2008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4</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硫含量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5</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烯烃含量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30519-2014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6</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芳烃含量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30519-2014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7</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苯含量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SH/T 0713-2002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8</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甲醇含量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9</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氧含量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10</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锰含量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NB/SH/T 0711-2019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11</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铅含量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8020-2015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12</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密度</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1884-2000</w:t>
            </w:r>
          </w:p>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SH/T 0604-2000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13</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铁含量</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SH/T 0712-2002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14</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硫醇（博士试验）</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NB/SH/T 0174-2015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15</w:t>
            </w:r>
          </w:p>
        </w:tc>
        <w:tc>
          <w:tcPr>
            <w:tcW w:w="3465"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水溶性酸或碱</w:t>
            </w:r>
          </w:p>
        </w:tc>
        <w:tc>
          <w:tcPr>
            <w:tcW w:w="3810" w:type="dxa"/>
            <w:vAlign w:val="center"/>
          </w:tcPr>
          <w:p>
            <w:pPr>
              <w:keepNext w:val="0"/>
              <w:keepLines w:val="0"/>
              <w:pageBreakBefore w:val="0"/>
              <w:kinsoku/>
              <w:wordWrap/>
              <w:overflowPunct/>
              <w:topLinePunct w:val="0"/>
              <w:bidi w:val="0"/>
              <w:adjustRightIn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GB/T 259-1988</w:t>
            </w:r>
          </w:p>
        </w:tc>
      </w:tr>
    </w:tbl>
    <w:p>
      <w:pPr>
        <w:ind w:left="540" w:hanging="540"/>
        <w:rPr>
          <w:rFonts w:ascii="宋体" w:hAnsi="宋体"/>
          <w:sz w:val="18"/>
          <w:szCs w:val="18"/>
        </w:rPr>
      </w:pPr>
      <w:r>
        <w:rPr>
          <w:rFonts w:ascii="宋体" w:hAnsi="宋体"/>
          <w:sz w:val="18"/>
          <w:szCs w:val="18"/>
        </w:rPr>
        <w:t>注：1.上表所列检验项目是有关法律法规、标准等规定的，重点涉及健康、安全、节能、环保以及消费者、有关组织反映有质量问题的重要项目。</w:t>
      </w:r>
    </w:p>
    <w:p>
      <w:pPr>
        <w:ind w:firstLine="360"/>
        <w:rPr>
          <w:rFonts w:ascii="宋体" w:hAnsi="宋体"/>
          <w:sz w:val="18"/>
          <w:szCs w:val="18"/>
        </w:rPr>
      </w:pPr>
      <w:r>
        <w:rPr>
          <w:rFonts w:ascii="宋体" w:hAnsi="宋体"/>
          <w:sz w:val="18"/>
          <w:szCs w:val="18"/>
        </w:rPr>
        <w:t>2.检验方法包括相关产品标准及试验方法标准。</w:t>
      </w:r>
    </w:p>
    <w:p>
      <w:pPr>
        <w:ind w:left="537" w:leftChars="170" w:hanging="180" w:hangingChars="100"/>
        <w:rPr>
          <w:rFonts w:ascii="宋体" w:hAnsi="宋体"/>
          <w:sz w:val="18"/>
          <w:szCs w:val="18"/>
        </w:rPr>
      </w:pPr>
      <w:r>
        <w:rPr>
          <w:rFonts w:ascii="宋体" w:hAnsi="宋体"/>
          <w:sz w:val="18"/>
          <w:szCs w:val="18"/>
        </w:rPr>
        <w:t>3.凡是注日期的文件，其随后所有的修改单（不包括勘误的内容）或修订版不适用于本细则。凡是不注日期的文件，其最新版本适用于本细则。</w:t>
      </w:r>
    </w:p>
    <w:p>
      <w:pPr>
        <w:ind w:left="537" w:leftChars="170" w:hanging="180" w:hangingChars="100"/>
        <w:rPr>
          <w:rFonts w:ascii="宋体" w:hAnsi="宋体"/>
          <w:sz w:val="18"/>
          <w:szCs w:val="18"/>
        </w:rPr>
      </w:pPr>
      <w:r>
        <w:rPr>
          <w:rFonts w:ascii="宋体" w:hAnsi="宋体"/>
          <w:sz w:val="18"/>
          <w:szCs w:val="18"/>
        </w:rPr>
        <w:t>4.执行企业标准、团体标准、地方标准的产品，检验项目参照上述内容执行。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before="313" w:beforeLines="100" w:after="313" w:afterLines="100"/>
        <w:ind w:left="0" w:leftChars="0" w:firstLine="0" w:firstLineChars="0"/>
        <w:textAlignment w:val="auto"/>
        <w:rPr>
          <w:rFonts w:hint="eastAsia" w:ascii="黑体" w:hAnsi="黑体" w:eastAsia="黑体" w:cs="黑体"/>
          <w:sz w:val="21"/>
          <w:szCs w:val="21"/>
        </w:rPr>
      </w:pPr>
      <w:r>
        <w:rPr>
          <w:rFonts w:hint="eastAsia" w:ascii="黑体" w:hAnsi="黑体" w:eastAsia="黑体" w:cs="黑体"/>
          <w:sz w:val="21"/>
          <w:szCs w:val="21"/>
        </w:rPr>
        <w:t>3  判定规则</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left="0" w:leftChars="0" w:firstLine="0" w:firstLineChars="0"/>
        <w:jc w:val="left"/>
        <w:textAlignment w:val="auto"/>
        <w:rPr>
          <w:rFonts w:hint="eastAsia" w:ascii="黑体" w:hAnsi="黑体" w:eastAsia="黑体" w:cs="黑体"/>
          <w:sz w:val="21"/>
          <w:szCs w:val="21"/>
        </w:rPr>
      </w:pPr>
      <w:r>
        <w:rPr>
          <w:rFonts w:hint="eastAsia" w:ascii="黑体" w:hAnsi="黑体" w:eastAsia="黑体" w:cs="黑体"/>
          <w:sz w:val="21"/>
          <w:szCs w:val="21"/>
        </w:rPr>
        <w:t>3.1  依据标准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GB/T 259-1988  石油产品水溶性酸及碱测定法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GB/T 1884-2000  原油和液体石油产品密度实验室测定法(密度计法)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GB/T 5487-2015  汽油辛烷值的测定</w:t>
      </w:r>
      <w:r>
        <w:rPr>
          <w:rFonts w:hint="eastAsia" w:ascii="宋体" w:hAnsi="宋体" w:cs="宋体"/>
          <w:sz w:val="21"/>
          <w:szCs w:val="21"/>
          <w:lang w:val="en-US" w:eastAsia="zh-CN"/>
        </w:rPr>
        <w:t xml:space="preserve">  </w:t>
      </w:r>
      <w:r>
        <w:rPr>
          <w:rFonts w:hint="eastAsia" w:ascii="宋体" w:hAnsi="宋体" w:eastAsia="宋体" w:cs="宋体"/>
          <w:sz w:val="21"/>
          <w:szCs w:val="21"/>
        </w:rPr>
        <w:t>研究法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GB/T 6536-2010  石油产品常压蒸馏特性测定法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GB/T 8019-2008  燃料胶质含量的测定</w:t>
      </w:r>
      <w:r>
        <w:rPr>
          <w:rFonts w:hint="eastAsia" w:ascii="宋体" w:hAnsi="宋体" w:cs="宋体"/>
          <w:sz w:val="21"/>
          <w:szCs w:val="21"/>
          <w:lang w:val="en-US" w:eastAsia="zh-CN"/>
        </w:rPr>
        <w:t xml:space="preserve">  </w:t>
      </w:r>
      <w:r>
        <w:rPr>
          <w:rFonts w:hint="eastAsia" w:ascii="宋体" w:hAnsi="宋体" w:eastAsia="宋体" w:cs="宋体"/>
          <w:sz w:val="21"/>
          <w:szCs w:val="21"/>
        </w:rPr>
        <w:t>喷射蒸发法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 xml:space="preserve">GB/T 8020-2015  汽油中铅含量的测定 </w:t>
      </w:r>
      <w:r>
        <w:rPr>
          <w:rFonts w:hint="eastAsia" w:ascii="宋体" w:hAnsi="宋体" w:cs="宋体"/>
          <w:sz w:val="21"/>
          <w:szCs w:val="21"/>
          <w:lang w:val="en-US" w:eastAsia="zh-CN"/>
        </w:rPr>
        <w:t xml:space="preserve"> </w:t>
      </w:r>
      <w:r>
        <w:rPr>
          <w:rFonts w:hint="eastAsia" w:ascii="宋体" w:hAnsi="宋体" w:eastAsia="宋体" w:cs="宋体"/>
          <w:sz w:val="21"/>
          <w:szCs w:val="21"/>
        </w:rPr>
        <w:t>原子吸收光谱法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GB 17930</w:t>
      </w:r>
      <w:r>
        <w:rPr>
          <w:rFonts w:hint="eastAsia" w:ascii="宋体" w:hAnsi="宋体" w:cs="宋体"/>
          <w:sz w:val="21"/>
          <w:szCs w:val="21"/>
          <w:lang w:val="en-US" w:eastAsia="zh-CN"/>
        </w:rPr>
        <w:t>-2016</w:t>
      </w:r>
      <w:r>
        <w:rPr>
          <w:rFonts w:hint="eastAsia" w:ascii="宋体" w:hAnsi="宋体" w:eastAsia="宋体" w:cs="宋体"/>
          <w:sz w:val="21"/>
          <w:szCs w:val="21"/>
        </w:rPr>
        <w:t xml:space="preserve">  车用汽油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GB/T 30519-2014  轻质石油馏分和产品中烃族组成和苯的测定</w:t>
      </w:r>
      <w:r>
        <w:rPr>
          <w:rFonts w:hint="eastAsia" w:ascii="宋体" w:hAnsi="宋体" w:cs="宋体"/>
          <w:sz w:val="21"/>
          <w:szCs w:val="21"/>
          <w:lang w:val="en-US" w:eastAsia="zh-CN"/>
        </w:rPr>
        <w:t xml:space="preserve">  </w:t>
      </w:r>
      <w:r>
        <w:rPr>
          <w:rFonts w:hint="eastAsia" w:ascii="宋体" w:hAnsi="宋体" w:eastAsia="宋体" w:cs="宋体"/>
          <w:sz w:val="21"/>
          <w:szCs w:val="21"/>
        </w:rPr>
        <w:t>多维气相色谱色谱法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NB/SH/T 0174-2015</w:t>
      </w:r>
      <w:r>
        <w:rPr>
          <w:rFonts w:hint="eastAsia" w:ascii="宋体" w:hAnsi="宋体" w:cs="宋体"/>
          <w:sz w:val="21"/>
          <w:szCs w:val="21"/>
          <w:lang w:val="en-US" w:eastAsia="zh-CN"/>
        </w:rPr>
        <w:t xml:space="preserve">  </w:t>
      </w:r>
      <w:r>
        <w:rPr>
          <w:rFonts w:hint="eastAsia" w:ascii="宋体" w:hAnsi="宋体" w:eastAsia="宋体" w:cs="宋体"/>
          <w:sz w:val="21"/>
          <w:szCs w:val="21"/>
        </w:rPr>
        <w:t>石油产品和烃类溶剂中硫醇和其他硫化物的检验</w:t>
      </w:r>
      <w:r>
        <w:rPr>
          <w:rFonts w:hint="eastAsia" w:ascii="宋体" w:hAnsi="宋体" w:cs="宋体"/>
          <w:sz w:val="21"/>
          <w:szCs w:val="21"/>
          <w:lang w:val="en-US" w:eastAsia="zh-CN"/>
        </w:rPr>
        <w:t xml:space="preserve">  </w:t>
      </w:r>
      <w:r>
        <w:rPr>
          <w:rFonts w:hint="eastAsia" w:ascii="宋体" w:hAnsi="宋体" w:eastAsia="宋体" w:cs="宋体"/>
          <w:sz w:val="21"/>
          <w:szCs w:val="21"/>
        </w:rPr>
        <w:t>博士试验法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NB/SH/T 0663-2014  汽油中醇类和醚类含量的测定</w:t>
      </w:r>
      <w:r>
        <w:rPr>
          <w:rFonts w:hint="eastAsia" w:ascii="宋体" w:hAnsi="宋体" w:cs="宋体"/>
          <w:sz w:val="21"/>
          <w:szCs w:val="21"/>
          <w:lang w:val="en-US" w:eastAsia="zh-CN"/>
        </w:rPr>
        <w:t xml:space="preserve">  </w:t>
      </w:r>
      <w:r>
        <w:rPr>
          <w:rFonts w:hint="eastAsia" w:ascii="宋体" w:hAnsi="宋体" w:eastAsia="宋体" w:cs="宋体"/>
          <w:sz w:val="21"/>
          <w:szCs w:val="21"/>
        </w:rPr>
        <w:t>气相色谱法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NB/SH/T 0711-2019  汽油中锰含量测定法(原子吸收光谱法)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SH/T 0604-2000</w:t>
      </w:r>
      <w:r>
        <w:rPr>
          <w:rFonts w:hint="eastAsia" w:ascii="宋体" w:hAnsi="宋体" w:cs="宋体"/>
          <w:sz w:val="21"/>
          <w:szCs w:val="21"/>
          <w:lang w:val="en-US" w:eastAsia="zh-CN"/>
        </w:rPr>
        <w:t xml:space="preserve">  </w:t>
      </w:r>
      <w:r>
        <w:rPr>
          <w:rFonts w:hint="eastAsia" w:ascii="宋体" w:hAnsi="宋体" w:eastAsia="宋体" w:cs="宋体"/>
          <w:sz w:val="21"/>
          <w:szCs w:val="21"/>
        </w:rPr>
        <w:t>原油和石油产品密度测定法(U形振动管法)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SH/T 0689-2000  轻质烃及发动机燃料和其他油品的总硫含量测定法(紫外荧光法)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SH/T 0712-2002  汽油中铁含量测定法（原子吸收光谱法）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SH/T 0713-2002  车用汽油和航空汽油中苯和甲苯含量测定法(气相色谱法)</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lang w:eastAsia="zh-CN"/>
        </w:rPr>
      </w:pPr>
      <w:r>
        <w:rPr>
          <w:rFonts w:hint="eastAsia" w:ascii="宋体" w:hAnsi="宋体" w:eastAsia="宋体" w:cs="宋体"/>
          <w:sz w:val="21"/>
          <w:szCs w:val="21"/>
        </w:rPr>
        <w:t>现行有效的企业标准、团体标准、地方标准及产品明示质量要求</w:t>
      </w:r>
      <w:r>
        <w:rPr>
          <w:rFonts w:hint="eastAsia" w:ascii="宋体" w:hAnsi="宋体" w:eastAsia="宋体" w:cs="宋体"/>
          <w:sz w:val="21"/>
          <w:szCs w:val="21"/>
          <w:lang w:eastAsia="zh-CN"/>
        </w:rPr>
        <w:t>。</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cs="黑体"/>
          <w:sz w:val="21"/>
          <w:szCs w:val="21"/>
        </w:rPr>
      </w:pPr>
      <w:r>
        <w:rPr>
          <w:rFonts w:hint="eastAsia" w:ascii="黑体" w:hAnsi="黑体" w:eastAsia="黑体" w:cs="黑体"/>
          <w:sz w:val="21"/>
          <w:szCs w:val="21"/>
        </w:rPr>
        <w:t>3.2  判定原则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若被检产品明示</w:t>
      </w:r>
      <w:bookmarkStart w:id="0" w:name="_GoBack"/>
      <w:bookmarkEnd w:id="0"/>
      <w:r>
        <w:rPr>
          <w:rFonts w:hint="eastAsia" w:ascii="宋体" w:hAnsi="宋体" w:eastAsia="宋体" w:cs="宋体"/>
          <w:sz w:val="21"/>
          <w:szCs w:val="21"/>
        </w:rPr>
        <w:t>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sz w:val="21"/>
          <w:szCs w:val="21"/>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1Y2YzYTg0MjVmMzgyMjVhNGI0YzdiYTRjMGQzZmYifQ=="/>
  </w:docVars>
  <w:rsids>
    <w:rsidRoot w:val="22FD3A37"/>
    <w:rsid w:val="22FD3A37"/>
    <w:rsid w:val="37F75950"/>
    <w:rsid w:val="46D73807"/>
    <w:rsid w:val="64C976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1"/>
    <w:rPr>
      <w:rFonts w:ascii="宋体" w:hAnsi="宋体" w:cs="宋体"/>
      <w:sz w:val="28"/>
      <w:szCs w:val="28"/>
      <w:lang w:val="zh-CN" w:bidi="zh-CN"/>
    </w:rPr>
  </w:style>
  <w:style w:type="paragraph" w:customStyle="1" w:styleId="5">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1155</Words>
  <Characters>1549</Characters>
  <Lines>0</Lines>
  <Paragraphs>0</Paragraphs>
  <TotalTime>0</TotalTime>
  <ScaleCrop>false</ScaleCrop>
  <LinksUpToDate>false</LinksUpToDate>
  <CharactersWithSpaces>1637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2023-06-05T01:20:00Z</dcterms:created>
  <dc:creator>Hao</dc:creator>
  <cp:lastModifiedBy>赵赵</cp:lastModifiedBy>
  <dcterms:modified xsi:type="dcterms:W3CDTF">2024-03-21T03:13:28Z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2AB1307180464A6E9F501B63033C8374_11</vt:lpwstr>
  </property>
</Properties>
</file>