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ascii="方正小标宋简体" w:hAnsi="宋体" w:eastAsia="方正小标宋简体" w:cs="方正仿宋简体"/>
          <w:color w:val="000000"/>
          <w:sz w:val="32"/>
          <w:szCs w:val="32"/>
        </w:rPr>
      </w:pPr>
      <w:r>
        <w:rPr>
          <w:rFonts w:hint="eastAsia" w:ascii="方正小标宋简体" w:hAnsi="宋体" w:eastAsia="方正小标宋简体" w:cs="方正仿宋简体"/>
          <w:color w:val="000000"/>
          <w:sz w:val="32"/>
          <w:szCs w:val="32"/>
        </w:rPr>
        <w:t>重庆市铅笔产品</w:t>
      </w:r>
      <w:r>
        <w:rPr>
          <w:rFonts w:hint="eastAsia" w:ascii="方正小标宋简体" w:hAnsi="宋体" w:eastAsia="方正小标宋简体" w:cs="方正仿宋简体"/>
          <w:color w:val="000000"/>
          <w:sz w:val="32"/>
          <w:szCs w:val="32"/>
          <w:lang w:val="en-US" w:eastAsia="zh-CN"/>
        </w:rPr>
        <w:t>质量</w:t>
      </w:r>
      <w:r>
        <w:rPr>
          <w:rFonts w:hint="eastAsia" w:ascii="方正小标宋简体" w:hAnsi="宋体" w:eastAsia="方正小标宋简体" w:cs="方正仿宋简体"/>
          <w:color w:val="000000"/>
          <w:sz w:val="32"/>
          <w:szCs w:val="32"/>
        </w:rPr>
        <w:t>监督抽查实施细则（</w:t>
      </w:r>
      <w:r>
        <w:rPr>
          <w:rFonts w:ascii="方正小标宋简体" w:hAnsi="宋体" w:eastAsia="方正小标宋简体" w:cs="方正仿宋简体"/>
          <w:color w:val="000000"/>
          <w:sz w:val="32"/>
          <w:szCs w:val="32"/>
        </w:rPr>
        <w:t>202</w:t>
      </w:r>
      <w:r>
        <w:rPr>
          <w:rFonts w:hint="eastAsia" w:ascii="方正小标宋简体" w:hAnsi="宋体" w:eastAsia="方正小标宋简体" w:cs="方正仿宋简体"/>
          <w:color w:val="000000"/>
          <w:sz w:val="32"/>
          <w:szCs w:val="32"/>
          <w:lang w:val="en-US" w:eastAsia="zh-CN"/>
        </w:rPr>
        <w:t>4</w:t>
      </w:r>
      <w:r>
        <w:rPr>
          <w:rFonts w:hint="eastAsia" w:ascii="方正小标宋简体" w:hAnsi="宋体" w:eastAsia="方正小标宋简体" w:cs="方正仿宋简体"/>
          <w:color w:val="000000"/>
          <w:sz w:val="32"/>
          <w:szCs w:val="32"/>
        </w:rPr>
        <w:t>年</w:t>
      </w:r>
      <w:r>
        <w:rPr>
          <w:rFonts w:hint="eastAsia" w:ascii="方正小标宋简体" w:hAnsi="宋体" w:eastAsia="方正小标宋简体" w:cs="方正仿宋简体"/>
          <w:color w:val="000000"/>
          <w:sz w:val="32"/>
          <w:szCs w:val="32"/>
          <w:lang w:val="en-US" w:eastAsia="zh-CN"/>
        </w:rPr>
        <w:t>版</w:t>
      </w:r>
      <w:bookmarkStart w:id="0" w:name="_GoBack"/>
      <w:bookmarkEnd w:id="0"/>
      <w:r>
        <w:rPr>
          <w:rFonts w:hint="eastAsia" w:ascii="方正小标宋简体" w:hAnsi="宋体" w:eastAsia="方正小标宋简体" w:cs="方正仿宋简体"/>
          <w:color w:val="000000"/>
          <w:sz w:val="32"/>
          <w:szCs w:val="32"/>
        </w:rPr>
        <w:t>）</w:t>
      </w:r>
    </w:p>
    <w:p>
      <w:pPr>
        <w:snapToGrid w:val="0"/>
        <w:spacing w:line="440" w:lineRule="exact"/>
        <w:ind w:firstLine="359" w:firstLineChars="171"/>
        <w:rPr>
          <w:rFonts w:ascii="宋体"/>
          <w:color w:val="000000"/>
          <w:szCs w:val="21"/>
        </w:rPr>
      </w:pPr>
    </w:p>
    <w:p>
      <w:pPr>
        <w:snapToGrid w:val="0"/>
        <w:spacing w:line="440" w:lineRule="exact"/>
        <w:rPr>
          <w:rFonts w:ascii="黑体" w:hAnsi="宋体" w:eastAsia="黑体"/>
          <w:color w:val="000000"/>
          <w:szCs w:val="21"/>
        </w:rPr>
      </w:pPr>
      <w:r>
        <w:rPr>
          <w:rFonts w:ascii="黑体" w:hAnsi="宋体" w:eastAsia="黑体"/>
          <w:color w:val="000000"/>
          <w:szCs w:val="21"/>
        </w:rPr>
        <w:t xml:space="preserve">1 </w:t>
      </w:r>
      <w:r>
        <w:rPr>
          <w:rFonts w:hint="eastAsia" w:ascii="黑体" w:hAnsi="宋体" w:eastAsia="黑体"/>
          <w:color w:val="000000"/>
          <w:szCs w:val="21"/>
        </w:rPr>
        <w:t>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ascii="宋体"/>
          <w:color w:val="000000"/>
          <w:szCs w:val="21"/>
        </w:rPr>
      </w:pPr>
      <w:r>
        <w:rPr>
          <w:rFonts w:hint="eastAsia" w:ascii="宋体" w:hAnsi="宋体"/>
          <w:color w:val="000000"/>
          <w:szCs w:val="21"/>
        </w:rPr>
        <w:t>每批次</w:t>
      </w:r>
      <w:r>
        <w:rPr>
          <w:rFonts w:hint="eastAsia" w:ascii="宋体" w:hAnsi="宋体"/>
          <w:color w:val="000000"/>
          <w:szCs w:val="21"/>
          <w:lang w:val="en-US" w:eastAsia="zh-CN"/>
        </w:rPr>
        <w:t>产品</w:t>
      </w:r>
      <w:r>
        <w:rPr>
          <w:rFonts w:hint="eastAsia" w:ascii="宋体" w:hAnsi="宋体"/>
          <w:color w:val="000000"/>
          <w:szCs w:val="21"/>
        </w:rPr>
        <w:t>抽</w:t>
      </w:r>
      <w:r>
        <w:rPr>
          <w:rFonts w:hint="eastAsia" w:ascii="宋体" w:hAnsi="宋体"/>
          <w:color w:val="000000"/>
          <w:szCs w:val="21"/>
          <w:lang w:val="en-US" w:eastAsia="zh-CN"/>
        </w:rPr>
        <w:t>取样品</w:t>
      </w:r>
      <w:r>
        <w:rPr>
          <w:rFonts w:ascii="宋体" w:hAnsi="宋体"/>
          <w:szCs w:val="21"/>
        </w:rPr>
        <w:t>6</w:t>
      </w:r>
      <w:r>
        <w:rPr>
          <w:rFonts w:hint="eastAsia" w:ascii="宋体" w:hAnsi="宋体"/>
          <w:szCs w:val="21"/>
          <w:lang w:val="en-US" w:eastAsia="zh-CN"/>
        </w:rPr>
        <w:t>4</w:t>
      </w:r>
      <w:r>
        <w:rPr>
          <w:rFonts w:hint="eastAsia" w:ascii="宋体" w:hAnsi="宋体"/>
          <w:szCs w:val="21"/>
        </w:rPr>
        <w:t>支，其中</w:t>
      </w:r>
      <w:r>
        <w:rPr>
          <w:rFonts w:ascii="宋体" w:hAnsi="宋体"/>
          <w:szCs w:val="21"/>
        </w:rPr>
        <w:t>4</w:t>
      </w:r>
      <w:r>
        <w:rPr>
          <w:rFonts w:hint="eastAsia" w:ascii="宋体" w:hAnsi="宋体"/>
          <w:szCs w:val="21"/>
          <w:lang w:val="en-US" w:eastAsia="zh-CN"/>
        </w:rPr>
        <w:t>2</w:t>
      </w:r>
      <w:r>
        <w:rPr>
          <w:rFonts w:hint="eastAsia" w:ascii="宋体" w:hAnsi="宋体"/>
          <w:szCs w:val="21"/>
        </w:rPr>
        <w:t>支作为检验样品，</w:t>
      </w:r>
      <w:r>
        <w:rPr>
          <w:rFonts w:ascii="宋体" w:hAnsi="宋体"/>
          <w:szCs w:val="21"/>
        </w:rPr>
        <w:t>2</w:t>
      </w:r>
      <w:r>
        <w:rPr>
          <w:rFonts w:hint="eastAsia" w:ascii="宋体" w:hAnsi="宋体"/>
          <w:szCs w:val="21"/>
          <w:lang w:val="en-US" w:eastAsia="zh-CN"/>
        </w:rPr>
        <w:t>2</w:t>
      </w:r>
      <w:r>
        <w:rPr>
          <w:rFonts w:hint="eastAsia" w:ascii="宋体" w:hAnsi="宋体"/>
          <w:szCs w:val="21"/>
        </w:rPr>
        <w:t>支作为备用样品。</w:t>
      </w:r>
    </w:p>
    <w:p>
      <w:pPr>
        <w:snapToGrid w:val="0"/>
        <w:spacing w:line="440" w:lineRule="exact"/>
        <w:rPr>
          <w:rFonts w:ascii="黑体" w:hAnsi="宋体" w:eastAsia="黑体"/>
          <w:color w:val="000000"/>
          <w:szCs w:val="21"/>
        </w:rPr>
      </w:pPr>
    </w:p>
    <w:p>
      <w:pPr>
        <w:snapToGrid w:val="0"/>
        <w:spacing w:line="440" w:lineRule="exact"/>
        <w:rPr>
          <w:rFonts w:ascii="黑体" w:hAnsi="宋体" w:eastAsia="黑体"/>
          <w:color w:val="000000"/>
          <w:szCs w:val="21"/>
        </w:rPr>
      </w:pPr>
      <w:r>
        <w:rPr>
          <w:rFonts w:ascii="黑体" w:hAnsi="宋体" w:eastAsia="黑体"/>
          <w:color w:val="000000"/>
          <w:szCs w:val="21"/>
        </w:rPr>
        <w:t xml:space="preserve">2 </w:t>
      </w:r>
      <w:r>
        <w:rPr>
          <w:rFonts w:hint="eastAsia" w:ascii="黑体" w:hAnsi="宋体" w:eastAsia="黑体"/>
          <w:color w:val="000000"/>
          <w:szCs w:val="21"/>
        </w:rPr>
        <w:t>检验依据</w:t>
      </w:r>
    </w:p>
    <w:p>
      <w:pPr>
        <w:snapToGrid w:val="0"/>
        <w:spacing w:line="440" w:lineRule="exact"/>
        <w:jc w:val="center"/>
        <w:rPr>
          <w:rFonts w:hint="eastAsia" w:ascii="宋体" w:eastAsia="宋体"/>
          <w:color w:val="000000"/>
          <w:szCs w:val="21"/>
          <w:lang w:eastAsia="zh-CN"/>
        </w:rPr>
      </w:pPr>
      <w:r>
        <w:rPr>
          <w:rFonts w:hint="eastAsia" w:ascii="宋体" w:hAnsi="宋体"/>
          <w:color w:val="000000"/>
          <w:szCs w:val="21"/>
        </w:rPr>
        <w:t>表</w:t>
      </w:r>
      <w:r>
        <w:rPr>
          <w:rFonts w:ascii="宋体" w:hAnsi="宋体"/>
          <w:color w:val="000000"/>
          <w:szCs w:val="21"/>
        </w:rPr>
        <w:t xml:space="preserve">1 </w:t>
      </w:r>
      <w:r>
        <w:rPr>
          <w:rFonts w:hint="eastAsia" w:ascii="宋体" w:hAnsi="宋体"/>
          <w:color w:val="000000"/>
          <w:szCs w:val="21"/>
          <w:lang w:val="en-US" w:eastAsia="zh-CN"/>
        </w:rPr>
        <w:t>铅笔</w:t>
      </w:r>
    </w:p>
    <w:tbl>
      <w:tblPr>
        <w:tblStyle w:val="5"/>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2"/>
        <w:gridCol w:w="1800"/>
        <w:gridCol w:w="2010"/>
        <w:gridCol w:w="4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92" w:type="dxa"/>
            <w:vAlign w:val="center"/>
          </w:tcPr>
          <w:p>
            <w:pPr>
              <w:snapToGrid w:val="0"/>
              <w:jc w:val="center"/>
              <w:rPr>
                <w:rFonts w:hint="eastAsia" w:ascii="宋体" w:eastAsia="宋体"/>
                <w:color w:val="000000"/>
                <w:szCs w:val="21"/>
                <w:lang w:eastAsia="zh-CN"/>
              </w:rPr>
            </w:pPr>
            <w:r>
              <w:rPr>
                <w:rFonts w:hint="eastAsia" w:ascii="宋体" w:hAnsi="宋体"/>
                <w:color w:val="000000"/>
                <w:szCs w:val="21"/>
                <w:lang w:val="en-US" w:eastAsia="zh-CN"/>
              </w:rPr>
              <w:t>序号</w:t>
            </w:r>
          </w:p>
        </w:tc>
        <w:tc>
          <w:tcPr>
            <w:tcW w:w="3810" w:type="dxa"/>
            <w:gridSpan w:val="2"/>
            <w:vAlign w:val="center"/>
          </w:tcPr>
          <w:p>
            <w:pPr>
              <w:snapToGrid w:val="0"/>
              <w:jc w:val="center"/>
              <w:rPr>
                <w:rFonts w:ascii="宋体"/>
                <w:color w:val="000000"/>
                <w:szCs w:val="21"/>
              </w:rPr>
            </w:pPr>
            <w:r>
              <w:rPr>
                <w:rFonts w:hint="eastAsia" w:ascii="宋体" w:hAnsi="宋体"/>
                <w:color w:val="000000"/>
                <w:szCs w:val="21"/>
              </w:rPr>
              <w:t>检验项目</w:t>
            </w:r>
          </w:p>
        </w:tc>
        <w:tc>
          <w:tcPr>
            <w:tcW w:w="4132" w:type="dxa"/>
            <w:vAlign w:val="center"/>
          </w:tcPr>
          <w:p>
            <w:pPr>
              <w:snapToGrid w:val="0"/>
              <w:jc w:val="center"/>
              <w:rPr>
                <w:rFonts w:asci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92" w:type="dxa"/>
            <w:vAlign w:val="center"/>
          </w:tcPr>
          <w:p>
            <w:pPr>
              <w:snapToGrid w:val="0"/>
              <w:jc w:val="center"/>
              <w:rPr>
                <w:rFonts w:hint="eastAsia" w:ascii="宋体" w:eastAsia="宋体"/>
                <w:szCs w:val="21"/>
                <w:lang w:val="en-US" w:eastAsia="zh-CN"/>
              </w:rPr>
            </w:pPr>
            <w:r>
              <w:rPr>
                <w:rFonts w:hint="eastAsia" w:ascii="宋体"/>
                <w:szCs w:val="21"/>
                <w:lang w:val="en-US" w:eastAsia="zh-CN"/>
              </w:rPr>
              <w:t>1</w:t>
            </w:r>
          </w:p>
        </w:tc>
        <w:tc>
          <w:tcPr>
            <w:tcW w:w="3810" w:type="dxa"/>
            <w:gridSpan w:val="2"/>
            <w:vAlign w:val="center"/>
          </w:tcPr>
          <w:p>
            <w:pPr>
              <w:snapToGrid w:val="0"/>
              <w:jc w:val="center"/>
              <w:rPr>
                <w:rFonts w:ascii="宋体"/>
                <w:szCs w:val="21"/>
              </w:rPr>
            </w:pPr>
            <w:r>
              <w:rPr>
                <w:rFonts w:hint="eastAsia" w:ascii="宋体" w:hAnsi="宋体" w:cs="宋体"/>
                <w:kern w:val="0"/>
                <w:szCs w:val="21"/>
              </w:rPr>
              <w:t>芯尖受力</w:t>
            </w:r>
          </w:p>
        </w:tc>
        <w:tc>
          <w:tcPr>
            <w:tcW w:w="4132" w:type="dxa"/>
            <w:vAlign w:val="center"/>
          </w:tcPr>
          <w:p>
            <w:pPr>
              <w:snapToGrid w:val="0"/>
              <w:jc w:val="center"/>
              <w:rPr>
                <w:rFonts w:ascii="宋体"/>
                <w:color w:val="000000"/>
                <w:szCs w:val="21"/>
              </w:rPr>
            </w:pPr>
            <w:r>
              <w:rPr>
                <w:rFonts w:ascii="宋体" w:hAnsi="宋体"/>
                <w:szCs w:val="21"/>
              </w:rPr>
              <w:t>GB/T 26704-2011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92" w:type="dxa"/>
            <w:vAlign w:val="center"/>
          </w:tcPr>
          <w:p>
            <w:pPr>
              <w:snapToGrid w:val="0"/>
              <w:jc w:val="center"/>
              <w:rPr>
                <w:rFonts w:hint="eastAsia" w:ascii="宋体" w:eastAsia="宋体"/>
                <w:color w:val="000000"/>
                <w:szCs w:val="21"/>
                <w:lang w:val="en-US" w:eastAsia="zh-CN"/>
              </w:rPr>
            </w:pPr>
            <w:r>
              <w:rPr>
                <w:rFonts w:hint="eastAsia" w:ascii="宋体"/>
                <w:color w:val="000000"/>
                <w:szCs w:val="21"/>
                <w:lang w:val="en-US" w:eastAsia="zh-CN"/>
              </w:rPr>
              <w:t>2</w:t>
            </w:r>
          </w:p>
        </w:tc>
        <w:tc>
          <w:tcPr>
            <w:tcW w:w="3810" w:type="dxa"/>
            <w:gridSpan w:val="2"/>
            <w:vAlign w:val="center"/>
          </w:tcPr>
          <w:p>
            <w:pPr>
              <w:snapToGrid w:val="0"/>
              <w:jc w:val="center"/>
              <w:rPr>
                <w:rFonts w:hint="eastAsia" w:ascii="宋体" w:eastAsia="宋体"/>
                <w:szCs w:val="21"/>
                <w:lang w:eastAsia="zh-CN"/>
              </w:rPr>
            </w:pPr>
            <w:r>
              <w:rPr>
                <w:rFonts w:hint="eastAsia" w:ascii="宋体"/>
                <w:szCs w:val="21"/>
                <w:lang w:eastAsia="zh-CN"/>
              </w:rPr>
              <w:t>滑芯</w:t>
            </w:r>
          </w:p>
        </w:tc>
        <w:tc>
          <w:tcPr>
            <w:tcW w:w="4132" w:type="dxa"/>
            <w:vAlign w:val="center"/>
          </w:tcPr>
          <w:p>
            <w:pPr>
              <w:snapToGrid w:val="0"/>
              <w:jc w:val="center"/>
              <w:rPr>
                <w:rFonts w:ascii="宋体"/>
                <w:color w:val="000000"/>
                <w:szCs w:val="21"/>
              </w:rPr>
            </w:pPr>
            <w:r>
              <w:rPr>
                <w:rFonts w:ascii="宋体" w:hAnsi="宋体"/>
                <w:szCs w:val="21"/>
              </w:rPr>
              <w:t>GB/T 26704-2011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92" w:type="dxa"/>
            <w:vAlign w:val="center"/>
          </w:tcPr>
          <w:p>
            <w:pPr>
              <w:snapToGrid w:val="0"/>
              <w:jc w:val="center"/>
              <w:rPr>
                <w:rFonts w:hint="eastAsia" w:ascii="宋体" w:eastAsia="宋体"/>
                <w:color w:val="000000"/>
                <w:szCs w:val="21"/>
                <w:lang w:val="en-US" w:eastAsia="zh-CN"/>
              </w:rPr>
            </w:pPr>
            <w:r>
              <w:rPr>
                <w:rFonts w:hint="eastAsia" w:ascii="宋体"/>
                <w:color w:val="000000"/>
                <w:szCs w:val="21"/>
                <w:lang w:val="en-US" w:eastAsia="zh-CN"/>
              </w:rPr>
              <w:t>3</w:t>
            </w:r>
          </w:p>
        </w:tc>
        <w:tc>
          <w:tcPr>
            <w:tcW w:w="3810" w:type="dxa"/>
            <w:gridSpan w:val="2"/>
            <w:vAlign w:val="center"/>
          </w:tcPr>
          <w:p>
            <w:pPr>
              <w:snapToGrid w:val="0"/>
              <w:jc w:val="center"/>
              <w:rPr>
                <w:rFonts w:ascii="宋体"/>
                <w:szCs w:val="21"/>
              </w:rPr>
            </w:pPr>
            <w:r>
              <w:rPr>
                <w:rFonts w:hint="eastAsia" w:ascii="宋体" w:hAnsi="宋体" w:cs="宋体"/>
                <w:kern w:val="0"/>
                <w:szCs w:val="21"/>
              </w:rPr>
              <w:t>浓度</w:t>
            </w:r>
          </w:p>
        </w:tc>
        <w:tc>
          <w:tcPr>
            <w:tcW w:w="4132" w:type="dxa"/>
            <w:vAlign w:val="center"/>
          </w:tcPr>
          <w:p>
            <w:pPr>
              <w:snapToGrid w:val="0"/>
              <w:jc w:val="center"/>
              <w:rPr>
                <w:rFonts w:ascii="宋体"/>
                <w:color w:val="000000"/>
                <w:szCs w:val="21"/>
              </w:rPr>
            </w:pPr>
            <w:r>
              <w:rPr>
                <w:rFonts w:ascii="宋体" w:hAnsi="宋体"/>
                <w:szCs w:val="21"/>
              </w:rPr>
              <w:t>GB/T 26704-2011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92" w:type="dxa"/>
            <w:vAlign w:val="center"/>
          </w:tcPr>
          <w:p>
            <w:pPr>
              <w:snapToGrid w:val="0"/>
              <w:jc w:val="center"/>
              <w:rPr>
                <w:rFonts w:hint="default" w:ascii="宋体" w:hAnsi="Times New Roman" w:eastAsia="宋体" w:cs="Times New Roman"/>
                <w:kern w:val="2"/>
                <w:sz w:val="21"/>
                <w:szCs w:val="21"/>
                <w:lang w:val="en-US" w:eastAsia="zh-CN" w:bidi="ar-SA"/>
              </w:rPr>
            </w:pPr>
            <w:r>
              <w:rPr>
                <w:rFonts w:hint="eastAsia" w:ascii="宋体" w:cs="Times New Roman"/>
                <w:kern w:val="2"/>
                <w:sz w:val="21"/>
                <w:szCs w:val="21"/>
                <w:lang w:val="en-US" w:eastAsia="zh-CN" w:bidi="ar-SA"/>
              </w:rPr>
              <w:t>4</w:t>
            </w:r>
          </w:p>
        </w:tc>
        <w:tc>
          <w:tcPr>
            <w:tcW w:w="3810" w:type="dxa"/>
            <w:gridSpan w:val="2"/>
            <w:vAlign w:val="center"/>
          </w:tcPr>
          <w:p>
            <w:pPr>
              <w:widowControl/>
              <w:jc w:val="center"/>
              <w:textAlignment w:val="center"/>
              <w:rPr>
                <w:rFonts w:ascii="宋体" w:hAnsi="Times New Roman" w:eastAsia="宋体" w:cs="Times New Roman"/>
                <w:kern w:val="2"/>
                <w:sz w:val="21"/>
                <w:szCs w:val="21"/>
                <w:lang w:val="en-US" w:eastAsia="zh-CN" w:bidi="ar-SA"/>
              </w:rPr>
            </w:pPr>
            <w:r>
              <w:rPr>
                <w:rFonts w:hint="eastAsia" w:ascii="宋体" w:hAnsi="宋体" w:cs="方正仿宋_GBK"/>
                <w:kern w:val="0"/>
                <w:szCs w:val="21"/>
              </w:rPr>
              <w:t>笔杆涂层</w:t>
            </w:r>
          </w:p>
        </w:tc>
        <w:tc>
          <w:tcPr>
            <w:tcW w:w="4132" w:type="dxa"/>
            <w:vAlign w:val="center"/>
          </w:tcPr>
          <w:p>
            <w:pPr>
              <w:snapToGrid w:val="0"/>
              <w:jc w:val="center"/>
              <w:rPr>
                <w:rFonts w:ascii="宋体" w:hAnsi="Times New Roman" w:eastAsia="宋体" w:cs="Times New Roman"/>
                <w:color w:val="000000"/>
                <w:kern w:val="2"/>
                <w:sz w:val="21"/>
                <w:szCs w:val="21"/>
                <w:lang w:val="en-US" w:eastAsia="zh-CN" w:bidi="ar-SA"/>
              </w:rPr>
            </w:pPr>
            <w:r>
              <w:rPr>
                <w:rFonts w:ascii="宋体" w:hAnsi="宋体"/>
                <w:szCs w:val="21"/>
              </w:rPr>
              <w:t>GB/T 26704-2011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92" w:type="dxa"/>
            <w:vMerge w:val="restart"/>
            <w:vAlign w:val="center"/>
          </w:tcPr>
          <w:p>
            <w:pPr>
              <w:snapToGrid w:val="0"/>
              <w:jc w:val="center"/>
              <w:rPr>
                <w:rFonts w:hint="eastAsia" w:ascii="宋体" w:eastAsia="宋体"/>
                <w:color w:val="000000"/>
                <w:szCs w:val="21"/>
                <w:lang w:val="en-US" w:eastAsia="zh-CN"/>
              </w:rPr>
            </w:pPr>
            <w:r>
              <w:rPr>
                <w:rFonts w:hint="eastAsia" w:ascii="宋体"/>
                <w:color w:val="000000"/>
                <w:szCs w:val="21"/>
                <w:lang w:val="en-US" w:eastAsia="zh-CN"/>
              </w:rPr>
              <w:t>5</w:t>
            </w:r>
          </w:p>
        </w:tc>
        <w:tc>
          <w:tcPr>
            <w:tcW w:w="1800" w:type="dxa"/>
            <w:vMerge w:val="restart"/>
            <w:vAlign w:val="center"/>
          </w:tcPr>
          <w:p>
            <w:pPr>
              <w:widowControl/>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szCs w:val="21"/>
              </w:rPr>
              <w:t>可迁移元素</w:t>
            </w:r>
            <w:r>
              <w:rPr>
                <w:rFonts w:hint="eastAsia" w:ascii="宋体" w:hAnsi="宋体"/>
                <w:szCs w:val="21"/>
                <w:lang w:eastAsia="zh-CN"/>
              </w:rPr>
              <w:t>的</w:t>
            </w:r>
            <w:r>
              <w:rPr>
                <w:rFonts w:hint="eastAsia" w:ascii="宋体" w:hAnsi="宋体"/>
                <w:szCs w:val="21"/>
              </w:rPr>
              <w:t>限量</w:t>
            </w:r>
          </w:p>
        </w:tc>
        <w:tc>
          <w:tcPr>
            <w:tcW w:w="2010" w:type="dxa"/>
            <w:vAlign w:val="center"/>
          </w:tcPr>
          <w:p>
            <w:pPr>
              <w:widowControl/>
              <w:jc w:val="center"/>
              <w:textAlignment w:val="center"/>
              <w:rPr>
                <w:rFonts w:hint="eastAsia" w:ascii="宋体" w:hAnsi="宋体" w:cs="方正仿宋_GBK"/>
                <w:kern w:val="0"/>
                <w:szCs w:val="21"/>
                <w:lang w:eastAsia="zh-CN"/>
              </w:rPr>
            </w:pPr>
            <w:r>
              <w:rPr>
                <w:rFonts w:hint="eastAsia" w:ascii="宋体" w:hAnsi="宋体" w:cs="方正仿宋_GBK"/>
                <w:kern w:val="0"/>
                <w:szCs w:val="21"/>
              </w:rPr>
              <w:t>铅</w:t>
            </w:r>
          </w:p>
        </w:tc>
        <w:tc>
          <w:tcPr>
            <w:tcW w:w="4132" w:type="dxa"/>
            <w:vAlign w:val="center"/>
          </w:tcPr>
          <w:p>
            <w:pPr>
              <w:snapToGrid w:val="0"/>
              <w:jc w:val="center"/>
              <w:rPr>
                <w:rFonts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92" w:type="dxa"/>
            <w:vMerge w:val="continue"/>
            <w:vAlign w:val="center"/>
          </w:tcPr>
          <w:p>
            <w:pPr>
              <w:snapToGrid w:val="0"/>
              <w:jc w:val="center"/>
              <w:rPr>
                <w:rFonts w:ascii="宋体"/>
                <w:color w:val="000000"/>
                <w:szCs w:val="21"/>
              </w:rPr>
            </w:pPr>
          </w:p>
        </w:tc>
        <w:tc>
          <w:tcPr>
            <w:tcW w:w="1800" w:type="dxa"/>
            <w:vMerge w:val="continue"/>
            <w:vAlign w:val="center"/>
          </w:tcPr>
          <w:p>
            <w:pPr>
              <w:widowControl/>
              <w:jc w:val="center"/>
              <w:textAlignment w:val="center"/>
              <w:rPr>
                <w:rFonts w:hint="eastAsia" w:ascii="宋体" w:hAnsi="宋体" w:cs="方正仿宋_GBK"/>
                <w:kern w:val="0"/>
                <w:szCs w:val="21"/>
                <w:lang w:eastAsia="zh-CN"/>
              </w:rPr>
            </w:pPr>
          </w:p>
        </w:tc>
        <w:tc>
          <w:tcPr>
            <w:tcW w:w="2010" w:type="dxa"/>
            <w:vAlign w:val="center"/>
          </w:tcPr>
          <w:p>
            <w:pPr>
              <w:widowControl/>
              <w:jc w:val="center"/>
              <w:textAlignment w:val="center"/>
              <w:rPr>
                <w:rFonts w:hint="eastAsia" w:ascii="宋体" w:hAnsi="宋体" w:cs="方正仿宋_GBK"/>
                <w:kern w:val="0"/>
                <w:szCs w:val="21"/>
                <w:lang w:eastAsia="zh-CN"/>
              </w:rPr>
            </w:pPr>
            <w:r>
              <w:rPr>
                <w:rFonts w:hint="eastAsia" w:ascii="宋体" w:hAnsi="宋体" w:cs="方正仿宋_GBK"/>
                <w:kern w:val="0"/>
                <w:szCs w:val="21"/>
              </w:rPr>
              <w:t>镉</w:t>
            </w:r>
          </w:p>
        </w:tc>
        <w:tc>
          <w:tcPr>
            <w:tcW w:w="4132" w:type="dxa"/>
            <w:vAlign w:val="center"/>
          </w:tcPr>
          <w:p>
            <w:pPr>
              <w:snapToGrid w:val="0"/>
              <w:jc w:val="center"/>
              <w:rPr>
                <w:rFonts w:ascii="宋体" w:hAnsi="宋体"/>
                <w:szCs w:val="21"/>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92" w:type="dxa"/>
            <w:vMerge w:val="continue"/>
            <w:vAlign w:val="center"/>
          </w:tcPr>
          <w:p>
            <w:pPr>
              <w:snapToGrid w:val="0"/>
              <w:jc w:val="center"/>
              <w:rPr>
                <w:rFonts w:ascii="宋体"/>
                <w:color w:val="000000"/>
                <w:szCs w:val="21"/>
              </w:rPr>
            </w:pPr>
          </w:p>
        </w:tc>
        <w:tc>
          <w:tcPr>
            <w:tcW w:w="1800" w:type="dxa"/>
            <w:vMerge w:val="continue"/>
            <w:vAlign w:val="center"/>
          </w:tcPr>
          <w:p>
            <w:pPr>
              <w:widowControl/>
              <w:jc w:val="center"/>
              <w:textAlignment w:val="center"/>
              <w:rPr>
                <w:rFonts w:hint="eastAsia" w:ascii="宋体" w:hAnsi="宋体" w:cs="方正仿宋_GBK"/>
                <w:kern w:val="0"/>
                <w:szCs w:val="21"/>
                <w:lang w:eastAsia="zh-CN"/>
              </w:rPr>
            </w:pPr>
          </w:p>
        </w:tc>
        <w:tc>
          <w:tcPr>
            <w:tcW w:w="2010" w:type="dxa"/>
            <w:vAlign w:val="center"/>
          </w:tcPr>
          <w:p>
            <w:pPr>
              <w:widowControl/>
              <w:jc w:val="center"/>
              <w:textAlignment w:val="center"/>
              <w:rPr>
                <w:rFonts w:hint="eastAsia" w:ascii="宋体" w:hAnsi="宋体" w:cs="方正仿宋_GBK"/>
                <w:kern w:val="0"/>
                <w:szCs w:val="21"/>
                <w:lang w:eastAsia="zh-CN"/>
              </w:rPr>
            </w:pPr>
            <w:r>
              <w:rPr>
                <w:rFonts w:hint="eastAsia" w:ascii="宋体" w:hAnsi="宋体" w:cs="方正仿宋_GBK"/>
                <w:kern w:val="0"/>
                <w:szCs w:val="21"/>
              </w:rPr>
              <w:t>汞</w:t>
            </w:r>
          </w:p>
        </w:tc>
        <w:tc>
          <w:tcPr>
            <w:tcW w:w="4132" w:type="dxa"/>
            <w:vAlign w:val="center"/>
          </w:tcPr>
          <w:p>
            <w:pPr>
              <w:snapToGrid w:val="0"/>
              <w:jc w:val="center"/>
              <w:rPr>
                <w:rFonts w:ascii="宋体" w:hAnsi="宋体"/>
                <w:szCs w:val="21"/>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92" w:type="dxa"/>
            <w:vMerge w:val="continue"/>
            <w:vAlign w:val="center"/>
          </w:tcPr>
          <w:p>
            <w:pPr>
              <w:snapToGrid w:val="0"/>
              <w:jc w:val="center"/>
              <w:rPr>
                <w:rFonts w:ascii="宋体"/>
                <w:color w:val="000000"/>
                <w:szCs w:val="21"/>
              </w:rPr>
            </w:pPr>
          </w:p>
        </w:tc>
        <w:tc>
          <w:tcPr>
            <w:tcW w:w="1800" w:type="dxa"/>
            <w:vMerge w:val="continue"/>
            <w:vAlign w:val="center"/>
          </w:tcPr>
          <w:p>
            <w:pPr>
              <w:widowControl/>
              <w:jc w:val="center"/>
              <w:textAlignment w:val="center"/>
              <w:rPr>
                <w:rFonts w:hint="eastAsia" w:ascii="宋体" w:hAnsi="宋体" w:cs="方正仿宋_GBK"/>
                <w:kern w:val="0"/>
                <w:szCs w:val="21"/>
                <w:lang w:eastAsia="zh-CN"/>
              </w:rPr>
            </w:pPr>
          </w:p>
        </w:tc>
        <w:tc>
          <w:tcPr>
            <w:tcW w:w="2010" w:type="dxa"/>
            <w:vAlign w:val="center"/>
          </w:tcPr>
          <w:p>
            <w:pPr>
              <w:widowControl/>
              <w:jc w:val="center"/>
              <w:textAlignment w:val="center"/>
              <w:rPr>
                <w:rFonts w:hint="eastAsia" w:ascii="宋体" w:hAnsi="宋体" w:cs="方正仿宋_GBK"/>
                <w:kern w:val="0"/>
                <w:szCs w:val="21"/>
                <w:lang w:eastAsia="zh-CN"/>
              </w:rPr>
            </w:pPr>
            <w:r>
              <w:rPr>
                <w:rFonts w:hint="eastAsia" w:ascii="宋体" w:hAnsi="宋体" w:cs="方正仿宋_GBK"/>
                <w:kern w:val="0"/>
                <w:szCs w:val="21"/>
              </w:rPr>
              <w:t>铬</w:t>
            </w:r>
          </w:p>
        </w:tc>
        <w:tc>
          <w:tcPr>
            <w:tcW w:w="4132" w:type="dxa"/>
            <w:vAlign w:val="center"/>
          </w:tcPr>
          <w:p>
            <w:pPr>
              <w:snapToGrid w:val="0"/>
              <w:jc w:val="center"/>
              <w:rPr>
                <w:rFonts w:ascii="宋体" w:hAnsi="宋体"/>
                <w:szCs w:val="21"/>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92" w:type="dxa"/>
            <w:vMerge w:val="continue"/>
            <w:vAlign w:val="center"/>
          </w:tcPr>
          <w:p>
            <w:pPr>
              <w:snapToGrid w:val="0"/>
              <w:jc w:val="center"/>
              <w:rPr>
                <w:rFonts w:ascii="宋体"/>
                <w:color w:val="000000"/>
                <w:szCs w:val="21"/>
              </w:rPr>
            </w:pPr>
          </w:p>
        </w:tc>
        <w:tc>
          <w:tcPr>
            <w:tcW w:w="1800" w:type="dxa"/>
            <w:vMerge w:val="continue"/>
            <w:vAlign w:val="center"/>
          </w:tcPr>
          <w:p>
            <w:pPr>
              <w:widowControl/>
              <w:jc w:val="center"/>
              <w:textAlignment w:val="center"/>
              <w:rPr>
                <w:rFonts w:hint="eastAsia" w:ascii="宋体" w:hAnsi="宋体" w:cs="方正仿宋_GBK"/>
                <w:kern w:val="0"/>
                <w:szCs w:val="21"/>
                <w:lang w:eastAsia="zh-CN"/>
              </w:rPr>
            </w:pPr>
          </w:p>
        </w:tc>
        <w:tc>
          <w:tcPr>
            <w:tcW w:w="2010" w:type="dxa"/>
            <w:vAlign w:val="center"/>
          </w:tcPr>
          <w:p>
            <w:pPr>
              <w:widowControl/>
              <w:jc w:val="center"/>
              <w:textAlignment w:val="center"/>
              <w:rPr>
                <w:rFonts w:hint="eastAsia" w:ascii="宋体" w:hAnsi="宋体" w:cs="方正仿宋_GBK"/>
                <w:kern w:val="0"/>
                <w:szCs w:val="21"/>
                <w:lang w:eastAsia="zh-CN"/>
              </w:rPr>
            </w:pPr>
            <w:r>
              <w:rPr>
                <w:rFonts w:hint="eastAsia" w:ascii="宋体" w:hAnsi="宋体" w:cs="方正仿宋_GBK"/>
                <w:kern w:val="0"/>
                <w:szCs w:val="21"/>
              </w:rPr>
              <w:t>硒</w:t>
            </w:r>
          </w:p>
        </w:tc>
        <w:tc>
          <w:tcPr>
            <w:tcW w:w="4132" w:type="dxa"/>
            <w:vAlign w:val="center"/>
          </w:tcPr>
          <w:p>
            <w:pPr>
              <w:snapToGrid w:val="0"/>
              <w:jc w:val="center"/>
              <w:rPr>
                <w:rFonts w:ascii="宋体" w:hAnsi="宋体"/>
                <w:szCs w:val="21"/>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92" w:type="dxa"/>
            <w:vMerge w:val="continue"/>
            <w:vAlign w:val="center"/>
          </w:tcPr>
          <w:p>
            <w:pPr>
              <w:snapToGrid w:val="0"/>
              <w:jc w:val="both"/>
              <w:rPr>
                <w:rFonts w:ascii="宋体"/>
                <w:color w:val="000000"/>
                <w:szCs w:val="21"/>
              </w:rPr>
            </w:pPr>
          </w:p>
        </w:tc>
        <w:tc>
          <w:tcPr>
            <w:tcW w:w="1800" w:type="dxa"/>
            <w:vMerge w:val="continue"/>
            <w:vAlign w:val="center"/>
          </w:tcPr>
          <w:p>
            <w:pPr>
              <w:widowControl/>
              <w:jc w:val="center"/>
              <w:textAlignment w:val="center"/>
              <w:rPr>
                <w:rFonts w:hint="eastAsia" w:ascii="宋体" w:hAnsi="宋体" w:cs="方正仿宋_GBK"/>
                <w:kern w:val="0"/>
                <w:szCs w:val="21"/>
                <w:lang w:eastAsia="zh-CN"/>
              </w:rPr>
            </w:pPr>
          </w:p>
        </w:tc>
        <w:tc>
          <w:tcPr>
            <w:tcW w:w="2010" w:type="dxa"/>
            <w:vAlign w:val="center"/>
          </w:tcPr>
          <w:p>
            <w:pPr>
              <w:widowControl/>
              <w:jc w:val="center"/>
              <w:textAlignment w:val="center"/>
              <w:rPr>
                <w:rFonts w:hint="eastAsia" w:ascii="宋体" w:hAnsi="宋体" w:cs="方正仿宋_GBK"/>
                <w:kern w:val="0"/>
                <w:szCs w:val="21"/>
                <w:lang w:eastAsia="zh-CN"/>
              </w:rPr>
            </w:pPr>
            <w:r>
              <w:rPr>
                <w:rFonts w:hint="eastAsia" w:ascii="宋体" w:hAnsi="宋体" w:cs="方正仿宋_GBK"/>
                <w:kern w:val="0"/>
                <w:szCs w:val="21"/>
              </w:rPr>
              <w:t>砷</w:t>
            </w:r>
          </w:p>
        </w:tc>
        <w:tc>
          <w:tcPr>
            <w:tcW w:w="4132" w:type="dxa"/>
            <w:vAlign w:val="center"/>
          </w:tcPr>
          <w:p>
            <w:pPr>
              <w:snapToGrid w:val="0"/>
              <w:jc w:val="center"/>
              <w:rPr>
                <w:rFonts w:ascii="宋体" w:hAnsi="宋体"/>
                <w:szCs w:val="21"/>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92" w:type="dxa"/>
            <w:vMerge w:val="continue"/>
            <w:vAlign w:val="center"/>
          </w:tcPr>
          <w:p>
            <w:pPr>
              <w:snapToGrid w:val="0"/>
              <w:jc w:val="center"/>
              <w:rPr>
                <w:rFonts w:ascii="宋体"/>
                <w:color w:val="000000"/>
                <w:szCs w:val="21"/>
              </w:rPr>
            </w:pPr>
          </w:p>
        </w:tc>
        <w:tc>
          <w:tcPr>
            <w:tcW w:w="1800" w:type="dxa"/>
            <w:vMerge w:val="continue"/>
            <w:vAlign w:val="center"/>
          </w:tcPr>
          <w:p>
            <w:pPr>
              <w:widowControl/>
              <w:jc w:val="center"/>
              <w:textAlignment w:val="center"/>
              <w:rPr>
                <w:rFonts w:hint="eastAsia" w:ascii="宋体" w:hAnsi="宋体" w:cs="方正仿宋_GBK"/>
                <w:kern w:val="0"/>
                <w:szCs w:val="21"/>
                <w:lang w:eastAsia="zh-CN"/>
              </w:rPr>
            </w:pPr>
          </w:p>
        </w:tc>
        <w:tc>
          <w:tcPr>
            <w:tcW w:w="2010" w:type="dxa"/>
            <w:vAlign w:val="center"/>
          </w:tcPr>
          <w:p>
            <w:pPr>
              <w:widowControl/>
              <w:jc w:val="center"/>
              <w:textAlignment w:val="center"/>
              <w:rPr>
                <w:rFonts w:hint="eastAsia" w:ascii="宋体" w:hAnsi="宋体" w:cs="方正仿宋_GBK"/>
                <w:kern w:val="0"/>
                <w:szCs w:val="21"/>
                <w:lang w:eastAsia="zh-CN"/>
              </w:rPr>
            </w:pPr>
            <w:r>
              <w:rPr>
                <w:rFonts w:hint="eastAsia" w:ascii="宋体" w:hAnsi="宋体" w:cs="方正仿宋_GBK"/>
                <w:kern w:val="0"/>
                <w:szCs w:val="21"/>
              </w:rPr>
              <w:t>钡</w:t>
            </w:r>
          </w:p>
        </w:tc>
        <w:tc>
          <w:tcPr>
            <w:tcW w:w="4132" w:type="dxa"/>
            <w:vAlign w:val="center"/>
          </w:tcPr>
          <w:p>
            <w:pPr>
              <w:snapToGrid w:val="0"/>
              <w:jc w:val="center"/>
              <w:rPr>
                <w:rFonts w:ascii="宋体" w:hAnsi="宋体"/>
                <w:szCs w:val="21"/>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92" w:type="dxa"/>
            <w:vMerge w:val="continue"/>
            <w:vAlign w:val="center"/>
          </w:tcPr>
          <w:p>
            <w:pPr>
              <w:snapToGrid w:val="0"/>
              <w:jc w:val="center"/>
              <w:rPr>
                <w:rFonts w:ascii="宋体"/>
                <w:color w:val="000000"/>
                <w:szCs w:val="21"/>
              </w:rPr>
            </w:pPr>
          </w:p>
        </w:tc>
        <w:tc>
          <w:tcPr>
            <w:tcW w:w="1800" w:type="dxa"/>
            <w:vMerge w:val="continue"/>
            <w:vAlign w:val="center"/>
          </w:tcPr>
          <w:p>
            <w:pPr>
              <w:widowControl/>
              <w:jc w:val="center"/>
              <w:textAlignment w:val="center"/>
              <w:rPr>
                <w:rFonts w:hint="eastAsia" w:ascii="宋体" w:hAnsi="宋体" w:cs="方正仿宋_GBK"/>
                <w:kern w:val="0"/>
                <w:szCs w:val="21"/>
                <w:lang w:eastAsia="zh-CN"/>
              </w:rPr>
            </w:pPr>
          </w:p>
        </w:tc>
        <w:tc>
          <w:tcPr>
            <w:tcW w:w="2010" w:type="dxa"/>
            <w:vAlign w:val="center"/>
          </w:tcPr>
          <w:p>
            <w:pPr>
              <w:widowControl/>
              <w:jc w:val="center"/>
              <w:textAlignment w:val="center"/>
              <w:rPr>
                <w:rFonts w:hint="eastAsia" w:ascii="宋体" w:hAnsi="宋体" w:cs="方正仿宋_GBK"/>
                <w:kern w:val="0"/>
                <w:szCs w:val="21"/>
                <w:lang w:eastAsia="zh-CN"/>
              </w:rPr>
            </w:pPr>
            <w:r>
              <w:rPr>
                <w:rFonts w:hint="eastAsia" w:ascii="宋体" w:hAnsi="宋体" w:cs="方正仿宋_GBK"/>
                <w:kern w:val="0"/>
                <w:szCs w:val="21"/>
              </w:rPr>
              <w:t>锑</w:t>
            </w:r>
          </w:p>
        </w:tc>
        <w:tc>
          <w:tcPr>
            <w:tcW w:w="4132" w:type="dxa"/>
            <w:vAlign w:val="center"/>
          </w:tcPr>
          <w:p>
            <w:pPr>
              <w:snapToGrid w:val="0"/>
              <w:jc w:val="center"/>
              <w:rPr>
                <w:rFonts w:ascii="宋体" w:hAnsi="宋体"/>
                <w:szCs w:val="21"/>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bl>
    <w:p>
      <w:pPr>
        <w:snapToGrid w:val="0"/>
        <w:spacing w:line="440" w:lineRule="exact"/>
        <w:jc w:val="center"/>
        <w:rPr>
          <w:rFonts w:hint="eastAsia" w:ascii="宋体" w:eastAsia="宋体"/>
          <w:color w:val="000000"/>
          <w:szCs w:val="21"/>
          <w:lang w:eastAsia="zh-CN"/>
        </w:rPr>
      </w:pPr>
      <w:r>
        <w:rPr>
          <w:rFonts w:hint="eastAsia" w:ascii="宋体" w:hAnsi="宋体"/>
          <w:color w:val="000000"/>
          <w:szCs w:val="21"/>
        </w:rPr>
        <w:t>表</w:t>
      </w:r>
      <w:r>
        <w:rPr>
          <w:rFonts w:hint="eastAsia" w:ascii="宋体" w:hAnsi="宋体"/>
          <w:color w:val="000000"/>
          <w:szCs w:val="21"/>
          <w:lang w:val="en-US" w:eastAsia="zh-CN"/>
        </w:rPr>
        <w:t>2</w:t>
      </w:r>
      <w:r>
        <w:rPr>
          <w:rFonts w:ascii="宋体" w:hAnsi="宋体"/>
          <w:color w:val="000000"/>
          <w:szCs w:val="21"/>
        </w:rPr>
        <w:t xml:space="preserve"> </w:t>
      </w:r>
      <w:r>
        <w:rPr>
          <w:rFonts w:hint="eastAsia" w:ascii="宋体" w:hAnsi="宋体"/>
          <w:color w:val="000000"/>
          <w:szCs w:val="21"/>
          <w:lang w:eastAsia="zh-CN"/>
        </w:rPr>
        <w:t>水溶性彩色</w:t>
      </w:r>
      <w:r>
        <w:rPr>
          <w:rFonts w:hint="eastAsia" w:ascii="宋体" w:hAnsi="宋体"/>
          <w:color w:val="000000"/>
          <w:szCs w:val="21"/>
          <w:lang w:val="en-US" w:eastAsia="zh-CN"/>
        </w:rPr>
        <w:t>铅笔</w:t>
      </w:r>
    </w:p>
    <w:tbl>
      <w:tblPr>
        <w:tblStyle w:val="5"/>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2"/>
        <w:gridCol w:w="1800"/>
        <w:gridCol w:w="1995"/>
        <w:gridCol w:w="4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92" w:type="dxa"/>
            <w:vAlign w:val="center"/>
          </w:tcPr>
          <w:p>
            <w:pPr>
              <w:snapToGrid w:val="0"/>
              <w:jc w:val="center"/>
              <w:rPr>
                <w:rFonts w:hint="eastAsia" w:ascii="宋体" w:eastAsia="宋体"/>
                <w:color w:val="000000"/>
                <w:szCs w:val="21"/>
                <w:lang w:eastAsia="zh-CN"/>
              </w:rPr>
            </w:pPr>
            <w:r>
              <w:rPr>
                <w:rFonts w:hint="eastAsia" w:ascii="宋体" w:hAnsi="宋体"/>
                <w:color w:val="000000"/>
                <w:szCs w:val="21"/>
                <w:lang w:val="en-US" w:eastAsia="zh-CN"/>
              </w:rPr>
              <w:t>序号</w:t>
            </w:r>
          </w:p>
        </w:tc>
        <w:tc>
          <w:tcPr>
            <w:tcW w:w="3795" w:type="dxa"/>
            <w:gridSpan w:val="2"/>
            <w:vAlign w:val="center"/>
          </w:tcPr>
          <w:p>
            <w:pPr>
              <w:snapToGrid w:val="0"/>
              <w:jc w:val="center"/>
              <w:rPr>
                <w:rFonts w:ascii="宋体"/>
                <w:color w:val="000000"/>
                <w:szCs w:val="21"/>
              </w:rPr>
            </w:pPr>
            <w:r>
              <w:rPr>
                <w:rFonts w:hint="eastAsia" w:ascii="宋体" w:hAnsi="宋体"/>
                <w:color w:val="000000"/>
                <w:szCs w:val="21"/>
              </w:rPr>
              <w:t>检验项目</w:t>
            </w:r>
          </w:p>
        </w:tc>
        <w:tc>
          <w:tcPr>
            <w:tcW w:w="4147" w:type="dxa"/>
            <w:vAlign w:val="center"/>
          </w:tcPr>
          <w:p>
            <w:pPr>
              <w:snapToGrid w:val="0"/>
              <w:jc w:val="center"/>
              <w:rPr>
                <w:rFonts w:ascii="宋体"/>
                <w:color w:val="000000"/>
                <w:szCs w:val="21"/>
              </w:rPr>
            </w:pPr>
            <w:r>
              <w:rPr>
                <w:rFonts w:hint="eastAsia" w:ascii="宋体" w:hAnsi="宋体"/>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92" w:type="dxa"/>
            <w:vAlign w:val="center"/>
          </w:tcPr>
          <w:p>
            <w:pPr>
              <w:snapToGrid w:val="0"/>
              <w:jc w:val="center"/>
              <w:rPr>
                <w:rFonts w:hint="eastAsia" w:ascii="宋体" w:eastAsia="宋体"/>
                <w:szCs w:val="21"/>
                <w:lang w:val="en-US" w:eastAsia="zh-CN"/>
              </w:rPr>
            </w:pPr>
            <w:r>
              <w:rPr>
                <w:rFonts w:hint="eastAsia" w:ascii="宋体"/>
                <w:szCs w:val="21"/>
                <w:lang w:val="en-US" w:eastAsia="zh-CN"/>
              </w:rPr>
              <w:t>1</w:t>
            </w:r>
          </w:p>
        </w:tc>
        <w:tc>
          <w:tcPr>
            <w:tcW w:w="3795" w:type="dxa"/>
            <w:gridSpan w:val="2"/>
            <w:vAlign w:val="center"/>
          </w:tcPr>
          <w:p>
            <w:pPr>
              <w:snapToGrid w:val="0"/>
              <w:jc w:val="center"/>
              <w:rPr>
                <w:rFonts w:ascii="宋体" w:hAnsi="Times New Roman" w:eastAsia="宋体" w:cs="Times New Roman"/>
                <w:kern w:val="2"/>
                <w:sz w:val="21"/>
                <w:szCs w:val="21"/>
                <w:lang w:val="en-US" w:eastAsia="zh-CN" w:bidi="ar-SA"/>
              </w:rPr>
            </w:pPr>
            <w:r>
              <w:rPr>
                <w:rFonts w:hint="eastAsia" w:ascii="宋体" w:hAnsi="宋体" w:cs="宋体"/>
                <w:kern w:val="0"/>
                <w:szCs w:val="21"/>
              </w:rPr>
              <w:t>芯尖受力</w:t>
            </w:r>
          </w:p>
        </w:tc>
        <w:tc>
          <w:tcPr>
            <w:tcW w:w="4147" w:type="dxa"/>
            <w:vAlign w:val="center"/>
          </w:tcPr>
          <w:p>
            <w:pPr>
              <w:snapToGrid w:val="0"/>
              <w:jc w:val="center"/>
              <w:rPr>
                <w:rFonts w:ascii="宋体" w:hAnsi="Times New Roman" w:eastAsia="宋体" w:cs="Times New Roman"/>
                <w:color w:val="000000"/>
                <w:kern w:val="2"/>
                <w:sz w:val="21"/>
                <w:szCs w:val="21"/>
                <w:lang w:val="en-US" w:eastAsia="zh-CN" w:bidi="ar-SA"/>
              </w:rPr>
            </w:pPr>
            <w:r>
              <w:rPr>
                <w:rFonts w:hint="eastAsia" w:ascii="宋体" w:hAnsi="宋体"/>
                <w:color w:val="000000"/>
                <w:szCs w:val="21"/>
                <w:lang w:val="en-US" w:eastAsia="zh-CN"/>
              </w:rPr>
              <w:t>Q</w:t>
            </w:r>
            <w:r>
              <w:rPr>
                <w:rFonts w:ascii="宋体" w:hAnsi="宋体"/>
                <w:szCs w:val="21"/>
              </w:rPr>
              <w:t xml:space="preserve">B/T </w:t>
            </w:r>
            <w:r>
              <w:rPr>
                <w:rFonts w:hint="eastAsia" w:ascii="宋体" w:hAnsi="宋体"/>
                <w:szCs w:val="21"/>
                <w:lang w:val="en-US" w:eastAsia="zh-CN"/>
              </w:rPr>
              <w:t>4435</w:t>
            </w:r>
            <w:r>
              <w:rPr>
                <w:rFonts w:ascii="宋体" w:hAnsi="宋体"/>
                <w:szCs w:val="21"/>
              </w:rPr>
              <w:t>-201</w:t>
            </w:r>
            <w:r>
              <w:rPr>
                <w:rFonts w:hint="eastAsia" w:ascii="宋体" w:hAnsi="宋体"/>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92" w:type="dxa"/>
            <w:vAlign w:val="center"/>
          </w:tcPr>
          <w:p>
            <w:pPr>
              <w:snapToGrid w:val="0"/>
              <w:jc w:val="center"/>
              <w:rPr>
                <w:rFonts w:hint="eastAsia" w:ascii="宋体" w:eastAsia="宋体"/>
                <w:color w:val="000000"/>
                <w:szCs w:val="21"/>
                <w:lang w:val="en-US" w:eastAsia="zh-CN"/>
              </w:rPr>
            </w:pPr>
            <w:r>
              <w:rPr>
                <w:rFonts w:hint="eastAsia" w:ascii="宋体"/>
                <w:color w:val="000000"/>
                <w:szCs w:val="21"/>
                <w:lang w:val="en-US" w:eastAsia="zh-CN"/>
              </w:rPr>
              <w:t>2</w:t>
            </w:r>
          </w:p>
        </w:tc>
        <w:tc>
          <w:tcPr>
            <w:tcW w:w="3795" w:type="dxa"/>
            <w:gridSpan w:val="2"/>
            <w:vAlign w:val="center"/>
          </w:tcPr>
          <w:p>
            <w:pPr>
              <w:widowControl/>
              <w:jc w:val="center"/>
              <w:textAlignment w:val="center"/>
              <w:rPr>
                <w:rFonts w:ascii="宋体" w:hAnsi="Times New Roman" w:eastAsia="宋体" w:cs="Times New Roman"/>
                <w:kern w:val="2"/>
                <w:sz w:val="21"/>
                <w:szCs w:val="21"/>
                <w:lang w:val="en-US" w:eastAsia="zh-CN" w:bidi="ar-SA"/>
              </w:rPr>
            </w:pPr>
            <w:r>
              <w:rPr>
                <w:rFonts w:hint="eastAsia" w:ascii="宋体" w:cs="Times New Roman"/>
                <w:kern w:val="2"/>
                <w:sz w:val="21"/>
                <w:szCs w:val="21"/>
                <w:lang w:val="en-US" w:eastAsia="zh-CN" w:bidi="ar-SA"/>
              </w:rPr>
              <w:t>滑芯</w:t>
            </w:r>
          </w:p>
        </w:tc>
        <w:tc>
          <w:tcPr>
            <w:tcW w:w="4147" w:type="dxa"/>
            <w:vAlign w:val="center"/>
          </w:tcPr>
          <w:p>
            <w:pPr>
              <w:snapToGrid w:val="0"/>
              <w:jc w:val="center"/>
              <w:rPr>
                <w:rFonts w:ascii="宋体" w:hAnsi="Times New Roman" w:eastAsia="宋体" w:cs="Times New Roman"/>
                <w:color w:val="000000"/>
                <w:kern w:val="2"/>
                <w:sz w:val="21"/>
                <w:szCs w:val="21"/>
                <w:lang w:val="en-US" w:eastAsia="zh-CN" w:bidi="ar-SA"/>
              </w:rPr>
            </w:pPr>
            <w:r>
              <w:rPr>
                <w:rFonts w:ascii="宋体" w:hAnsi="宋体"/>
                <w:szCs w:val="21"/>
              </w:rPr>
              <w:t>GB/T 26704-2011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92" w:type="dxa"/>
            <w:vAlign w:val="center"/>
          </w:tcPr>
          <w:p>
            <w:pPr>
              <w:snapToGrid w:val="0"/>
              <w:jc w:val="center"/>
              <w:rPr>
                <w:rFonts w:hint="eastAsia" w:ascii="宋体" w:eastAsia="宋体"/>
                <w:color w:val="000000"/>
                <w:szCs w:val="21"/>
                <w:lang w:val="en-US" w:eastAsia="zh-CN"/>
              </w:rPr>
            </w:pPr>
            <w:r>
              <w:rPr>
                <w:rFonts w:hint="eastAsia" w:ascii="宋体"/>
                <w:color w:val="000000"/>
                <w:szCs w:val="21"/>
                <w:lang w:val="en-US" w:eastAsia="zh-CN"/>
              </w:rPr>
              <w:t>3</w:t>
            </w:r>
          </w:p>
        </w:tc>
        <w:tc>
          <w:tcPr>
            <w:tcW w:w="3795" w:type="dxa"/>
            <w:gridSpan w:val="2"/>
            <w:vAlign w:val="center"/>
          </w:tcPr>
          <w:p>
            <w:pPr>
              <w:widowControl/>
              <w:jc w:val="center"/>
              <w:textAlignment w:val="center"/>
              <w:rPr>
                <w:rFonts w:ascii="宋体" w:hAnsi="Times New Roman" w:eastAsia="宋体" w:cs="Times New Roman"/>
                <w:kern w:val="2"/>
                <w:sz w:val="21"/>
                <w:szCs w:val="21"/>
                <w:lang w:val="en-US" w:eastAsia="zh-CN" w:bidi="ar-SA"/>
              </w:rPr>
            </w:pPr>
            <w:r>
              <w:rPr>
                <w:rFonts w:hint="eastAsia" w:ascii="宋体" w:hAnsi="宋体" w:cs="方正仿宋_GBK"/>
                <w:kern w:val="0"/>
                <w:szCs w:val="21"/>
              </w:rPr>
              <w:t>笔杆涂层</w:t>
            </w:r>
          </w:p>
        </w:tc>
        <w:tc>
          <w:tcPr>
            <w:tcW w:w="4147" w:type="dxa"/>
            <w:vAlign w:val="center"/>
          </w:tcPr>
          <w:p>
            <w:pPr>
              <w:snapToGrid w:val="0"/>
              <w:jc w:val="center"/>
              <w:rPr>
                <w:rFonts w:ascii="宋体" w:hAnsi="Times New Roman" w:eastAsia="宋体" w:cs="Times New Roman"/>
                <w:color w:val="000000"/>
                <w:kern w:val="2"/>
                <w:sz w:val="21"/>
                <w:szCs w:val="21"/>
                <w:lang w:val="en-US" w:eastAsia="zh-CN" w:bidi="ar-SA"/>
              </w:rPr>
            </w:pPr>
            <w:r>
              <w:rPr>
                <w:rFonts w:ascii="宋体" w:hAnsi="宋体"/>
                <w:szCs w:val="21"/>
              </w:rPr>
              <w:t>GB/T 26704-2011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92" w:type="dxa"/>
            <w:vMerge w:val="restart"/>
            <w:vAlign w:val="center"/>
          </w:tcPr>
          <w:p>
            <w:pPr>
              <w:snapToGrid w:val="0"/>
              <w:jc w:val="center"/>
              <w:rPr>
                <w:rFonts w:hint="eastAsia" w:ascii="宋体" w:eastAsia="宋体"/>
                <w:color w:val="000000"/>
                <w:szCs w:val="21"/>
                <w:lang w:val="en-US" w:eastAsia="zh-CN"/>
              </w:rPr>
            </w:pPr>
            <w:r>
              <w:rPr>
                <w:rFonts w:hint="eastAsia" w:ascii="宋体"/>
                <w:color w:val="000000"/>
                <w:szCs w:val="21"/>
                <w:lang w:val="en-US" w:eastAsia="zh-CN"/>
              </w:rPr>
              <w:t>4</w:t>
            </w:r>
          </w:p>
        </w:tc>
        <w:tc>
          <w:tcPr>
            <w:tcW w:w="1800" w:type="dxa"/>
            <w:vMerge w:val="restart"/>
            <w:vAlign w:val="center"/>
          </w:tcPr>
          <w:p>
            <w:pPr>
              <w:widowControl/>
              <w:jc w:val="center"/>
              <w:textAlignment w:val="center"/>
              <w:rPr>
                <w:rFonts w:hint="eastAsia" w:ascii="宋体" w:hAnsi="Times New Roman" w:eastAsia="宋体" w:cs="Times New Roman"/>
                <w:kern w:val="2"/>
                <w:sz w:val="21"/>
                <w:szCs w:val="21"/>
                <w:lang w:val="en-US" w:eastAsia="zh-CN" w:bidi="ar-SA"/>
              </w:rPr>
            </w:pPr>
            <w:r>
              <w:rPr>
                <w:rFonts w:hint="eastAsia" w:ascii="宋体" w:hAnsi="宋体"/>
                <w:szCs w:val="21"/>
              </w:rPr>
              <w:t>可迁移元素</w:t>
            </w:r>
            <w:r>
              <w:rPr>
                <w:rFonts w:hint="eastAsia" w:ascii="宋体" w:hAnsi="宋体"/>
                <w:szCs w:val="21"/>
                <w:lang w:eastAsia="zh-CN"/>
              </w:rPr>
              <w:t>的</w:t>
            </w:r>
            <w:r>
              <w:rPr>
                <w:rFonts w:hint="eastAsia" w:ascii="宋体" w:hAnsi="宋体"/>
                <w:szCs w:val="21"/>
              </w:rPr>
              <w:t>限量</w:t>
            </w:r>
          </w:p>
        </w:tc>
        <w:tc>
          <w:tcPr>
            <w:tcW w:w="1995" w:type="dxa"/>
            <w:vAlign w:val="center"/>
          </w:tcPr>
          <w:p>
            <w:pPr>
              <w:widowControl/>
              <w:jc w:val="center"/>
              <w:textAlignment w:val="center"/>
              <w:rPr>
                <w:rFonts w:hint="eastAsia" w:ascii="宋体" w:hAnsi="宋体" w:cs="方正仿宋_GBK"/>
                <w:kern w:val="0"/>
                <w:szCs w:val="21"/>
                <w:lang w:eastAsia="zh-CN"/>
              </w:rPr>
            </w:pPr>
            <w:r>
              <w:rPr>
                <w:rFonts w:hint="eastAsia" w:ascii="宋体" w:hAnsi="宋体" w:cs="方正仿宋_GBK"/>
                <w:kern w:val="0"/>
                <w:szCs w:val="21"/>
              </w:rPr>
              <w:t>铅</w:t>
            </w:r>
          </w:p>
        </w:tc>
        <w:tc>
          <w:tcPr>
            <w:tcW w:w="4147" w:type="dxa"/>
            <w:vAlign w:val="center"/>
          </w:tcPr>
          <w:p>
            <w:pPr>
              <w:snapToGrid w:val="0"/>
              <w:jc w:val="center"/>
              <w:rPr>
                <w:rFonts w:ascii="宋体" w:hAnsi="Times New Roman" w:eastAsia="宋体" w:cs="Times New Roman"/>
                <w:color w:val="000000"/>
                <w:kern w:val="2"/>
                <w:sz w:val="21"/>
                <w:szCs w:val="21"/>
                <w:lang w:val="en-US" w:eastAsia="zh-CN" w:bidi="ar-SA"/>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92" w:type="dxa"/>
            <w:vMerge w:val="continue"/>
            <w:vAlign w:val="center"/>
          </w:tcPr>
          <w:p>
            <w:pPr>
              <w:snapToGrid w:val="0"/>
              <w:jc w:val="center"/>
              <w:rPr>
                <w:rFonts w:ascii="宋体"/>
                <w:color w:val="000000"/>
                <w:szCs w:val="21"/>
              </w:rPr>
            </w:pPr>
          </w:p>
        </w:tc>
        <w:tc>
          <w:tcPr>
            <w:tcW w:w="1800" w:type="dxa"/>
            <w:vMerge w:val="continue"/>
            <w:vAlign w:val="center"/>
          </w:tcPr>
          <w:p>
            <w:pPr>
              <w:widowControl/>
              <w:jc w:val="center"/>
              <w:textAlignment w:val="center"/>
              <w:rPr>
                <w:rFonts w:hint="eastAsia" w:ascii="宋体" w:hAnsi="宋体" w:cs="方正仿宋_GBK"/>
                <w:kern w:val="0"/>
                <w:szCs w:val="21"/>
                <w:lang w:eastAsia="zh-CN"/>
              </w:rPr>
            </w:pPr>
          </w:p>
        </w:tc>
        <w:tc>
          <w:tcPr>
            <w:tcW w:w="1995" w:type="dxa"/>
            <w:vAlign w:val="center"/>
          </w:tcPr>
          <w:p>
            <w:pPr>
              <w:widowControl/>
              <w:jc w:val="center"/>
              <w:textAlignment w:val="center"/>
              <w:rPr>
                <w:rFonts w:hint="eastAsia" w:ascii="宋体" w:hAnsi="宋体" w:cs="方正仿宋_GBK"/>
                <w:kern w:val="0"/>
                <w:szCs w:val="21"/>
                <w:lang w:eastAsia="zh-CN"/>
              </w:rPr>
            </w:pPr>
            <w:r>
              <w:rPr>
                <w:rFonts w:hint="eastAsia" w:ascii="宋体" w:hAnsi="宋体" w:cs="方正仿宋_GBK"/>
                <w:kern w:val="0"/>
                <w:szCs w:val="21"/>
              </w:rPr>
              <w:t>镉</w:t>
            </w:r>
          </w:p>
        </w:tc>
        <w:tc>
          <w:tcPr>
            <w:tcW w:w="4147" w:type="dxa"/>
            <w:vAlign w:val="center"/>
          </w:tcPr>
          <w:p>
            <w:pPr>
              <w:snapToGrid w:val="0"/>
              <w:jc w:val="center"/>
              <w:rPr>
                <w:rFonts w:ascii="宋体" w:hAnsi="宋体"/>
                <w:szCs w:val="21"/>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92" w:type="dxa"/>
            <w:vMerge w:val="continue"/>
            <w:vAlign w:val="center"/>
          </w:tcPr>
          <w:p>
            <w:pPr>
              <w:snapToGrid w:val="0"/>
              <w:jc w:val="center"/>
              <w:rPr>
                <w:rFonts w:ascii="宋体"/>
                <w:color w:val="000000"/>
                <w:szCs w:val="21"/>
              </w:rPr>
            </w:pPr>
          </w:p>
        </w:tc>
        <w:tc>
          <w:tcPr>
            <w:tcW w:w="1800" w:type="dxa"/>
            <w:vMerge w:val="continue"/>
            <w:vAlign w:val="center"/>
          </w:tcPr>
          <w:p>
            <w:pPr>
              <w:widowControl/>
              <w:jc w:val="center"/>
              <w:textAlignment w:val="center"/>
              <w:rPr>
                <w:rFonts w:hint="eastAsia" w:ascii="宋体" w:hAnsi="宋体" w:cs="方正仿宋_GBK"/>
                <w:kern w:val="0"/>
                <w:szCs w:val="21"/>
                <w:lang w:eastAsia="zh-CN"/>
              </w:rPr>
            </w:pPr>
          </w:p>
        </w:tc>
        <w:tc>
          <w:tcPr>
            <w:tcW w:w="1995" w:type="dxa"/>
            <w:vAlign w:val="center"/>
          </w:tcPr>
          <w:p>
            <w:pPr>
              <w:widowControl/>
              <w:jc w:val="center"/>
              <w:textAlignment w:val="center"/>
              <w:rPr>
                <w:rFonts w:hint="eastAsia" w:ascii="宋体" w:hAnsi="宋体" w:cs="方正仿宋_GBK"/>
                <w:kern w:val="0"/>
                <w:szCs w:val="21"/>
                <w:lang w:eastAsia="zh-CN"/>
              </w:rPr>
            </w:pPr>
            <w:r>
              <w:rPr>
                <w:rFonts w:hint="eastAsia" w:ascii="宋体" w:hAnsi="宋体" w:cs="方正仿宋_GBK"/>
                <w:kern w:val="0"/>
                <w:szCs w:val="21"/>
              </w:rPr>
              <w:t>汞</w:t>
            </w:r>
          </w:p>
        </w:tc>
        <w:tc>
          <w:tcPr>
            <w:tcW w:w="4147" w:type="dxa"/>
            <w:vAlign w:val="center"/>
          </w:tcPr>
          <w:p>
            <w:pPr>
              <w:snapToGrid w:val="0"/>
              <w:jc w:val="center"/>
              <w:rPr>
                <w:rFonts w:ascii="宋体" w:hAnsi="宋体"/>
                <w:szCs w:val="21"/>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92" w:type="dxa"/>
            <w:vMerge w:val="continue"/>
            <w:vAlign w:val="center"/>
          </w:tcPr>
          <w:p>
            <w:pPr>
              <w:snapToGrid w:val="0"/>
              <w:jc w:val="center"/>
              <w:rPr>
                <w:rFonts w:ascii="宋体"/>
                <w:color w:val="000000"/>
                <w:szCs w:val="21"/>
              </w:rPr>
            </w:pPr>
          </w:p>
        </w:tc>
        <w:tc>
          <w:tcPr>
            <w:tcW w:w="1800" w:type="dxa"/>
            <w:vMerge w:val="continue"/>
            <w:vAlign w:val="center"/>
          </w:tcPr>
          <w:p>
            <w:pPr>
              <w:widowControl/>
              <w:jc w:val="center"/>
              <w:textAlignment w:val="center"/>
              <w:rPr>
                <w:rFonts w:hint="eastAsia" w:ascii="宋体" w:hAnsi="宋体" w:cs="方正仿宋_GBK"/>
                <w:kern w:val="0"/>
                <w:szCs w:val="21"/>
                <w:lang w:eastAsia="zh-CN"/>
              </w:rPr>
            </w:pPr>
          </w:p>
        </w:tc>
        <w:tc>
          <w:tcPr>
            <w:tcW w:w="1995" w:type="dxa"/>
            <w:vAlign w:val="center"/>
          </w:tcPr>
          <w:p>
            <w:pPr>
              <w:widowControl/>
              <w:jc w:val="center"/>
              <w:textAlignment w:val="center"/>
              <w:rPr>
                <w:rFonts w:hint="eastAsia" w:ascii="宋体" w:hAnsi="宋体" w:cs="方正仿宋_GBK"/>
                <w:kern w:val="0"/>
                <w:szCs w:val="21"/>
                <w:lang w:eastAsia="zh-CN"/>
              </w:rPr>
            </w:pPr>
            <w:r>
              <w:rPr>
                <w:rFonts w:hint="eastAsia" w:ascii="宋体" w:hAnsi="宋体" w:cs="方正仿宋_GBK"/>
                <w:kern w:val="0"/>
                <w:szCs w:val="21"/>
              </w:rPr>
              <w:t>铬</w:t>
            </w:r>
          </w:p>
        </w:tc>
        <w:tc>
          <w:tcPr>
            <w:tcW w:w="4147" w:type="dxa"/>
            <w:vAlign w:val="center"/>
          </w:tcPr>
          <w:p>
            <w:pPr>
              <w:snapToGrid w:val="0"/>
              <w:jc w:val="center"/>
              <w:rPr>
                <w:rFonts w:ascii="宋体" w:hAnsi="宋体"/>
                <w:szCs w:val="21"/>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92" w:type="dxa"/>
            <w:vMerge w:val="continue"/>
            <w:vAlign w:val="center"/>
          </w:tcPr>
          <w:p>
            <w:pPr>
              <w:snapToGrid w:val="0"/>
              <w:jc w:val="center"/>
              <w:rPr>
                <w:rFonts w:ascii="宋体"/>
                <w:color w:val="000000"/>
                <w:szCs w:val="21"/>
              </w:rPr>
            </w:pPr>
          </w:p>
        </w:tc>
        <w:tc>
          <w:tcPr>
            <w:tcW w:w="1800" w:type="dxa"/>
            <w:vMerge w:val="continue"/>
            <w:vAlign w:val="center"/>
          </w:tcPr>
          <w:p>
            <w:pPr>
              <w:widowControl/>
              <w:jc w:val="center"/>
              <w:textAlignment w:val="center"/>
              <w:rPr>
                <w:rFonts w:hint="eastAsia" w:ascii="宋体" w:hAnsi="宋体" w:cs="方正仿宋_GBK"/>
                <w:kern w:val="0"/>
                <w:szCs w:val="21"/>
                <w:lang w:eastAsia="zh-CN"/>
              </w:rPr>
            </w:pPr>
          </w:p>
        </w:tc>
        <w:tc>
          <w:tcPr>
            <w:tcW w:w="1995" w:type="dxa"/>
            <w:vAlign w:val="center"/>
          </w:tcPr>
          <w:p>
            <w:pPr>
              <w:widowControl/>
              <w:jc w:val="center"/>
              <w:textAlignment w:val="center"/>
              <w:rPr>
                <w:rFonts w:hint="eastAsia" w:ascii="宋体" w:hAnsi="宋体" w:cs="方正仿宋_GBK"/>
                <w:kern w:val="0"/>
                <w:szCs w:val="21"/>
                <w:lang w:eastAsia="zh-CN"/>
              </w:rPr>
            </w:pPr>
            <w:r>
              <w:rPr>
                <w:rFonts w:hint="eastAsia" w:ascii="宋体" w:hAnsi="宋体" w:cs="方正仿宋_GBK"/>
                <w:kern w:val="0"/>
                <w:szCs w:val="21"/>
              </w:rPr>
              <w:t>硒</w:t>
            </w:r>
          </w:p>
        </w:tc>
        <w:tc>
          <w:tcPr>
            <w:tcW w:w="4147" w:type="dxa"/>
            <w:vAlign w:val="center"/>
          </w:tcPr>
          <w:p>
            <w:pPr>
              <w:snapToGrid w:val="0"/>
              <w:jc w:val="center"/>
              <w:rPr>
                <w:rFonts w:ascii="宋体" w:hAnsi="宋体"/>
                <w:szCs w:val="21"/>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92" w:type="dxa"/>
            <w:vMerge w:val="continue"/>
            <w:vAlign w:val="center"/>
          </w:tcPr>
          <w:p>
            <w:pPr>
              <w:snapToGrid w:val="0"/>
              <w:jc w:val="both"/>
              <w:rPr>
                <w:rFonts w:ascii="宋体"/>
                <w:color w:val="000000"/>
                <w:szCs w:val="21"/>
              </w:rPr>
            </w:pPr>
          </w:p>
        </w:tc>
        <w:tc>
          <w:tcPr>
            <w:tcW w:w="1800" w:type="dxa"/>
            <w:vMerge w:val="continue"/>
            <w:vAlign w:val="center"/>
          </w:tcPr>
          <w:p>
            <w:pPr>
              <w:widowControl/>
              <w:jc w:val="center"/>
              <w:textAlignment w:val="center"/>
              <w:rPr>
                <w:rFonts w:hint="eastAsia" w:ascii="宋体" w:hAnsi="宋体" w:cs="方正仿宋_GBK"/>
                <w:kern w:val="0"/>
                <w:szCs w:val="21"/>
                <w:lang w:eastAsia="zh-CN"/>
              </w:rPr>
            </w:pPr>
          </w:p>
        </w:tc>
        <w:tc>
          <w:tcPr>
            <w:tcW w:w="1995" w:type="dxa"/>
            <w:vAlign w:val="center"/>
          </w:tcPr>
          <w:p>
            <w:pPr>
              <w:widowControl/>
              <w:jc w:val="center"/>
              <w:textAlignment w:val="center"/>
              <w:rPr>
                <w:rFonts w:hint="eastAsia" w:ascii="宋体" w:hAnsi="宋体" w:cs="方正仿宋_GBK"/>
                <w:kern w:val="0"/>
                <w:szCs w:val="21"/>
                <w:lang w:eastAsia="zh-CN"/>
              </w:rPr>
            </w:pPr>
            <w:r>
              <w:rPr>
                <w:rFonts w:hint="eastAsia" w:ascii="宋体" w:hAnsi="宋体" w:cs="方正仿宋_GBK"/>
                <w:kern w:val="0"/>
                <w:szCs w:val="21"/>
              </w:rPr>
              <w:t>砷</w:t>
            </w:r>
          </w:p>
        </w:tc>
        <w:tc>
          <w:tcPr>
            <w:tcW w:w="4147" w:type="dxa"/>
            <w:vAlign w:val="center"/>
          </w:tcPr>
          <w:p>
            <w:pPr>
              <w:snapToGrid w:val="0"/>
              <w:jc w:val="center"/>
              <w:rPr>
                <w:rFonts w:ascii="宋体" w:hAnsi="宋体"/>
                <w:szCs w:val="21"/>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92" w:type="dxa"/>
            <w:vMerge w:val="continue"/>
            <w:vAlign w:val="center"/>
          </w:tcPr>
          <w:p>
            <w:pPr>
              <w:snapToGrid w:val="0"/>
              <w:jc w:val="center"/>
              <w:rPr>
                <w:rFonts w:ascii="宋体"/>
                <w:color w:val="000000"/>
                <w:szCs w:val="21"/>
              </w:rPr>
            </w:pPr>
          </w:p>
        </w:tc>
        <w:tc>
          <w:tcPr>
            <w:tcW w:w="1800" w:type="dxa"/>
            <w:vMerge w:val="continue"/>
            <w:vAlign w:val="center"/>
          </w:tcPr>
          <w:p>
            <w:pPr>
              <w:widowControl/>
              <w:jc w:val="center"/>
              <w:textAlignment w:val="center"/>
              <w:rPr>
                <w:rFonts w:hint="eastAsia" w:ascii="宋体" w:hAnsi="宋体" w:cs="方正仿宋_GBK"/>
                <w:kern w:val="0"/>
                <w:szCs w:val="21"/>
                <w:lang w:eastAsia="zh-CN"/>
              </w:rPr>
            </w:pPr>
          </w:p>
        </w:tc>
        <w:tc>
          <w:tcPr>
            <w:tcW w:w="1995" w:type="dxa"/>
            <w:vAlign w:val="center"/>
          </w:tcPr>
          <w:p>
            <w:pPr>
              <w:widowControl/>
              <w:jc w:val="center"/>
              <w:textAlignment w:val="center"/>
              <w:rPr>
                <w:rFonts w:hint="eastAsia" w:ascii="宋体" w:hAnsi="宋体" w:cs="方正仿宋_GBK"/>
                <w:kern w:val="0"/>
                <w:szCs w:val="21"/>
                <w:lang w:eastAsia="zh-CN"/>
              </w:rPr>
            </w:pPr>
            <w:r>
              <w:rPr>
                <w:rFonts w:hint="eastAsia" w:ascii="宋体" w:hAnsi="宋体" w:cs="方正仿宋_GBK"/>
                <w:kern w:val="0"/>
                <w:szCs w:val="21"/>
              </w:rPr>
              <w:t>钡</w:t>
            </w:r>
          </w:p>
        </w:tc>
        <w:tc>
          <w:tcPr>
            <w:tcW w:w="4147" w:type="dxa"/>
            <w:vAlign w:val="center"/>
          </w:tcPr>
          <w:p>
            <w:pPr>
              <w:snapToGrid w:val="0"/>
              <w:jc w:val="center"/>
              <w:rPr>
                <w:rFonts w:ascii="宋体" w:hAnsi="宋体"/>
                <w:szCs w:val="21"/>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92" w:type="dxa"/>
            <w:vMerge w:val="continue"/>
            <w:vAlign w:val="center"/>
          </w:tcPr>
          <w:p>
            <w:pPr>
              <w:snapToGrid w:val="0"/>
              <w:jc w:val="center"/>
              <w:rPr>
                <w:rFonts w:ascii="宋体"/>
                <w:color w:val="000000"/>
                <w:szCs w:val="21"/>
              </w:rPr>
            </w:pPr>
          </w:p>
        </w:tc>
        <w:tc>
          <w:tcPr>
            <w:tcW w:w="1800" w:type="dxa"/>
            <w:vMerge w:val="continue"/>
            <w:vAlign w:val="center"/>
          </w:tcPr>
          <w:p>
            <w:pPr>
              <w:widowControl/>
              <w:jc w:val="center"/>
              <w:textAlignment w:val="center"/>
              <w:rPr>
                <w:rFonts w:hint="eastAsia" w:ascii="宋体" w:hAnsi="宋体" w:cs="方正仿宋_GBK"/>
                <w:kern w:val="0"/>
                <w:szCs w:val="21"/>
                <w:lang w:eastAsia="zh-CN"/>
              </w:rPr>
            </w:pPr>
          </w:p>
        </w:tc>
        <w:tc>
          <w:tcPr>
            <w:tcW w:w="1995" w:type="dxa"/>
            <w:vAlign w:val="center"/>
          </w:tcPr>
          <w:p>
            <w:pPr>
              <w:widowControl/>
              <w:jc w:val="center"/>
              <w:textAlignment w:val="center"/>
              <w:rPr>
                <w:rFonts w:hint="eastAsia" w:ascii="宋体" w:hAnsi="宋体" w:cs="方正仿宋_GBK"/>
                <w:kern w:val="0"/>
                <w:szCs w:val="21"/>
                <w:lang w:eastAsia="zh-CN"/>
              </w:rPr>
            </w:pPr>
            <w:r>
              <w:rPr>
                <w:rFonts w:hint="eastAsia" w:ascii="宋体" w:hAnsi="宋体" w:cs="方正仿宋_GBK"/>
                <w:kern w:val="0"/>
                <w:szCs w:val="21"/>
              </w:rPr>
              <w:t>锑</w:t>
            </w:r>
          </w:p>
        </w:tc>
        <w:tc>
          <w:tcPr>
            <w:tcW w:w="4147" w:type="dxa"/>
            <w:vAlign w:val="center"/>
          </w:tcPr>
          <w:p>
            <w:pPr>
              <w:snapToGrid w:val="0"/>
              <w:jc w:val="center"/>
              <w:rPr>
                <w:rFonts w:ascii="宋体" w:hAnsi="宋体"/>
                <w:szCs w:val="21"/>
              </w:rPr>
            </w:pPr>
            <w:r>
              <w:rPr>
                <w:rFonts w:ascii="宋体" w:hAnsi="宋体"/>
                <w:color w:val="000000"/>
                <w:szCs w:val="21"/>
              </w:rPr>
              <w:t>GB 6675</w:t>
            </w:r>
            <w:r>
              <w:rPr>
                <w:rFonts w:hint="eastAsia" w:ascii="宋体" w:hAnsi="宋体"/>
                <w:color w:val="000000"/>
                <w:szCs w:val="21"/>
                <w:lang w:val="en-US" w:eastAsia="zh-CN"/>
              </w:rPr>
              <w:t>.4</w:t>
            </w:r>
            <w:r>
              <w:rPr>
                <w:rFonts w:ascii="宋体" w:hAnsi="宋体"/>
                <w:color w:val="000000"/>
                <w:szCs w:val="21"/>
              </w:rPr>
              <w:t>-20</w:t>
            </w:r>
            <w:r>
              <w:rPr>
                <w:rFonts w:hint="eastAsia" w:ascii="宋体" w:hAnsi="宋体"/>
                <w:color w:val="000000"/>
                <w:szCs w:val="21"/>
                <w:lang w:val="en-US" w:eastAsia="zh-CN"/>
              </w:rPr>
              <w:t>14</w:t>
            </w:r>
          </w:p>
        </w:tc>
      </w:tr>
    </w:tbl>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eastAsia" w:ascii="宋体" w:hAnsi="宋体"/>
          <w:color w:val="000000"/>
          <w:szCs w:val="21"/>
        </w:rPr>
      </w:pPr>
      <w:r>
        <w:rPr>
          <w:rFonts w:hint="eastAsia" w:ascii="宋体" w:hAnsi="宋体"/>
          <w:color w:val="000000"/>
          <w:szCs w:val="21"/>
        </w:rPr>
        <w:t>凡是注日期的文件，其随后所有的修改单（不包括勘误的内容）或修订版不适用于本细则。</w:t>
      </w:r>
      <w:r>
        <w:rPr>
          <w:rFonts w:ascii="Times New Roman" w:hAnsi="Times New Roman"/>
          <w:color w:val="000000"/>
          <w:szCs w:val="21"/>
        </w:rPr>
        <w:t>凡是不注日期的文件，其最新版本适用于本细则。</w:t>
      </w:r>
    </w:p>
    <w:p>
      <w:pPr>
        <w:spacing w:line="360" w:lineRule="auto"/>
        <w:rPr>
          <w:rFonts w:ascii="黑体" w:hAnsi="黑体" w:eastAsia="黑体"/>
          <w:color w:val="000000"/>
          <w:szCs w:val="21"/>
        </w:rPr>
      </w:pPr>
    </w:p>
    <w:p>
      <w:pPr>
        <w:spacing w:line="360" w:lineRule="auto"/>
        <w:rPr>
          <w:rFonts w:ascii="黑体" w:hAnsi="黑体" w:eastAsia="黑体"/>
          <w:color w:val="000000"/>
          <w:szCs w:val="21"/>
        </w:rPr>
      </w:pPr>
      <w:r>
        <w:rPr>
          <w:rFonts w:ascii="黑体" w:hAnsi="黑体" w:eastAsia="黑体"/>
          <w:color w:val="000000"/>
          <w:szCs w:val="21"/>
        </w:rPr>
        <w:t xml:space="preserve">3 </w:t>
      </w:r>
      <w:r>
        <w:rPr>
          <w:rFonts w:hint="eastAsia" w:ascii="黑体" w:hAnsi="黑体" w:eastAsia="黑体"/>
          <w:color w:val="000000"/>
          <w:szCs w:val="21"/>
        </w:rPr>
        <w:t>判定规则</w:t>
      </w:r>
    </w:p>
    <w:p>
      <w:pPr>
        <w:snapToGrid w:val="0"/>
        <w:spacing w:line="440" w:lineRule="exact"/>
        <w:rPr>
          <w:rFonts w:ascii="宋体"/>
          <w:color w:val="000000"/>
          <w:szCs w:val="21"/>
        </w:rPr>
      </w:pPr>
      <w:r>
        <w:rPr>
          <w:rFonts w:ascii="宋体" w:hAnsi="宋体"/>
          <w:color w:val="000000"/>
          <w:szCs w:val="21"/>
        </w:rPr>
        <w:t>3.1</w:t>
      </w:r>
      <w:r>
        <w:rPr>
          <w:rFonts w:hint="eastAsia" w:ascii="宋体" w:hAnsi="宋体"/>
          <w:color w:val="000000"/>
          <w:szCs w:val="21"/>
        </w:rPr>
        <w:t>依据标准</w:t>
      </w:r>
    </w:p>
    <w:p>
      <w:pPr>
        <w:snapToGrid w:val="0"/>
        <w:spacing w:line="440" w:lineRule="exact"/>
        <w:ind w:firstLine="420" w:firstLineChars="200"/>
        <w:rPr>
          <w:rFonts w:hint="eastAsia" w:ascii="宋体" w:hAnsi="宋体"/>
          <w:szCs w:val="21"/>
        </w:rPr>
      </w:pPr>
      <w:r>
        <w:rPr>
          <w:rFonts w:ascii="宋体" w:hAnsi="宋体"/>
          <w:szCs w:val="21"/>
        </w:rPr>
        <w:t xml:space="preserve">GB/T 26704-2011 </w:t>
      </w:r>
      <w:r>
        <w:rPr>
          <w:rFonts w:hint="eastAsia" w:ascii="宋体" w:hAnsi="宋体"/>
          <w:szCs w:val="21"/>
        </w:rPr>
        <w:t>铅笔</w:t>
      </w:r>
    </w:p>
    <w:p>
      <w:pPr>
        <w:snapToGrid w:val="0"/>
        <w:spacing w:line="440" w:lineRule="exact"/>
        <w:ind w:firstLine="420" w:firstLineChars="200"/>
        <w:rPr>
          <w:rFonts w:hint="default" w:ascii="宋体" w:hAnsi="宋体"/>
          <w:szCs w:val="21"/>
          <w:lang w:val="en-US"/>
        </w:rPr>
      </w:pPr>
      <w:r>
        <w:rPr>
          <w:rFonts w:hint="eastAsia" w:ascii="宋体" w:hAnsi="宋体"/>
          <w:color w:val="000000"/>
          <w:szCs w:val="21"/>
          <w:lang w:val="en-US" w:eastAsia="zh-CN"/>
        </w:rPr>
        <w:t>Q</w:t>
      </w:r>
      <w:r>
        <w:rPr>
          <w:rFonts w:ascii="宋体" w:hAnsi="宋体"/>
          <w:szCs w:val="21"/>
        </w:rPr>
        <w:t xml:space="preserve">B/T </w:t>
      </w:r>
      <w:r>
        <w:rPr>
          <w:rFonts w:hint="eastAsia" w:ascii="宋体" w:hAnsi="宋体"/>
          <w:szCs w:val="21"/>
          <w:lang w:val="en-US" w:eastAsia="zh-CN"/>
        </w:rPr>
        <w:t>4435</w:t>
      </w:r>
      <w:r>
        <w:rPr>
          <w:rFonts w:ascii="宋体" w:hAnsi="宋体"/>
          <w:szCs w:val="21"/>
        </w:rPr>
        <w:t>-201</w:t>
      </w:r>
      <w:r>
        <w:rPr>
          <w:rFonts w:hint="eastAsia" w:ascii="宋体" w:hAnsi="宋体"/>
          <w:szCs w:val="21"/>
          <w:lang w:val="en-US" w:eastAsia="zh-CN"/>
        </w:rPr>
        <w:t xml:space="preserve">2 </w:t>
      </w:r>
      <w:r>
        <w:rPr>
          <w:rFonts w:hint="eastAsia" w:ascii="宋体" w:hAnsi="宋体"/>
          <w:color w:val="000000"/>
          <w:szCs w:val="21"/>
          <w:lang w:eastAsia="zh-CN"/>
        </w:rPr>
        <w:t>水溶性彩色</w:t>
      </w:r>
      <w:r>
        <w:rPr>
          <w:rFonts w:hint="eastAsia" w:ascii="宋体" w:hAnsi="宋体"/>
          <w:color w:val="000000"/>
          <w:szCs w:val="21"/>
          <w:lang w:val="en-US" w:eastAsia="zh-CN"/>
        </w:rPr>
        <w:t>铅笔</w:t>
      </w:r>
    </w:p>
    <w:p>
      <w:pPr>
        <w:snapToGrid w:val="0"/>
        <w:spacing w:line="440" w:lineRule="exact"/>
        <w:ind w:firstLine="420" w:firstLineChars="200"/>
        <w:rPr>
          <w:rFonts w:hint="eastAsia"/>
          <w:szCs w:val="21"/>
        </w:rPr>
      </w:pPr>
      <w:r>
        <w:rPr>
          <w:rFonts w:ascii="宋体" w:hAnsi="宋体"/>
          <w:color w:val="000000"/>
          <w:szCs w:val="21"/>
        </w:rPr>
        <w:t>GB 21027-20</w:t>
      </w:r>
      <w:r>
        <w:rPr>
          <w:rFonts w:hint="eastAsia" w:ascii="宋体" w:hAnsi="宋体"/>
          <w:color w:val="000000"/>
          <w:szCs w:val="21"/>
          <w:lang w:val="en-US" w:eastAsia="zh-CN"/>
        </w:rPr>
        <w:t>20</w:t>
      </w:r>
      <w:r>
        <w:rPr>
          <w:rFonts w:ascii="宋体" w:hAnsi="宋体"/>
          <w:color w:val="000000"/>
          <w:szCs w:val="21"/>
        </w:rPr>
        <w:t xml:space="preserve"> </w:t>
      </w:r>
      <w:r>
        <w:rPr>
          <w:rFonts w:hint="eastAsia"/>
          <w:szCs w:val="21"/>
        </w:rPr>
        <w:t>学生用品的安全通用要求</w:t>
      </w:r>
    </w:p>
    <w:p>
      <w:pPr>
        <w:snapToGrid w:val="0"/>
        <w:spacing w:line="440" w:lineRule="exact"/>
        <w:ind w:firstLine="420" w:firstLineChars="200"/>
        <w:rPr>
          <w:rFonts w:asci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hint="eastAsia" w:ascii="宋体" w:hAnsi="宋体"/>
          <w:color w:val="000000"/>
          <w:szCs w:val="21"/>
        </w:rPr>
      </w:pPr>
      <w:r>
        <w:rPr>
          <w:rFonts w:ascii="宋体" w:hAnsi="宋体"/>
          <w:color w:val="000000"/>
          <w:szCs w:val="21"/>
        </w:rPr>
        <w:t>3.2</w:t>
      </w:r>
      <w:r>
        <w:rPr>
          <w:rFonts w:hint="eastAsia" w:ascii="宋体" w:hAnsi="宋体"/>
          <w:color w:val="000000"/>
          <w:szCs w:val="21"/>
        </w:rPr>
        <w:t>判定原则</w:t>
      </w:r>
    </w:p>
    <w:p>
      <w:pPr>
        <w:snapToGrid w:val="0"/>
        <w:spacing w:line="440" w:lineRule="exact"/>
        <w:rPr>
          <w:rFonts w:hint="eastAsia" w:ascii="宋体" w:hAnsi="宋体"/>
          <w:color w:val="000000"/>
          <w:szCs w:val="21"/>
          <w:highlight w:val="none"/>
          <w:lang w:val="en-US" w:eastAsia="zh-CN"/>
        </w:rPr>
      </w:pPr>
      <w:r>
        <w:rPr>
          <w:rFonts w:hint="eastAsia" w:ascii="宋体" w:hAnsi="宋体"/>
          <w:color w:val="000000"/>
          <w:szCs w:val="21"/>
          <w:highlight w:val="none"/>
          <w:lang w:val="en-US" w:eastAsia="zh-CN"/>
        </w:rPr>
        <w:t>3.2.1单项判定</w:t>
      </w:r>
    </w:p>
    <w:p>
      <w:pPr>
        <w:snapToGrid w:val="0"/>
        <w:spacing w:line="440" w:lineRule="exact"/>
        <w:ind w:firstLine="420" w:firstLineChars="200"/>
        <w:rPr>
          <w:rFonts w:hint="eastAsia" w:ascii="宋体" w:hAnsi="宋体" w:cs="宋体"/>
          <w:sz w:val="21"/>
          <w:szCs w:val="21"/>
          <w:highlight w:val="none"/>
          <w:lang w:eastAsia="zh-CN"/>
        </w:rPr>
      </w:pPr>
      <w:r>
        <w:rPr>
          <w:rFonts w:hint="eastAsia" w:ascii="宋体" w:hAnsi="宋体" w:cs="宋体"/>
          <w:sz w:val="21"/>
          <w:szCs w:val="21"/>
          <w:highlight w:val="none"/>
          <w:lang w:eastAsia="zh-CN"/>
        </w:rPr>
        <w:t>彩色铅笔芯尖受力、滑芯、笔杆涂层项目抽样检验方案为测试</w:t>
      </w:r>
      <w:r>
        <w:rPr>
          <w:rFonts w:hint="eastAsia" w:ascii="宋体" w:hAnsi="宋体" w:cs="宋体"/>
          <w:sz w:val="21"/>
          <w:szCs w:val="21"/>
          <w:highlight w:val="none"/>
          <w:lang w:val="en-US" w:eastAsia="zh-CN"/>
        </w:rPr>
        <w:t>20支试样</w:t>
      </w:r>
      <w:r>
        <w:rPr>
          <w:rFonts w:hint="eastAsia" w:ascii="宋体" w:hAnsi="宋体" w:cs="宋体"/>
          <w:sz w:val="21"/>
          <w:szCs w:val="21"/>
          <w:highlight w:val="none"/>
          <w:lang w:eastAsia="zh-CN"/>
        </w:rPr>
        <w:t>，计算测试结果合格率，当合格率超出</w:t>
      </w:r>
      <w:r>
        <w:rPr>
          <w:rFonts w:ascii="宋体" w:hAnsi="宋体" w:eastAsia="宋体" w:cs="宋体"/>
          <w:sz w:val="21"/>
          <w:szCs w:val="21"/>
          <w:highlight w:val="none"/>
        </w:rPr>
        <w:t>标准规定的偏差范围，判定该项不合格</w:t>
      </w:r>
      <w:r>
        <w:rPr>
          <w:rFonts w:hint="eastAsia" w:ascii="宋体" w:hAnsi="宋体" w:cs="宋体"/>
          <w:sz w:val="21"/>
          <w:szCs w:val="21"/>
          <w:highlight w:val="none"/>
          <w:lang w:eastAsia="zh-CN"/>
        </w:rPr>
        <w:t>。</w:t>
      </w:r>
    </w:p>
    <w:p>
      <w:pPr>
        <w:snapToGrid w:val="0"/>
        <w:spacing w:line="440" w:lineRule="exact"/>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可迁移元素项目中任何一项元素不符合就判定为单项不合格。</w:t>
      </w:r>
    </w:p>
    <w:p>
      <w:pPr>
        <w:snapToGrid w:val="0"/>
        <w:spacing w:line="440" w:lineRule="exact"/>
        <w:ind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可迁移元素项目中有颜色划分的产品，其中任意一种颜色不符合要求的判定为单项不合格。</w:t>
      </w:r>
    </w:p>
    <w:p>
      <w:pPr>
        <w:snapToGrid w:val="0"/>
        <w:spacing w:line="440" w:lineRule="exact"/>
        <w:rPr>
          <w:rFonts w:hint="eastAsia" w:ascii="宋体" w:hAnsi="宋体"/>
          <w:color w:val="000000"/>
          <w:szCs w:val="21"/>
          <w:highlight w:val="none"/>
        </w:rPr>
      </w:pPr>
      <w:r>
        <w:rPr>
          <w:rFonts w:hint="eastAsia" w:ascii="宋体" w:hAnsi="宋体"/>
          <w:color w:val="000000"/>
          <w:szCs w:val="21"/>
          <w:highlight w:val="none"/>
          <w:lang w:val="en-US" w:eastAsia="zh-CN"/>
        </w:rPr>
        <w:t>3.2.2综合判定</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经检验，检验项目全部合格，判定为被抽查产品</w:t>
      </w:r>
      <w:r>
        <w:rPr>
          <w:rFonts w:hint="eastAsia"/>
          <w:color w:val="000000"/>
          <w:szCs w:val="21"/>
        </w:rPr>
        <w:t>所检项目未发现不</w:t>
      </w:r>
      <w:r>
        <w:rPr>
          <w:color w:val="000000"/>
          <w:szCs w:val="21"/>
        </w:rPr>
        <w:t>合格</w:t>
      </w:r>
      <w:r>
        <w:rPr>
          <w:rFonts w:hint="eastAsia" w:ascii="宋体" w:hAnsi="宋体"/>
          <w:color w:val="000000"/>
          <w:szCs w:val="21"/>
        </w:rPr>
        <w:t>；检验项目中任一项或一项以上不合格，判定为被抽查产品不合格。</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pPr>
        <w:snapToGrid w:val="0"/>
        <w:spacing w:line="440" w:lineRule="exact"/>
        <w:rPr>
          <w:rFonts w:ascii="宋体"/>
          <w:color w:val="FF0000"/>
          <w:szCs w:val="21"/>
        </w:rPr>
      </w:pPr>
    </w:p>
    <w:p/>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7C7604D-6AB4-4E27-8348-BA825CAE6D2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7823F27F-355F-4D19-A542-2BD7B9662496}"/>
  </w:font>
  <w:font w:name="方正小标宋简体">
    <w:altName w:val="Arial Unicode MS"/>
    <w:panose1 w:val="02010601030101010101"/>
    <w:charset w:val="86"/>
    <w:family w:val="script"/>
    <w:pitch w:val="default"/>
    <w:sig w:usb0="00000000" w:usb1="00000000" w:usb2="00000000" w:usb3="00000000" w:csb0="00040000" w:csb1="00000000"/>
    <w:embedRegular r:id="rId3" w:fontKey="{E0F46E5A-7CB5-40CC-8B42-98E75E0CF9E9}"/>
  </w:font>
  <w:font w:name="方正仿宋简体">
    <w:panose1 w:val="02000000000000000000"/>
    <w:charset w:val="86"/>
    <w:family w:val="auto"/>
    <w:pitch w:val="default"/>
    <w:sig w:usb0="A00002BF" w:usb1="184F6CFA" w:usb2="00000012" w:usb3="00000000" w:csb0="00040001" w:csb1="00000000"/>
    <w:embedRegular r:id="rId4" w:fontKey="{9077C59B-A290-48D9-92F6-7EEF5A4D459F}"/>
  </w:font>
  <w:font w:name="方正仿宋_GBK">
    <w:panose1 w:val="02000000000000000000"/>
    <w:charset w:val="86"/>
    <w:family w:val="script"/>
    <w:pitch w:val="default"/>
    <w:sig w:usb0="A00002BF" w:usb1="38CF7CFA" w:usb2="00082016" w:usb3="00000000" w:csb0="00040001" w:csb1="00000000"/>
    <w:embedRegular r:id="rId5" w:fontKey="{0C2738BF-7DDD-490C-900E-01CE444AE5CF}"/>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2</w:t>
    </w:r>
    <w:r>
      <w:rPr>
        <w:rStyle w:val="8"/>
      </w:rPr>
      <w:fldChar w:fldCharType="end"/>
    </w:r>
  </w:p>
  <w:p>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2OWU5ODBiYTQ1ZDhlNWNhMGE0ZmQ3OWIzYWVkMDIifQ=="/>
  </w:docVars>
  <w:rsids>
    <w:rsidRoot w:val="004E1C1B"/>
    <w:rsid w:val="00023E34"/>
    <w:rsid w:val="000628A2"/>
    <w:rsid w:val="0006436F"/>
    <w:rsid w:val="00070FD2"/>
    <w:rsid w:val="00081244"/>
    <w:rsid w:val="000B6B74"/>
    <w:rsid w:val="000C6857"/>
    <w:rsid w:val="000F47BD"/>
    <w:rsid w:val="00107ACA"/>
    <w:rsid w:val="00126693"/>
    <w:rsid w:val="00174E14"/>
    <w:rsid w:val="001934D5"/>
    <w:rsid w:val="001A2534"/>
    <w:rsid w:val="001A37FE"/>
    <w:rsid w:val="001A3A46"/>
    <w:rsid w:val="001B2CF5"/>
    <w:rsid w:val="001E7C65"/>
    <w:rsid w:val="001F6F63"/>
    <w:rsid w:val="00221F66"/>
    <w:rsid w:val="002257EB"/>
    <w:rsid w:val="00255279"/>
    <w:rsid w:val="00277D59"/>
    <w:rsid w:val="00292F7F"/>
    <w:rsid w:val="0029373D"/>
    <w:rsid w:val="002A10A5"/>
    <w:rsid w:val="002B2AC5"/>
    <w:rsid w:val="002C2FF5"/>
    <w:rsid w:val="002C4622"/>
    <w:rsid w:val="002C686A"/>
    <w:rsid w:val="002F1E74"/>
    <w:rsid w:val="002F2649"/>
    <w:rsid w:val="00306FB4"/>
    <w:rsid w:val="003808FF"/>
    <w:rsid w:val="003A0D20"/>
    <w:rsid w:val="003D7035"/>
    <w:rsid w:val="003F1D73"/>
    <w:rsid w:val="004263F7"/>
    <w:rsid w:val="00442BDA"/>
    <w:rsid w:val="0044688C"/>
    <w:rsid w:val="0046488C"/>
    <w:rsid w:val="00473779"/>
    <w:rsid w:val="00480F72"/>
    <w:rsid w:val="004C0921"/>
    <w:rsid w:val="004C13EF"/>
    <w:rsid w:val="004E1C1B"/>
    <w:rsid w:val="004F19DA"/>
    <w:rsid w:val="005251FB"/>
    <w:rsid w:val="00542A5C"/>
    <w:rsid w:val="00543F3E"/>
    <w:rsid w:val="00573E5B"/>
    <w:rsid w:val="00586434"/>
    <w:rsid w:val="00590C40"/>
    <w:rsid w:val="005C1884"/>
    <w:rsid w:val="005D255E"/>
    <w:rsid w:val="00601352"/>
    <w:rsid w:val="00603FBC"/>
    <w:rsid w:val="00605616"/>
    <w:rsid w:val="00614782"/>
    <w:rsid w:val="0062113A"/>
    <w:rsid w:val="00623104"/>
    <w:rsid w:val="006275FC"/>
    <w:rsid w:val="00627B00"/>
    <w:rsid w:val="006504FE"/>
    <w:rsid w:val="00651977"/>
    <w:rsid w:val="00654FF3"/>
    <w:rsid w:val="0066117E"/>
    <w:rsid w:val="006630C9"/>
    <w:rsid w:val="00685A65"/>
    <w:rsid w:val="00693A42"/>
    <w:rsid w:val="00697B55"/>
    <w:rsid w:val="006A6F11"/>
    <w:rsid w:val="006B2470"/>
    <w:rsid w:val="006D3C42"/>
    <w:rsid w:val="006E7112"/>
    <w:rsid w:val="006F4307"/>
    <w:rsid w:val="0073104B"/>
    <w:rsid w:val="0075385F"/>
    <w:rsid w:val="007652FF"/>
    <w:rsid w:val="007701F4"/>
    <w:rsid w:val="0077439B"/>
    <w:rsid w:val="00775A17"/>
    <w:rsid w:val="008128AB"/>
    <w:rsid w:val="00813A0F"/>
    <w:rsid w:val="00866839"/>
    <w:rsid w:val="00877881"/>
    <w:rsid w:val="00892FC8"/>
    <w:rsid w:val="008C5A2D"/>
    <w:rsid w:val="008C73D5"/>
    <w:rsid w:val="008D51F5"/>
    <w:rsid w:val="008E4521"/>
    <w:rsid w:val="008E6FAA"/>
    <w:rsid w:val="008F2924"/>
    <w:rsid w:val="00900990"/>
    <w:rsid w:val="00916257"/>
    <w:rsid w:val="009275CF"/>
    <w:rsid w:val="00981FCD"/>
    <w:rsid w:val="009A226A"/>
    <w:rsid w:val="009C59B7"/>
    <w:rsid w:val="009D3ACA"/>
    <w:rsid w:val="009F1E1F"/>
    <w:rsid w:val="00A10253"/>
    <w:rsid w:val="00A15C73"/>
    <w:rsid w:val="00A30649"/>
    <w:rsid w:val="00A44E57"/>
    <w:rsid w:val="00A67830"/>
    <w:rsid w:val="00A871CD"/>
    <w:rsid w:val="00A957C3"/>
    <w:rsid w:val="00A978D2"/>
    <w:rsid w:val="00AB60A1"/>
    <w:rsid w:val="00B01846"/>
    <w:rsid w:val="00B5532C"/>
    <w:rsid w:val="00B61E92"/>
    <w:rsid w:val="00B73DA8"/>
    <w:rsid w:val="00B808AF"/>
    <w:rsid w:val="00BC14F3"/>
    <w:rsid w:val="00BD2C35"/>
    <w:rsid w:val="00BD6C92"/>
    <w:rsid w:val="00C23C27"/>
    <w:rsid w:val="00C52001"/>
    <w:rsid w:val="00C84E33"/>
    <w:rsid w:val="00CA0160"/>
    <w:rsid w:val="00CD6665"/>
    <w:rsid w:val="00CE4995"/>
    <w:rsid w:val="00CF2703"/>
    <w:rsid w:val="00D2319E"/>
    <w:rsid w:val="00D375A7"/>
    <w:rsid w:val="00D664ED"/>
    <w:rsid w:val="00D83EFA"/>
    <w:rsid w:val="00DA64E2"/>
    <w:rsid w:val="00DC5CA0"/>
    <w:rsid w:val="00DD5955"/>
    <w:rsid w:val="00DF1B51"/>
    <w:rsid w:val="00E103D3"/>
    <w:rsid w:val="00E209E9"/>
    <w:rsid w:val="00E34CBE"/>
    <w:rsid w:val="00E60882"/>
    <w:rsid w:val="00E7753E"/>
    <w:rsid w:val="00EA0115"/>
    <w:rsid w:val="00EB1677"/>
    <w:rsid w:val="00ED6FEE"/>
    <w:rsid w:val="00EF5E2D"/>
    <w:rsid w:val="00EF7960"/>
    <w:rsid w:val="00F16F98"/>
    <w:rsid w:val="00F2646C"/>
    <w:rsid w:val="00F438D2"/>
    <w:rsid w:val="00F53C45"/>
    <w:rsid w:val="00F63259"/>
    <w:rsid w:val="00F762D5"/>
    <w:rsid w:val="00F87CD2"/>
    <w:rsid w:val="00FC0587"/>
    <w:rsid w:val="00FC2B71"/>
    <w:rsid w:val="00FD6F0E"/>
    <w:rsid w:val="030F73EC"/>
    <w:rsid w:val="032100A5"/>
    <w:rsid w:val="03924B98"/>
    <w:rsid w:val="041B4680"/>
    <w:rsid w:val="09A308FF"/>
    <w:rsid w:val="12337C35"/>
    <w:rsid w:val="1E514B9D"/>
    <w:rsid w:val="1E6A7269"/>
    <w:rsid w:val="201950CF"/>
    <w:rsid w:val="224F6EDB"/>
    <w:rsid w:val="26B83105"/>
    <w:rsid w:val="270A3649"/>
    <w:rsid w:val="2EBB7069"/>
    <w:rsid w:val="30967C8D"/>
    <w:rsid w:val="33A13792"/>
    <w:rsid w:val="35E35D9E"/>
    <w:rsid w:val="38EF2FF0"/>
    <w:rsid w:val="397B2BA9"/>
    <w:rsid w:val="3AE8554C"/>
    <w:rsid w:val="3C3B6CE3"/>
    <w:rsid w:val="3D335B20"/>
    <w:rsid w:val="41DF1358"/>
    <w:rsid w:val="466C4124"/>
    <w:rsid w:val="4B6628DC"/>
    <w:rsid w:val="4DF43A68"/>
    <w:rsid w:val="518D5676"/>
    <w:rsid w:val="58442D27"/>
    <w:rsid w:val="5C874C03"/>
    <w:rsid w:val="64231ACE"/>
    <w:rsid w:val="64E37194"/>
    <w:rsid w:val="66327A8C"/>
    <w:rsid w:val="66DA38A1"/>
    <w:rsid w:val="67737F50"/>
    <w:rsid w:val="67B77244"/>
    <w:rsid w:val="685C763F"/>
    <w:rsid w:val="6D5F68C4"/>
    <w:rsid w:val="70FD66C1"/>
    <w:rsid w:val="769E5B6F"/>
    <w:rsid w:val="791121C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0"/>
    <w:semiHidden/>
    <w:qFormat/>
    <w:uiPriority w:val="99"/>
    <w:pPr>
      <w:shd w:val="clear" w:color="auto" w:fill="000080"/>
    </w:pPr>
  </w:style>
  <w:style w:type="paragraph" w:styleId="3">
    <w:name w:val="footer"/>
    <w:basedOn w:val="1"/>
    <w:link w:val="11"/>
    <w:qFormat/>
    <w:uiPriority w:val="99"/>
    <w:pPr>
      <w:tabs>
        <w:tab w:val="center" w:pos="4153"/>
        <w:tab w:val="right" w:pos="8306"/>
      </w:tabs>
      <w:snapToGrid w:val="0"/>
      <w:jc w:val="left"/>
    </w:pPr>
    <w:rPr>
      <w:rFonts w:ascii="Calibri" w:hAnsi="Calibri"/>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rFonts w:ascii="Calibri" w:hAnsi="Calibri"/>
      <w:sz w:val="18"/>
      <w:szCs w:val="18"/>
    </w:rPr>
  </w:style>
  <w:style w:type="table" w:styleId="6">
    <w:name w:val="Table Grid"/>
    <w:basedOn w:val="5"/>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
    <w:name w:val="page number"/>
    <w:qFormat/>
    <w:uiPriority w:val="99"/>
    <w:rPr>
      <w:rFonts w:cs="Times New Roman"/>
    </w:rPr>
  </w:style>
  <w:style w:type="character" w:styleId="9">
    <w:name w:val="Hyperlink"/>
    <w:qFormat/>
    <w:uiPriority w:val="99"/>
    <w:rPr>
      <w:rFonts w:cs="Times New Roman"/>
      <w:color w:val="3366CC"/>
      <w:u w:val="none"/>
    </w:rPr>
  </w:style>
  <w:style w:type="character" w:customStyle="1" w:styleId="10">
    <w:name w:val="文档结构图 字符"/>
    <w:link w:val="2"/>
    <w:semiHidden/>
    <w:qFormat/>
    <w:locked/>
    <w:uiPriority w:val="99"/>
    <w:rPr>
      <w:rFonts w:ascii="Times New Roman" w:hAnsi="Times New Roman" w:cs="Times New Roman"/>
      <w:sz w:val="2"/>
    </w:rPr>
  </w:style>
  <w:style w:type="character" w:customStyle="1" w:styleId="11">
    <w:name w:val="页脚 字符"/>
    <w:link w:val="3"/>
    <w:qFormat/>
    <w:locked/>
    <w:uiPriority w:val="99"/>
    <w:rPr>
      <w:rFonts w:cs="Times New Roman"/>
      <w:sz w:val="18"/>
      <w:szCs w:val="18"/>
    </w:rPr>
  </w:style>
  <w:style w:type="character" w:customStyle="1" w:styleId="12">
    <w:name w:val="页眉 字符"/>
    <w:link w:val="4"/>
    <w:qFormat/>
    <w:locked/>
    <w:uiPriority w:val="99"/>
    <w:rPr>
      <w:rFonts w:cs="Times New Roman"/>
      <w:sz w:val="18"/>
      <w:szCs w:val="18"/>
    </w:rPr>
  </w:style>
  <w:style w:type="character" w:customStyle="1" w:styleId="13">
    <w:name w:val="页脚 Char1"/>
    <w:semiHidden/>
    <w:qFormat/>
    <w:locked/>
    <w:uiPriority w:val="99"/>
    <w:rPr>
      <w:rFonts w:ascii="Times New Roman" w:hAnsi="Times New Roman" w:eastAsia="宋体" w:cs="Times New Roman"/>
      <w:sz w:val="18"/>
      <w:szCs w:val="18"/>
    </w:rPr>
  </w:style>
  <w:style w:type="character" w:customStyle="1" w:styleId="14">
    <w:name w:val="页眉 Char1"/>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225</Words>
  <Characters>1287</Characters>
  <Lines>10</Lines>
  <Paragraphs>3</Paragraphs>
  <TotalTime>1</TotalTime>
  <ScaleCrop>false</ScaleCrop>
  <LinksUpToDate>false</LinksUpToDate>
  <CharactersWithSpaces>1509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2021-09-07T07:07:00Z</dcterms:created>
  <dc:creator>pc</dc:creator>
  <cp:lastModifiedBy>王达达</cp:lastModifiedBy>
  <cp:lastPrinted>2021-01-28T07:02:00Z</cp:lastPrinted>
  <dcterms:modified xsi:type="dcterms:W3CDTF">2024-01-08T06:55:41Z</dcterms:modified>
  <dc:title>重庆市书写类产品质量监督抽查实施细则</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A5B8A61C879F454B86BCE4ACFE5EFDEE</vt:lpwstr>
  </property>
</Properties>
</file>