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_GBK" w:eastAsia="方正小标宋_GBK"/>
          <w:b/>
          <w:bCs/>
          <w:color w:val="FF0000"/>
          <w:spacing w:val="-20"/>
          <w:w w:val="66"/>
          <w:sz w:val="72"/>
          <w:szCs w:val="72"/>
        </w:rPr>
      </w:pPr>
      <w:r>
        <w:rPr>
          <w:rFonts w:hint="eastAsia" w:ascii="方正小标宋_GBK" w:hAnsi="宋体" w:eastAsia="方正小标宋_GBK"/>
          <w:b/>
          <w:bCs/>
          <w:color w:val="FF0000"/>
          <w:spacing w:val="-20"/>
          <w:w w:val="66"/>
          <w:sz w:val="72"/>
          <w:szCs w:val="72"/>
        </w:rPr>
        <w:t>重庆市渝北区</w:t>
      </w:r>
      <w:r>
        <w:rPr>
          <w:rFonts w:hint="eastAsia" w:ascii="方正小标宋_GBK" w:eastAsia="方正小标宋_GBK"/>
          <w:b/>
          <w:bCs/>
          <w:color w:val="FF0000"/>
          <w:spacing w:val="-20"/>
          <w:w w:val="66"/>
          <w:sz w:val="72"/>
          <w:szCs w:val="72"/>
        </w:rPr>
        <w:t>市场监管领域部门联合</w:t>
      </w:r>
    </w:p>
    <w:p>
      <w:pPr>
        <w:snapToGrid w:val="0"/>
        <w:jc w:val="center"/>
        <w:rPr>
          <w:rFonts w:hint="eastAsia" w:ascii="方正小标宋_GBK" w:eastAsia="方正小标宋_GBK"/>
          <w:b/>
          <w:bCs/>
          <w:color w:val="FF0000"/>
          <w:spacing w:val="-20"/>
          <w:w w:val="66"/>
          <w:sz w:val="72"/>
          <w:szCs w:val="72"/>
        </w:rPr>
      </w:pPr>
      <w:r>
        <w:rPr>
          <w:rFonts w:hint="eastAsia" w:ascii="方正小标宋_GBK" w:eastAsia="方正小标宋_GBK"/>
          <w:b/>
          <w:bCs/>
          <w:color w:val="FF0000"/>
          <w:spacing w:val="-20"/>
          <w:w w:val="66"/>
          <w:sz w:val="72"/>
          <w:szCs w:val="72"/>
        </w:rPr>
        <w:t>“双随机、一公开”监管联席会议办公室</w:t>
      </w:r>
    </w:p>
    <w:p>
      <w:pPr>
        <w:pStyle w:val="13"/>
        <w:jc w:val="center"/>
        <w:rPr>
          <w:rFonts w:hint="eastAsia" w:ascii="方正仿宋_GBK" w:hAnsi="方正仿宋_GBK" w:eastAsia="方正仿宋_GBK" w:cs="方正仿宋_GBK"/>
        </w:rPr>
      </w:pPr>
      <w:r>
        <w:rPr>
          <w:rFonts w:hint="eastAsia" w:ascii="方正仿宋_GBK" w:hAnsi="方正仿宋_GBK" w:eastAsia="方正仿宋_GBK" w:cs="方正仿宋_GBK"/>
        </w:rPr>
        <w:t>渝北部门联合双随机办公室[202</w:t>
      </w:r>
      <w:r>
        <w:rPr>
          <w:rFonts w:hint="eastAsia" w:ascii="方正仿宋_GBK" w:hAnsi="方正仿宋_GBK" w:eastAsia="方正仿宋_GBK" w:cs="方正仿宋_GBK"/>
          <w:lang w:val="en-US" w:eastAsia="zh-CN"/>
        </w:rPr>
        <w:t>4</w:t>
      </w:r>
      <w:r>
        <w:rPr>
          <w:rFonts w:hint="eastAsia" w:ascii="方正仿宋_GBK" w:hAnsi="方正仿宋_GBK" w:eastAsia="方正仿宋_GBK" w:cs="方正仿宋_GBK"/>
        </w:rPr>
        <w:t>]</w:t>
      </w:r>
      <w:r>
        <w:rPr>
          <w:rFonts w:hint="eastAsia" w:ascii="方正仿宋_GBK" w:hAnsi="方正仿宋_GBK" w:eastAsia="方正仿宋_GBK" w:cs="方正仿宋_GBK"/>
          <w:lang w:val="en-US" w:eastAsia="zh-CN"/>
        </w:rPr>
        <w:t>4</w:t>
      </w:r>
      <w:bookmarkStart w:id="0" w:name="_GoBack"/>
      <w:bookmarkEnd w:id="0"/>
      <w:r>
        <w:rPr>
          <w:rFonts w:hint="eastAsia" w:ascii="方正仿宋_GBK" w:hAnsi="方正仿宋_GBK" w:eastAsia="方正仿宋_GBK" w:cs="方正仿宋_GBK"/>
        </w:rPr>
        <w:t>号</w:t>
      </w:r>
    </w:p>
    <w:p>
      <w:pPr>
        <w:adjustRightInd w:val="0"/>
        <w:snapToGrid w:val="0"/>
        <w:jc w:val="center"/>
        <w:rPr>
          <w:rFonts w:ascii="方正小标宋_GBK" w:eastAsia="方正小标宋_GBK"/>
          <w:sz w:val="44"/>
          <w:szCs w:val="44"/>
        </w:rPr>
      </w:pPr>
      <w:r>
        <w:rPr>
          <w:rFonts w:ascii="方正小标宋_GBK" w:eastAsia="方正小标宋_GBK"/>
          <w:sz w:val="44"/>
          <w:szCs w:val="44"/>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100965</wp:posOffset>
                </wp:positionV>
                <wp:extent cx="61341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w="57150" cap="flat" cmpd="thickThin">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7.25pt;margin-top:7.95pt;height:0pt;width:483pt;z-index:251659264;mso-width-relative:page;mso-height-relative:page;" filled="f" stroked="t" coordsize="21600,21600" o:gfxdata="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Mca8XDUAAAACQEAAA8AAAAAAAAAAQAgAAAAOAAAAGRycy9kb3ducmV2Lnht&#10;bFBLAQIUABQAAAAIAIdO4kBSf/Cu5wEAAK4DAAAOAAAAAAAAAAEAIAAAADkBAABkcnMvZTJvRG9j&#10;LnhtbFBLBQYAAAAABgAGAFkBAACSBQAAAAA=&#10;">
                <v:fill on="f" focussize="0,0"/>
                <v:stroke weight="4.5pt" color="#FF0000" linestyle="thickThin" joinstyle="round"/>
                <v:imagedata o:title=""/>
                <o:lock v:ext="edit" aspectratio="f"/>
              </v:line>
            </w:pict>
          </mc:Fallback>
        </mc:AlternateContent>
      </w:r>
    </w:p>
    <w:p>
      <w:pPr>
        <w:snapToGrid w:val="0"/>
        <w:jc w:val="center"/>
        <w:rPr>
          <w:rFonts w:hint="eastAsia" w:ascii="方正小标宋_GBK" w:hAnsi="方正小标宋_GBK" w:eastAsia="方正小标宋_GBK" w:cs="方正小标宋_GBK"/>
          <w:b w:val="0"/>
          <w:bCs/>
          <w:spacing w:val="-11"/>
          <w:sz w:val="44"/>
          <w:szCs w:val="44"/>
        </w:rPr>
      </w:pPr>
      <w:r>
        <w:rPr>
          <w:rFonts w:hint="eastAsia" w:ascii="方正小标宋_GBK" w:hAnsi="方正小标宋_GBK" w:eastAsia="方正小标宋_GBK" w:cs="方正小标宋_GBK"/>
          <w:b w:val="0"/>
          <w:bCs/>
          <w:spacing w:val="-11"/>
          <w:sz w:val="44"/>
          <w:szCs w:val="44"/>
        </w:rPr>
        <w:t>关于</w:t>
      </w:r>
      <w:r>
        <w:rPr>
          <w:rFonts w:hint="eastAsia" w:ascii="方正小标宋_GBK" w:hAnsi="方正小标宋_GBK" w:eastAsia="方正小标宋_GBK" w:cs="方正小标宋_GBK"/>
          <w:b w:val="0"/>
          <w:bCs/>
          <w:spacing w:val="-11"/>
          <w:sz w:val="44"/>
          <w:szCs w:val="44"/>
          <w:lang w:eastAsia="zh-CN"/>
        </w:rPr>
        <w:t>印发《</w:t>
      </w:r>
      <w:r>
        <w:rPr>
          <w:rFonts w:hint="eastAsia" w:ascii="方正小标宋_GBK" w:hAnsi="方正小标宋_GBK" w:eastAsia="方正小标宋_GBK" w:cs="方正小标宋_GBK"/>
          <w:b w:val="0"/>
          <w:bCs/>
          <w:spacing w:val="-11"/>
          <w:sz w:val="44"/>
          <w:szCs w:val="44"/>
        </w:rPr>
        <w:t>重庆市渝北区市场监管领域</w:t>
      </w:r>
    </w:p>
    <w:p>
      <w:pPr>
        <w:snapToGrid w:val="0"/>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pacing w:val="-11"/>
          <w:sz w:val="44"/>
          <w:szCs w:val="44"/>
        </w:rPr>
        <w:t>部门联合“双随机、一公开”</w:t>
      </w:r>
      <w:r>
        <w:rPr>
          <w:rFonts w:hint="eastAsia" w:ascii="方正小标宋_GBK" w:hAnsi="方正小标宋_GBK" w:eastAsia="方正小标宋_GBK" w:cs="方正小标宋_GBK"/>
          <w:b w:val="0"/>
          <w:bCs/>
          <w:spacing w:val="-11"/>
          <w:sz w:val="44"/>
          <w:szCs w:val="44"/>
          <w:lang w:eastAsia="zh-CN"/>
        </w:rPr>
        <w:t>抽查</w:t>
      </w:r>
      <w:r>
        <w:rPr>
          <w:rFonts w:hint="eastAsia" w:ascii="方正小标宋_GBK" w:hAnsi="方正小标宋_GBK" w:eastAsia="方正小标宋_GBK" w:cs="方正小标宋_GBK"/>
          <w:b w:val="0"/>
          <w:bCs/>
          <w:spacing w:val="-11"/>
          <w:sz w:val="44"/>
          <w:szCs w:val="44"/>
        </w:rPr>
        <w:t>实施细则</w:t>
      </w:r>
      <w:r>
        <w:rPr>
          <w:rFonts w:hint="eastAsia" w:ascii="方正小标宋_GBK" w:hAnsi="方正小标宋_GBK" w:eastAsia="方正小标宋_GBK" w:cs="方正小标宋_GBK"/>
          <w:b w:val="0"/>
          <w:bCs/>
          <w:spacing w:val="-11"/>
          <w:sz w:val="44"/>
          <w:szCs w:val="44"/>
          <w:lang w:eastAsia="zh-CN"/>
        </w:rPr>
        <w:t>》</w:t>
      </w:r>
      <w:r>
        <w:rPr>
          <w:rFonts w:hint="eastAsia" w:ascii="方正小标宋_GBK" w:hAnsi="方正小标宋_GBK" w:eastAsia="方正小标宋_GBK" w:cs="方正小标宋_GBK"/>
          <w:b w:val="0"/>
          <w:bCs/>
          <w:sz w:val="44"/>
          <w:szCs w:val="44"/>
        </w:rPr>
        <w:t>的</w:t>
      </w:r>
      <w:r>
        <w:rPr>
          <w:rFonts w:hint="eastAsia" w:ascii="方正小标宋_GBK" w:hAnsi="方正小标宋_GBK" w:eastAsia="方正小标宋_GBK" w:cs="方正小标宋_GBK"/>
          <w:b w:val="0"/>
          <w:bCs/>
          <w:sz w:val="44"/>
          <w:szCs w:val="44"/>
          <w:lang w:eastAsia="zh-CN"/>
        </w:rPr>
        <w:t>通知</w:t>
      </w:r>
    </w:p>
    <w:p>
      <w:pPr>
        <w:snapToGrid w:val="0"/>
        <w:spacing w:line="560" w:lineRule="exact"/>
        <w:rPr>
          <w:rFonts w:ascii="方正仿宋_GBK" w:hAnsi="方正仿宋_GBK" w:eastAsia="宋体" w:cs="方正仿宋_GBK"/>
          <w:sz w:val="21"/>
          <w:szCs w:val="32"/>
        </w:rPr>
      </w:pPr>
    </w:p>
    <w:p>
      <w:pPr>
        <w:keepNext w:val="0"/>
        <w:keepLines w:val="0"/>
        <w:pageBreakBefore w:val="0"/>
        <w:widowControl w:val="0"/>
        <w:kinsoku/>
        <w:wordWrap/>
        <w:overflowPunct/>
        <w:topLinePunct w:val="0"/>
        <w:autoSpaceDE w:val="0"/>
        <w:autoSpaceDN w:val="0"/>
        <w:bidi w:val="0"/>
        <w:adjustRightInd/>
        <w:snapToGrid w:val="0"/>
        <w:spacing w:line="560" w:lineRule="exact"/>
        <w:textAlignment w:val="auto"/>
        <w:rPr>
          <w:szCs w:val="32"/>
        </w:rPr>
      </w:pPr>
      <w:r>
        <w:rPr>
          <w:rFonts w:hint="eastAsia"/>
          <w:szCs w:val="32"/>
        </w:rPr>
        <w:t>区发改委、</w:t>
      </w:r>
      <w:r>
        <w:rPr>
          <w:szCs w:val="32"/>
        </w:rPr>
        <w:t>区教委、区经信委、区人力社保局、区生态环境局、</w:t>
      </w:r>
      <w:r>
        <w:rPr>
          <w:rFonts w:hint="eastAsia"/>
          <w:szCs w:val="32"/>
          <w:lang w:eastAsia="zh-CN"/>
        </w:rPr>
        <w:t>区市场监管局、</w:t>
      </w:r>
      <w:r>
        <w:rPr>
          <w:szCs w:val="32"/>
        </w:rPr>
        <w:t>区住房城乡建委、区交通局、区农业农村委、区商务委、区文化旅游委、区卫生健康委、区应急局、区统计局、区公安分局、区税务局</w:t>
      </w:r>
      <w:r>
        <w:rPr>
          <w:rFonts w:hint="eastAsia"/>
          <w:szCs w:val="32"/>
        </w:rPr>
        <w:t>、</w:t>
      </w:r>
      <w:r>
        <w:rPr>
          <w:szCs w:val="32"/>
        </w:rPr>
        <w:t>区消防救援支队</w:t>
      </w:r>
      <w:r>
        <w:rPr>
          <w:rFonts w:hint="eastAsia"/>
          <w:szCs w:val="32"/>
        </w:rPr>
        <w:t>、区民政局：</w:t>
      </w:r>
    </w:p>
    <w:p>
      <w:pPr>
        <w:keepNext w:val="0"/>
        <w:keepLines w:val="0"/>
        <w:pageBreakBefore w:val="0"/>
        <w:widowControl w:val="0"/>
        <w:kinsoku/>
        <w:wordWrap/>
        <w:overflowPunct/>
        <w:topLinePunct w:val="0"/>
        <w:bidi w:val="0"/>
        <w:adjustRightInd/>
        <w:spacing w:line="560" w:lineRule="exact"/>
        <w:ind w:firstLine="638" w:firstLineChars="200"/>
        <w:textAlignment w:val="auto"/>
        <w:rPr>
          <w:szCs w:val="32"/>
        </w:rPr>
      </w:pPr>
      <w:r>
        <w:rPr>
          <w:rFonts w:hint="eastAsia" w:ascii="Times New Roman" w:hAnsi="Times New Roman" w:eastAsia="方正仿宋_GBK"/>
          <w:sz w:val="32"/>
          <w:szCs w:val="32"/>
          <w:lang w:eastAsia="zh-CN"/>
        </w:rPr>
        <w:t>经</w:t>
      </w:r>
      <w:r>
        <w:rPr>
          <w:rFonts w:hint="eastAsia"/>
          <w:sz w:val="32"/>
          <w:szCs w:val="32"/>
          <w:lang w:eastAsia="zh-CN"/>
        </w:rPr>
        <w:t>前期</w:t>
      </w:r>
      <w:r>
        <w:rPr>
          <w:rFonts w:hint="eastAsia" w:ascii="Times New Roman" w:hAnsi="Times New Roman" w:eastAsia="方正仿宋_GBK"/>
          <w:sz w:val="32"/>
          <w:szCs w:val="32"/>
          <w:lang w:eastAsia="zh-CN"/>
        </w:rPr>
        <w:t>征求</w:t>
      </w:r>
      <w:r>
        <w:rPr>
          <w:rFonts w:hint="eastAsia" w:ascii="Times New Roman" w:hAnsi="Times New Roman" w:eastAsia="方正仿宋_GBK"/>
          <w:sz w:val="32"/>
          <w:szCs w:val="32"/>
          <w:lang w:val="en-US" w:eastAsia="zh-CN"/>
        </w:rPr>
        <w:t>各成员单位意见，</w:t>
      </w:r>
      <w:r>
        <w:rPr>
          <w:rFonts w:hint="eastAsia"/>
          <w:sz w:val="32"/>
          <w:szCs w:val="32"/>
          <w:lang w:val="en-US" w:eastAsia="zh-CN"/>
        </w:rPr>
        <w:t>现将</w:t>
      </w:r>
      <w:r>
        <w:rPr>
          <w:rFonts w:hint="eastAsia" w:ascii="Times New Roman" w:hAnsi="Times New Roman" w:eastAsia="方正仿宋_GBK"/>
          <w:sz w:val="32"/>
          <w:szCs w:val="32"/>
        </w:rPr>
        <w:t>《重庆市渝北区市场监管领域部门联合“双随机、一公开”抽查实施细则</w:t>
      </w:r>
      <w:r>
        <w:rPr>
          <w:rFonts w:hint="eastAsia" w:ascii="Times New Roman" w:hAnsi="Times New Roman" w:eastAsia="方正仿宋_GBK" w:cs="Times New Roman"/>
          <w:sz w:val="32"/>
          <w:szCs w:val="32"/>
        </w:rPr>
        <w:t>》（见附件)</w:t>
      </w:r>
      <w:r>
        <w:rPr>
          <w:rFonts w:hint="eastAsia" w:cs="Times New Roman"/>
          <w:sz w:val="32"/>
          <w:szCs w:val="32"/>
          <w:lang w:eastAsia="zh-CN"/>
        </w:rPr>
        <w:t>印发给你们</w:t>
      </w:r>
      <w:r>
        <w:rPr>
          <w:rFonts w:hint="eastAsia"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请</w:t>
      </w:r>
      <w:r>
        <w:rPr>
          <w:rFonts w:hint="eastAsia" w:ascii="方正仿宋_GBK" w:hAnsi="方正仿宋_GBK" w:cs="方正仿宋_GBK"/>
          <w:sz w:val="32"/>
          <w:szCs w:val="32"/>
          <w:lang w:eastAsia="zh-CN"/>
        </w:rPr>
        <w:t>各单位结合实际抓好落实</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bidi w:val="0"/>
        <w:adjustRightInd/>
        <w:spacing w:line="560" w:lineRule="exact"/>
        <w:ind w:left="1276" w:leftChars="100" w:hanging="957" w:hangingChars="300"/>
        <w:textAlignment w:val="auto"/>
        <w:rPr>
          <w:rFonts w:hint="eastAsia"/>
          <w:szCs w:val="32"/>
        </w:rPr>
      </w:pPr>
    </w:p>
    <w:p>
      <w:pPr>
        <w:keepNext w:val="0"/>
        <w:keepLines w:val="0"/>
        <w:pageBreakBefore w:val="0"/>
        <w:widowControl w:val="0"/>
        <w:kinsoku/>
        <w:wordWrap/>
        <w:overflowPunct/>
        <w:topLinePunct w:val="0"/>
        <w:bidi w:val="0"/>
        <w:adjustRightInd/>
        <w:spacing w:line="560" w:lineRule="exact"/>
        <w:ind w:left="1276" w:leftChars="100" w:hanging="957" w:hangingChars="300"/>
        <w:textAlignment w:val="auto"/>
        <w:rPr>
          <w:rFonts w:hint="eastAsia"/>
          <w:szCs w:val="32"/>
        </w:rPr>
      </w:pPr>
      <w:r>
        <w:rPr>
          <w:rFonts w:hint="eastAsia"/>
          <w:szCs w:val="32"/>
        </w:rPr>
        <w:t>附件：《重庆市渝北区市场监管领域部门联合“双随机、一公开”抽查实施细则》</w:t>
      </w:r>
    </w:p>
    <w:p>
      <w:pPr>
        <w:pStyle w:val="13"/>
      </w:pPr>
    </w:p>
    <w:p>
      <w:pPr>
        <w:keepNext w:val="0"/>
        <w:keepLines w:val="0"/>
        <w:pageBreakBefore w:val="0"/>
        <w:widowControl w:val="0"/>
        <w:kinsoku/>
        <w:wordWrap/>
        <w:overflowPunct/>
        <w:topLinePunct w:val="0"/>
        <w:bidi w:val="0"/>
        <w:adjustRightInd/>
        <w:spacing w:line="560" w:lineRule="exact"/>
        <w:textAlignment w:val="auto"/>
        <w:rPr>
          <w:rFonts w:eastAsia="方正黑体_GBK" w:cs="方正黑体_GBK"/>
          <w:szCs w:val="32"/>
        </w:rPr>
      </w:pP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color w:val="000000"/>
          <w:kern w:val="0"/>
          <w:szCs w:val="32"/>
        </w:rPr>
      </w:pPr>
      <w:r>
        <w:rPr>
          <w:rFonts w:hint="eastAsia" w:ascii="方正仿宋_GBK" w:hAnsi="方正仿宋_GBK" w:cs="方正仿宋_GBK"/>
          <w:color w:val="000000"/>
          <w:kern w:val="0"/>
          <w:szCs w:val="32"/>
        </w:rPr>
        <w:t xml:space="preserve"> 重庆市渝北</w:t>
      </w:r>
      <w:r>
        <w:rPr>
          <w:rFonts w:ascii="方正仿宋_GBK" w:hAnsi="方正仿宋_GBK" w:cs="方正仿宋_GBK"/>
          <w:color w:val="000000"/>
          <w:kern w:val="0"/>
          <w:szCs w:val="32"/>
        </w:rPr>
        <w:t>区</w:t>
      </w:r>
      <w:r>
        <w:rPr>
          <w:rFonts w:hint="eastAsia" w:ascii="方正仿宋_GBK" w:hAnsi="方正仿宋_GBK" w:cs="方正仿宋_GBK"/>
          <w:color w:val="000000"/>
          <w:kern w:val="0"/>
          <w:szCs w:val="32"/>
        </w:rPr>
        <w:t>市场监管领域部门联合</w:t>
      </w: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color w:val="000000"/>
          <w:kern w:val="0"/>
          <w:szCs w:val="32"/>
        </w:rPr>
      </w:pPr>
      <w:r>
        <w:rPr>
          <w:rFonts w:hint="eastAsia" w:ascii="方正仿宋_GBK" w:hAnsi="方正仿宋_GBK" w:cs="方正仿宋_GBK"/>
          <w:color w:val="000000"/>
          <w:kern w:val="0"/>
          <w:szCs w:val="32"/>
        </w:rPr>
        <w:t xml:space="preserve">            “双随机、一公开”监管联席会议办公室</w:t>
      </w:r>
    </w:p>
    <w:p>
      <w:pPr>
        <w:keepNext w:val="0"/>
        <w:keepLines w:val="0"/>
        <w:pageBreakBefore w:val="0"/>
        <w:widowControl w:val="0"/>
        <w:kinsoku/>
        <w:wordWrap/>
        <w:overflowPunct/>
        <w:topLinePunct w:val="0"/>
        <w:bidi w:val="0"/>
        <w:adjustRightInd/>
        <w:snapToGrid w:val="0"/>
        <w:spacing w:line="560" w:lineRule="exact"/>
        <w:jc w:val="right"/>
        <w:textAlignment w:val="auto"/>
        <w:rPr>
          <w:rFonts w:ascii="方正仿宋_GBK" w:hAnsi="方正仿宋_GBK" w:cs="方正仿宋_GBK"/>
          <w:szCs w:val="32"/>
        </w:rPr>
      </w:pPr>
      <w:r>
        <w:rPr>
          <w:rFonts w:hint="eastAsia" w:ascii="方正仿宋_GBK" w:hAnsi="方正仿宋_GBK" w:cs="方正仿宋_GBK"/>
          <w:szCs w:val="32"/>
        </w:rPr>
        <w:t xml:space="preserve">            重庆市渝</w:t>
      </w:r>
      <w:r>
        <w:rPr>
          <w:rFonts w:ascii="方正仿宋_GBK" w:hAnsi="方正仿宋_GBK" w:cs="方正仿宋_GBK"/>
          <w:szCs w:val="32"/>
        </w:rPr>
        <w:t>北</w:t>
      </w:r>
      <w:r>
        <w:rPr>
          <w:rFonts w:hint="eastAsia" w:ascii="方正仿宋_GBK" w:hAnsi="方正仿宋_GBK" w:cs="方正仿宋_GBK"/>
          <w:szCs w:val="32"/>
        </w:rPr>
        <w:t>区市场监督管理局（代章）</w:t>
      </w:r>
    </w:p>
    <w:p>
      <w:pPr>
        <w:keepNext w:val="0"/>
        <w:keepLines w:val="0"/>
        <w:pageBreakBefore w:val="0"/>
        <w:widowControl w:val="0"/>
        <w:kinsoku/>
        <w:wordWrap/>
        <w:overflowPunct/>
        <w:topLinePunct w:val="0"/>
        <w:bidi w:val="0"/>
        <w:adjustRightInd/>
        <w:snapToGrid w:val="0"/>
        <w:spacing w:line="560" w:lineRule="exact"/>
        <w:ind w:firstLine="640"/>
        <w:textAlignment w:val="auto"/>
        <w:rPr>
          <w:rFonts w:ascii="方正仿宋_GBK" w:hAnsi="方正仿宋_GBK" w:cs="方正仿宋_GBK"/>
          <w:szCs w:val="32"/>
        </w:rPr>
      </w:pPr>
      <w:r>
        <w:rPr>
          <w:rFonts w:hint="eastAsia" w:ascii="方正仿宋_GBK" w:hAnsi="方正仿宋_GBK" w:cs="方正仿宋_GBK"/>
          <w:szCs w:val="32"/>
        </w:rPr>
        <w:t xml:space="preserve">                          202</w:t>
      </w:r>
      <w:r>
        <w:rPr>
          <w:rFonts w:hint="eastAsia" w:ascii="方正仿宋_GBK" w:hAnsi="方正仿宋_GBK" w:cs="方正仿宋_GBK"/>
          <w:szCs w:val="32"/>
          <w:lang w:val="en-US" w:eastAsia="zh-CN"/>
        </w:rPr>
        <w:t>4</w:t>
      </w:r>
      <w:r>
        <w:rPr>
          <w:rFonts w:hint="eastAsia" w:ascii="方正仿宋_GBK" w:hAnsi="方正仿宋_GBK" w:cs="方正仿宋_GBK"/>
          <w:szCs w:val="32"/>
        </w:rPr>
        <w:t>年</w:t>
      </w:r>
      <w:r>
        <w:rPr>
          <w:rFonts w:hint="eastAsia" w:ascii="方正仿宋_GBK" w:hAnsi="方正仿宋_GBK" w:cs="方正仿宋_GBK"/>
          <w:szCs w:val="32"/>
          <w:lang w:val="en-US" w:eastAsia="zh-CN"/>
        </w:rPr>
        <w:t>11</w:t>
      </w:r>
      <w:r>
        <w:rPr>
          <w:rFonts w:hint="eastAsia" w:ascii="方正仿宋_GBK" w:hAnsi="方正仿宋_GBK" w:cs="方正仿宋_GBK"/>
          <w:szCs w:val="32"/>
        </w:rPr>
        <w:t>月</w:t>
      </w:r>
      <w:r>
        <w:rPr>
          <w:rFonts w:hint="eastAsia" w:ascii="方正仿宋_GBK" w:hAnsi="方正仿宋_GBK" w:cs="方正仿宋_GBK"/>
          <w:szCs w:val="32"/>
          <w:lang w:val="en-US" w:eastAsia="zh-CN"/>
        </w:rPr>
        <w:t>4</w:t>
      </w:r>
      <w:r>
        <w:rPr>
          <w:rFonts w:hint="eastAsia" w:ascii="方正仿宋_GBK" w:hAnsi="方正仿宋_GBK" w:cs="方正仿宋_GBK"/>
          <w:szCs w:val="32"/>
        </w:rPr>
        <w:t>日</w:t>
      </w:r>
    </w:p>
    <w:p>
      <w:pPr>
        <w:keepNext w:val="0"/>
        <w:keepLines w:val="0"/>
        <w:pageBreakBefore w:val="0"/>
        <w:widowControl w:val="0"/>
        <w:kinsoku/>
        <w:wordWrap/>
        <w:overflowPunct/>
        <w:topLinePunct w:val="0"/>
        <w:bidi w:val="0"/>
        <w:adjustRightInd/>
        <w:spacing w:line="560" w:lineRule="exact"/>
        <w:textAlignment w:val="auto"/>
        <w:rPr>
          <w:rFonts w:eastAsia="方正黑体_GBK" w:cs="方正黑体_GBK"/>
          <w:szCs w:val="32"/>
        </w:rPr>
      </w:pPr>
    </w:p>
    <w:p>
      <w:pPr>
        <w:rPr>
          <w:rFonts w:eastAsia="方正黑体_GBK" w:cs="方正黑体_GBK"/>
          <w:szCs w:val="32"/>
        </w:rPr>
      </w:pPr>
    </w:p>
    <w:p>
      <w:pPr>
        <w:rPr>
          <w:rFonts w:eastAsia="方正黑体_GBK" w:cs="方正黑体_GBK"/>
          <w:szCs w:val="32"/>
        </w:rPr>
      </w:pPr>
    </w:p>
    <w:p>
      <w:pPr>
        <w:rPr>
          <w:rFonts w:eastAsia="方正黑体_GBK" w:cs="方正黑体_GBK"/>
          <w:szCs w:val="32"/>
        </w:rPr>
        <w:sectPr>
          <w:footerReference r:id="rId3" w:type="default"/>
          <w:pgSz w:w="11906" w:h="16838"/>
          <w:pgMar w:top="2098" w:right="1531" w:bottom="1985" w:left="1531" w:header="851" w:footer="1474" w:gutter="0"/>
          <w:cols w:space="0" w:num="1"/>
          <w:docGrid w:type="linesAndChars" w:linePitch="589" w:charSpace="-231"/>
        </w:sectPr>
      </w:pPr>
    </w:p>
    <w:p>
      <w:pPr>
        <w:rPr>
          <w:rFonts w:eastAsia="方正黑体_GBK" w:cs="方正黑体_GBK"/>
          <w:szCs w:val="32"/>
        </w:rPr>
      </w:pPr>
      <w:r>
        <w:rPr>
          <w:rFonts w:hint="eastAsia" w:eastAsia="方正黑体_GBK" w:cs="方正黑体_GBK"/>
          <w:szCs w:val="32"/>
        </w:rPr>
        <w:t>附件：</w:t>
      </w:r>
    </w:p>
    <w:p>
      <w:pPr>
        <w:snapToGrid w:val="0"/>
        <w:spacing w:afterLines="50"/>
        <w:jc w:val="center"/>
        <w:rPr>
          <w:rFonts w:eastAsia="方正小标宋_GBK"/>
          <w:color w:val="000000"/>
          <w:spacing w:val="-9"/>
          <w:kern w:val="0"/>
          <w:sz w:val="36"/>
          <w:szCs w:val="36"/>
        </w:rPr>
      </w:pPr>
      <w:r>
        <w:rPr>
          <w:rFonts w:hint="eastAsia" w:eastAsia="方正小标宋_GBK"/>
          <w:color w:val="000000"/>
          <w:spacing w:val="-9"/>
          <w:kern w:val="0"/>
          <w:sz w:val="36"/>
          <w:szCs w:val="36"/>
        </w:rPr>
        <w:t>重庆市渝北区市场监管领域部门联合“双随机、一公开”抽查实施细则</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lang w:eastAsia="zh-CN"/>
        </w:rPr>
      </w:pPr>
      <w:r>
        <w:rPr>
          <w:rFonts w:hint="eastAsia" w:ascii="方正仿宋_GBK" w:hAnsi="方正仿宋_GBK" w:eastAsia="方正仿宋_GBK" w:cs="方正仿宋_GBK"/>
          <w:color w:val="444444"/>
          <w:kern w:val="0"/>
          <w:sz w:val="32"/>
          <w:szCs w:val="32"/>
          <w:lang w:eastAsia="zh-CN"/>
        </w:rPr>
        <w:t>为进一步优化营商环境，规范“双随机、一公开”行政检查行为，不断提升抽查工作精准性和靶向性，促进严格规范公正文明执法，根据《国务院关于在市场监管领域全面推行部门联合“双随机、一公开”监管的意见》（国发〔2019﹞5号）文件，结合我区实际，制定本细则。</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b/>
          <w:bCs/>
          <w:color w:val="444444"/>
          <w:kern w:val="0"/>
          <w:sz w:val="32"/>
          <w:szCs w:val="32"/>
        </w:rPr>
      </w:pPr>
      <w:r>
        <w:rPr>
          <w:rFonts w:hint="eastAsia" w:ascii="方正仿宋_GBK" w:hAnsi="方正仿宋_GBK" w:eastAsia="方正仿宋_GBK" w:cs="方正仿宋_GBK"/>
          <w:b/>
          <w:bCs/>
          <w:color w:val="444444"/>
          <w:kern w:val="0"/>
          <w:sz w:val="32"/>
          <w:szCs w:val="32"/>
        </w:rPr>
        <w:t>一、总体要求</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lang w:eastAsia="zh-CN"/>
        </w:rPr>
      </w:pPr>
      <w:r>
        <w:rPr>
          <w:rFonts w:hint="eastAsia" w:ascii="方正仿宋_GBK" w:hAnsi="方正仿宋_GBK" w:eastAsia="方正仿宋_GBK" w:cs="方正仿宋_GBK"/>
          <w:color w:val="444444"/>
          <w:kern w:val="0"/>
          <w:sz w:val="32"/>
          <w:szCs w:val="32"/>
          <w:lang w:eastAsia="zh-CN"/>
        </w:rPr>
        <w:t>按照国务院部署，将“双随机、一公开”抽查作为市场监管领域各联席成员单位基本的监管方式，除特殊重点领域外，原则上所有行政检查都应通过“双随机、一公开”抽查方式进行，应形成“双随机、一公开”抽查的常态化监管机制。</w:t>
      </w:r>
      <w:r>
        <w:rPr>
          <w:rFonts w:hint="eastAsia" w:ascii="方正仿宋_GBK" w:hAnsi="方正仿宋_GBK" w:eastAsia="方正仿宋_GBK" w:cs="方正仿宋_GBK"/>
          <w:color w:val="444444"/>
          <w:kern w:val="0"/>
          <w:sz w:val="32"/>
          <w:szCs w:val="32"/>
        </w:rPr>
        <w:t>各联席成员单位开展“双随机、一公开”监管工作应坚持依法监管、全面覆盖、规范透明、问题导向、协同推进的</w:t>
      </w:r>
      <w:r>
        <w:rPr>
          <w:rFonts w:hint="eastAsia" w:ascii="方正仿宋_GBK" w:hAnsi="方正仿宋_GBK" w:eastAsia="方正仿宋_GBK" w:cs="方正仿宋_GBK"/>
          <w:color w:val="444444"/>
          <w:kern w:val="0"/>
          <w:sz w:val="32"/>
          <w:szCs w:val="32"/>
          <w:lang w:eastAsia="zh-CN"/>
        </w:rPr>
        <w:t>原则，应结合最新版《重庆市市场监管领域</w:t>
      </w:r>
      <w:r>
        <w:rPr>
          <w:rFonts w:hint="eastAsia" w:ascii="方正仿宋_GBK" w:hAnsi="方正仿宋_GBK" w:eastAsia="方正仿宋_GBK" w:cs="方正仿宋_GBK"/>
          <w:color w:val="444444"/>
          <w:kern w:val="0"/>
          <w:sz w:val="32"/>
          <w:szCs w:val="32"/>
          <w:lang w:val="en" w:eastAsia="zh-CN"/>
        </w:rPr>
        <w:t>”双随机、一公开”</w:t>
      </w:r>
      <w:r>
        <w:rPr>
          <w:rFonts w:hint="eastAsia" w:ascii="方正仿宋_GBK" w:hAnsi="方正仿宋_GBK" w:eastAsia="方正仿宋_GBK" w:cs="方正仿宋_GBK"/>
          <w:color w:val="444444"/>
          <w:kern w:val="0"/>
          <w:sz w:val="32"/>
          <w:szCs w:val="32"/>
          <w:lang w:eastAsia="zh-CN"/>
        </w:rPr>
        <w:t>抽查事项清单》，根据区域特点及部门职责，明确各自领域抽查事项清单、监管法规，统一规范使用检查表单、检查文书等，不断提升监管精准性及监管效能。</w:t>
      </w:r>
    </w:p>
    <w:p>
      <w:pPr>
        <w:widowControl/>
        <w:numPr>
          <w:ilvl w:val="0"/>
          <w:numId w:val="0"/>
        </w:numPr>
        <w:shd w:val="clear" w:color="auto" w:fill="FFFFFF"/>
        <w:adjustRightInd w:val="0"/>
        <w:spacing w:before="240" w:after="240" w:line="560" w:lineRule="exact"/>
        <w:ind w:firstLine="319" w:firstLineChars="100"/>
        <w:jc w:val="left"/>
        <w:rPr>
          <w:rFonts w:hint="eastAsia" w:ascii="方正仿宋_GBK" w:hAnsi="方正仿宋_GBK" w:eastAsia="方正仿宋_GBK" w:cs="方正仿宋_GBK"/>
          <w:b/>
          <w:bCs/>
          <w:kern w:val="0"/>
          <w:sz w:val="32"/>
          <w:szCs w:val="32"/>
          <w:u w:val="none" w:color="auto"/>
          <w:lang w:eastAsia="zh-CN"/>
        </w:rPr>
      </w:pPr>
      <w:r>
        <w:rPr>
          <w:rFonts w:hint="eastAsia" w:ascii="方正仿宋_GBK" w:hAnsi="方正仿宋_GBK" w:eastAsia="方正仿宋_GBK" w:cs="方正仿宋_GBK"/>
          <w:b/>
          <w:bCs/>
          <w:kern w:val="0"/>
          <w:sz w:val="32"/>
          <w:szCs w:val="32"/>
          <w:u w:val="none" w:color="auto"/>
          <w:lang w:eastAsia="zh-CN"/>
        </w:rPr>
        <w:t>二、抽查原则</w:t>
      </w:r>
    </w:p>
    <w:p>
      <w:pPr>
        <w:widowControl/>
        <w:numPr>
          <w:ilvl w:val="0"/>
          <w:numId w:val="0"/>
        </w:numPr>
        <w:shd w:val="clear" w:color="auto" w:fill="FFFFFF"/>
        <w:adjustRightInd w:val="0"/>
        <w:spacing w:before="240" w:after="240" w:line="560" w:lineRule="exact"/>
        <w:ind w:firstLine="319" w:firstLineChars="10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（一）统一使用</w:t>
      </w:r>
      <w:r>
        <w:rPr>
          <w:rFonts w:hint="eastAsia" w:ascii="方正仿宋_GBK" w:hAnsi="方正仿宋_GBK" w:eastAsia="方正仿宋_GBK" w:cs="方正仿宋_GBK"/>
          <w:color w:val="444444"/>
          <w:kern w:val="0"/>
          <w:sz w:val="32"/>
          <w:szCs w:val="32"/>
          <w:lang w:eastAsia="zh-CN"/>
        </w:rPr>
        <w:t>市级</w:t>
      </w:r>
      <w:r>
        <w:rPr>
          <w:rFonts w:hint="eastAsia" w:ascii="方正仿宋_GBK" w:hAnsi="方正仿宋_GBK" w:eastAsia="方正仿宋_GBK" w:cs="方正仿宋_GBK"/>
          <w:color w:val="444444"/>
          <w:kern w:val="0"/>
          <w:sz w:val="32"/>
          <w:szCs w:val="32"/>
        </w:rPr>
        <w:t>监管工作平台。全区各市场监管领域联席</w:t>
      </w:r>
      <w:r>
        <w:rPr>
          <w:rFonts w:hint="eastAsia" w:ascii="方正仿宋_GBK" w:hAnsi="方正仿宋_GBK" w:eastAsia="方正仿宋_GBK" w:cs="方正仿宋_GBK"/>
          <w:color w:val="444444"/>
          <w:kern w:val="0"/>
          <w:sz w:val="32"/>
          <w:szCs w:val="32"/>
          <w:lang w:eastAsia="zh-CN"/>
        </w:rPr>
        <w:t>成员</w:t>
      </w:r>
      <w:r>
        <w:rPr>
          <w:rFonts w:hint="eastAsia" w:ascii="方正仿宋_GBK" w:hAnsi="方正仿宋_GBK" w:eastAsia="方正仿宋_GBK" w:cs="方正仿宋_GBK"/>
          <w:color w:val="444444"/>
          <w:kern w:val="0"/>
          <w:sz w:val="32"/>
          <w:szCs w:val="32"/>
        </w:rPr>
        <w:t>单位</w:t>
      </w:r>
      <w:r>
        <w:rPr>
          <w:rFonts w:hint="eastAsia" w:ascii="方正仿宋_GBK" w:hAnsi="方正仿宋_GBK" w:eastAsia="方正仿宋_GBK" w:cs="方正仿宋_GBK"/>
          <w:color w:val="444444"/>
          <w:kern w:val="0"/>
          <w:sz w:val="32"/>
          <w:szCs w:val="32"/>
          <w:lang w:eastAsia="zh-CN"/>
        </w:rPr>
        <w:t>应</w:t>
      </w:r>
      <w:r>
        <w:rPr>
          <w:rFonts w:hint="eastAsia" w:ascii="方正仿宋_GBK" w:hAnsi="方正仿宋_GBK" w:eastAsia="方正仿宋_GBK" w:cs="方正仿宋_GBK"/>
          <w:color w:val="444444"/>
          <w:kern w:val="0"/>
          <w:sz w:val="32"/>
          <w:szCs w:val="32"/>
        </w:rPr>
        <w:t>依托</w:t>
      </w:r>
      <w:r>
        <w:rPr>
          <w:rFonts w:hint="eastAsia" w:ascii="方正仿宋_GBK" w:hAnsi="方正仿宋_GBK" w:eastAsia="方正仿宋_GBK" w:cs="方正仿宋_GBK"/>
          <w:color w:val="444444"/>
          <w:kern w:val="0"/>
          <w:sz w:val="32"/>
          <w:szCs w:val="32"/>
          <w:lang w:eastAsia="zh-CN"/>
        </w:rPr>
        <w:t>重庆市</w:t>
      </w:r>
      <w:r>
        <w:rPr>
          <w:rFonts w:hint="eastAsia" w:ascii="方正仿宋_GBK" w:hAnsi="方正仿宋_GBK" w:eastAsia="方正仿宋_GBK" w:cs="方正仿宋_GBK"/>
          <w:color w:val="444444"/>
          <w:kern w:val="0"/>
          <w:sz w:val="32"/>
          <w:szCs w:val="32"/>
        </w:rPr>
        <w:t>“双随机、一公开”监管工作平台(以下简称“工作平台”)实现年度抽查计划的制定，</w:t>
      </w:r>
      <w:r>
        <w:rPr>
          <w:rFonts w:hint="eastAsia" w:ascii="方正仿宋_GBK" w:hAnsi="方正仿宋_GBK" w:eastAsia="方正仿宋_GBK" w:cs="方正仿宋_GBK"/>
          <w:color w:val="444444"/>
          <w:kern w:val="0"/>
          <w:sz w:val="32"/>
          <w:szCs w:val="32"/>
          <w:lang w:eastAsia="zh-CN"/>
        </w:rPr>
        <w:t>完成</w:t>
      </w:r>
      <w:r>
        <w:rPr>
          <w:rFonts w:hint="eastAsia" w:ascii="方正仿宋_GBK" w:hAnsi="方正仿宋_GBK" w:eastAsia="方正仿宋_GBK" w:cs="方正仿宋_GBK"/>
          <w:color w:val="444444"/>
          <w:kern w:val="0"/>
          <w:sz w:val="32"/>
          <w:szCs w:val="32"/>
        </w:rPr>
        <w:t>检查对象的抽取与派发</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执法检查人员的匹配</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抽查结果录入、归集与公示</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数据存档、共享与综合运用等，做到全程留痕、责任可追溯。</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lang w:val="en-US" w:eastAsia="zh-CN"/>
        </w:rPr>
      </w:pPr>
      <w:r>
        <w:rPr>
          <w:rFonts w:hint="eastAsia" w:ascii="方正仿宋_GBK" w:hAnsi="方正仿宋_GBK" w:eastAsia="方正仿宋_GBK" w:cs="方正仿宋_GBK"/>
          <w:color w:val="444444"/>
          <w:kern w:val="0"/>
          <w:sz w:val="32"/>
          <w:szCs w:val="32"/>
        </w:rPr>
        <w:t xml:space="preserve">（二）制定随机抽查事项清单。 </w:t>
      </w:r>
      <w:r>
        <w:rPr>
          <w:rFonts w:hint="eastAsia" w:ascii="方正仿宋_GBK" w:hAnsi="方正仿宋_GBK" w:eastAsia="方正仿宋_GBK" w:cs="方正仿宋_GBK"/>
          <w:color w:val="444444"/>
          <w:kern w:val="0"/>
          <w:sz w:val="32"/>
          <w:szCs w:val="32"/>
          <w:lang w:eastAsia="zh-CN"/>
        </w:rPr>
        <w:t>各成员单位应</w:t>
      </w:r>
      <w:r>
        <w:rPr>
          <w:rFonts w:hint="eastAsia" w:ascii="方正仿宋_GBK" w:hAnsi="方正仿宋_GBK" w:eastAsia="方正仿宋_GBK" w:cs="方正仿宋_GBK"/>
          <w:color w:val="444444"/>
          <w:kern w:val="0"/>
          <w:sz w:val="32"/>
          <w:szCs w:val="32"/>
        </w:rPr>
        <w:t>结合工作职能，制定</w:t>
      </w:r>
      <w:r>
        <w:rPr>
          <w:rFonts w:hint="eastAsia" w:ascii="方正仿宋_GBK" w:hAnsi="方正仿宋_GBK" w:eastAsia="方正仿宋_GBK" w:cs="方正仿宋_GBK"/>
          <w:color w:val="444444"/>
          <w:kern w:val="0"/>
          <w:sz w:val="32"/>
          <w:szCs w:val="32"/>
          <w:lang w:eastAsia="zh-CN"/>
        </w:rPr>
        <w:t>“双</w:t>
      </w:r>
      <w:r>
        <w:rPr>
          <w:rFonts w:hint="eastAsia" w:ascii="方正仿宋_GBK" w:hAnsi="方正仿宋_GBK" w:eastAsia="方正仿宋_GBK" w:cs="方正仿宋_GBK"/>
          <w:color w:val="444444"/>
          <w:kern w:val="0"/>
          <w:sz w:val="32"/>
          <w:szCs w:val="32"/>
        </w:rPr>
        <w:t>随机</w:t>
      </w:r>
      <w:r>
        <w:rPr>
          <w:rFonts w:hint="eastAsia" w:ascii="方正仿宋_GBK" w:hAnsi="方正仿宋_GBK" w:eastAsia="方正仿宋_GBK" w:cs="方正仿宋_GBK"/>
          <w:color w:val="444444"/>
          <w:kern w:val="0"/>
          <w:sz w:val="32"/>
          <w:szCs w:val="32"/>
          <w:lang w:eastAsia="zh-CN"/>
        </w:rPr>
        <w:t>、一公开”</w:t>
      </w:r>
      <w:r>
        <w:rPr>
          <w:rFonts w:hint="eastAsia" w:ascii="方正仿宋_GBK" w:hAnsi="方正仿宋_GBK" w:eastAsia="方正仿宋_GBK" w:cs="方正仿宋_GBK"/>
          <w:color w:val="444444"/>
          <w:kern w:val="0"/>
          <w:sz w:val="32"/>
          <w:szCs w:val="32"/>
        </w:rPr>
        <w:t>抽查事项清单</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抽查事项清单应按照“谁制定、谁调整”的原则，根据法律法规规章的立改废释情况和监管职能变化等进行动态调整。</w:t>
      </w:r>
      <w:r>
        <w:rPr>
          <w:rFonts w:hint="eastAsia" w:ascii="方正仿宋_GBK" w:hAnsi="方正仿宋_GBK" w:eastAsia="方正仿宋_GBK" w:cs="方正仿宋_GBK"/>
          <w:color w:val="444444"/>
          <w:kern w:val="0"/>
          <w:sz w:val="32"/>
          <w:szCs w:val="32"/>
          <w:lang w:val="en-US" w:eastAsia="zh-CN"/>
        </w:rPr>
        <w:t xml:space="preserve">  </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（三）建立</w:t>
      </w:r>
      <w:r>
        <w:rPr>
          <w:rFonts w:hint="eastAsia" w:ascii="方正仿宋_GBK" w:hAnsi="方正仿宋_GBK" w:eastAsia="方正仿宋_GBK" w:cs="方正仿宋_GBK"/>
          <w:color w:val="444444"/>
          <w:kern w:val="0"/>
          <w:sz w:val="32"/>
          <w:szCs w:val="32"/>
          <w:lang w:eastAsia="zh-CN"/>
        </w:rPr>
        <w:t>抽查</w:t>
      </w:r>
      <w:r>
        <w:rPr>
          <w:rFonts w:hint="eastAsia" w:ascii="方正仿宋_GBK" w:hAnsi="方正仿宋_GBK" w:eastAsia="方正仿宋_GBK" w:cs="方正仿宋_GBK"/>
          <w:color w:val="444444"/>
          <w:kern w:val="0"/>
          <w:sz w:val="32"/>
          <w:szCs w:val="32"/>
        </w:rPr>
        <w:t>对象名录库</w:t>
      </w:r>
      <w:r>
        <w:rPr>
          <w:rFonts w:hint="eastAsia" w:ascii="方正仿宋_GBK" w:hAnsi="方正仿宋_GBK" w:eastAsia="方正仿宋_GBK" w:cs="方正仿宋_GBK"/>
          <w:color w:val="444444"/>
          <w:kern w:val="0"/>
          <w:sz w:val="32"/>
          <w:szCs w:val="32"/>
          <w:lang w:eastAsia="zh-CN"/>
        </w:rPr>
        <w:t>。各成员单位应</w:t>
      </w:r>
      <w:r>
        <w:rPr>
          <w:rFonts w:hint="eastAsia" w:ascii="方正仿宋_GBK" w:hAnsi="方正仿宋_GBK" w:eastAsia="方正仿宋_GBK" w:cs="方正仿宋_GBK"/>
          <w:color w:val="444444"/>
          <w:kern w:val="0"/>
          <w:sz w:val="32"/>
          <w:szCs w:val="32"/>
        </w:rPr>
        <w:t>根据法定职责，按照“谁审批、谁负责，谁主管、谁监管”的原则，建立完善与抽查事项、部门职责相对应的检查对象名录库，避免出现监管真空。监管对象的信息应与市场监管部门、行政审批部门登记信息保持一致。建库时，应当完善监管对象风险等级或信用水平等信息，并按照“谁建立、</w:t>
      </w:r>
      <w:r>
        <w:rPr>
          <w:rFonts w:hint="eastAsia" w:ascii="方正仿宋_GBK" w:hAnsi="方正仿宋_GBK" w:eastAsia="方正仿宋_GBK" w:cs="方正仿宋_GBK"/>
          <w:color w:val="444444"/>
          <w:kern w:val="0"/>
          <w:sz w:val="32"/>
          <w:szCs w:val="32"/>
          <w:lang w:eastAsia="zh-CN"/>
        </w:rPr>
        <w:t>谁使用、</w:t>
      </w:r>
      <w:r>
        <w:rPr>
          <w:rFonts w:hint="eastAsia" w:ascii="方正仿宋_GBK" w:hAnsi="方正仿宋_GBK" w:eastAsia="方正仿宋_GBK" w:cs="方正仿宋_GBK"/>
          <w:color w:val="444444"/>
          <w:kern w:val="0"/>
          <w:sz w:val="32"/>
          <w:szCs w:val="32"/>
        </w:rPr>
        <w:t>谁维护”的原则，</w:t>
      </w:r>
      <w:r>
        <w:rPr>
          <w:rFonts w:hint="eastAsia" w:ascii="方正仿宋_GBK" w:hAnsi="方正仿宋_GBK" w:eastAsia="方正仿宋_GBK" w:cs="方正仿宋_GBK"/>
          <w:color w:val="444444"/>
          <w:kern w:val="0"/>
          <w:sz w:val="32"/>
          <w:szCs w:val="32"/>
          <w:lang w:eastAsia="zh-CN"/>
        </w:rPr>
        <w:t>结合检查对象变更、注销等情况，</w:t>
      </w:r>
      <w:r>
        <w:rPr>
          <w:rFonts w:hint="eastAsia" w:ascii="方正仿宋_GBK" w:hAnsi="方正仿宋_GBK" w:eastAsia="方正仿宋_GBK" w:cs="方正仿宋_GBK"/>
          <w:color w:val="444444"/>
          <w:kern w:val="0"/>
          <w:sz w:val="32"/>
          <w:szCs w:val="32"/>
        </w:rPr>
        <w:t>定期对检查对象名录库进行动态维护，确保及时更新。</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（四）建立</w:t>
      </w:r>
      <w:r>
        <w:rPr>
          <w:rFonts w:hint="eastAsia" w:ascii="方正仿宋_GBK" w:hAnsi="方正仿宋_GBK" w:eastAsia="方正仿宋_GBK" w:cs="方正仿宋_GBK"/>
          <w:color w:val="444444"/>
          <w:kern w:val="0"/>
          <w:sz w:val="32"/>
          <w:szCs w:val="32"/>
          <w:lang w:eastAsia="zh-CN"/>
        </w:rPr>
        <w:t>抽查</w:t>
      </w:r>
      <w:r>
        <w:rPr>
          <w:rFonts w:hint="eastAsia" w:ascii="方正仿宋_GBK" w:hAnsi="方正仿宋_GBK" w:eastAsia="方正仿宋_GBK" w:cs="方正仿宋_GBK"/>
          <w:color w:val="444444"/>
          <w:kern w:val="0"/>
          <w:sz w:val="32"/>
          <w:szCs w:val="32"/>
        </w:rPr>
        <w:t>人员名录库。各</w:t>
      </w:r>
      <w:r>
        <w:rPr>
          <w:rFonts w:hint="eastAsia" w:ascii="方正仿宋_GBK" w:hAnsi="方正仿宋_GBK" w:eastAsia="方正仿宋_GBK" w:cs="方正仿宋_GBK"/>
          <w:color w:val="444444"/>
          <w:kern w:val="0"/>
          <w:sz w:val="32"/>
          <w:szCs w:val="32"/>
          <w:lang w:eastAsia="zh-CN"/>
        </w:rPr>
        <w:t>成员</w:t>
      </w:r>
      <w:r>
        <w:rPr>
          <w:rFonts w:hint="eastAsia" w:ascii="方正仿宋_GBK" w:hAnsi="方正仿宋_GBK" w:eastAsia="方正仿宋_GBK" w:cs="方正仿宋_GBK"/>
          <w:color w:val="444444"/>
          <w:kern w:val="0"/>
          <w:sz w:val="32"/>
          <w:szCs w:val="32"/>
        </w:rPr>
        <w:t>单位应根据抽查事项清单所涉及的执法检查类别，建立</w:t>
      </w:r>
      <w:r>
        <w:rPr>
          <w:rFonts w:hint="eastAsia" w:ascii="方正仿宋_GBK" w:hAnsi="方正仿宋_GBK" w:eastAsia="方正仿宋_GBK" w:cs="方正仿宋_GBK"/>
          <w:color w:val="444444"/>
          <w:kern w:val="0"/>
          <w:sz w:val="32"/>
          <w:szCs w:val="32"/>
          <w:lang w:eastAsia="zh-CN"/>
        </w:rPr>
        <w:t>与</w:t>
      </w:r>
      <w:r>
        <w:rPr>
          <w:rFonts w:hint="eastAsia" w:ascii="方正仿宋_GBK" w:hAnsi="方正仿宋_GBK" w:eastAsia="方正仿宋_GBK" w:cs="方正仿宋_GBK"/>
          <w:color w:val="444444"/>
          <w:kern w:val="0"/>
          <w:sz w:val="32"/>
          <w:szCs w:val="32"/>
        </w:rPr>
        <w:t>检查职责相匹配的执法检查人员名录库。执法检查人员名录库应包括所有相关的行政执法公务员、具有执法资格的工作人员和从事日常监督的人员。对特定领域的抽查，可聘用专家学者、第三方机构等参与，对专业性要求高的检查事项可建立专家学者库。各单位应按照“谁建立、谁使用、谁维护”的原则，</w:t>
      </w:r>
      <w:r>
        <w:rPr>
          <w:rFonts w:hint="eastAsia" w:ascii="方正仿宋_GBK" w:hAnsi="方正仿宋_GBK" w:eastAsia="方正仿宋_GBK" w:cs="方正仿宋_GBK"/>
          <w:color w:val="444444"/>
          <w:kern w:val="0"/>
          <w:sz w:val="32"/>
          <w:szCs w:val="32"/>
          <w:lang w:eastAsia="zh-CN"/>
        </w:rPr>
        <w:t>结合部门执法人员信息，</w:t>
      </w:r>
      <w:r>
        <w:rPr>
          <w:rFonts w:hint="eastAsia" w:ascii="方正仿宋_GBK" w:hAnsi="方正仿宋_GBK" w:eastAsia="方正仿宋_GBK" w:cs="方正仿宋_GBK"/>
          <w:color w:val="444444"/>
          <w:kern w:val="0"/>
          <w:sz w:val="32"/>
          <w:szCs w:val="32"/>
        </w:rPr>
        <w:t>定期对执法检查人员名录库进行动态维护，确保及时更新。</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u w:val="none" w:color="auto"/>
        </w:rPr>
      </w:pPr>
      <w:r>
        <w:rPr>
          <w:rFonts w:hint="eastAsia" w:ascii="方正仿宋_GBK" w:hAnsi="方正仿宋_GBK" w:eastAsia="方正仿宋_GBK" w:cs="方正仿宋_GBK"/>
          <w:color w:val="444444"/>
          <w:kern w:val="0"/>
          <w:sz w:val="32"/>
          <w:szCs w:val="32"/>
          <w:u w:val="none" w:color="auto"/>
        </w:rPr>
        <w:t>（五）规范</w:t>
      </w:r>
      <w:r>
        <w:rPr>
          <w:rFonts w:hint="eastAsia" w:ascii="方正仿宋_GBK" w:hAnsi="方正仿宋_GBK" w:eastAsia="方正仿宋_GBK" w:cs="方正仿宋_GBK"/>
          <w:color w:val="444444"/>
          <w:kern w:val="0"/>
          <w:sz w:val="32"/>
          <w:szCs w:val="32"/>
          <w:u w:val="none" w:color="auto"/>
          <w:lang w:eastAsia="zh-CN"/>
        </w:rPr>
        <w:t>使用</w:t>
      </w:r>
      <w:r>
        <w:rPr>
          <w:rFonts w:hint="eastAsia" w:ascii="方正仿宋_GBK" w:hAnsi="方正仿宋_GBK" w:eastAsia="方正仿宋_GBK" w:cs="方正仿宋_GBK"/>
          <w:color w:val="444444"/>
          <w:kern w:val="0"/>
          <w:sz w:val="32"/>
          <w:szCs w:val="32"/>
          <w:u w:val="none" w:color="auto"/>
        </w:rPr>
        <w:t>行政检查表单。</w:t>
      </w:r>
      <w:r>
        <w:rPr>
          <w:rFonts w:hint="eastAsia" w:ascii="方正仿宋_GBK" w:hAnsi="方正仿宋_GBK" w:eastAsia="方正仿宋_GBK" w:cs="方正仿宋_GBK"/>
          <w:color w:val="444444"/>
          <w:kern w:val="0"/>
          <w:sz w:val="32"/>
          <w:szCs w:val="32"/>
        </w:rPr>
        <w:t>各</w:t>
      </w:r>
      <w:r>
        <w:rPr>
          <w:rFonts w:hint="eastAsia" w:ascii="方正仿宋_GBK" w:hAnsi="方正仿宋_GBK" w:eastAsia="方正仿宋_GBK" w:cs="方正仿宋_GBK"/>
          <w:color w:val="444444"/>
          <w:kern w:val="0"/>
          <w:sz w:val="32"/>
          <w:szCs w:val="32"/>
          <w:lang w:eastAsia="zh-CN"/>
        </w:rPr>
        <w:t>成员</w:t>
      </w:r>
      <w:r>
        <w:rPr>
          <w:rFonts w:hint="eastAsia" w:ascii="方正仿宋_GBK" w:hAnsi="方正仿宋_GBK" w:eastAsia="方正仿宋_GBK" w:cs="方正仿宋_GBK"/>
          <w:color w:val="444444"/>
          <w:kern w:val="0"/>
          <w:sz w:val="32"/>
          <w:szCs w:val="32"/>
        </w:rPr>
        <w:t>单位</w:t>
      </w:r>
      <w:r>
        <w:rPr>
          <w:rFonts w:hint="eastAsia" w:ascii="方正仿宋_GBK" w:hAnsi="方正仿宋_GBK" w:eastAsia="方正仿宋_GBK" w:cs="方正仿宋_GBK"/>
          <w:color w:val="444444"/>
          <w:kern w:val="0"/>
          <w:sz w:val="32"/>
          <w:szCs w:val="32"/>
          <w:lang w:eastAsia="zh-CN"/>
        </w:rPr>
        <w:t>在抽查过程中应规范使用“</w:t>
      </w:r>
      <w:r>
        <w:rPr>
          <w:rFonts w:hint="eastAsia" w:ascii="方正仿宋_GBK" w:hAnsi="方正仿宋_GBK" w:eastAsia="方正仿宋_GBK" w:cs="方正仿宋_GBK"/>
          <w:color w:val="444444"/>
          <w:kern w:val="0"/>
          <w:sz w:val="32"/>
          <w:szCs w:val="32"/>
        </w:rPr>
        <w:t>工作平台</w:t>
      </w:r>
      <w:r>
        <w:rPr>
          <w:rFonts w:hint="eastAsia" w:ascii="方正仿宋_GBK" w:hAnsi="方正仿宋_GBK" w:eastAsia="方正仿宋_GBK" w:cs="方正仿宋_GBK"/>
          <w:color w:val="444444"/>
          <w:kern w:val="0"/>
          <w:sz w:val="32"/>
          <w:szCs w:val="32"/>
          <w:lang w:eastAsia="zh-CN"/>
        </w:rPr>
        <w:t>”抽查任务自动</w:t>
      </w:r>
      <w:r>
        <w:rPr>
          <w:rFonts w:hint="eastAsia" w:ascii="方正仿宋_GBK" w:hAnsi="方正仿宋_GBK" w:eastAsia="方正仿宋_GBK" w:cs="方正仿宋_GBK"/>
          <w:color w:val="444444"/>
          <w:kern w:val="0"/>
          <w:sz w:val="32"/>
          <w:szCs w:val="32"/>
          <w:u w:val="none" w:color="auto"/>
          <w:lang w:eastAsia="zh-CN"/>
        </w:rPr>
        <w:t>生成的</w:t>
      </w:r>
      <w:r>
        <w:rPr>
          <w:rFonts w:hint="eastAsia" w:ascii="方正仿宋_GBK" w:hAnsi="方正仿宋_GBK" w:eastAsia="方正仿宋_GBK" w:cs="方正仿宋_GBK"/>
          <w:color w:val="444444"/>
          <w:kern w:val="0"/>
          <w:sz w:val="32"/>
          <w:szCs w:val="32"/>
          <w:u w:val="none" w:color="auto"/>
        </w:rPr>
        <w:t>《渝北区部门联合“双随机、一公开”实地核查记录表》</w:t>
      </w:r>
      <w:r>
        <w:rPr>
          <w:rFonts w:hint="eastAsia" w:ascii="方正仿宋_GBK" w:hAnsi="方正仿宋_GBK" w:cs="方正仿宋_GBK"/>
          <w:color w:val="444444"/>
          <w:kern w:val="0"/>
          <w:sz w:val="32"/>
          <w:szCs w:val="32"/>
          <w:u w:val="none" w:color="auto"/>
          <w:lang w:eastAsia="zh-CN"/>
        </w:rPr>
        <w:t>（</w:t>
      </w:r>
      <w:r>
        <w:rPr>
          <w:rFonts w:hint="eastAsia" w:ascii="方正仿宋_GBK" w:hAnsi="方正仿宋_GBK" w:cs="方正仿宋_GBK"/>
          <w:color w:val="444444"/>
          <w:kern w:val="0"/>
          <w:sz w:val="32"/>
          <w:szCs w:val="32"/>
          <w:u w:val="none" w:color="auto"/>
          <w:lang w:val="en-US" w:eastAsia="zh-CN"/>
        </w:rPr>
        <w:t>附件1</w:t>
      </w:r>
      <w:r>
        <w:rPr>
          <w:rFonts w:hint="eastAsia" w:ascii="方正仿宋_GBK" w:hAnsi="方正仿宋_GBK" w:cs="方正仿宋_GBK"/>
          <w:color w:val="444444"/>
          <w:kern w:val="0"/>
          <w:sz w:val="32"/>
          <w:szCs w:val="32"/>
          <w:u w:val="none" w:color="auto"/>
          <w:lang w:eastAsia="zh-CN"/>
        </w:rPr>
        <w:t>）</w:t>
      </w:r>
      <w:r>
        <w:rPr>
          <w:rFonts w:hint="eastAsia" w:ascii="方正仿宋_GBK" w:hAnsi="方正仿宋_GBK" w:eastAsia="方正仿宋_GBK" w:cs="方正仿宋_GBK"/>
          <w:color w:val="444444"/>
          <w:kern w:val="0"/>
          <w:sz w:val="32"/>
          <w:szCs w:val="32"/>
          <w:u w:val="none" w:color="auto"/>
          <w:lang w:eastAsia="zh-CN"/>
        </w:rPr>
        <w:t>，根据检查表中记载的检查事项、检查内容开展执法检查。</w:t>
      </w:r>
      <w:r>
        <w:rPr>
          <w:rFonts w:hint="eastAsia" w:ascii="方正仿宋_GBK" w:hAnsi="方正仿宋_GBK" w:eastAsia="方正仿宋_GBK" w:cs="方正仿宋_GBK"/>
          <w:color w:val="444444"/>
          <w:kern w:val="0"/>
          <w:sz w:val="32"/>
          <w:szCs w:val="32"/>
          <w:u w:val="none" w:color="auto"/>
        </w:rPr>
        <w:t>采取实地核查的，应事前通知检查对象，向检查对象发放</w:t>
      </w:r>
      <w:r>
        <w:rPr>
          <w:rFonts w:hint="eastAsia" w:ascii="方正仿宋_GBK" w:hAnsi="方正仿宋_GBK" w:eastAsia="方正仿宋_GBK" w:cs="方正仿宋_GBK"/>
          <w:color w:val="444444"/>
          <w:kern w:val="0"/>
          <w:sz w:val="32"/>
          <w:szCs w:val="32"/>
          <w:u w:val="none" w:color="auto"/>
          <w:lang w:eastAsia="zh-CN"/>
        </w:rPr>
        <w:t>“工作平台”自动生成的</w:t>
      </w:r>
      <w:r>
        <w:rPr>
          <w:rFonts w:hint="eastAsia" w:ascii="方正仿宋_GBK" w:hAnsi="方正仿宋_GBK" w:eastAsia="方正仿宋_GBK" w:cs="方正仿宋_GBK"/>
          <w:color w:val="444444"/>
          <w:kern w:val="0"/>
          <w:sz w:val="32"/>
          <w:szCs w:val="32"/>
          <w:u w:val="none" w:color="auto"/>
        </w:rPr>
        <w:t>《渝北区部门联合“双随机、一公开”行政检查通知书》</w:t>
      </w:r>
      <w:r>
        <w:rPr>
          <w:rFonts w:hint="eastAsia" w:ascii="方正仿宋_GBK" w:hAnsi="方正仿宋_GBK" w:cs="方正仿宋_GBK"/>
          <w:color w:val="444444"/>
          <w:kern w:val="0"/>
          <w:sz w:val="32"/>
          <w:szCs w:val="32"/>
          <w:u w:val="none" w:color="auto"/>
          <w:lang w:eastAsia="zh-CN"/>
        </w:rPr>
        <w:t>（附件</w:t>
      </w:r>
      <w:r>
        <w:rPr>
          <w:rFonts w:hint="eastAsia" w:ascii="方正仿宋_GBK" w:hAnsi="方正仿宋_GBK" w:cs="方正仿宋_GBK"/>
          <w:color w:val="444444"/>
          <w:kern w:val="0"/>
          <w:sz w:val="32"/>
          <w:szCs w:val="32"/>
          <w:u w:val="none" w:color="auto"/>
          <w:lang w:val="en-US" w:eastAsia="zh-CN"/>
        </w:rPr>
        <w:t>2</w:t>
      </w:r>
      <w:r>
        <w:rPr>
          <w:rFonts w:hint="eastAsia" w:ascii="方正仿宋_GBK" w:hAnsi="方正仿宋_GBK" w:cs="方正仿宋_GBK"/>
          <w:color w:val="444444"/>
          <w:kern w:val="0"/>
          <w:sz w:val="32"/>
          <w:szCs w:val="32"/>
          <w:u w:val="none" w:color="auto"/>
          <w:lang w:eastAsia="zh-CN"/>
        </w:rPr>
        <w:t>）</w:t>
      </w:r>
      <w:r>
        <w:rPr>
          <w:rFonts w:hint="eastAsia" w:ascii="方正仿宋_GBK" w:hAnsi="方正仿宋_GBK" w:eastAsia="方正仿宋_GBK" w:cs="方正仿宋_GBK"/>
          <w:color w:val="444444"/>
          <w:kern w:val="0"/>
          <w:sz w:val="32"/>
          <w:szCs w:val="32"/>
          <w:u w:val="none" w:color="auto"/>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b/>
          <w:bCs/>
          <w:kern w:val="0"/>
          <w:sz w:val="32"/>
          <w:szCs w:val="32"/>
          <w:u w:val="none" w:color="auto"/>
          <w:lang w:eastAsia="zh-CN"/>
        </w:rPr>
      </w:pPr>
      <w:r>
        <w:rPr>
          <w:rFonts w:hint="eastAsia" w:ascii="方正仿宋_GBK" w:hAnsi="方正仿宋_GBK" w:eastAsia="方正仿宋_GBK" w:cs="方正仿宋_GBK"/>
          <w:b/>
          <w:bCs/>
          <w:kern w:val="0"/>
          <w:sz w:val="32"/>
          <w:szCs w:val="32"/>
          <w:u w:val="none" w:color="auto"/>
        </w:rPr>
        <w:t>三、</w:t>
      </w:r>
      <w:r>
        <w:rPr>
          <w:rFonts w:hint="eastAsia" w:ascii="方正仿宋_GBK" w:hAnsi="方正仿宋_GBK" w:eastAsia="方正仿宋_GBK" w:cs="方正仿宋_GBK"/>
          <w:b/>
          <w:bCs/>
          <w:kern w:val="0"/>
          <w:sz w:val="32"/>
          <w:szCs w:val="32"/>
          <w:u w:val="none" w:color="auto"/>
          <w:lang w:eastAsia="zh-CN"/>
        </w:rPr>
        <w:t>抽查方法</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u w:val="thick" w:color="FF0000"/>
        </w:rPr>
      </w:pPr>
      <w:r>
        <w:rPr>
          <w:rFonts w:hint="eastAsia" w:ascii="方正仿宋_GBK" w:hAnsi="方正仿宋_GBK" w:eastAsia="方正仿宋_GBK" w:cs="方正仿宋_GBK"/>
          <w:color w:val="444444"/>
          <w:kern w:val="0"/>
          <w:sz w:val="32"/>
          <w:szCs w:val="32"/>
          <w:lang w:eastAsia="zh-CN"/>
        </w:rPr>
        <w:t>开展部门联合抽查时，由牵头发起部门会同参与部门形成联合检查组，牵头发起部门应</w:t>
      </w:r>
      <w:r>
        <w:rPr>
          <w:rFonts w:hint="eastAsia" w:ascii="方正仿宋_GBK" w:hAnsi="方正仿宋_GBK" w:eastAsia="方正仿宋_GBK" w:cs="方正仿宋_GBK"/>
          <w:color w:val="444444"/>
          <w:kern w:val="0"/>
          <w:sz w:val="32"/>
          <w:szCs w:val="32"/>
        </w:rPr>
        <w:t>统筹</w:t>
      </w:r>
      <w:r>
        <w:rPr>
          <w:rFonts w:hint="eastAsia" w:ascii="方正仿宋_GBK" w:hAnsi="方正仿宋_GBK" w:eastAsia="方正仿宋_GBK" w:cs="方正仿宋_GBK"/>
          <w:color w:val="444444"/>
          <w:kern w:val="0"/>
          <w:sz w:val="32"/>
          <w:szCs w:val="32"/>
          <w:lang w:eastAsia="zh-CN"/>
        </w:rPr>
        <w:t>组织协调，负责</w:t>
      </w:r>
      <w:r>
        <w:rPr>
          <w:rFonts w:hint="eastAsia" w:ascii="方正仿宋_GBK" w:hAnsi="方正仿宋_GBK" w:eastAsia="方正仿宋_GBK" w:cs="方正仿宋_GBK"/>
          <w:color w:val="444444"/>
          <w:kern w:val="0"/>
          <w:sz w:val="32"/>
          <w:szCs w:val="32"/>
        </w:rPr>
        <w:t>安排检查工作，明确检查项目、重点内容、检查方式、路线图、时间表</w:t>
      </w:r>
      <w:r>
        <w:rPr>
          <w:rFonts w:hint="eastAsia" w:ascii="方正仿宋_GBK" w:hAnsi="方正仿宋_GBK" w:eastAsia="方正仿宋_GBK" w:cs="方正仿宋_GBK"/>
          <w:color w:val="444444"/>
          <w:kern w:val="0"/>
          <w:sz w:val="32"/>
          <w:szCs w:val="32"/>
          <w:lang w:eastAsia="zh-CN"/>
        </w:rPr>
        <w:t>等</w:t>
      </w:r>
      <w:r>
        <w:rPr>
          <w:rFonts w:hint="eastAsia" w:ascii="方正仿宋_GBK" w:hAnsi="方正仿宋_GBK" w:eastAsia="方正仿宋_GBK" w:cs="方正仿宋_GBK"/>
          <w:color w:val="444444"/>
          <w:kern w:val="0"/>
          <w:sz w:val="32"/>
          <w:szCs w:val="32"/>
        </w:rPr>
        <w:t>，落实检查工作保障。检查组执法检查人员应按照检查项目及要求，通过查阅材料、查看现场、实施检测、询问当事人和知情人等方式进行检查，执法检查人员在检查过程中应依法做好调查取证和证据固定工作。</w:t>
      </w:r>
    </w:p>
    <w:p>
      <w:pPr>
        <w:widowControl/>
        <w:shd w:val="clear" w:color="auto" w:fill="FFFFFF"/>
        <w:adjustRightInd w:val="0"/>
        <w:spacing w:before="240" w:after="240" w:line="560" w:lineRule="exact"/>
        <w:ind w:firstLine="479" w:firstLineChars="150"/>
        <w:jc w:val="left"/>
        <w:rPr>
          <w:rFonts w:hint="eastAsia" w:ascii="方正仿宋_GBK" w:hAnsi="方正仿宋_GBK" w:eastAsia="方正仿宋_GBK" w:cs="方正仿宋_GBK"/>
          <w:b/>
          <w:bCs/>
          <w:color w:val="444444"/>
          <w:kern w:val="0"/>
          <w:sz w:val="32"/>
          <w:szCs w:val="32"/>
          <w:u w:val="none" w:color="auto"/>
          <w:lang w:eastAsia="zh-CN"/>
        </w:rPr>
      </w:pPr>
      <w:r>
        <w:rPr>
          <w:rFonts w:hint="eastAsia" w:ascii="方正仿宋_GBK" w:hAnsi="方正仿宋_GBK" w:eastAsia="方正仿宋_GBK" w:cs="方正仿宋_GBK"/>
          <w:b/>
          <w:bCs/>
          <w:color w:val="444444"/>
          <w:kern w:val="0"/>
          <w:sz w:val="32"/>
          <w:szCs w:val="32"/>
          <w:u w:val="none" w:color="auto"/>
        </w:rPr>
        <w:t>四、</w:t>
      </w:r>
      <w:r>
        <w:rPr>
          <w:rFonts w:hint="eastAsia" w:ascii="方正仿宋_GBK" w:hAnsi="方正仿宋_GBK" w:eastAsia="方正仿宋_GBK" w:cs="方正仿宋_GBK"/>
          <w:b/>
          <w:bCs/>
          <w:color w:val="444444"/>
          <w:kern w:val="0"/>
          <w:sz w:val="32"/>
          <w:szCs w:val="32"/>
          <w:u w:val="none" w:color="auto"/>
          <w:lang w:eastAsia="zh-CN"/>
        </w:rPr>
        <w:t>抽查实施</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一</w:t>
      </w: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梳理</w:t>
      </w:r>
      <w:r>
        <w:rPr>
          <w:rFonts w:hint="eastAsia" w:ascii="方正仿宋_GBK" w:hAnsi="方正仿宋_GBK" w:eastAsia="方正仿宋_GBK" w:cs="方正仿宋_GBK"/>
          <w:color w:val="444444"/>
          <w:kern w:val="0"/>
          <w:sz w:val="32"/>
          <w:szCs w:val="32"/>
        </w:rPr>
        <w:t>抽查事项</w:t>
      </w:r>
      <w:r>
        <w:rPr>
          <w:rFonts w:hint="eastAsia" w:ascii="方正仿宋_GBK" w:hAnsi="方正仿宋_GBK" w:eastAsia="方正仿宋_GBK" w:cs="方正仿宋_GBK"/>
          <w:color w:val="444444"/>
          <w:kern w:val="0"/>
          <w:sz w:val="32"/>
          <w:szCs w:val="32"/>
          <w:lang w:eastAsia="zh-CN"/>
        </w:rPr>
        <w:t>清单</w:t>
      </w: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各成员单位应</w:t>
      </w:r>
      <w:r>
        <w:rPr>
          <w:rFonts w:hint="eastAsia" w:ascii="方正仿宋_GBK" w:hAnsi="方正仿宋_GBK" w:eastAsia="方正仿宋_GBK" w:cs="方正仿宋_GBK"/>
          <w:color w:val="444444"/>
          <w:kern w:val="0"/>
          <w:sz w:val="32"/>
          <w:szCs w:val="32"/>
        </w:rPr>
        <w:t>依据</w:t>
      </w:r>
      <w:r>
        <w:rPr>
          <w:rFonts w:hint="eastAsia" w:ascii="方正仿宋_GBK" w:hAnsi="方正仿宋_GBK" w:eastAsia="方正仿宋_GBK" w:cs="方正仿宋_GBK"/>
          <w:color w:val="444444"/>
          <w:kern w:val="0"/>
          <w:sz w:val="32"/>
          <w:szCs w:val="32"/>
          <w:lang w:eastAsia="zh-CN"/>
        </w:rPr>
        <w:t>市级市场监管领域“双随机、一公开”抽查事项清单内容，结合区域特点及部门监管职能职责，全面梳理部门抽查事项，将凡是可以纳入“双随机、一公开”抽查的监管事项全面纳入部门抽查事项清单。</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二</w:t>
      </w:r>
      <w:r>
        <w:rPr>
          <w:rFonts w:hint="eastAsia" w:ascii="方正仿宋_GBK" w:hAnsi="方正仿宋_GBK" w:eastAsia="方正仿宋_GBK" w:cs="方正仿宋_GBK"/>
          <w:color w:val="444444"/>
          <w:kern w:val="0"/>
          <w:sz w:val="32"/>
          <w:szCs w:val="32"/>
        </w:rPr>
        <w:t xml:space="preserve">）制定年度抽查计划。 </w:t>
      </w:r>
      <w:r>
        <w:rPr>
          <w:rFonts w:hint="eastAsia" w:ascii="方正仿宋_GBK" w:hAnsi="方正仿宋_GBK" w:eastAsia="方正仿宋_GBK" w:cs="方正仿宋_GBK"/>
          <w:color w:val="444444"/>
          <w:kern w:val="0"/>
          <w:sz w:val="32"/>
          <w:szCs w:val="32"/>
          <w:lang w:eastAsia="zh-CN"/>
        </w:rPr>
        <w:t>各成员单位应</w:t>
      </w:r>
      <w:r>
        <w:rPr>
          <w:rFonts w:hint="eastAsia" w:ascii="方正仿宋_GBK" w:hAnsi="方正仿宋_GBK" w:eastAsia="方正仿宋_GBK" w:cs="方正仿宋_GBK"/>
          <w:color w:val="444444"/>
          <w:kern w:val="0"/>
          <w:sz w:val="32"/>
          <w:szCs w:val="32"/>
        </w:rPr>
        <w:t>本着统一组织、均衡开展、全面覆盖的原则，</w:t>
      </w:r>
      <w:r>
        <w:rPr>
          <w:rFonts w:hint="eastAsia" w:ascii="方正仿宋_GBK" w:hAnsi="方正仿宋_GBK" w:eastAsia="方正仿宋_GBK" w:cs="方正仿宋_GBK"/>
          <w:color w:val="444444"/>
          <w:kern w:val="0"/>
          <w:sz w:val="32"/>
          <w:szCs w:val="32"/>
          <w:lang w:eastAsia="zh-CN"/>
        </w:rPr>
        <w:t>以部门抽查事项清单为基础，综合考虑</w:t>
      </w:r>
      <w:r>
        <w:rPr>
          <w:rFonts w:hint="eastAsia" w:ascii="方正仿宋_GBK" w:hAnsi="方正仿宋_GBK" w:eastAsia="方正仿宋_GBK" w:cs="方正仿宋_GBK"/>
          <w:color w:val="444444"/>
          <w:kern w:val="0"/>
          <w:sz w:val="32"/>
          <w:szCs w:val="32"/>
        </w:rPr>
        <w:t>监管行业领域的风险、抽查事项的类别、监管覆盖面要求，以</w:t>
      </w:r>
      <w:r>
        <w:rPr>
          <w:rFonts w:hint="eastAsia" w:ascii="方正仿宋_GBK" w:hAnsi="方正仿宋_GBK" w:eastAsia="方正仿宋_GBK" w:cs="方正仿宋_GBK"/>
          <w:color w:val="444444"/>
          <w:kern w:val="0"/>
          <w:sz w:val="32"/>
          <w:szCs w:val="32"/>
          <w:lang w:eastAsia="zh-CN"/>
        </w:rPr>
        <w:t>“进一次门、查多项事”为工作原则，以</w:t>
      </w:r>
      <w:r>
        <w:rPr>
          <w:rFonts w:hint="eastAsia" w:ascii="方正仿宋_GBK" w:hAnsi="方正仿宋_GBK" w:eastAsia="方正仿宋_GBK" w:cs="方正仿宋_GBK"/>
          <w:color w:val="444444"/>
          <w:kern w:val="0"/>
          <w:sz w:val="32"/>
          <w:szCs w:val="32"/>
        </w:rPr>
        <w:t>监管效能最大化为目标，</w:t>
      </w:r>
      <w:r>
        <w:rPr>
          <w:rFonts w:hint="eastAsia" w:ascii="方正仿宋_GBK" w:hAnsi="方正仿宋_GBK" w:eastAsia="方正仿宋_GBK" w:cs="方正仿宋_GBK"/>
          <w:color w:val="444444"/>
          <w:kern w:val="0"/>
          <w:sz w:val="32"/>
          <w:szCs w:val="32"/>
          <w:lang w:eastAsia="zh-CN"/>
        </w:rPr>
        <w:t>确定年度跨部门联合“双随机、一公开”抽查工作计划，并于每年</w:t>
      </w:r>
      <w:r>
        <w:rPr>
          <w:rFonts w:hint="eastAsia" w:ascii="方正仿宋_GBK" w:hAnsi="方正仿宋_GBK" w:eastAsia="方正仿宋_GBK" w:cs="方正仿宋_GBK"/>
          <w:color w:val="444444"/>
          <w:kern w:val="0"/>
          <w:sz w:val="32"/>
          <w:szCs w:val="32"/>
          <w:lang w:val="en-US" w:eastAsia="zh-CN"/>
        </w:rPr>
        <w:t>3月前</w:t>
      </w:r>
      <w:r>
        <w:rPr>
          <w:rFonts w:hint="eastAsia" w:ascii="方正仿宋_GBK" w:hAnsi="方正仿宋_GBK" w:eastAsia="方正仿宋_GBK" w:cs="方正仿宋_GBK"/>
          <w:color w:val="444444"/>
          <w:kern w:val="0"/>
          <w:sz w:val="32"/>
          <w:szCs w:val="32"/>
          <w:lang w:eastAsia="zh-CN"/>
        </w:rPr>
        <w:t>报送区级“双随机、一公开”抽查联席会议办公室，汇总形成</w:t>
      </w:r>
      <w:r>
        <w:rPr>
          <w:rFonts w:hint="eastAsia" w:ascii="方正仿宋_GBK" w:hAnsi="方正仿宋_GBK" w:eastAsia="方正仿宋_GBK" w:cs="方正仿宋_GBK"/>
          <w:color w:val="444444"/>
          <w:kern w:val="0"/>
          <w:sz w:val="32"/>
          <w:szCs w:val="32"/>
        </w:rPr>
        <w:t>年度</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渝北区</w:t>
      </w:r>
      <w:r>
        <w:rPr>
          <w:rFonts w:hint="eastAsia" w:ascii="方正仿宋_GBK" w:hAnsi="方正仿宋_GBK" w:eastAsia="方正仿宋_GBK" w:cs="方正仿宋_GBK"/>
          <w:color w:val="444444"/>
          <w:kern w:val="0"/>
          <w:sz w:val="32"/>
          <w:szCs w:val="32"/>
          <w:lang w:eastAsia="zh-CN"/>
        </w:rPr>
        <w:t>市场监管领域部门联合</w:t>
      </w:r>
      <w:r>
        <w:rPr>
          <w:rFonts w:hint="eastAsia" w:ascii="方正仿宋_GBK" w:hAnsi="方正仿宋_GBK" w:eastAsia="方正仿宋_GBK" w:cs="方正仿宋_GBK"/>
          <w:color w:val="444444"/>
          <w:kern w:val="0"/>
          <w:sz w:val="32"/>
          <w:szCs w:val="32"/>
        </w:rPr>
        <w:t>“双随机、一公开</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抽查计划</w:t>
      </w:r>
      <w:r>
        <w:rPr>
          <w:rFonts w:hint="eastAsia" w:ascii="方正仿宋_GBK" w:hAnsi="方正仿宋_GBK" w:eastAsia="方正仿宋_GBK" w:cs="方正仿宋_GBK"/>
          <w:color w:val="444444"/>
          <w:kern w:val="0"/>
          <w:sz w:val="32"/>
          <w:szCs w:val="32"/>
          <w:lang w:eastAsia="zh-CN"/>
        </w:rPr>
        <w:t>》，并对外发布</w:t>
      </w:r>
      <w:r>
        <w:rPr>
          <w:rFonts w:hint="eastAsia" w:ascii="方正仿宋_GBK" w:hAnsi="方正仿宋_GBK" w:eastAsia="方正仿宋_GBK" w:cs="方正仿宋_GBK"/>
          <w:color w:val="444444"/>
          <w:kern w:val="0"/>
          <w:sz w:val="32"/>
          <w:szCs w:val="32"/>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三</w:t>
      </w:r>
      <w:r>
        <w:rPr>
          <w:rFonts w:hint="eastAsia" w:ascii="方正仿宋_GBK" w:hAnsi="方正仿宋_GBK" w:eastAsia="方正仿宋_GBK" w:cs="方正仿宋_GBK"/>
          <w:color w:val="444444"/>
          <w:kern w:val="0"/>
          <w:sz w:val="32"/>
          <w:szCs w:val="32"/>
        </w:rPr>
        <w:t xml:space="preserve">）制定抽查实施方案。 </w:t>
      </w:r>
      <w:r>
        <w:rPr>
          <w:rFonts w:hint="eastAsia" w:ascii="方正仿宋_GBK" w:hAnsi="方正仿宋_GBK" w:eastAsia="方正仿宋_GBK" w:cs="方正仿宋_GBK"/>
          <w:color w:val="444444"/>
          <w:kern w:val="0"/>
          <w:sz w:val="32"/>
          <w:szCs w:val="32"/>
          <w:lang w:eastAsia="zh-CN"/>
        </w:rPr>
        <w:t>根据区级市场监管领域部门联合</w:t>
      </w:r>
      <w:r>
        <w:rPr>
          <w:rFonts w:hint="eastAsia" w:ascii="方正仿宋_GBK" w:hAnsi="方正仿宋_GBK" w:eastAsia="方正仿宋_GBK" w:cs="方正仿宋_GBK"/>
          <w:color w:val="444444"/>
          <w:kern w:val="0"/>
          <w:sz w:val="32"/>
          <w:szCs w:val="32"/>
        </w:rPr>
        <w:t>“双随机、一公开”抽查计划，</w:t>
      </w:r>
      <w:r>
        <w:rPr>
          <w:rFonts w:hint="eastAsia" w:ascii="方正仿宋_GBK" w:hAnsi="方正仿宋_GBK" w:eastAsia="方正仿宋_GBK" w:cs="方正仿宋_GBK"/>
          <w:color w:val="444444"/>
          <w:kern w:val="0"/>
          <w:sz w:val="32"/>
          <w:szCs w:val="32"/>
          <w:lang w:eastAsia="zh-CN"/>
        </w:rPr>
        <w:t>由牵头部门会同参与部门</w:t>
      </w:r>
      <w:r>
        <w:rPr>
          <w:rFonts w:hint="eastAsia" w:ascii="方正仿宋_GBK" w:hAnsi="方正仿宋_GBK" w:eastAsia="方正仿宋_GBK" w:cs="方正仿宋_GBK"/>
          <w:color w:val="444444"/>
          <w:kern w:val="0"/>
          <w:sz w:val="32"/>
          <w:szCs w:val="32"/>
        </w:rPr>
        <w:t>制定</w:t>
      </w:r>
      <w:r>
        <w:rPr>
          <w:rFonts w:hint="eastAsia" w:ascii="方正仿宋_GBK" w:hAnsi="方正仿宋_GBK" w:eastAsia="方正仿宋_GBK" w:cs="方正仿宋_GBK"/>
          <w:color w:val="444444"/>
          <w:kern w:val="0"/>
          <w:sz w:val="32"/>
          <w:szCs w:val="32"/>
          <w:lang w:eastAsia="zh-CN"/>
        </w:rPr>
        <w:t>单次联合</w:t>
      </w:r>
      <w:r>
        <w:rPr>
          <w:rFonts w:hint="eastAsia" w:ascii="方正仿宋_GBK" w:hAnsi="方正仿宋_GBK" w:eastAsia="方正仿宋_GBK" w:cs="方正仿宋_GBK"/>
          <w:color w:val="444444"/>
          <w:kern w:val="0"/>
          <w:sz w:val="32"/>
          <w:szCs w:val="32"/>
        </w:rPr>
        <w:t>抽查实施方案，</w:t>
      </w:r>
      <w:r>
        <w:rPr>
          <w:rFonts w:hint="eastAsia" w:ascii="方正仿宋_GBK" w:hAnsi="方正仿宋_GBK" w:eastAsia="方正仿宋_GBK" w:cs="方正仿宋_GBK"/>
          <w:color w:val="444444"/>
          <w:kern w:val="0"/>
          <w:sz w:val="32"/>
          <w:szCs w:val="32"/>
          <w:lang w:eastAsia="zh-CN"/>
        </w:rPr>
        <w:t>实施方案</w:t>
      </w:r>
      <w:r>
        <w:rPr>
          <w:rFonts w:hint="eastAsia" w:ascii="方正仿宋_GBK" w:hAnsi="方正仿宋_GBK" w:eastAsia="方正仿宋_GBK" w:cs="方正仿宋_GBK"/>
          <w:color w:val="444444"/>
          <w:kern w:val="0"/>
          <w:sz w:val="32"/>
          <w:szCs w:val="32"/>
        </w:rPr>
        <w:t>内容包括（但不限于）牵头部门、参与部门、</w:t>
      </w:r>
      <w:r>
        <w:rPr>
          <w:rFonts w:hint="eastAsia" w:ascii="方正仿宋_GBK" w:hAnsi="方正仿宋_GBK" w:eastAsia="方正仿宋_GBK" w:cs="方正仿宋_GBK"/>
          <w:color w:val="444444"/>
          <w:kern w:val="0"/>
          <w:sz w:val="32"/>
          <w:szCs w:val="32"/>
          <w:lang w:eastAsia="zh-CN"/>
        </w:rPr>
        <w:t>抽查对象、</w:t>
      </w:r>
      <w:r>
        <w:rPr>
          <w:rFonts w:hint="eastAsia" w:ascii="方正仿宋_GBK" w:hAnsi="方正仿宋_GBK" w:eastAsia="方正仿宋_GBK" w:cs="方正仿宋_GBK"/>
          <w:color w:val="444444"/>
          <w:kern w:val="0"/>
          <w:sz w:val="32"/>
          <w:szCs w:val="32"/>
        </w:rPr>
        <w:t>抽查事项、抽查范围、</w:t>
      </w:r>
      <w:r>
        <w:rPr>
          <w:rFonts w:hint="eastAsia" w:ascii="方正仿宋_GBK" w:hAnsi="方正仿宋_GBK" w:eastAsia="方正仿宋_GBK" w:cs="方正仿宋_GBK"/>
          <w:color w:val="444444"/>
          <w:kern w:val="0"/>
          <w:sz w:val="32"/>
          <w:szCs w:val="32"/>
          <w:lang w:eastAsia="zh-CN"/>
        </w:rPr>
        <w:t>抽查内容、</w:t>
      </w:r>
      <w:r>
        <w:rPr>
          <w:rFonts w:hint="eastAsia" w:ascii="方正仿宋_GBK" w:hAnsi="方正仿宋_GBK" w:eastAsia="方正仿宋_GBK" w:cs="方正仿宋_GBK"/>
          <w:color w:val="444444"/>
          <w:kern w:val="0"/>
          <w:sz w:val="32"/>
          <w:szCs w:val="32"/>
        </w:rPr>
        <w:t>检查时间节点、</w:t>
      </w:r>
      <w:r>
        <w:rPr>
          <w:rFonts w:hint="eastAsia" w:ascii="方正仿宋_GBK" w:hAnsi="方正仿宋_GBK" w:eastAsia="方正仿宋_GBK" w:cs="方正仿宋_GBK"/>
          <w:color w:val="444444"/>
          <w:kern w:val="0"/>
          <w:sz w:val="32"/>
          <w:szCs w:val="32"/>
          <w:lang w:eastAsia="zh-CN"/>
        </w:rPr>
        <w:t>相</w:t>
      </w:r>
      <w:r>
        <w:rPr>
          <w:rFonts w:hint="eastAsia" w:ascii="方正仿宋_GBK" w:hAnsi="方正仿宋_GBK" w:eastAsia="方正仿宋_GBK" w:cs="方正仿宋_GBK"/>
          <w:color w:val="444444"/>
          <w:kern w:val="0"/>
          <w:sz w:val="32"/>
          <w:szCs w:val="32"/>
        </w:rPr>
        <w:t>关要求等。</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w:t>
      </w:r>
      <w:r>
        <w:rPr>
          <w:rFonts w:hint="eastAsia" w:ascii="方正仿宋_GBK" w:hAnsi="方正仿宋_GBK" w:eastAsia="方正仿宋_GBK" w:cs="方正仿宋_GBK"/>
          <w:color w:val="444444"/>
          <w:kern w:val="0"/>
          <w:sz w:val="32"/>
          <w:szCs w:val="32"/>
          <w:lang w:eastAsia="zh-CN"/>
        </w:rPr>
        <w:t>四</w:t>
      </w:r>
      <w:r>
        <w:rPr>
          <w:rFonts w:hint="eastAsia" w:ascii="方正仿宋_GBK" w:hAnsi="方正仿宋_GBK" w:eastAsia="方正仿宋_GBK" w:cs="方正仿宋_GBK"/>
          <w:color w:val="444444"/>
          <w:kern w:val="0"/>
          <w:sz w:val="32"/>
          <w:szCs w:val="32"/>
        </w:rPr>
        <w:t>）确定抽查任务。发起部门时应按照抽查计划在工作平台中设置联合抽查任务。在市场监管领域推行差异化分类监管，根据企业信用风险等级确定调整抽查方式、比例和频次。对被投诉举报多、列入经营异常名录（或标记为经营异常状态）重点关注对象名单、有严重违法违规记录等情形的，提高风险等级，增加抽查频次，加大抽查比例。</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（五）随机抽取检查对象。</w:t>
      </w:r>
      <w:r>
        <w:rPr>
          <w:rFonts w:hint="eastAsia" w:ascii="方正仿宋_GBK" w:hAnsi="方正仿宋_GBK" w:eastAsia="方正仿宋_GBK" w:cs="方正仿宋_GBK"/>
          <w:color w:val="444444"/>
          <w:kern w:val="0"/>
          <w:sz w:val="32"/>
          <w:szCs w:val="32"/>
          <w:lang w:eastAsia="zh-CN"/>
        </w:rPr>
        <w:t>联合抽查</w:t>
      </w:r>
      <w:r>
        <w:rPr>
          <w:rFonts w:hint="eastAsia" w:ascii="方正仿宋_GBK" w:hAnsi="方正仿宋_GBK" w:eastAsia="方正仿宋_GBK" w:cs="方正仿宋_GBK"/>
          <w:color w:val="444444"/>
          <w:kern w:val="0"/>
          <w:sz w:val="32"/>
          <w:szCs w:val="32"/>
        </w:rPr>
        <w:t>部门应按照预定</w:t>
      </w:r>
      <w:r>
        <w:rPr>
          <w:rFonts w:hint="eastAsia" w:ascii="方正仿宋_GBK" w:hAnsi="方正仿宋_GBK" w:eastAsia="方正仿宋_GBK" w:cs="方正仿宋_GBK"/>
          <w:color w:val="444444"/>
          <w:kern w:val="0"/>
          <w:sz w:val="32"/>
          <w:szCs w:val="32"/>
          <w:lang w:eastAsia="zh-CN"/>
        </w:rPr>
        <w:t>抽查</w:t>
      </w:r>
      <w:r>
        <w:rPr>
          <w:rFonts w:hint="eastAsia" w:ascii="方正仿宋_GBK" w:hAnsi="方正仿宋_GBK" w:eastAsia="方正仿宋_GBK" w:cs="方正仿宋_GBK"/>
          <w:color w:val="444444"/>
          <w:kern w:val="0"/>
          <w:sz w:val="32"/>
          <w:szCs w:val="32"/>
        </w:rPr>
        <w:t>比例</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通过工作平台从检查对象名录库中抽</w:t>
      </w:r>
      <w:r>
        <w:rPr>
          <w:rFonts w:hint="eastAsia" w:ascii="方正仿宋_GBK" w:hAnsi="方正仿宋_GBK" w:eastAsia="方正仿宋_GBK" w:cs="方正仿宋_GBK"/>
          <w:color w:val="444444"/>
          <w:kern w:val="0"/>
          <w:sz w:val="32"/>
          <w:szCs w:val="32"/>
          <w:lang w:eastAsia="zh-CN"/>
        </w:rPr>
        <w:t>随机</w:t>
      </w:r>
      <w:r>
        <w:rPr>
          <w:rFonts w:hint="eastAsia" w:ascii="方正仿宋_GBK" w:hAnsi="方正仿宋_GBK" w:eastAsia="方正仿宋_GBK" w:cs="方正仿宋_GBK"/>
          <w:color w:val="444444"/>
          <w:kern w:val="0"/>
          <w:sz w:val="32"/>
          <w:szCs w:val="32"/>
        </w:rPr>
        <w:t>取检查对象。</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（六）随机抽取执法检查人员。</w:t>
      </w:r>
      <w:r>
        <w:rPr>
          <w:rFonts w:hint="eastAsia" w:ascii="方正仿宋_GBK" w:hAnsi="方正仿宋_GBK" w:eastAsia="方正仿宋_GBK" w:cs="方正仿宋_GBK"/>
          <w:color w:val="444444"/>
          <w:kern w:val="0"/>
          <w:sz w:val="32"/>
          <w:szCs w:val="32"/>
          <w:lang w:eastAsia="zh-CN"/>
        </w:rPr>
        <w:t>联合抽查部门应按照抽查</w:t>
      </w:r>
      <w:r>
        <w:rPr>
          <w:rFonts w:hint="eastAsia" w:ascii="方正仿宋_GBK" w:hAnsi="方正仿宋_GBK" w:eastAsia="方正仿宋_GBK" w:cs="方正仿宋_GBK"/>
          <w:color w:val="444444"/>
          <w:kern w:val="0"/>
          <w:sz w:val="32"/>
          <w:szCs w:val="32"/>
        </w:rPr>
        <w:t>任务要求</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调配执法力量，</w:t>
      </w:r>
      <w:r>
        <w:rPr>
          <w:rFonts w:hint="eastAsia" w:ascii="方正仿宋_GBK" w:hAnsi="方正仿宋_GBK" w:eastAsia="方正仿宋_GBK" w:cs="方正仿宋_GBK"/>
          <w:color w:val="444444"/>
          <w:kern w:val="0"/>
          <w:sz w:val="32"/>
          <w:szCs w:val="32"/>
          <w:lang w:eastAsia="zh-CN"/>
        </w:rPr>
        <w:t>并在工作平台中通过随机摇号方式</w:t>
      </w:r>
      <w:r>
        <w:rPr>
          <w:rFonts w:hint="eastAsia" w:ascii="方正仿宋_GBK" w:hAnsi="方正仿宋_GBK" w:eastAsia="方正仿宋_GBK" w:cs="方正仿宋_GBK"/>
          <w:color w:val="444444"/>
          <w:kern w:val="0"/>
          <w:sz w:val="32"/>
          <w:szCs w:val="32"/>
        </w:rPr>
        <w:t>抽取执法检查人员</w:t>
      </w:r>
      <w:r>
        <w:rPr>
          <w:rFonts w:hint="eastAsia" w:ascii="方正仿宋_GBK" w:hAnsi="方正仿宋_GBK" w:eastAsia="方正仿宋_GBK" w:cs="方正仿宋_GBK"/>
          <w:color w:val="444444"/>
          <w:kern w:val="0"/>
          <w:sz w:val="32"/>
          <w:szCs w:val="32"/>
          <w:lang w:eastAsia="zh-CN"/>
        </w:rPr>
        <w:t>，组成联合抽查检查组</w:t>
      </w:r>
      <w:r>
        <w:rPr>
          <w:rFonts w:hint="eastAsia" w:ascii="方正仿宋_GBK" w:hAnsi="方正仿宋_GBK" w:eastAsia="方正仿宋_GBK" w:cs="方正仿宋_GBK"/>
          <w:color w:val="444444"/>
          <w:kern w:val="0"/>
          <w:sz w:val="32"/>
          <w:szCs w:val="32"/>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七）确定检查方式。根据监管对象信用风险分类状况、经营方式、检查事项要求、技术手段等，确定检查方式，一般采用实地核查方式。对信用风险分类良好的监管对象可采取书面检查方式；对通过网络开展经营活动或公示信息的检查对象，可采取网络监测方式</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委托第三方核查等方式进行。对特定领域的检查，可在满足执法检查人数的基础上，吸收专业机构、专家学者等参与，保障专业性抽查的需要。</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u w:val="none" w:color="auto"/>
        </w:rPr>
        <w:t>（八）形成检查结果。执法检查人员应根据检查情况，将检查结果在《渝北区部门联合“双随机、一公开”实地核查记录表》中如实填写，</w:t>
      </w:r>
      <w:r>
        <w:rPr>
          <w:rFonts w:hint="eastAsia" w:ascii="方正仿宋_GBK" w:hAnsi="方正仿宋_GBK" w:eastAsia="方正仿宋_GBK" w:cs="方正仿宋_GBK"/>
          <w:color w:val="444444"/>
          <w:kern w:val="0"/>
          <w:sz w:val="32"/>
          <w:szCs w:val="32"/>
        </w:rPr>
        <w:t>并由执法人员及检查对象签字确认。法定代表人(负责人)或受委托人拒绝</w:t>
      </w:r>
      <w:r>
        <w:rPr>
          <w:rFonts w:hint="eastAsia" w:ascii="方正仿宋_GBK" w:hAnsi="方正仿宋_GBK" w:eastAsia="方正仿宋_GBK" w:cs="方正仿宋_GBK"/>
          <w:color w:val="444444"/>
          <w:kern w:val="0"/>
          <w:sz w:val="32"/>
          <w:szCs w:val="32"/>
          <w:lang w:eastAsia="zh-CN"/>
        </w:rPr>
        <w:t>签字</w:t>
      </w:r>
      <w:r>
        <w:rPr>
          <w:rFonts w:hint="eastAsia" w:ascii="方正仿宋_GBK" w:hAnsi="方正仿宋_GBK" w:eastAsia="方正仿宋_GBK" w:cs="方正仿宋_GBK"/>
          <w:color w:val="444444"/>
          <w:kern w:val="0"/>
          <w:sz w:val="32"/>
          <w:szCs w:val="32"/>
        </w:rPr>
        <w:t>的，或无法到达现场，执法检查人员应注明原因。</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（九）公示检查结果。各部门应在完成检查工作</w:t>
      </w:r>
      <w:r>
        <w:rPr>
          <w:rFonts w:hint="eastAsia" w:ascii="方正仿宋_GBK" w:hAnsi="方正仿宋_GBK" w:eastAsia="方正仿宋_GBK" w:cs="方正仿宋_GBK"/>
          <w:color w:val="444444"/>
          <w:kern w:val="0"/>
          <w:sz w:val="32"/>
          <w:szCs w:val="32"/>
          <w:lang w:eastAsia="zh-CN"/>
        </w:rPr>
        <w:t>后，在工作平台设定的抽查完成时限前</w:t>
      </w:r>
      <w:r>
        <w:rPr>
          <w:rFonts w:hint="eastAsia" w:ascii="方正仿宋_GBK" w:hAnsi="方正仿宋_GBK" w:eastAsia="方正仿宋_GBK" w:cs="方正仿宋_GBK"/>
          <w:color w:val="444444"/>
          <w:kern w:val="0"/>
          <w:sz w:val="32"/>
          <w:szCs w:val="32"/>
        </w:rPr>
        <w:t>，按照“谁检查、谁录入、谁公开”的原则，依托工作平台，将检查结果及时归集到检查对象名下，接受社会监督。公示的检查结果涉及保密、国家安全、公共安全等内容的，应按照有关规定执行。</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lang w:eastAsia="zh-CN"/>
        </w:rPr>
      </w:pPr>
      <w:r>
        <w:rPr>
          <w:rFonts w:hint="eastAsia" w:ascii="方正仿宋_GBK" w:hAnsi="方正仿宋_GBK" w:eastAsia="方正仿宋_GBK" w:cs="方正仿宋_GBK"/>
          <w:color w:val="444444"/>
          <w:kern w:val="0"/>
          <w:sz w:val="32"/>
          <w:szCs w:val="32"/>
          <w:lang w:eastAsia="zh-CN"/>
        </w:rPr>
        <w:t>（十）档案管理。抽查资料应由牵头发起部门收集并归档保存。抽查资料应包括抽查工作方案、《</w:t>
      </w:r>
      <w:r>
        <w:rPr>
          <w:rFonts w:hint="eastAsia" w:ascii="方正仿宋_GBK" w:hAnsi="方正仿宋_GBK" w:eastAsia="方正仿宋_GBK" w:cs="方正仿宋_GBK"/>
          <w:color w:val="444444"/>
          <w:kern w:val="0"/>
          <w:sz w:val="32"/>
          <w:szCs w:val="32"/>
          <w:u w:val="none" w:color="auto"/>
        </w:rPr>
        <w:t>渝北区部门联合“双随机、一公开”实地核查记录表》、</w:t>
      </w:r>
      <w:r>
        <w:rPr>
          <w:rFonts w:hint="eastAsia" w:ascii="方正仿宋_GBK" w:hAnsi="方正仿宋_GBK" w:eastAsia="方正仿宋_GBK" w:cs="方正仿宋_GBK"/>
          <w:color w:val="444444"/>
          <w:kern w:val="0"/>
          <w:sz w:val="32"/>
          <w:szCs w:val="32"/>
        </w:rPr>
        <w:t>检查图片</w:t>
      </w:r>
      <w:r>
        <w:rPr>
          <w:rFonts w:hint="eastAsia" w:ascii="方正仿宋_GBK" w:hAnsi="方正仿宋_GBK" w:eastAsia="方正仿宋_GBK" w:cs="方正仿宋_GBK"/>
          <w:color w:val="444444"/>
          <w:kern w:val="0"/>
          <w:sz w:val="32"/>
          <w:szCs w:val="32"/>
          <w:lang w:eastAsia="zh-CN"/>
        </w:rPr>
        <w:t>、检查结果公示截图</w:t>
      </w:r>
      <w:r>
        <w:rPr>
          <w:rFonts w:hint="eastAsia" w:ascii="方正仿宋_GBK" w:hAnsi="方正仿宋_GBK" w:eastAsia="方正仿宋_GBK" w:cs="方正仿宋_GBK"/>
          <w:color w:val="444444"/>
          <w:kern w:val="0"/>
          <w:sz w:val="32"/>
          <w:szCs w:val="32"/>
        </w:rPr>
        <w:t>等资料</w:t>
      </w:r>
      <w:r>
        <w:rPr>
          <w:rFonts w:hint="eastAsia" w:ascii="方正仿宋_GBK" w:hAnsi="方正仿宋_GBK" w:eastAsia="方正仿宋_GBK" w:cs="方正仿宋_GBK"/>
          <w:color w:val="444444"/>
          <w:kern w:val="0"/>
          <w:sz w:val="32"/>
          <w:szCs w:val="32"/>
          <w:lang w:eastAsia="zh-CN"/>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b/>
          <w:bCs/>
          <w:color w:val="444444"/>
          <w:kern w:val="0"/>
          <w:sz w:val="32"/>
          <w:szCs w:val="32"/>
        </w:rPr>
      </w:pPr>
      <w:r>
        <w:rPr>
          <w:rFonts w:hint="eastAsia" w:ascii="方正仿宋_GBK" w:hAnsi="方正仿宋_GBK" w:eastAsia="方正仿宋_GBK" w:cs="方正仿宋_GBK"/>
          <w:b/>
          <w:bCs/>
          <w:color w:val="444444"/>
          <w:kern w:val="0"/>
          <w:sz w:val="32"/>
          <w:szCs w:val="32"/>
        </w:rPr>
        <w:t>五、事后监管衔接</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对检查发现的各类问题，应按照“谁审批、谁负责”、“谁主管、谁监管”的原则，做好后续监管衔接</w:t>
      </w:r>
      <w:r>
        <w:rPr>
          <w:rFonts w:hint="eastAsia" w:ascii="方正仿宋_GBK" w:hAnsi="方正仿宋_GBK" w:eastAsia="方正仿宋_GBK" w:cs="方正仿宋_GBK"/>
          <w:color w:val="444444"/>
          <w:kern w:val="0"/>
          <w:sz w:val="32"/>
          <w:szCs w:val="32"/>
          <w:lang w:eastAsia="zh-CN"/>
        </w:rPr>
        <w:t>，形成监管闭环</w:t>
      </w:r>
      <w:r>
        <w:rPr>
          <w:rFonts w:hint="eastAsia" w:ascii="方正仿宋_GBK" w:hAnsi="方正仿宋_GBK" w:eastAsia="方正仿宋_GBK" w:cs="方正仿宋_GBK"/>
          <w:color w:val="444444"/>
          <w:kern w:val="0"/>
          <w:sz w:val="32"/>
          <w:szCs w:val="32"/>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（一）本部门衔接。对检查结果中的违法违规行为，属于本部门职责的，应按相关程序及时将发现的线索移交部门内有管辖权的业务职能机构</w:t>
      </w:r>
      <w:r>
        <w:rPr>
          <w:rFonts w:hint="eastAsia" w:ascii="方正仿宋_GBK" w:hAnsi="方正仿宋_GBK" w:eastAsia="方正仿宋_GBK" w:cs="方正仿宋_GBK"/>
          <w:color w:val="444444"/>
          <w:kern w:val="0"/>
          <w:sz w:val="32"/>
          <w:szCs w:val="32"/>
          <w:lang w:eastAsia="zh-CN"/>
        </w:rPr>
        <w:t>依法开展</w:t>
      </w:r>
      <w:r>
        <w:rPr>
          <w:rFonts w:hint="eastAsia" w:ascii="方正仿宋_GBK" w:hAnsi="方正仿宋_GBK" w:eastAsia="方正仿宋_GBK" w:cs="方正仿宋_GBK"/>
          <w:color w:val="444444"/>
          <w:kern w:val="0"/>
          <w:sz w:val="32"/>
          <w:szCs w:val="32"/>
        </w:rPr>
        <w:t>后续处</w:t>
      </w:r>
      <w:r>
        <w:rPr>
          <w:rFonts w:hint="eastAsia" w:ascii="方正仿宋_GBK" w:hAnsi="方正仿宋_GBK" w:eastAsia="方正仿宋_GBK" w:cs="方正仿宋_GBK"/>
          <w:color w:val="444444"/>
          <w:kern w:val="0"/>
          <w:sz w:val="32"/>
          <w:szCs w:val="32"/>
          <w:lang w:eastAsia="zh-CN"/>
        </w:rPr>
        <w:t>置</w:t>
      </w:r>
      <w:r>
        <w:rPr>
          <w:rFonts w:hint="eastAsia" w:ascii="方正仿宋_GBK" w:hAnsi="方正仿宋_GBK" w:eastAsia="方正仿宋_GBK" w:cs="方正仿宋_GBK"/>
          <w:color w:val="444444"/>
          <w:kern w:val="0"/>
          <w:sz w:val="32"/>
          <w:szCs w:val="32"/>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（二）其他部门衔接。对检查结果中涉嫌违法违规行为，属于其他部门管辖的，应按相关程序及时移交相关部门处</w:t>
      </w:r>
      <w:r>
        <w:rPr>
          <w:rFonts w:hint="eastAsia" w:ascii="方正仿宋_GBK" w:hAnsi="方正仿宋_GBK" w:eastAsia="方正仿宋_GBK" w:cs="方正仿宋_GBK"/>
          <w:color w:val="444444"/>
          <w:kern w:val="0"/>
          <w:sz w:val="32"/>
          <w:szCs w:val="32"/>
          <w:lang w:eastAsia="zh-CN"/>
        </w:rPr>
        <w:t>置</w:t>
      </w:r>
      <w:r>
        <w:rPr>
          <w:rFonts w:hint="eastAsia" w:ascii="方正仿宋_GBK" w:hAnsi="方正仿宋_GBK" w:eastAsia="方正仿宋_GBK" w:cs="方正仿宋_GBK"/>
          <w:color w:val="444444"/>
          <w:kern w:val="0"/>
          <w:sz w:val="32"/>
          <w:szCs w:val="32"/>
        </w:rPr>
        <w:t>。</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b/>
          <w:bCs/>
          <w:color w:val="444444"/>
          <w:kern w:val="0"/>
          <w:sz w:val="32"/>
          <w:szCs w:val="32"/>
        </w:rPr>
      </w:pPr>
      <w:r>
        <w:rPr>
          <w:rFonts w:hint="eastAsia" w:ascii="方正仿宋_GBK" w:hAnsi="方正仿宋_GBK" w:eastAsia="方正仿宋_GBK" w:cs="方正仿宋_GBK"/>
          <w:b/>
          <w:bCs/>
          <w:color w:val="444444"/>
          <w:kern w:val="0"/>
          <w:sz w:val="32"/>
          <w:szCs w:val="32"/>
        </w:rPr>
        <w:t>六、检查结果应用</w:t>
      </w: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各单位</w:t>
      </w:r>
      <w:r>
        <w:rPr>
          <w:rFonts w:hint="eastAsia" w:ascii="方正仿宋_GBK" w:hAnsi="方正仿宋_GBK" w:eastAsia="方正仿宋_GBK" w:cs="方正仿宋_GBK"/>
          <w:color w:val="444444"/>
          <w:kern w:val="0"/>
          <w:sz w:val="32"/>
          <w:szCs w:val="32"/>
          <w:lang w:eastAsia="zh-CN"/>
        </w:rPr>
        <w:t>应</w:t>
      </w:r>
      <w:r>
        <w:rPr>
          <w:rFonts w:hint="eastAsia" w:ascii="方正仿宋_GBK" w:hAnsi="方正仿宋_GBK" w:eastAsia="方正仿宋_GBK" w:cs="方正仿宋_GBK"/>
          <w:color w:val="444444"/>
          <w:kern w:val="0"/>
          <w:sz w:val="32"/>
          <w:szCs w:val="32"/>
        </w:rPr>
        <w:t>对抽查结果进行汇总、统计，应用大数据分析手段进行数据监测，掌握相关领域违法活动特征，进而有针对性地开展随机抽查，防范化解区域性、行业性及系统性风险。将</w:t>
      </w:r>
      <w:r>
        <w:rPr>
          <w:rFonts w:hint="eastAsia" w:ascii="方正仿宋_GBK" w:hAnsi="方正仿宋_GBK" w:eastAsia="方正仿宋_GBK" w:cs="方正仿宋_GBK"/>
          <w:color w:val="444444"/>
          <w:kern w:val="0"/>
          <w:sz w:val="32"/>
          <w:szCs w:val="32"/>
          <w:lang w:eastAsia="zh-CN"/>
        </w:rPr>
        <w:t>双</w:t>
      </w:r>
      <w:r>
        <w:rPr>
          <w:rFonts w:hint="eastAsia" w:ascii="方正仿宋_GBK" w:hAnsi="方正仿宋_GBK" w:eastAsia="方正仿宋_GBK" w:cs="方正仿宋_GBK"/>
          <w:color w:val="444444"/>
          <w:kern w:val="0"/>
          <w:sz w:val="32"/>
          <w:szCs w:val="32"/>
        </w:rPr>
        <w:t>随机抽查结果纳入检查对象的信用记录，共享抽查中发现的失信行为信息，对在相关领域存在严重失信行为的主体</w:t>
      </w:r>
      <w:r>
        <w:rPr>
          <w:rFonts w:hint="eastAsia" w:ascii="方正仿宋_GBK" w:hAnsi="方正仿宋_GBK" w:eastAsia="方正仿宋_GBK" w:cs="方正仿宋_GBK"/>
          <w:color w:val="444444"/>
          <w:kern w:val="0"/>
          <w:sz w:val="32"/>
          <w:szCs w:val="32"/>
          <w:lang w:eastAsia="zh-CN"/>
        </w:rPr>
        <w:t>，</w:t>
      </w:r>
      <w:r>
        <w:rPr>
          <w:rFonts w:hint="eastAsia" w:ascii="方正仿宋_GBK" w:hAnsi="方正仿宋_GBK" w:eastAsia="方正仿宋_GBK" w:cs="方正仿宋_GBK"/>
          <w:color w:val="444444"/>
          <w:kern w:val="0"/>
          <w:sz w:val="32"/>
          <w:szCs w:val="32"/>
        </w:rPr>
        <w:t>在市场准入、招投标、融资贷款、税收优惠等工作中，实施联合惩戒。</w:t>
      </w:r>
    </w:p>
    <w:p>
      <w:pPr>
        <w:pStyle w:val="5"/>
        <w:widowControl/>
        <w:spacing w:before="300" w:beforeAutospacing="0" w:after="150" w:afterAutospacing="0" w:line="460" w:lineRule="exact"/>
        <w:jc w:val="center"/>
        <w:rPr>
          <w:rFonts w:hint="eastAsia" w:ascii="方正仿宋_GBK" w:hAnsi="方正仿宋_GBK" w:eastAsia="方正仿宋_GBK" w:cs="方正仿宋_GBK"/>
          <w:color w:val="333333"/>
          <w:sz w:val="32"/>
          <w:szCs w:val="32"/>
          <w:u w:val="none" w:color="auto"/>
        </w:rPr>
      </w:pPr>
      <w:r>
        <w:rPr>
          <w:rFonts w:hint="eastAsia" w:ascii="方正仿宋_GBK" w:hAnsi="方正仿宋_GBK" w:eastAsia="方正仿宋_GBK" w:cs="方正仿宋_GBK"/>
          <w:color w:val="444444"/>
          <w:sz w:val="32"/>
          <w:szCs w:val="32"/>
        </w:rPr>
        <w:t xml:space="preserve"> </w:t>
      </w:r>
    </w:p>
    <w:p>
      <w:pPr>
        <w:rPr>
          <w:rFonts w:hint="eastAsia" w:ascii="方正仿宋_GBK" w:hAnsi="方正仿宋_GBK" w:eastAsia="方正仿宋_GBK" w:cs="方正仿宋_GBK"/>
          <w:sz w:val="32"/>
          <w:szCs w:val="32"/>
        </w:rPr>
      </w:pPr>
    </w:p>
    <w:p>
      <w:pPr>
        <w:widowControl/>
        <w:shd w:val="clear" w:color="auto" w:fill="FFFFFF"/>
        <w:adjustRightInd w:val="0"/>
        <w:spacing w:before="240" w:after="240" w:line="560" w:lineRule="exact"/>
        <w:ind w:firstLine="480"/>
        <w:jc w:val="left"/>
        <w:rPr>
          <w:rFonts w:hint="eastAsia" w:ascii="方正仿宋_GBK" w:hAnsi="方正仿宋_GBK" w:eastAsia="方正仿宋_GBK" w:cs="方正仿宋_GBK"/>
          <w:color w:val="444444"/>
          <w:kern w:val="0"/>
          <w:sz w:val="32"/>
          <w:szCs w:val="32"/>
        </w:rPr>
      </w:pPr>
    </w:p>
    <w:p>
      <w:pPr>
        <w:widowControl/>
        <w:shd w:val="clear" w:color="auto" w:fill="FFFFFF"/>
        <w:adjustRightInd w:val="0"/>
        <w:spacing w:before="240" w:after="240" w:line="560" w:lineRule="exact"/>
        <w:jc w:val="left"/>
        <w:rPr>
          <w:rFonts w:hint="eastAsia" w:ascii="方正仿宋_GBK" w:hAnsi="方正仿宋_GBK" w:eastAsia="方正仿宋_GBK" w:cs="方正仿宋_GBK"/>
          <w:color w:val="444444"/>
          <w:kern w:val="0"/>
          <w:sz w:val="32"/>
          <w:szCs w:val="32"/>
        </w:rPr>
      </w:pPr>
    </w:p>
    <w:p>
      <w:pPr>
        <w:widowControl/>
        <w:shd w:val="clear" w:color="auto" w:fill="FFFFFF"/>
        <w:adjustRightInd w:val="0"/>
        <w:spacing w:before="240" w:after="240" w:line="560" w:lineRule="exact"/>
        <w:ind w:firstLine="2871" w:firstLineChars="90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 xml:space="preserve"> 重庆市渝北区市场监管领域部门联合</w:t>
      </w:r>
    </w:p>
    <w:p>
      <w:pPr>
        <w:widowControl/>
        <w:shd w:val="clear" w:color="auto" w:fill="FFFFFF"/>
        <w:adjustRightInd w:val="0"/>
        <w:spacing w:before="240" w:after="240" w:line="560" w:lineRule="exact"/>
        <w:ind w:firstLine="2552" w:firstLineChars="8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444444"/>
          <w:kern w:val="0"/>
          <w:sz w:val="32"/>
          <w:szCs w:val="32"/>
        </w:rPr>
        <w:t>“双随机、一公开”监管联席会议办公室</w:t>
      </w:r>
    </w:p>
    <w:p>
      <w:pPr>
        <w:widowControl/>
        <w:shd w:val="clear" w:color="auto" w:fill="FFFFFF"/>
        <w:adjustRightInd w:val="0"/>
        <w:spacing w:before="240" w:after="240" w:line="560" w:lineRule="exact"/>
        <w:ind w:firstLine="2552" w:firstLineChars="800"/>
        <w:jc w:val="left"/>
        <w:rPr>
          <w:rFonts w:hint="eastAsia" w:ascii="方正仿宋_GBK" w:hAnsi="方正仿宋_GBK" w:eastAsia="方正仿宋_GBK" w:cs="方正仿宋_GBK"/>
          <w:color w:val="444444"/>
          <w:kern w:val="0"/>
          <w:sz w:val="32"/>
          <w:szCs w:val="32"/>
        </w:rPr>
      </w:pPr>
      <w:r>
        <w:rPr>
          <w:rFonts w:hint="eastAsia" w:ascii="方正仿宋_GBK" w:hAnsi="方正仿宋_GBK" w:eastAsia="方正仿宋_GBK" w:cs="方正仿宋_GBK"/>
          <w:color w:val="444444"/>
          <w:kern w:val="0"/>
          <w:sz w:val="32"/>
          <w:szCs w:val="32"/>
        </w:rPr>
        <w:t xml:space="preserve">                202</w:t>
      </w:r>
      <w:r>
        <w:rPr>
          <w:rFonts w:hint="eastAsia" w:ascii="方正仿宋_GBK" w:hAnsi="方正仿宋_GBK" w:eastAsia="方正仿宋_GBK" w:cs="方正仿宋_GBK"/>
          <w:color w:val="444444"/>
          <w:kern w:val="0"/>
          <w:sz w:val="32"/>
          <w:szCs w:val="32"/>
          <w:lang w:val="en-US" w:eastAsia="zh-CN"/>
        </w:rPr>
        <w:t>4</w:t>
      </w:r>
      <w:r>
        <w:rPr>
          <w:rFonts w:hint="eastAsia" w:ascii="方正仿宋_GBK" w:hAnsi="方正仿宋_GBK" w:eastAsia="方正仿宋_GBK" w:cs="方正仿宋_GBK"/>
          <w:color w:val="444444"/>
          <w:kern w:val="0"/>
          <w:sz w:val="32"/>
          <w:szCs w:val="32"/>
        </w:rPr>
        <w:t>年</w:t>
      </w:r>
      <w:r>
        <w:rPr>
          <w:rFonts w:hint="eastAsia" w:ascii="方正仿宋_GBK" w:hAnsi="方正仿宋_GBK" w:cs="方正仿宋_GBK"/>
          <w:color w:val="444444"/>
          <w:kern w:val="0"/>
          <w:sz w:val="32"/>
          <w:szCs w:val="32"/>
          <w:lang w:val="en-US" w:eastAsia="zh-CN"/>
        </w:rPr>
        <w:t>10</w:t>
      </w:r>
      <w:r>
        <w:rPr>
          <w:rFonts w:hint="eastAsia" w:ascii="方正仿宋_GBK" w:hAnsi="方正仿宋_GBK" w:eastAsia="方正仿宋_GBK" w:cs="方正仿宋_GBK"/>
          <w:color w:val="444444"/>
          <w:kern w:val="0"/>
          <w:sz w:val="32"/>
          <w:szCs w:val="32"/>
        </w:rPr>
        <w:t>月</w:t>
      </w:r>
      <w:r>
        <w:rPr>
          <w:rFonts w:hint="eastAsia" w:ascii="方正仿宋_GBK" w:hAnsi="方正仿宋_GBK" w:eastAsia="方正仿宋_GBK" w:cs="方正仿宋_GBK"/>
          <w:color w:val="444444"/>
          <w:kern w:val="0"/>
          <w:sz w:val="32"/>
          <w:szCs w:val="32"/>
          <w:lang w:val="en-US" w:eastAsia="zh-CN"/>
        </w:rPr>
        <w:t>20</w:t>
      </w:r>
      <w:r>
        <w:rPr>
          <w:rFonts w:hint="eastAsia" w:ascii="方正仿宋_GBK" w:hAnsi="方正仿宋_GBK" w:eastAsia="方正仿宋_GBK" w:cs="方正仿宋_GBK"/>
          <w:color w:val="444444"/>
          <w:kern w:val="0"/>
          <w:sz w:val="32"/>
          <w:szCs w:val="32"/>
        </w:rPr>
        <w:t>日</w:t>
      </w:r>
    </w:p>
    <w:p>
      <w:pPr>
        <w:pStyle w:val="26"/>
        <w:rPr>
          <w:rFonts w:hint="eastAsia" w:ascii="方正仿宋_GBK" w:hAnsi="方正仿宋_GBK" w:eastAsia="方正仿宋_GBK" w:cs="方正仿宋_GBK"/>
          <w:sz w:val="32"/>
          <w:szCs w:val="32"/>
        </w:rPr>
      </w:pPr>
    </w:p>
    <w:p>
      <w:pPr>
        <w:pStyle w:val="26"/>
        <w:rPr>
          <w:rFonts w:hint="eastAsia" w:ascii="方正仿宋_GBK" w:hAnsi="方正仿宋_GBK" w:eastAsia="方正仿宋_GBK" w:cs="方正仿宋_GBK"/>
          <w:sz w:val="32"/>
          <w:szCs w:val="32"/>
        </w:rPr>
      </w:pPr>
    </w:p>
    <w:p>
      <w:pPr>
        <w:pStyle w:val="26"/>
        <w:rPr>
          <w:rFonts w:hint="eastAsia" w:ascii="方正仿宋_GBK" w:hAnsi="方正仿宋_GBK" w:eastAsia="方正仿宋_GBK" w:cs="方正仿宋_GBK"/>
          <w:sz w:val="32"/>
          <w:szCs w:val="32"/>
        </w:rPr>
      </w:pPr>
    </w:p>
    <w:p>
      <w:pPr>
        <w:pStyle w:val="26"/>
        <w:rPr>
          <w:rFonts w:hint="eastAsia" w:ascii="方正仿宋_GBK" w:hAnsi="方正仿宋_GBK" w:eastAsia="方正仿宋_GBK" w:cs="方正仿宋_GBK"/>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0"/>
          <w:szCs w:val="30"/>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0"/>
          <w:szCs w:val="30"/>
        </w:rPr>
      </w:pPr>
      <w:r>
        <w:rPr>
          <w:rFonts w:hint="eastAsia" w:ascii="方正小标宋_GBK" w:hAnsi="方正小标宋_GBK" w:eastAsia="方正小标宋_GBK" w:cs="方正小标宋_GBK"/>
          <w:b w:val="0"/>
          <w:bCs w:val="0"/>
          <w:color w:val="333333"/>
          <w:sz w:val="30"/>
          <w:szCs w:val="30"/>
        </w:rPr>
        <w:t>附件1</w:t>
      </w:r>
    </w:p>
    <w:p>
      <w:pPr>
        <w:pStyle w:val="5"/>
        <w:keepNext w:val="0"/>
        <w:keepLines w:val="0"/>
        <w:pageBreakBefore w:val="0"/>
        <w:widowControl/>
        <w:kinsoku/>
        <w:wordWrap/>
        <w:overflowPunct/>
        <w:topLinePunct w:val="0"/>
        <w:autoSpaceDE/>
        <w:autoSpaceDN/>
        <w:bidi w:val="0"/>
        <w:adjustRightInd/>
        <w:snapToGrid/>
        <w:spacing w:before="300" w:beforeAutospacing="0" w:after="150" w:afterAutospacing="0" w:line="240" w:lineRule="exact"/>
        <w:jc w:val="center"/>
        <w:textAlignment w:val="auto"/>
        <w:rPr>
          <w:rFonts w:hint="eastAsia" w:ascii="方正小标宋_GBK" w:hAnsi="方正小标宋_GBK" w:eastAsia="方正小标宋_GBK" w:cs="方正小标宋_GBK"/>
          <w:b w:val="0"/>
          <w:bCs w:val="0"/>
          <w:color w:val="333333"/>
          <w:sz w:val="44"/>
          <w:szCs w:val="44"/>
        </w:rPr>
      </w:pPr>
      <w:r>
        <w:rPr>
          <w:rFonts w:hint="eastAsia" w:ascii="方正小标宋_GBK" w:hAnsi="方正小标宋_GBK" w:eastAsia="方正小标宋_GBK" w:cs="方正小标宋_GBK"/>
          <w:b w:val="0"/>
          <w:bCs w:val="0"/>
          <w:color w:val="333333"/>
          <w:sz w:val="44"/>
          <w:szCs w:val="44"/>
        </w:rPr>
        <w:t>渝北区部门联合“双随机、一公开”</w:t>
      </w:r>
    </w:p>
    <w:p>
      <w:pPr>
        <w:pStyle w:val="5"/>
        <w:keepNext w:val="0"/>
        <w:keepLines w:val="0"/>
        <w:pageBreakBefore w:val="0"/>
        <w:widowControl/>
        <w:kinsoku/>
        <w:wordWrap/>
        <w:overflowPunct/>
        <w:topLinePunct w:val="0"/>
        <w:autoSpaceDE/>
        <w:autoSpaceDN/>
        <w:bidi w:val="0"/>
        <w:adjustRightInd/>
        <w:snapToGrid/>
        <w:spacing w:before="300" w:beforeAutospacing="0" w:after="150" w:afterAutospacing="0" w:line="24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color w:val="333333"/>
          <w:sz w:val="44"/>
          <w:szCs w:val="44"/>
        </w:rPr>
        <w:t>实地核查记录表</w:t>
      </w:r>
    </w:p>
    <w:tbl>
      <w:tblPr>
        <w:tblStyle w:val="14"/>
        <w:tblW w:w="11091" w:type="dxa"/>
        <w:tblInd w:w="-1201" w:type="dxa"/>
        <w:tblBorders>
          <w:top w:val="single" w:color="FFFFFF" w:sz="2" w:space="0"/>
          <w:left w:val="single" w:color="FFFFFF" w:sz="2" w:space="0"/>
          <w:bottom w:val="none" w:color="auto" w:sz="0" w:space="0"/>
          <w:right w:val="single" w:color="FFFFFF" w:sz="2" w:space="0"/>
          <w:insideH w:val="none" w:color="auto" w:sz="0" w:space="0"/>
          <w:insideV w:val="none" w:color="auto" w:sz="0" w:space="0"/>
        </w:tblBorders>
        <w:tblLayout w:type="autofit"/>
        <w:tblCellMar>
          <w:top w:w="15" w:type="dxa"/>
          <w:left w:w="15" w:type="dxa"/>
          <w:bottom w:w="15" w:type="dxa"/>
          <w:right w:w="15" w:type="dxa"/>
        </w:tblCellMar>
      </w:tblPr>
      <w:tblGrid>
        <w:gridCol w:w="3709"/>
        <w:gridCol w:w="2382"/>
        <w:gridCol w:w="1638"/>
        <w:gridCol w:w="3362"/>
      </w:tblGrid>
      <w:tr>
        <w:tblPrEx>
          <w:tblBorders>
            <w:top w:val="single" w:color="FFFFFF" w:sz="2" w:space="0"/>
            <w:left w:val="single" w:color="FFFFFF" w:sz="2" w:space="0"/>
            <w:bottom w:val="none" w:color="auto" w:sz="0" w:space="0"/>
            <w:right w:val="single" w:color="FFFFFF" w:sz="2"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3709" w:type="dxa"/>
            <w:tcBorders>
              <w:top w:val="outset" w:color="auto" w:sz="6" w:space="0"/>
              <w:left w:val="outset" w:color="auto" w:sz="6" w:space="0"/>
              <w:right w:val="outset" w:color="auto" w:sz="6" w:space="0"/>
            </w:tcBorders>
            <w:shd w:val="clear" w:color="auto" w:fill="auto"/>
            <w:tcMar>
              <w:top w:w="0" w:type="dxa"/>
              <w:left w:w="75" w:type="dxa"/>
              <w:bottom w:w="0" w:type="dxa"/>
              <w:right w:w="0" w:type="dxa"/>
            </w:tcMar>
            <w:vAlign w:val="center"/>
          </w:tcPr>
          <w:p>
            <w:pPr>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企业名称</w:t>
            </w:r>
          </w:p>
        </w:tc>
        <w:tc>
          <w:tcPr>
            <w:tcW w:w="7382" w:type="dxa"/>
            <w:gridSpan w:val="3"/>
            <w:tcBorders>
              <w:top w:val="outset" w:color="auto" w:sz="6" w:space="0"/>
              <w:left w:val="outset" w:color="auto" w:sz="6" w:space="0"/>
              <w:right w:val="outset" w:color="auto" w:sz="6" w:space="0"/>
            </w:tcBorders>
            <w:shd w:val="clear" w:color="auto" w:fill="auto"/>
            <w:tcMar>
              <w:top w:w="0" w:type="dxa"/>
              <w:left w:w="75" w:type="dxa"/>
              <w:bottom w:w="0" w:type="dxa"/>
              <w:right w:w="0" w:type="dxa"/>
            </w:tcMar>
            <w:vAlign w:val="center"/>
          </w:tcPr>
          <w:p>
            <w:pPr>
              <w:spacing w:line="375" w:lineRule="atLeast"/>
              <w:jc w:val="left"/>
              <w:rPr>
                <w:rFonts w:ascii="方正仿宋" w:hAnsi="方正仿宋" w:eastAsia="方正仿宋" w:cs="方正仿宋"/>
                <w:b/>
                <w:bCs/>
                <w:color w:val="333333"/>
                <w:sz w:val="21"/>
                <w:szCs w:val="21"/>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15" w:type="dxa"/>
            <w:left w:w="15" w:type="dxa"/>
            <w:bottom w:w="15" w:type="dxa"/>
            <w:right w:w="15" w:type="dxa"/>
          </w:tblCellMar>
        </w:tblPrEx>
        <w:trPr>
          <w:trHeight w:val="460" w:hRule="atLeast"/>
        </w:trPr>
        <w:tc>
          <w:tcPr>
            <w:tcW w:w="3709"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社会统一信用代码/注册号</w:t>
            </w:r>
          </w:p>
        </w:tc>
        <w:tc>
          <w:tcPr>
            <w:tcW w:w="238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 w:val="21"/>
                <w:szCs w:val="21"/>
              </w:rPr>
            </w:pPr>
          </w:p>
        </w:tc>
        <w:tc>
          <w:tcPr>
            <w:tcW w:w="1638"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所属区县</w:t>
            </w:r>
          </w:p>
        </w:tc>
        <w:tc>
          <w:tcPr>
            <w:tcW w:w="336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Cs w:val="21"/>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15" w:type="dxa"/>
            <w:left w:w="15" w:type="dxa"/>
            <w:bottom w:w="15" w:type="dxa"/>
            <w:right w:w="15" w:type="dxa"/>
          </w:tblCellMar>
        </w:tblPrEx>
        <w:trPr>
          <w:trHeight w:val="460" w:hRule="atLeast"/>
        </w:trPr>
        <w:tc>
          <w:tcPr>
            <w:tcW w:w="3709"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证件（照）号码</w:t>
            </w:r>
          </w:p>
        </w:tc>
        <w:tc>
          <w:tcPr>
            <w:tcW w:w="238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 w:val="21"/>
                <w:szCs w:val="21"/>
              </w:rPr>
            </w:pPr>
          </w:p>
        </w:tc>
        <w:tc>
          <w:tcPr>
            <w:tcW w:w="1638"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法定代表人</w:t>
            </w:r>
            <w:r>
              <w:rPr>
                <w:rFonts w:hint="eastAsia" w:ascii="方正仿宋" w:hAnsi="方正仿宋" w:eastAsia="方正仿宋" w:cs="方正仿宋"/>
                <w:b/>
                <w:bCs/>
                <w:color w:val="333333"/>
                <w:kern w:val="0"/>
                <w:sz w:val="21"/>
                <w:szCs w:val="21"/>
              </w:rPr>
              <w:t>姓名</w:t>
            </w:r>
          </w:p>
        </w:tc>
        <w:tc>
          <w:tcPr>
            <w:tcW w:w="336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Cs w:val="21"/>
              </w:rPr>
            </w:pPr>
          </w:p>
        </w:tc>
      </w:tr>
      <w:tr>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tblCellMar>
            <w:top w:w="15" w:type="dxa"/>
            <w:left w:w="15" w:type="dxa"/>
            <w:bottom w:w="15" w:type="dxa"/>
            <w:right w:w="15" w:type="dxa"/>
          </w:tblCellMar>
        </w:tblPrEx>
        <w:trPr>
          <w:trHeight w:val="766" w:hRule="atLeast"/>
        </w:trPr>
        <w:tc>
          <w:tcPr>
            <w:tcW w:w="3709"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hint="eastAsia" w:ascii="方正仿宋" w:hAnsi="方正仿宋" w:eastAsia="方正仿宋" w:cs="方正仿宋"/>
                <w:b/>
                <w:bCs/>
                <w:color w:val="333333"/>
                <w:kern w:val="0"/>
                <w:sz w:val="21"/>
                <w:szCs w:val="21"/>
              </w:rPr>
              <w:t>经营</w:t>
            </w:r>
            <w:r>
              <w:rPr>
                <w:rFonts w:ascii="方正仿宋" w:hAnsi="方正仿宋" w:eastAsia="方正仿宋" w:cs="方正仿宋"/>
                <w:b/>
                <w:bCs/>
                <w:color w:val="333333"/>
                <w:kern w:val="0"/>
                <w:sz w:val="21"/>
                <w:szCs w:val="21"/>
              </w:rPr>
              <w:t>地址</w:t>
            </w:r>
          </w:p>
        </w:tc>
        <w:tc>
          <w:tcPr>
            <w:tcW w:w="238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 w:val="21"/>
                <w:szCs w:val="21"/>
              </w:rPr>
            </w:pPr>
          </w:p>
        </w:tc>
        <w:tc>
          <w:tcPr>
            <w:tcW w:w="1638"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ascii="方正仿宋" w:hAnsi="方正仿宋" w:eastAsia="方正仿宋" w:cs="方正仿宋"/>
                <w:b/>
                <w:bCs/>
                <w:color w:val="333333"/>
                <w:kern w:val="0"/>
                <w:sz w:val="21"/>
                <w:szCs w:val="21"/>
              </w:rPr>
              <w:t>联系电话</w:t>
            </w:r>
          </w:p>
        </w:tc>
        <w:tc>
          <w:tcPr>
            <w:tcW w:w="3362"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szCs w:val="21"/>
              </w:rPr>
            </w:pPr>
          </w:p>
        </w:tc>
      </w:tr>
    </w:tbl>
    <w:p>
      <w:pPr>
        <w:rPr>
          <w:vanish/>
          <w:sz w:val="24"/>
        </w:rPr>
      </w:pPr>
    </w:p>
    <w:tbl>
      <w:tblPr>
        <w:tblStyle w:val="14"/>
        <w:tblpPr w:leftFromText="180" w:rightFromText="180" w:vertAnchor="text" w:horzAnchor="page" w:tblpX="326" w:tblpY="99"/>
        <w:tblOverlap w:val="never"/>
        <w:tblW w:w="11132" w:type="dxa"/>
        <w:tblInd w:w="0" w:type="dxa"/>
        <w:tblBorders>
          <w:top w:val="single" w:color="FFFFFF" w:sz="2" w:space="0"/>
          <w:left w:val="single" w:color="FFFFFF" w:sz="2" w:space="0"/>
          <w:bottom w:val="none" w:color="auto" w:sz="0" w:space="0"/>
          <w:right w:val="single" w:color="FFFFFF" w:sz="2" w:space="0"/>
          <w:insideH w:val="none" w:color="auto" w:sz="0" w:space="0"/>
          <w:insideV w:val="none" w:color="auto" w:sz="0" w:space="0"/>
        </w:tblBorders>
        <w:tblLayout w:type="autofit"/>
        <w:tblCellMar>
          <w:top w:w="15" w:type="dxa"/>
          <w:left w:w="15" w:type="dxa"/>
          <w:bottom w:w="15" w:type="dxa"/>
          <w:right w:w="15" w:type="dxa"/>
        </w:tblCellMar>
      </w:tblPr>
      <w:tblGrid>
        <w:gridCol w:w="3998"/>
        <w:gridCol w:w="7134"/>
      </w:tblGrid>
      <w:tr>
        <w:tblPrEx>
          <w:tblBorders>
            <w:top w:val="single" w:color="FFFFFF" w:sz="2" w:space="0"/>
            <w:left w:val="single" w:color="FFFFFF" w:sz="2" w:space="0"/>
            <w:bottom w:val="none" w:color="auto" w:sz="0" w:space="0"/>
            <w:right w:val="single" w:color="FFFFFF" w:sz="2" w:space="0"/>
            <w:insideH w:val="none" w:color="auto" w:sz="0" w:space="0"/>
            <w:insideV w:val="none" w:color="auto" w:sz="0" w:space="0"/>
          </w:tblBorders>
          <w:tblCellMar>
            <w:top w:w="15" w:type="dxa"/>
            <w:left w:w="15" w:type="dxa"/>
            <w:bottom w:w="15" w:type="dxa"/>
            <w:right w:w="15" w:type="dxa"/>
          </w:tblCellMar>
        </w:tblPrEx>
        <w:trPr>
          <w:trHeight w:val="688" w:hRule="atLeast"/>
        </w:trPr>
        <w:tc>
          <w:tcPr>
            <w:tcW w:w="11132" w:type="dxa"/>
            <w:gridSpan w:val="2"/>
            <w:tcBorders>
              <w:top w:val="outset" w:color="auto" w:sz="6" w:space="0"/>
              <w:left w:val="outset" w:color="auto" w:sz="6" w:space="0"/>
              <w:right w:val="outset" w:color="auto" w:sz="6" w:space="0"/>
            </w:tcBorders>
            <w:shd w:val="clear" w:color="auto" w:fill="auto"/>
            <w:tcMar>
              <w:top w:w="0" w:type="dxa"/>
              <w:left w:w="75" w:type="dxa"/>
              <w:bottom w:w="0" w:type="dxa"/>
              <w:right w:w="0" w:type="dxa"/>
            </w:tcMar>
            <w:vAlign w:val="center"/>
          </w:tcPr>
          <w:p>
            <w:pPr>
              <w:spacing w:line="375" w:lineRule="atLeast"/>
              <w:jc w:val="center"/>
              <w:rPr>
                <w:rFonts w:ascii="方正仿宋" w:hAnsi="方正仿宋" w:eastAsia="方正仿宋" w:cs="方正仿宋"/>
                <w:b/>
                <w:bCs/>
                <w:color w:val="333333"/>
                <w:szCs w:val="21"/>
              </w:rPr>
            </w:pPr>
            <w:r>
              <w:rPr>
                <w:rFonts w:hint="eastAsia" w:ascii="方正仿宋" w:hAnsi="方正仿宋" w:eastAsia="方正仿宋" w:cs="方正仿宋"/>
                <w:b/>
                <w:bCs/>
                <w:color w:val="333333"/>
                <w:kern w:val="0"/>
                <w:sz w:val="24"/>
              </w:rPr>
              <w:t>对</w:t>
            </w:r>
            <w:r>
              <w:rPr>
                <w:rFonts w:hint="eastAsia" w:ascii="方正仿宋" w:hAnsi="方正仿宋" w:eastAsia="方正仿宋" w:cs="方正仿宋"/>
                <w:b/>
                <w:bCs/>
                <w:color w:val="333333"/>
                <w:kern w:val="0"/>
                <w:sz w:val="24"/>
                <w:u w:val="single"/>
              </w:rPr>
              <w:t xml:space="preserve">              </w:t>
            </w:r>
            <w:r>
              <w:rPr>
                <w:rFonts w:hint="eastAsia" w:ascii="方正仿宋" w:hAnsi="方正仿宋" w:eastAsia="方正仿宋" w:cs="方正仿宋"/>
                <w:b/>
                <w:bCs/>
                <w:color w:val="333333"/>
                <w:kern w:val="0"/>
                <w:sz w:val="24"/>
              </w:rPr>
              <w:t>行为</w:t>
            </w:r>
            <w:r>
              <w:rPr>
                <w:rFonts w:ascii="方正仿宋" w:hAnsi="方正仿宋" w:eastAsia="方正仿宋" w:cs="方正仿宋"/>
                <w:b/>
                <w:bCs/>
                <w:color w:val="333333"/>
                <w:kern w:val="0"/>
                <w:sz w:val="24"/>
              </w:rPr>
              <w:t>的监管</w:t>
            </w:r>
          </w:p>
        </w:tc>
      </w:tr>
      <w:tr>
        <w:tblPrEx>
          <w:tblBorders>
            <w:top w:val="single" w:color="FFFFFF" w:sz="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trPr>
        <w:tc>
          <w:tcPr>
            <w:tcW w:w="3998" w:type="dxa"/>
            <w:vMerge w:val="restart"/>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hint="eastAsia" w:ascii="方正仿宋" w:hAnsi="方正仿宋" w:eastAsia="方正仿宋" w:cs="方正仿宋"/>
                <w:b/>
                <w:bCs/>
                <w:color w:val="333333"/>
                <w:sz w:val="21"/>
                <w:szCs w:val="21"/>
              </w:rPr>
              <w:t>对</w:t>
            </w:r>
            <w:r>
              <w:rPr>
                <w:rFonts w:hint="eastAsia" w:ascii="方正仿宋" w:hAnsi="方正仿宋" w:eastAsia="方正仿宋" w:cs="方正仿宋"/>
                <w:b/>
                <w:bCs/>
                <w:color w:val="333333"/>
                <w:sz w:val="21"/>
                <w:szCs w:val="21"/>
                <w:u w:val="single"/>
              </w:rPr>
              <w:t xml:space="preserve">            </w:t>
            </w:r>
            <w:r>
              <w:rPr>
                <w:rFonts w:hint="eastAsia" w:ascii="方正仿宋" w:hAnsi="方正仿宋" w:eastAsia="方正仿宋" w:cs="方正仿宋"/>
                <w:b/>
                <w:bCs/>
                <w:color w:val="333333"/>
                <w:sz w:val="21"/>
                <w:szCs w:val="21"/>
              </w:rPr>
              <w:t>的行政检查</w:t>
            </w:r>
          </w:p>
          <w:p>
            <w:pPr>
              <w:widowControl/>
              <w:spacing w:after="45" w:line="300" w:lineRule="atLeast"/>
              <w:ind w:left="30"/>
              <w:jc w:val="center"/>
              <w:rPr>
                <w:rFonts w:ascii="方正仿宋" w:hAnsi="方正仿宋" w:eastAsia="方正仿宋" w:cs="方正仿宋"/>
                <w:color w:val="333333"/>
                <w:sz w:val="21"/>
                <w:szCs w:val="21"/>
              </w:rPr>
            </w:pPr>
          </w:p>
        </w:tc>
        <w:tc>
          <w:tcPr>
            <w:tcW w:w="7134" w:type="dxa"/>
            <w:tcBorders>
              <w:top w:val="outset" w:color="auto" w:sz="6" w:space="0"/>
              <w:left w:val="outset" w:color="auto" w:sz="6" w:space="0"/>
              <w:bottom w:val="nil"/>
              <w:right w:val="outset" w:color="auto" w:sz="6" w:space="0"/>
            </w:tcBorders>
            <w:shd w:val="clear" w:color="auto" w:fill="auto"/>
            <w:tcMar>
              <w:top w:w="0" w:type="dxa"/>
              <w:left w:w="75" w:type="dxa"/>
              <w:bottom w:w="0" w:type="dxa"/>
              <w:right w:w="0" w:type="dxa"/>
            </w:tcMar>
            <w:vAlign w:val="center"/>
          </w:tcPr>
          <w:p>
            <w:pPr>
              <w:jc w:val="left"/>
              <w:rPr>
                <w:rFonts w:ascii="方正仿宋" w:hAnsi="方正仿宋" w:eastAsia="方正仿宋" w:cs="方正仿宋"/>
                <w:color w:val="333333"/>
                <w:szCs w:val="21"/>
              </w:rPr>
            </w:pPr>
          </w:p>
        </w:tc>
      </w:tr>
      <w:tr>
        <w:tblPrEx>
          <w:tblBorders>
            <w:top w:val="single" w:color="FFFFFF" w:sz="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77" w:hRule="atLeast"/>
        </w:trPr>
        <w:tc>
          <w:tcPr>
            <w:tcW w:w="3998" w:type="dxa"/>
            <w:vMerge w:val="continue"/>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jc w:val="center"/>
              <w:rPr>
                <w:rFonts w:ascii="方正仿宋" w:hAnsi="方正仿宋" w:eastAsia="方正仿宋" w:cs="方正仿宋"/>
                <w:b/>
                <w:bCs/>
                <w:color w:val="333333"/>
                <w:sz w:val="21"/>
                <w:szCs w:val="21"/>
              </w:rPr>
            </w:pPr>
          </w:p>
        </w:tc>
        <w:tc>
          <w:tcPr>
            <w:tcW w:w="7134"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日常检查：</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1、</w:t>
            </w:r>
            <w:r>
              <w:rPr>
                <w:rFonts w:hint="eastAsia" w:ascii="方正仿宋" w:hAnsi="方正仿宋" w:eastAsia="方正仿宋" w:cs="方正仿宋"/>
                <w:color w:val="333333"/>
                <w:kern w:val="0"/>
                <w:sz w:val="20"/>
                <w:szCs w:val="20"/>
              </w:rPr>
              <w:t xml:space="preserve">对                 </w:t>
            </w:r>
            <w:r>
              <w:rPr>
                <w:rFonts w:ascii="方正仿宋" w:hAnsi="方正仿宋" w:eastAsia="方正仿宋" w:cs="方正仿宋"/>
                <w:color w:val="333333"/>
                <w:kern w:val="0"/>
                <w:sz w:val="20"/>
                <w:szCs w:val="20"/>
              </w:rPr>
              <w:t>的监管</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2、</w:t>
            </w:r>
            <w:r>
              <w:rPr>
                <w:rFonts w:hint="eastAsia" w:ascii="方正仿宋" w:hAnsi="方正仿宋" w:eastAsia="方正仿宋" w:cs="方正仿宋"/>
                <w:color w:val="333333"/>
                <w:kern w:val="0"/>
                <w:sz w:val="20"/>
                <w:szCs w:val="20"/>
              </w:rPr>
              <w:t xml:space="preserve">对                 </w:t>
            </w:r>
            <w:r>
              <w:rPr>
                <w:rFonts w:ascii="方正仿宋" w:hAnsi="方正仿宋" w:eastAsia="方正仿宋" w:cs="方正仿宋"/>
                <w:color w:val="333333"/>
                <w:kern w:val="0"/>
                <w:sz w:val="20"/>
                <w:szCs w:val="20"/>
              </w:rPr>
              <w:t>的监管</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3、</w:t>
            </w:r>
            <w:r>
              <w:rPr>
                <w:rFonts w:hint="eastAsia" w:ascii="方正仿宋" w:hAnsi="方正仿宋" w:eastAsia="方正仿宋" w:cs="方正仿宋"/>
                <w:color w:val="333333"/>
                <w:kern w:val="0"/>
                <w:sz w:val="20"/>
                <w:szCs w:val="20"/>
              </w:rPr>
              <w:t xml:space="preserve">适合法律：                       </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专项检查：</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检查结果：□未发现问题终止检查并向监管对象告知检查结果  □发现问题作出责令改正等行政命令  □发现问题做出行政指导  □发现问题作出行政处罚决定  □发现问题作出行政强制决定  □发现问题作出其他具体行政行为</w:t>
            </w:r>
          </w:p>
        </w:tc>
      </w:tr>
      <w:tr>
        <w:tblPrEx>
          <w:tblBorders>
            <w:top w:val="single" w:color="FFFFFF" w:sz="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4" w:hRule="atLeast"/>
        </w:trPr>
        <w:tc>
          <w:tcPr>
            <w:tcW w:w="3998"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center"/>
              <w:rPr>
                <w:rFonts w:ascii="方正仿宋" w:hAnsi="方正仿宋" w:eastAsia="方正仿宋" w:cs="方正仿宋"/>
                <w:b/>
                <w:bCs/>
                <w:color w:val="333333"/>
                <w:sz w:val="21"/>
                <w:szCs w:val="21"/>
              </w:rPr>
            </w:pPr>
            <w:r>
              <w:rPr>
                <w:rFonts w:hint="eastAsia" w:ascii="方正仿宋" w:hAnsi="方正仿宋" w:eastAsia="方正仿宋" w:cs="方正仿宋"/>
                <w:b/>
                <w:bCs/>
                <w:color w:val="333333"/>
                <w:sz w:val="21"/>
                <w:szCs w:val="21"/>
              </w:rPr>
              <w:t>对</w:t>
            </w:r>
            <w:r>
              <w:rPr>
                <w:rFonts w:hint="eastAsia" w:ascii="方正仿宋" w:hAnsi="方正仿宋" w:eastAsia="方正仿宋" w:cs="方正仿宋"/>
                <w:b/>
                <w:bCs/>
                <w:color w:val="333333"/>
                <w:sz w:val="21"/>
                <w:szCs w:val="21"/>
                <w:u w:val="single"/>
              </w:rPr>
              <w:t xml:space="preserve">            </w:t>
            </w:r>
            <w:r>
              <w:rPr>
                <w:rFonts w:hint="eastAsia" w:ascii="方正仿宋" w:hAnsi="方正仿宋" w:eastAsia="方正仿宋" w:cs="方正仿宋"/>
                <w:b/>
                <w:bCs/>
                <w:color w:val="333333"/>
                <w:sz w:val="21"/>
                <w:szCs w:val="21"/>
              </w:rPr>
              <w:t>的行政检查</w:t>
            </w:r>
          </w:p>
          <w:p>
            <w:pPr>
              <w:widowControl/>
              <w:spacing w:line="375" w:lineRule="atLeast"/>
              <w:jc w:val="center"/>
              <w:rPr>
                <w:rFonts w:ascii="方正仿宋" w:hAnsi="方正仿宋" w:eastAsia="方正仿宋" w:cs="方正仿宋"/>
                <w:b/>
                <w:bCs/>
                <w:color w:val="333333"/>
                <w:sz w:val="21"/>
                <w:szCs w:val="21"/>
              </w:rPr>
            </w:pPr>
          </w:p>
        </w:tc>
        <w:tc>
          <w:tcPr>
            <w:tcW w:w="7134" w:type="dxa"/>
            <w:tcBorders>
              <w:top w:val="outset" w:color="auto" w:sz="6" w:space="0"/>
              <w:left w:val="outset" w:color="auto" w:sz="6" w:space="0"/>
              <w:bottom w:val="outset" w:color="auto" w:sz="6" w:space="0"/>
              <w:right w:val="outset" w:color="auto" w:sz="6" w:space="0"/>
            </w:tcBorders>
            <w:shd w:val="clear" w:color="auto" w:fill="auto"/>
            <w:tcMar>
              <w:top w:w="30" w:type="dxa"/>
              <w:left w:w="30" w:type="dxa"/>
              <w:bottom w:w="30" w:type="dxa"/>
              <w:right w:w="30" w:type="dxa"/>
            </w:tcMar>
            <w:vAlign w:val="center"/>
          </w:tcPr>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日常检查：</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1、</w:t>
            </w:r>
            <w:r>
              <w:rPr>
                <w:rFonts w:hint="eastAsia" w:ascii="方正仿宋" w:hAnsi="方正仿宋" w:eastAsia="方正仿宋" w:cs="方正仿宋"/>
                <w:color w:val="333333"/>
                <w:kern w:val="0"/>
                <w:sz w:val="20"/>
                <w:szCs w:val="20"/>
              </w:rPr>
              <w:t xml:space="preserve">对                 </w:t>
            </w:r>
            <w:r>
              <w:rPr>
                <w:rFonts w:ascii="方正仿宋" w:hAnsi="方正仿宋" w:eastAsia="方正仿宋" w:cs="方正仿宋"/>
                <w:color w:val="333333"/>
                <w:kern w:val="0"/>
                <w:sz w:val="20"/>
                <w:szCs w:val="20"/>
              </w:rPr>
              <w:t>的监管</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2、</w:t>
            </w:r>
            <w:r>
              <w:rPr>
                <w:rFonts w:hint="eastAsia" w:ascii="方正仿宋" w:hAnsi="方正仿宋" w:eastAsia="方正仿宋" w:cs="方正仿宋"/>
                <w:color w:val="333333"/>
                <w:kern w:val="0"/>
                <w:sz w:val="20"/>
                <w:szCs w:val="20"/>
              </w:rPr>
              <w:t xml:space="preserve">对                 </w:t>
            </w:r>
            <w:r>
              <w:rPr>
                <w:rFonts w:ascii="方正仿宋" w:hAnsi="方正仿宋" w:eastAsia="方正仿宋" w:cs="方正仿宋"/>
                <w:color w:val="333333"/>
                <w:kern w:val="0"/>
                <w:sz w:val="20"/>
                <w:szCs w:val="20"/>
              </w:rPr>
              <w:t>的监管</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3、</w:t>
            </w:r>
            <w:r>
              <w:rPr>
                <w:rFonts w:hint="eastAsia" w:ascii="方正仿宋" w:hAnsi="方正仿宋" w:eastAsia="方正仿宋" w:cs="方正仿宋"/>
                <w:color w:val="333333"/>
                <w:kern w:val="0"/>
                <w:sz w:val="20"/>
                <w:szCs w:val="20"/>
              </w:rPr>
              <w:t xml:space="preserve">适合法律：                       </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专项检查：</w:t>
            </w:r>
          </w:p>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检查结果：□未发现问题终止检查并向监管对象告知检查结果  □发现问题作出责令改正等行政命令  □发现问题做出行政指导  □发现问题作出行政处罚决定  □发现问题作出行政强制决定  □发现问题作出其他具体行政行为</w:t>
            </w:r>
          </w:p>
          <w:p>
            <w:pPr>
              <w:widowControl/>
              <w:spacing w:line="375" w:lineRule="atLeast"/>
              <w:jc w:val="left"/>
              <w:rPr>
                <w:rFonts w:ascii="方正仿宋" w:hAnsi="方正仿宋" w:eastAsia="方正仿宋" w:cs="方正仿宋"/>
                <w:color w:val="333333"/>
                <w:kern w:val="0"/>
                <w:sz w:val="20"/>
                <w:szCs w:val="20"/>
              </w:rPr>
            </w:pPr>
          </w:p>
        </w:tc>
      </w:tr>
      <w:tr>
        <w:tblPrEx>
          <w:tblBorders>
            <w:top w:val="single" w:color="FFFFFF" w:sz="2" w:space="0"/>
            <w:left w:val="none" w:color="auto" w:sz="0" w:space="0"/>
            <w:bottom w:val="none" w:color="auto" w:sz="0" w:space="0"/>
            <w:right w:val="none" w:color="auto" w:sz="0" w:space="0"/>
            <w:insideH w:val="none" w:color="auto" w:sz="0" w:space="0"/>
            <w:insideV w:val="none" w:color="auto" w:sz="0" w:space="0"/>
          </w:tblBorders>
        </w:tblPrEx>
        <w:trPr>
          <w:trHeight w:val="651" w:hRule="atLeast"/>
        </w:trPr>
        <w:tc>
          <w:tcPr>
            <w:tcW w:w="3998"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kern w:val="0"/>
                <w:sz w:val="20"/>
                <w:szCs w:val="20"/>
              </w:rPr>
            </w:pPr>
            <w:r>
              <w:rPr>
                <w:rFonts w:ascii="方正仿宋" w:hAnsi="方正仿宋" w:eastAsia="方正仿宋" w:cs="方正仿宋"/>
                <w:color w:val="333333"/>
                <w:kern w:val="0"/>
                <w:sz w:val="20"/>
                <w:szCs w:val="20"/>
              </w:rPr>
              <w:t>备注</w:t>
            </w:r>
          </w:p>
        </w:tc>
        <w:tc>
          <w:tcPr>
            <w:tcW w:w="7134" w:type="dxa"/>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kern w:val="0"/>
                <w:sz w:val="20"/>
                <w:szCs w:val="20"/>
              </w:rPr>
            </w:pPr>
          </w:p>
        </w:tc>
      </w:tr>
      <w:tr>
        <w:tblPrEx>
          <w:tblBorders>
            <w:top w:val="single" w:color="FFFFFF" w:sz="2"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66" w:hRule="atLeast"/>
        </w:trPr>
        <w:tc>
          <w:tcPr>
            <w:tcW w:w="11132" w:type="dxa"/>
            <w:gridSpan w:val="2"/>
            <w:tcBorders>
              <w:top w:val="outset" w:color="auto" w:sz="6" w:space="0"/>
              <w:left w:val="outset" w:color="auto" w:sz="6" w:space="0"/>
              <w:bottom w:val="outset" w:color="auto" w:sz="6" w:space="0"/>
              <w:right w:val="outset" w:color="auto" w:sz="6" w:space="0"/>
            </w:tcBorders>
            <w:shd w:val="clear" w:color="auto" w:fill="auto"/>
            <w:tcMar>
              <w:top w:w="0" w:type="dxa"/>
              <w:left w:w="75" w:type="dxa"/>
              <w:bottom w:w="0" w:type="dxa"/>
              <w:right w:w="0" w:type="dxa"/>
            </w:tcMar>
            <w:vAlign w:val="center"/>
          </w:tcPr>
          <w:p>
            <w:pPr>
              <w:widowControl/>
              <w:spacing w:line="375" w:lineRule="atLeast"/>
              <w:jc w:val="left"/>
              <w:rPr>
                <w:rFonts w:ascii="方正仿宋" w:hAnsi="方正仿宋" w:eastAsia="方正仿宋" w:cs="方正仿宋"/>
                <w:color w:val="333333"/>
                <w:kern w:val="0"/>
                <w:sz w:val="20"/>
                <w:szCs w:val="20"/>
              </w:rPr>
            </w:pPr>
            <w:r>
              <w:rPr>
                <w:rFonts w:hint="eastAsia" w:ascii="方正仿宋" w:hAnsi="方正仿宋" w:eastAsia="方正仿宋" w:cs="方正仿宋"/>
                <w:color w:val="333333"/>
                <w:kern w:val="0"/>
                <w:sz w:val="20"/>
                <w:szCs w:val="20"/>
              </w:rPr>
              <w:t>被核查单位盖章：                                                       核查人盖章：</w:t>
            </w:r>
          </w:p>
          <w:p>
            <w:pPr>
              <w:widowControl/>
              <w:spacing w:line="375" w:lineRule="atLeast"/>
              <w:jc w:val="left"/>
              <w:rPr>
                <w:rFonts w:ascii="方正仿宋" w:hAnsi="方正仿宋" w:eastAsia="方正仿宋" w:cs="方正仿宋"/>
                <w:color w:val="333333"/>
                <w:kern w:val="0"/>
                <w:sz w:val="20"/>
                <w:szCs w:val="20"/>
              </w:rPr>
            </w:pPr>
            <w:r>
              <w:rPr>
                <w:rFonts w:hint="eastAsia" w:ascii="方正仿宋" w:hAnsi="方正仿宋" w:eastAsia="方正仿宋" w:cs="方正仿宋"/>
                <w:color w:val="333333"/>
                <w:kern w:val="0"/>
                <w:sz w:val="20"/>
                <w:szCs w:val="20"/>
              </w:rPr>
              <w:t>负责人签字：                                                           核查人签字：</w:t>
            </w:r>
          </w:p>
          <w:p>
            <w:pPr>
              <w:widowControl/>
              <w:spacing w:line="375" w:lineRule="atLeast"/>
              <w:jc w:val="left"/>
              <w:rPr>
                <w:rFonts w:ascii="方正仿宋" w:hAnsi="方正仿宋" w:eastAsia="方正仿宋" w:cs="方正仿宋"/>
                <w:color w:val="333333"/>
                <w:kern w:val="0"/>
                <w:sz w:val="20"/>
                <w:szCs w:val="20"/>
              </w:rPr>
            </w:pPr>
            <w:r>
              <w:rPr>
                <w:rFonts w:hint="eastAsia" w:ascii="方正仿宋" w:hAnsi="方正仿宋" w:eastAsia="方正仿宋" w:cs="方正仿宋"/>
                <w:color w:val="333333"/>
                <w:kern w:val="0"/>
                <w:sz w:val="20"/>
                <w:szCs w:val="20"/>
              </w:rPr>
              <w:t>见证人签字：                                                           核查时间：</w:t>
            </w:r>
          </w:p>
        </w:tc>
      </w:tr>
    </w:tbl>
    <w:p/>
    <w:p/>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color w:val="333333"/>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2"/>
          <w:szCs w:val="32"/>
        </w:rPr>
      </w:pPr>
    </w:p>
    <w:p>
      <w:pPr>
        <w:pStyle w:val="5"/>
        <w:widowControl/>
        <w:spacing w:before="300" w:beforeAutospacing="0" w:after="150" w:afterAutospacing="0" w:line="17" w:lineRule="atLeast"/>
        <w:rPr>
          <w:rFonts w:hint="eastAsia" w:ascii="方正小标宋_GBK" w:hAnsi="方正小标宋_GBK" w:eastAsia="方正小标宋_GBK" w:cs="方正小标宋_GBK"/>
          <w:b w:val="0"/>
          <w:bCs w:val="0"/>
          <w:color w:val="333333"/>
          <w:sz w:val="32"/>
          <w:szCs w:val="32"/>
        </w:rPr>
      </w:pPr>
      <w:r>
        <w:rPr>
          <w:rFonts w:hint="eastAsia" w:ascii="方正小标宋_GBK" w:hAnsi="方正小标宋_GBK" w:eastAsia="方正小标宋_GBK" w:cs="方正小标宋_GBK"/>
          <w:b w:val="0"/>
          <w:bCs w:val="0"/>
          <w:color w:val="333333"/>
          <w:sz w:val="32"/>
          <w:szCs w:val="32"/>
        </w:rPr>
        <w:t>附件2：</w:t>
      </w:r>
    </w:p>
    <w:p>
      <w:pPr>
        <w:pStyle w:val="5"/>
        <w:widowControl/>
        <w:spacing w:before="300" w:beforeAutospacing="0" w:after="150" w:afterAutospacing="0" w:line="460" w:lineRule="exact"/>
        <w:jc w:val="center"/>
        <w:rPr>
          <w:rFonts w:hint="eastAsia" w:ascii="方正小标宋_GBK" w:hAnsi="方正小标宋_GBK" w:eastAsia="方正小标宋_GBK" w:cs="方正小标宋_GBK"/>
          <w:b w:val="0"/>
          <w:bCs w:val="0"/>
          <w:color w:val="333333"/>
          <w:sz w:val="44"/>
          <w:szCs w:val="44"/>
        </w:rPr>
      </w:pPr>
      <w:r>
        <w:rPr>
          <w:rFonts w:hint="eastAsia" w:ascii="方正小标宋_GBK" w:hAnsi="方正小标宋_GBK" w:eastAsia="方正小标宋_GBK" w:cs="方正小标宋_GBK"/>
          <w:b w:val="0"/>
          <w:bCs w:val="0"/>
          <w:color w:val="333333"/>
          <w:sz w:val="44"/>
          <w:szCs w:val="44"/>
        </w:rPr>
        <w:t>渝北区部门联合“双随机、一公开”</w:t>
      </w:r>
      <w:r>
        <w:rPr>
          <w:rFonts w:hint="eastAsia" w:ascii="方正小标宋_GBK" w:hAnsi="方正小标宋_GBK" w:eastAsia="方正小标宋_GBK" w:cs="方正小标宋_GBK"/>
          <w:b w:val="0"/>
          <w:bCs w:val="0"/>
          <w:color w:val="333333"/>
          <w:sz w:val="44"/>
          <w:szCs w:val="44"/>
        </w:rPr>
        <w:br w:type="textWrapping"/>
      </w:r>
      <w:r>
        <w:rPr>
          <w:rFonts w:hint="eastAsia" w:ascii="方正小标宋_GBK" w:hAnsi="方正小标宋_GBK" w:eastAsia="方正小标宋_GBK" w:cs="方正小标宋_GBK"/>
          <w:b w:val="0"/>
          <w:bCs w:val="0"/>
          <w:color w:val="333333"/>
          <w:sz w:val="44"/>
          <w:szCs w:val="44"/>
        </w:rPr>
        <w:t>行政检查通知书</w:t>
      </w:r>
    </w:p>
    <w:p>
      <w:pPr>
        <w:spacing w:line="460" w:lineRule="exact"/>
        <w:jc w:val="center"/>
      </w:pPr>
      <w:r>
        <w:rPr>
          <w:rFonts w:hint="eastAsia"/>
        </w:rPr>
        <w:t>部门联合双随机抽检字【   】第     号</w:t>
      </w:r>
    </w:p>
    <w:p>
      <w:pPr>
        <w:spacing w:line="460" w:lineRule="exact"/>
        <w:contextualSpacing/>
        <w:jc w:val="center"/>
      </w:pPr>
    </w:p>
    <w:p>
      <w:pPr>
        <w:spacing w:line="460" w:lineRule="exact"/>
        <w:contextualSpacing/>
        <w:jc w:val="left"/>
        <w:rPr>
          <w:sz w:val="24"/>
          <w:szCs w:val="32"/>
        </w:rPr>
      </w:pPr>
      <w:r>
        <w:rPr>
          <w:rFonts w:hint="eastAsia"/>
          <w:sz w:val="24"/>
          <w:szCs w:val="32"/>
          <w:u w:val="single"/>
        </w:rPr>
        <w:t xml:space="preserve">                         </w:t>
      </w:r>
      <w:r>
        <w:rPr>
          <w:rFonts w:hint="eastAsia"/>
          <w:sz w:val="24"/>
          <w:szCs w:val="32"/>
        </w:rPr>
        <w:t>：</w:t>
      </w:r>
    </w:p>
    <w:p>
      <w:pPr>
        <w:spacing w:line="560" w:lineRule="exact"/>
        <w:ind w:firstLine="598" w:firstLineChars="250"/>
        <w:jc w:val="left"/>
        <w:rPr>
          <w:sz w:val="24"/>
          <w:szCs w:val="32"/>
        </w:rPr>
      </w:pPr>
      <w:r>
        <w:rPr>
          <w:rFonts w:hint="eastAsia"/>
          <w:sz w:val="24"/>
          <w:szCs w:val="32"/>
        </w:rPr>
        <w:t>根据《国务院关于在市场监督管理领域全面推行部门联合“双随机、一公开”监管的意见》（国发【2019】5号）、《重庆市人民政府关于印发在重庆市市场监管领域全面推行部门联合“双随机、一公开”监管实施方案的通知》（渝府发【2019】19号）等相关要求，我单位定于</w:t>
      </w:r>
      <w:r>
        <w:rPr>
          <w:rFonts w:hint="eastAsia"/>
          <w:sz w:val="24"/>
          <w:szCs w:val="32"/>
          <w:u w:val="single"/>
        </w:rPr>
        <w:t xml:space="preserve">      </w:t>
      </w:r>
      <w:r>
        <w:rPr>
          <w:rFonts w:hint="eastAsia"/>
          <w:sz w:val="24"/>
          <w:szCs w:val="32"/>
        </w:rPr>
        <w:t>年</w:t>
      </w:r>
      <w:r>
        <w:rPr>
          <w:rFonts w:hint="eastAsia"/>
          <w:sz w:val="24"/>
          <w:szCs w:val="32"/>
          <w:u w:val="single"/>
        </w:rPr>
        <w:t xml:space="preserve">      </w:t>
      </w:r>
      <w:r>
        <w:rPr>
          <w:rFonts w:hint="eastAsia"/>
          <w:sz w:val="24"/>
          <w:szCs w:val="32"/>
        </w:rPr>
        <w:t>月</w:t>
      </w:r>
      <w:r>
        <w:rPr>
          <w:rFonts w:hint="eastAsia"/>
          <w:sz w:val="24"/>
          <w:szCs w:val="32"/>
          <w:u w:val="single"/>
        </w:rPr>
        <w:t xml:space="preserve">      </w:t>
      </w:r>
      <w:r>
        <w:rPr>
          <w:rFonts w:hint="eastAsia"/>
          <w:sz w:val="24"/>
          <w:szCs w:val="32"/>
        </w:rPr>
        <w:t>日，对你单位实施行政检查。</w:t>
      </w:r>
    </w:p>
    <w:p>
      <w:pPr>
        <w:spacing w:line="560" w:lineRule="exact"/>
        <w:ind w:firstLine="478" w:firstLineChars="200"/>
        <w:jc w:val="left"/>
        <w:rPr>
          <w:sz w:val="24"/>
          <w:szCs w:val="32"/>
        </w:rPr>
      </w:pPr>
      <w:r>
        <w:rPr>
          <w:rFonts w:hint="eastAsia"/>
          <w:sz w:val="24"/>
          <w:szCs w:val="32"/>
        </w:rPr>
        <w:t>检查事项如下：</w:t>
      </w:r>
    </w:p>
    <w:p>
      <w:pPr>
        <w:numPr>
          <w:ilvl w:val="0"/>
          <w:numId w:val="1"/>
        </w:numPr>
        <w:spacing w:line="560" w:lineRule="exact"/>
        <w:jc w:val="left"/>
        <w:rPr>
          <w:sz w:val="24"/>
          <w:szCs w:val="32"/>
        </w:rPr>
      </w:pPr>
      <w:r>
        <w:rPr>
          <w:rFonts w:hint="eastAsia"/>
          <w:sz w:val="24"/>
          <w:szCs w:val="32"/>
        </w:rPr>
        <w:t>对</w:t>
      </w:r>
      <w:r>
        <w:rPr>
          <w:rFonts w:hint="eastAsia"/>
          <w:sz w:val="24"/>
          <w:szCs w:val="32"/>
          <w:u w:val="single"/>
        </w:rPr>
        <w:t xml:space="preserve">                 </w:t>
      </w:r>
      <w:r>
        <w:rPr>
          <w:rFonts w:hint="eastAsia"/>
          <w:sz w:val="24"/>
          <w:szCs w:val="32"/>
        </w:rPr>
        <w:t xml:space="preserve">的督查                            </w:t>
      </w:r>
      <w:r>
        <w:rPr>
          <w:rFonts w:hint="eastAsia"/>
          <w:sz w:val="24"/>
          <w:szCs w:val="32"/>
          <w:lang w:val="en-US" w:eastAsia="zh-CN"/>
        </w:rPr>
        <w:t xml:space="preserve">     </w:t>
      </w:r>
      <w:r>
        <w:rPr>
          <w:rFonts w:hint="eastAsia"/>
          <w:sz w:val="24"/>
          <w:szCs w:val="32"/>
        </w:rPr>
        <w:t xml:space="preserve"> </w:t>
      </w:r>
      <w:r>
        <w:rPr>
          <w:rFonts w:hint="eastAsia" w:asciiTheme="minorEastAsia" w:hAnsiTheme="minorEastAsia" w:eastAsiaTheme="minorEastAsia"/>
          <w:sz w:val="24"/>
          <w:szCs w:val="32"/>
        </w:rPr>
        <w:t>□</w:t>
      </w:r>
      <w:r>
        <w:rPr>
          <w:rFonts w:hint="eastAsia"/>
          <w:sz w:val="24"/>
          <w:szCs w:val="32"/>
        </w:rPr>
        <w:t xml:space="preserve">       </w:t>
      </w:r>
    </w:p>
    <w:p>
      <w:pPr>
        <w:numPr>
          <w:ilvl w:val="0"/>
          <w:numId w:val="1"/>
        </w:numPr>
        <w:spacing w:line="560" w:lineRule="exact"/>
        <w:jc w:val="left"/>
        <w:rPr>
          <w:sz w:val="24"/>
          <w:szCs w:val="32"/>
        </w:rPr>
      </w:pPr>
      <w:r>
        <w:rPr>
          <w:rFonts w:hint="eastAsia"/>
          <w:sz w:val="24"/>
          <w:szCs w:val="32"/>
        </w:rPr>
        <w:t>对</w:t>
      </w:r>
      <w:r>
        <w:rPr>
          <w:rFonts w:hint="eastAsia"/>
          <w:sz w:val="24"/>
          <w:szCs w:val="32"/>
          <w:u w:val="single"/>
        </w:rPr>
        <w:t xml:space="preserve">                 </w:t>
      </w:r>
      <w:r>
        <w:rPr>
          <w:rFonts w:hint="eastAsia"/>
          <w:sz w:val="24"/>
          <w:szCs w:val="32"/>
        </w:rPr>
        <w:t xml:space="preserve">的监管                                  </w:t>
      </w:r>
      <w:r>
        <w:rPr>
          <w:rFonts w:hint="eastAsia" w:asciiTheme="minorEastAsia" w:hAnsiTheme="minorEastAsia" w:eastAsiaTheme="minorEastAsia"/>
          <w:sz w:val="24"/>
          <w:szCs w:val="32"/>
        </w:rPr>
        <w:t>□</w:t>
      </w:r>
      <w:r>
        <w:rPr>
          <w:rFonts w:hint="eastAsia"/>
          <w:sz w:val="24"/>
          <w:szCs w:val="32"/>
        </w:rPr>
        <w:t xml:space="preserve">  </w:t>
      </w:r>
      <w:r>
        <w:rPr>
          <w:sz w:val="24"/>
          <w:szCs w:val="32"/>
        </w:rPr>
        <w:t xml:space="preserve">         </w:t>
      </w:r>
      <w:r>
        <w:rPr>
          <w:rFonts w:hint="eastAsia"/>
          <w:sz w:val="24"/>
          <w:szCs w:val="32"/>
        </w:rPr>
        <w:t xml:space="preserve">                                         </w:t>
      </w:r>
    </w:p>
    <w:p>
      <w:pPr>
        <w:spacing w:line="560" w:lineRule="exact"/>
        <w:jc w:val="left"/>
        <w:rPr>
          <w:sz w:val="24"/>
          <w:szCs w:val="32"/>
        </w:rPr>
      </w:pPr>
    </w:p>
    <w:p>
      <w:pPr>
        <w:spacing w:line="560" w:lineRule="exact"/>
        <w:ind w:firstLine="359" w:firstLineChars="150"/>
        <w:jc w:val="left"/>
        <w:rPr>
          <w:sz w:val="24"/>
          <w:szCs w:val="32"/>
        </w:rPr>
      </w:pPr>
      <w:r>
        <w:rPr>
          <w:rFonts w:hint="eastAsia"/>
          <w:sz w:val="24"/>
          <w:szCs w:val="32"/>
        </w:rPr>
        <w:t>请你单位对行政检查工作予以积极配合。</w:t>
      </w:r>
    </w:p>
    <w:p>
      <w:pPr>
        <w:spacing w:line="360" w:lineRule="auto"/>
        <w:ind w:firstLine="239" w:firstLineChars="100"/>
        <w:jc w:val="left"/>
        <w:rPr>
          <w:rFonts w:hint="eastAsia"/>
          <w:sz w:val="24"/>
          <w:szCs w:val="32"/>
        </w:rPr>
      </w:pPr>
    </w:p>
    <w:p>
      <w:pPr>
        <w:spacing w:line="360" w:lineRule="auto"/>
        <w:ind w:firstLine="239" w:firstLineChars="100"/>
        <w:jc w:val="left"/>
        <w:rPr>
          <w:sz w:val="24"/>
          <w:szCs w:val="32"/>
        </w:rPr>
      </w:pPr>
      <w:r>
        <w:rPr>
          <w:rFonts w:hint="eastAsia"/>
          <w:sz w:val="24"/>
          <w:szCs w:val="32"/>
        </w:rPr>
        <w:t>执法检查人员签字：                                联系电话：</w:t>
      </w:r>
    </w:p>
    <w:p>
      <w:pPr>
        <w:spacing w:line="360" w:lineRule="auto"/>
        <w:ind w:firstLine="239" w:firstLineChars="100"/>
        <w:jc w:val="left"/>
        <w:rPr>
          <w:sz w:val="24"/>
          <w:szCs w:val="32"/>
        </w:rPr>
      </w:pPr>
      <w:r>
        <w:rPr>
          <w:rFonts w:hint="eastAsia"/>
          <w:sz w:val="24"/>
          <w:szCs w:val="32"/>
        </w:rPr>
        <w:t xml:space="preserve">当事人签字：                                    </w:t>
      </w:r>
      <w:r>
        <w:rPr>
          <w:rFonts w:hint="eastAsia"/>
          <w:sz w:val="24"/>
          <w:szCs w:val="32"/>
          <w:lang w:val="en-US" w:eastAsia="zh-CN"/>
        </w:rPr>
        <w:t xml:space="preserve">  </w:t>
      </w:r>
      <w:r>
        <w:rPr>
          <w:rFonts w:hint="eastAsia"/>
          <w:sz w:val="24"/>
          <w:szCs w:val="32"/>
        </w:rPr>
        <w:t>联系电话：</w:t>
      </w:r>
    </w:p>
    <w:p>
      <w:pPr>
        <w:jc w:val="right"/>
        <w:rPr>
          <w:rFonts w:hint="eastAsia" w:ascii="方正仿宋_GBK" w:hAnsi="Times New Roman" w:cs="Times New Roman"/>
          <w:color w:val="000000"/>
          <w:kern w:val="0"/>
          <w:sz w:val="20"/>
          <w:lang w:val="en-US" w:eastAsia="zh-CN"/>
        </w:rPr>
      </w:pPr>
      <w:r>
        <w:rPr>
          <w:rFonts w:hint="eastAsia"/>
          <w:sz w:val="24"/>
          <w:szCs w:val="32"/>
        </w:rPr>
        <w:t xml:space="preserve">                                                                             年    月    日</w:t>
      </w:r>
    </w:p>
    <w:sectPr>
      <w:pgSz w:w="11906" w:h="16838"/>
      <w:pgMar w:top="2098" w:right="1531" w:bottom="1985" w:left="1531" w:header="851" w:footer="1474" w:gutter="0"/>
      <w:cols w:space="0" w:num="1"/>
      <w:docGrid w:type="linesAndChars" w:linePitch="589" w:charSpace="-2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Times New Roman"/>
    <w:panose1 w:val="020B0604020202020204"/>
    <w:charset w:val="00"/>
    <w:family w:val="roman"/>
    <w:pitch w:val="default"/>
    <w:sig w:usb0="00000000" w:usb1="00000000" w:usb2="00000000" w:usb3="00000000" w:csb0="00000001" w:csb1="00000000"/>
  </w:font>
  <w:font w:name="Helvetica Neue">
    <w:altName w:val="汉仪新人文宋简"/>
    <w:panose1 w:val="00000000000000000000"/>
    <w:charset w:val="00"/>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9qwsYhwCAAAnBAAADgAAAAAAAAABACAAAAA1AQAAZHJzL2Uyb0RvYy54bWxQSwUG&#10;AAAAAAYABgBZAQAAwwUAAAAA&#10;">
              <v:fill on="f" focussize="0,0"/>
              <v:stroke on="f" weight="0.5pt"/>
              <v:imagedata o:title=""/>
              <o:lock v:ext="edit" aspectratio="f"/>
              <v:textbox inset="0mm,0mm,0mm,0mm" style="mso-fit-shape-to-text:t;">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1</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DD9267"/>
    <w:multiLevelType w:val="singleLevel"/>
    <w:tmpl w:val="F3DD926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NotTrackMoves/>
  <w:documentProtection w:enforcement="0"/>
  <w:defaultTabStop w:val="425"/>
  <w:doNotHyphenateCaps/>
  <w:drawingGridHorizontalSpacing w:val="159"/>
  <w:drawingGridVerticalSpacing w:val="295"/>
  <w:displayHorizontalDrawingGridEvery w:val="1"/>
  <w:displayVerticalDrawingGridEvery w:val="1"/>
  <w:noPunctuationKerning w:val="true"/>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YmMzNzk4YWIwMGE3ZDQwYjE1NmNkNjkxZmQxMjU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136"/>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5A44"/>
    <w:rsid w:val="000460AE"/>
    <w:rsid w:val="000476FF"/>
    <w:rsid w:val="00051EA7"/>
    <w:rsid w:val="00055746"/>
    <w:rsid w:val="00056F10"/>
    <w:rsid w:val="00057F7E"/>
    <w:rsid w:val="000604B2"/>
    <w:rsid w:val="0006085E"/>
    <w:rsid w:val="00060E1C"/>
    <w:rsid w:val="0006292B"/>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6A30"/>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0F723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0B5"/>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4ED"/>
    <w:rsid w:val="0017677B"/>
    <w:rsid w:val="00177509"/>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2A06"/>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3C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3993"/>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90E"/>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696"/>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515A"/>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ACE"/>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42B2"/>
    <w:rsid w:val="0042580B"/>
    <w:rsid w:val="00426909"/>
    <w:rsid w:val="004271EF"/>
    <w:rsid w:val="00430559"/>
    <w:rsid w:val="00432138"/>
    <w:rsid w:val="00432546"/>
    <w:rsid w:val="00432DDA"/>
    <w:rsid w:val="00433CAD"/>
    <w:rsid w:val="004347EF"/>
    <w:rsid w:val="00436211"/>
    <w:rsid w:val="0044037B"/>
    <w:rsid w:val="004422E1"/>
    <w:rsid w:val="00442BEA"/>
    <w:rsid w:val="00443407"/>
    <w:rsid w:val="00445B06"/>
    <w:rsid w:val="00446F3A"/>
    <w:rsid w:val="00451491"/>
    <w:rsid w:val="00452A7D"/>
    <w:rsid w:val="00452ABB"/>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24"/>
    <w:rsid w:val="00484A69"/>
    <w:rsid w:val="0048562D"/>
    <w:rsid w:val="00486B4A"/>
    <w:rsid w:val="004906FB"/>
    <w:rsid w:val="00490890"/>
    <w:rsid w:val="004918FD"/>
    <w:rsid w:val="00493354"/>
    <w:rsid w:val="00497655"/>
    <w:rsid w:val="004A0FBD"/>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6C0C"/>
    <w:rsid w:val="00517738"/>
    <w:rsid w:val="00517C76"/>
    <w:rsid w:val="00521D36"/>
    <w:rsid w:val="00523D39"/>
    <w:rsid w:val="00525073"/>
    <w:rsid w:val="0052522F"/>
    <w:rsid w:val="00526832"/>
    <w:rsid w:val="00527BE2"/>
    <w:rsid w:val="00527C67"/>
    <w:rsid w:val="00534778"/>
    <w:rsid w:val="0053488A"/>
    <w:rsid w:val="00534AB0"/>
    <w:rsid w:val="00534BE8"/>
    <w:rsid w:val="005355AE"/>
    <w:rsid w:val="00541744"/>
    <w:rsid w:val="00544048"/>
    <w:rsid w:val="0054409A"/>
    <w:rsid w:val="0054409F"/>
    <w:rsid w:val="00547A7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77480"/>
    <w:rsid w:val="0058062E"/>
    <w:rsid w:val="005813FC"/>
    <w:rsid w:val="00582E9D"/>
    <w:rsid w:val="00584AFF"/>
    <w:rsid w:val="005862F9"/>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B69EA"/>
    <w:rsid w:val="005C1578"/>
    <w:rsid w:val="005C176B"/>
    <w:rsid w:val="005C31F3"/>
    <w:rsid w:val="005C361D"/>
    <w:rsid w:val="005C3DA5"/>
    <w:rsid w:val="005C5515"/>
    <w:rsid w:val="005C68AB"/>
    <w:rsid w:val="005C771F"/>
    <w:rsid w:val="005D06DD"/>
    <w:rsid w:val="005D46B1"/>
    <w:rsid w:val="005D765C"/>
    <w:rsid w:val="005D78D1"/>
    <w:rsid w:val="005E2129"/>
    <w:rsid w:val="005E2556"/>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1B3E"/>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806"/>
    <w:rsid w:val="006C6C44"/>
    <w:rsid w:val="006C7961"/>
    <w:rsid w:val="006D1279"/>
    <w:rsid w:val="006D210F"/>
    <w:rsid w:val="006D2A94"/>
    <w:rsid w:val="006D3E0D"/>
    <w:rsid w:val="006D3FE7"/>
    <w:rsid w:val="006D4CBB"/>
    <w:rsid w:val="006D50D9"/>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5921"/>
    <w:rsid w:val="00757405"/>
    <w:rsid w:val="00760E60"/>
    <w:rsid w:val="0076159F"/>
    <w:rsid w:val="00763F22"/>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3B60"/>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81F"/>
    <w:rsid w:val="00843D0D"/>
    <w:rsid w:val="00844068"/>
    <w:rsid w:val="00845950"/>
    <w:rsid w:val="008517AE"/>
    <w:rsid w:val="00851896"/>
    <w:rsid w:val="0085205A"/>
    <w:rsid w:val="008521D5"/>
    <w:rsid w:val="00852839"/>
    <w:rsid w:val="00854165"/>
    <w:rsid w:val="008565DA"/>
    <w:rsid w:val="00856BE7"/>
    <w:rsid w:val="00857730"/>
    <w:rsid w:val="00857C9F"/>
    <w:rsid w:val="00860505"/>
    <w:rsid w:val="00860B75"/>
    <w:rsid w:val="00861D24"/>
    <w:rsid w:val="00862B68"/>
    <w:rsid w:val="0086411B"/>
    <w:rsid w:val="0086665C"/>
    <w:rsid w:val="008710F2"/>
    <w:rsid w:val="00875631"/>
    <w:rsid w:val="00875F96"/>
    <w:rsid w:val="008767A9"/>
    <w:rsid w:val="00876998"/>
    <w:rsid w:val="00876A75"/>
    <w:rsid w:val="0087741D"/>
    <w:rsid w:val="00882B46"/>
    <w:rsid w:val="00883F82"/>
    <w:rsid w:val="00885C31"/>
    <w:rsid w:val="00885D0A"/>
    <w:rsid w:val="00891775"/>
    <w:rsid w:val="00891951"/>
    <w:rsid w:val="0089281F"/>
    <w:rsid w:val="008933C3"/>
    <w:rsid w:val="0089368F"/>
    <w:rsid w:val="00894DA4"/>
    <w:rsid w:val="00895441"/>
    <w:rsid w:val="00897AE2"/>
    <w:rsid w:val="008A1198"/>
    <w:rsid w:val="008A16C7"/>
    <w:rsid w:val="008A1B40"/>
    <w:rsid w:val="008A1DFB"/>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D23"/>
    <w:rsid w:val="008F2FEB"/>
    <w:rsid w:val="008F37A9"/>
    <w:rsid w:val="008F3EB1"/>
    <w:rsid w:val="008F45C8"/>
    <w:rsid w:val="008F4AF5"/>
    <w:rsid w:val="008F5CAD"/>
    <w:rsid w:val="008F5EFC"/>
    <w:rsid w:val="008F6A3A"/>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37F21"/>
    <w:rsid w:val="0094073C"/>
    <w:rsid w:val="0094081C"/>
    <w:rsid w:val="00940C90"/>
    <w:rsid w:val="0094338D"/>
    <w:rsid w:val="0094342A"/>
    <w:rsid w:val="00944A1B"/>
    <w:rsid w:val="00952FF8"/>
    <w:rsid w:val="0095359D"/>
    <w:rsid w:val="009565C1"/>
    <w:rsid w:val="00960845"/>
    <w:rsid w:val="009608AB"/>
    <w:rsid w:val="00960CBA"/>
    <w:rsid w:val="009636F2"/>
    <w:rsid w:val="00963F82"/>
    <w:rsid w:val="009645A2"/>
    <w:rsid w:val="00966EB1"/>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5E25"/>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AF55C9"/>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0A29"/>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B6937"/>
    <w:rsid w:val="00BB6C20"/>
    <w:rsid w:val="00BB71FC"/>
    <w:rsid w:val="00BC18BD"/>
    <w:rsid w:val="00BC1FCD"/>
    <w:rsid w:val="00BC2654"/>
    <w:rsid w:val="00BC36E9"/>
    <w:rsid w:val="00BC3715"/>
    <w:rsid w:val="00BC5266"/>
    <w:rsid w:val="00BC5BFA"/>
    <w:rsid w:val="00BC67BD"/>
    <w:rsid w:val="00BC6EAF"/>
    <w:rsid w:val="00BC7D81"/>
    <w:rsid w:val="00BD09B6"/>
    <w:rsid w:val="00BD1A47"/>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558C"/>
    <w:rsid w:val="00C068AF"/>
    <w:rsid w:val="00C10869"/>
    <w:rsid w:val="00C10C4D"/>
    <w:rsid w:val="00C13F06"/>
    <w:rsid w:val="00C151B5"/>
    <w:rsid w:val="00C16C53"/>
    <w:rsid w:val="00C20921"/>
    <w:rsid w:val="00C2092F"/>
    <w:rsid w:val="00C219A6"/>
    <w:rsid w:val="00C22CAC"/>
    <w:rsid w:val="00C231FE"/>
    <w:rsid w:val="00C2344D"/>
    <w:rsid w:val="00C24086"/>
    <w:rsid w:val="00C259E3"/>
    <w:rsid w:val="00C25BEC"/>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661B1"/>
    <w:rsid w:val="00C66D84"/>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1E22"/>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415B"/>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115"/>
    <w:rsid w:val="00D629FE"/>
    <w:rsid w:val="00D64930"/>
    <w:rsid w:val="00D6531C"/>
    <w:rsid w:val="00D66062"/>
    <w:rsid w:val="00D66AAB"/>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A65FD"/>
    <w:rsid w:val="00DB09F4"/>
    <w:rsid w:val="00DB1E63"/>
    <w:rsid w:val="00DB2EB6"/>
    <w:rsid w:val="00DB347E"/>
    <w:rsid w:val="00DB58A0"/>
    <w:rsid w:val="00DB58CB"/>
    <w:rsid w:val="00DB69B6"/>
    <w:rsid w:val="00DB7B65"/>
    <w:rsid w:val="00DC5A62"/>
    <w:rsid w:val="00DC69E4"/>
    <w:rsid w:val="00DD19A5"/>
    <w:rsid w:val="00DD29EC"/>
    <w:rsid w:val="00DD3D7D"/>
    <w:rsid w:val="00DD517B"/>
    <w:rsid w:val="00DD5BEF"/>
    <w:rsid w:val="00DD5EBE"/>
    <w:rsid w:val="00DE0422"/>
    <w:rsid w:val="00DE0530"/>
    <w:rsid w:val="00DE05A3"/>
    <w:rsid w:val="00DE0DF8"/>
    <w:rsid w:val="00DE43AF"/>
    <w:rsid w:val="00DE4C9C"/>
    <w:rsid w:val="00DE4FBE"/>
    <w:rsid w:val="00DE581F"/>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3D05"/>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193"/>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A41D1"/>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86"/>
    <w:rsid w:val="00ED6CFE"/>
    <w:rsid w:val="00ED7A52"/>
    <w:rsid w:val="00EE0584"/>
    <w:rsid w:val="00EE06C4"/>
    <w:rsid w:val="00EE24C6"/>
    <w:rsid w:val="00EE31E5"/>
    <w:rsid w:val="00EE3534"/>
    <w:rsid w:val="00EE568F"/>
    <w:rsid w:val="00EE57B8"/>
    <w:rsid w:val="00EE6212"/>
    <w:rsid w:val="00EE62DC"/>
    <w:rsid w:val="00EE67AA"/>
    <w:rsid w:val="00EE682F"/>
    <w:rsid w:val="00EE6B56"/>
    <w:rsid w:val="00EE6C60"/>
    <w:rsid w:val="00EE6EBD"/>
    <w:rsid w:val="00EE788D"/>
    <w:rsid w:val="00EE7911"/>
    <w:rsid w:val="00EF2CB6"/>
    <w:rsid w:val="00EF2CE5"/>
    <w:rsid w:val="00EF3886"/>
    <w:rsid w:val="00EF7852"/>
    <w:rsid w:val="00F010BE"/>
    <w:rsid w:val="00F016F6"/>
    <w:rsid w:val="00F051E3"/>
    <w:rsid w:val="00F118A9"/>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0D0D"/>
    <w:rsid w:val="00F44932"/>
    <w:rsid w:val="00F4630A"/>
    <w:rsid w:val="00F46CA7"/>
    <w:rsid w:val="00F47D50"/>
    <w:rsid w:val="00F50821"/>
    <w:rsid w:val="00F52CC4"/>
    <w:rsid w:val="00F53B51"/>
    <w:rsid w:val="00F54212"/>
    <w:rsid w:val="00F56DB0"/>
    <w:rsid w:val="00F60282"/>
    <w:rsid w:val="00F6059E"/>
    <w:rsid w:val="00F6153D"/>
    <w:rsid w:val="00F6167C"/>
    <w:rsid w:val="00F654FA"/>
    <w:rsid w:val="00F66E71"/>
    <w:rsid w:val="00F67769"/>
    <w:rsid w:val="00F67AF9"/>
    <w:rsid w:val="00F7023B"/>
    <w:rsid w:val="00F733CE"/>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33A"/>
    <w:rsid w:val="00FE5C93"/>
    <w:rsid w:val="00FE5EF8"/>
    <w:rsid w:val="00FF4347"/>
    <w:rsid w:val="00FF43E0"/>
    <w:rsid w:val="00FF464C"/>
    <w:rsid w:val="00FF4C39"/>
    <w:rsid w:val="00FF4F51"/>
    <w:rsid w:val="02CB55B9"/>
    <w:rsid w:val="04784147"/>
    <w:rsid w:val="07F452D2"/>
    <w:rsid w:val="16FE7DD1"/>
    <w:rsid w:val="174B248A"/>
    <w:rsid w:val="195C7D90"/>
    <w:rsid w:val="197F2C92"/>
    <w:rsid w:val="1CFF08DB"/>
    <w:rsid w:val="20264985"/>
    <w:rsid w:val="21C424E5"/>
    <w:rsid w:val="22322A29"/>
    <w:rsid w:val="235B1C57"/>
    <w:rsid w:val="274EFE00"/>
    <w:rsid w:val="27854499"/>
    <w:rsid w:val="2A5F3BD3"/>
    <w:rsid w:val="2C0C4793"/>
    <w:rsid w:val="2E294BAF"/>
    <w:rsid w:val="320E1020"/>
    <w:rsid w:val="33546CB8"/>
    <w:rsid w:val="34DC344C"/>
    <w:rsid w:val="35BA2DEA"/>
    <w:rsid w:val="35BD5A00"/>
    <w:rsid w:val="37AD5628"/>
    <w:rsid w:val="3B0B3E5C"/>
    <w:rsid w:val="3D0D5C68"/>
    <w:rsid w:val="3E350F4E"/>
    <w:rsid w:val="3FEA9A99"/>
    <w:rsid w:val="3FEB1658"/>
    <w:rsid w:val="41C91DAF"/>
    <w:rsid w:val="470D624E"/>
    <w:rsid w:val="49B9685E"/>
    <w:rsid w:val="4B161173"/>
    <w:rsid w:val="4DED6AFA"/>
    <w:rsid w:val="50407AE2"/>
    <w:rsid w:val="519F1952"/>
    <w:rsid w:val="53087649"/>
    <w:rsid w:val="56995B0D"/>
    <w:rsid w:val="5A0C46A1"/>
    <w:rsid w:val="5ADA66CA"/>
    <w:rsid w:val="5E0F1718"/>
    <w:rsid w:val="61C112D7"/>
    <w:rsid w:val="64EE56A8"/>
    <w:rsid w:val="656869E7"/>
    <w:rsid w:val="6AB476D5"/>
    <w:rsid w:val="6D0926FB"/>
    <w:rsid w:val="76FF4609"/>
    <w:rsid w:val="7979724A"/>
    <w:rsid w:val="7DD34F82"/>
    <w:rsid w:val="7E7535BB"/>
    <w:rsid w:val="7EF8690D"/>
    <w:rsid w:val="7F7F804A"/>
    <w:rsid w:val="9F5F244E"/>
    <w:rsid w:val="9FFF00B6"/>
    <w:rsid w:val="AADF2FE3"/>
    <w:rsid w:val="BBDB090C"/>
    <w:rsid w:val="DEBB1369"/>
    <w:rsid w:val="DEE9E746"/>
    <w:rsid w:val="E6FF8ADD"/>
    <w:rsid w:val="E7A3E680"/>
    <w:rsid w:val="EAFB9072"/>
    <w:rsid w:val="EFD32C9E"/>
    <w:rsid w:val="EFDF3DB0"/>
    <w:rsid w:val="EFFB021A"/>
    <w:rsid w:val="EFFF6D09"/>
    <w:rsid w:val="F47826B5"/>
    <w:rsid w:val="FBFB210E"/>
    <w:rsid w:val="FFF7B6D2"/>
    <w:rsid w:val="FFF8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semiHidden="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locked/>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5">
    <w:name w:val="heading 2"/>
    <w:basedOn w:val="1"/>
    <w:next w:val="1"/>
    <w:semiHidden/>
    <w:unhideWhenUsed/>
    <w:qFormat/>
    <w:locked/>
    <w:uiPriority w:val="0"/>
    <w:pPr>
      <w:spacing w:beforeAutospacing="1" w:afterAutospacing="1"/>
      <w:jc w:val="left"/>
      <w:outlineLvl w:val="1"/>
    </w:pPr>
    <w:rPr>
      <w:rFonts w:hint="eastAsia" w:ascii="宋体" w:hAnsi="宋体"/>
      <w:b/>
      <w:bCs/>
      <w:kern w:val="0"/>
      <w:sz w:val="36"/>
      <w:szCs w:val="36"/>
    </w:rPr>
  </w:style>
  <w:style w:type="paragraph" w:styleId="6">
    <w:name w:val="heading 5"/>
    <w:basedOn w:val="1"/>
    <w:next w:val="1"/>
    <w:unhideWhenUsed/>
    <w:qFormat/>
    <w:locked/>
    <w:uiPriority w:val="0"/>
    <w:pPr>
      <w:keepNext/>
      <w:keepLines/>
      <w:widowControl w:val="0"/>
      <w:suppressLineNumbers w:val="0"/>
      <w:spacing w:before="0" w:beforeAutospacing="0" w:after="0" w:afterAutospacing="0"/>
      <w:ind w:left="0" w:right="0" w:hanging="851"/>
      <w:jc w:val="both"/>
      <w:outlineLvl w:val="4"/>
    </w:pPr>
    <w:rPr>
      <w:rFonts w:hint="default" w:ascii="Times New Roman" w:hAnsi="Times New Roman" w:eastAsia="仿宋_GB2312" w:cs="Times New Roman"/>
      <w:bCs/>
      <w:kern w:val="2"/>
      <w:sz w:val="32"/>
      <w:szCs w:val="28"/>
      <w:lang w:val="en-US" w:eastAsia="zh-CN" w:bidi="ar"/>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sz w:val="21"/>
      <w:szCs w:val="24"/>
    </w:rPr>
  </w:style>
  <w:style w:type="paragraph" w:customStyle="1" w:styleId="3">
    <w:name w:val="默认"/>
    <w:qFormat/>
    <w:uiPriority w:val="0"/>
    <w:rPr>
      <w:rFonts w:hint="eastAsia" w:ascii="Arial Unicode MS" w:hAnsi="Arial Unicode MS" w:eastAsia="Helvetica Neue" w:cs="Arial Unicode MS"/>
      <w:color w:val="000000"/>
      <w:sz w:val="22"/>
      <w:szCs w:val="22"/>
      <w:lang w:val="zh-CN" w:eastAsia="zh-CN" w:bidi="ar-SA"/>
    </w:rPr>
  </w:style>
  <w:style w:type="paragraph" w:styleId="7">
    <w:name w:val="annotation text"/>
    <w:basedOn w:val="1"/>
    <w:link w:val="21"/>
    <w:qFormat/>
    <w:uiPriority w:val="0"/>
    <w:pPr>
      <w:jc w:val="left"/>
    </w:pPr>
  </w:style>
  <w:style w:type="paragraph" w:styleId="8">
    <w:name w:val="Plain Text"/>
    <w:basedOn w:val="1"/>
    <w:link w:val="22"/>
    <w:qFormat/>
    <w:uiPriority w:val="0"/>
    <w:rPr>
      <w:rFonts w:ascii="宋体" w:hAnsi="Courier New" w:eastAsia="宋体" w:cs="Courier New"/>
      <w:sz w:val="21"/>
      <w:szCs w:val="21"/>
    </w:rPr>
  </w:style>
  <w:style w:type="paragraph" w:styleId="9">
    <w:name w:val="Date"/>
    <w:basedOn w:val="1"/>
    <w:next w:val="1"/>
    <w:qFormat/>
    <w:uiPriority w:val="0"/>
    <w:rPr>
      <w:rFonts w:ascii="仿宋_GB2312" w:eastAsia="仿宋_GB2312"/>
    </w:rPr>
  </w:style>
  <w:style w:type="paragraph" w:styleId="10">
    <w:name w:val="Balloon Text"/>
    <w:basedOn w:val="1"/>
    <w:semiHidden/>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Body Text 2"/>
    <w:basedOn w:val="1"/>
    <w:qFormat/>
    <w:uiPriority w:val="0"/>
    <w:pPr>
      <w:spacing w:line="600" w:lineRule="exact"/>
      <w:ind w:firstLine="624"/>
    </w:pPr>
    <w:rPr>
      <w:rFonts w:ascii="仿宋_GB2312" w:eastAsia="仿宋_GB2312" w:cs="仿宋_GB2312"/>
      <w:szCs w:val="32"/>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cs="Times New Roman"/>
    </w:rPr>
  </w:style>
  <w:style w:type="character" w:styleId="18">
    <w:name w:val="Hyperlink"/>
    <w:qFormat/>
    <w:uiPriority w:val="0"/>
    <w:rPr>
      <w:color w:val="0563C1"/>
      <w:u w:val="single"/>
    </w:rPr>
  </w:style>
  <w:style w:type="character" w:styleId="19">
    <w:name w:val="annotation reference"/>
    <w:basedOn w:val="16"/>
    <w:qFormat/>
    <w:uiPriority w:val="0"/>
    <w:rPr>
      <w:sz w:val="21"/>
      <w:szCs w:val="21"/>
    </w:rPr>
  </w:style>
  <w:style w:type="paragraph" w:customStyle="1" w:styleId="20">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21">
    <w:name w:val="批注文字 Char"/>
    <w:basedOn w:val="16"/>
    <w:link w:val="7"/>
    <w:qFormat/>
    <w:uiPriority w:val="0"/>
    <w:rPr>
      <w:rFonts w:eastAsia="方正仿宋_GBK"/>
      <w:kern w:val="2"/>
      <w:sz w:val="32"/>
    </w:rPr>
  </w:style>
  <w:style w:type="character" w:customStyle="1" w:styleId="22">
    <w:name w:val="纯文本 Char"/>
    <w:basedOn w:val="16"/>
    <w:link w:val="8"/>
    <w:qFormat/>
    <w:uiPriority w:val="0"/>
    <w:rPr>
      <w:rFonts w:ascii="宋体" w:hAnsi="Courier New" w:cs="Courier New"/>
      <w:kern w:val="2"/>
      <w:sz w:val="21"/>
      <w:szCs w:val="21"/>
    </w:rPr>
  </w:style>
  <w:style w:type="paragraph" w:customStyle="1" w:styleId="23">
    <w:name w:val="p0"/>
    <w:basedOn w:val="1"/>
    <w:qFormat/>
    <w:uiPriority w:val="0"/>
    <w:pPr>
      <w:widowControl/>
    </w:pPr>
    <w:rPr>
      <w:rFonts w:eastAsia="宋体"/>
      <w:kern w:val="0"/>
      <w:szCs w:val="32"/>
    </w:rPr>
  </w:style>
  <w:style w:type="table" w:customStyle="1" w:styleId="24">
    <w:name w:val="网格型2"/>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
    <w:name w:val="Body Text 2"/>
    <w:basedOn w:val="1"/>
    <w:qFormat/>
    <w:uiPriority w:val="0"/>
    <w:pPr>
      <w:spacing w:line="600" w:lineRule="exact"/>
      <w:ind w:firstLine="624"/>
    </w:pPr>
    <w:rPr>
      <w:rFonts w:ascii="仿宋_GB2312" w:eastAsia="仿宋_GB2312" w:cs="仿宋_GB2312"/>
      <w:szCs w:val="32"/>
    </w:rPr>
  </w:style>
  <w:style w:type="paragraph" w:customStyle="1" w:styleId="26">
    <w:name w:val="Body Text 21"/>
    <w:basedOn w:val="1"/>
    <w:qFormat/>
    <w:uiPriority w:val="0"/>
    <w:pPr>
      <w:spacing w:line="600" w:lineRule="exact"/>
      <w:ind w:firstLine="624"/>
    </w:pPr>
    <w:rPr>
      <w:rFonts w:ascii="仿宋_GB2312" w:eastAsia="仿宋_GB2312" w:cs="仿宋_GB231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2842</Words>
  <Characters>3007</Characters>
  <Lines>24</Lines>
  <Paragraphs>6</Paragraphs>
  <TotalTime>23</TotalTime>
  <ScaleCrop>false</ScaleCrop>
  <LinksUpToDate>false</LinksUpToDate>
  <CharactersWithSpaces>3072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2023-03-15T14:56:00Z</dcterms:created>
  <dc:creator>Lenovo User</dc:creator>
  <cp:lastModifiedBy>scjgj</cp:lastModifiedBy>
  <cp:lastPrinted>2022-02-14T07:36:00Z</cp:lastPrinted>
  <dcterms:modified xsi:type="dcterms:W3CDTF">2024-11-04T15:53:29Z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94D208ACD3E94A63BE221514D8172EE8</vt:lpwstr>
  </property>
</Properties>
</file>