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882F9">
      <w:pPr>
        <w:jc w:val="center"/>
        <w:rPr>
          <w:rFonts w:hint="eastAsia" w:ascii="黑体" w:hAnsi="黑体" w:eastAsia="黑体" w:cstheme="majorEastAsia"/>
          <w:color w:val="333333"/>
          <w:sz w:val="44"/>
          <w:szCs w:val="44"/>
          <w:shd w:val="clear" w:color="auto" w:fill="FFFFFF"/>
        </w:rPr>
      </w:pPr>
      <w:r>
        <w:rPr>
          <w:rFonts w:hint="eastAsia" w:ascii="黑体" w:hAnsi="黑体" w:eastAsia="黑体" w:cstheme="majorEastAsia"/>
          <w:color w:val="333333"/>
          <w:sz w:val="44"/>
          <w:szCs w:val="44"/>
          <w:shd w:val="clear" w:color="auto" w:fill="FFFFFF"/>
        </w:rPr>
        <w:t>重庆市渝北区市场监督管理局</w:t>
      </w:r>
      <w:r>
        <w:rPr>
          <w:rFonts w:hint="eastAsia" w:ascii="黑体" w:hAnsi="黑体" w:eastAsia="黑体" w:cstheme="majorEastAsia"/>
          <w:color w:val="333333"/>
          <w:sz w:val="44"/>
          <w:szCs w:val="44"/>
          <w:shd w:val="clear" w:color="auto" w:fill="FFFFFF"/>
          <w:lang w:eastAsia="zh-CN"/>
        </w:rPr>
        <w:t>医疗器械</w:t>
      </w:r>
      <w:r>
        <w:rPr>
          <w:rFonts w:hint="eastAsia" w:ascii="黑体" w:hAnsi="黑体" w:eastAsia="黑体" w:cstheme="majorEastAsia"/>
          <w:color w:val="333333"/>
          <w:sz w:val="44"/>
          <w:szCs w:val="44"/>
          <w:shd w:val="clear" w:color="auto" w:fill="FFFFFF"/>
        </w:rPr>
        <w:t>经营许可信息公示（</w:t>
      </w:r>
      <w:r>
        <w:rPr>
          <w:rFonts w:hint="eastAsia" w:ascii="黑体" w:hAnsi="黑体" w:eastAsia="黑体" w:cstheme="majorEastAsia"/>
          <w:color w:val="333333"/>
          <w:sz w:val="44"/>
          <w:szCs w:val="44"/>
          <w:shd w:val="clear" w:color="auto" w:fill="FFFFFF"/>
          <w:lang w:eastAsia="zh-CN"/>
        </w:rPr>
        <w:t>变更</w:t>
      </w:r>
      <w:r>
        <w:rPr>
          <w:rFonts w:hint="eastAsia" w:ascii="黑体" w:hAnsi="黑体" w:eastAsia="黑体" w:cstheme="majorEastAsia"/>
          <w:color w:val="333333"/>
          <w:sz w:val="44"/>
          <w:szCs w:val="44"/>
          <w:shd w:val="clear" w:color="auto" w:fill="FFFFFF"/>
        </w:rPr>
        <w:t>）</w:t>
      </w:r>
    </w:p>
    <w:p w14:paraId="4A527A75">
      <w:pPr>
        <w:ind w:firstLine="640" w:firstLineChars="200"/>
        <w:jc w:val="left"/>
        <w:rPr>
          <w:rFonts w:hint="eastAsia" w:cs="DejaVu Sans" w:asciiTheme="minorEastAsia" w:hAnsiTheme="minorEastAsia"/>
          <w:color w:val="333333"/>
          <w:sz w:val="32"/>
          <w:szCs w:val="32"/>
          <w:shd w:val="clear" w:color="auto" w:fill="FFFFFF"/>
          <w:lang w:eastAsia="zh-CN"/>
        </w:rPr>
      </w:pPr>
      <w:r>
        <w:rPr>
          <w:rFonts w:cs="DejaVu Sans" w:asciiTheme="minorEastAsia" w:hAnsiTheme="minorEastAsia"/>
          <w:color w:val="333333"/>
          <w:sz w:val="32"/>
          <w:szCs w:val="32"/>
          <w:shd w:val="clear" w:color="auto" w:fill="FFFFFF"/>
        </w:rPr>
        <w:t>根据</w:t>
      </w:r>
      <w:r>
        <w:rPr>
          <w:rFonts w:hint="eastAsia" w:cs="DejaVu Sans" w:asciiTheme="minorEastAsia" w:hAnsiTheme="minorEastAsia"/>
          <w:color w:val="333333"/>
          <w:sz w:val="32"/>
          <w:szCs w:val="32"/>
          <w:shd w:val="clear" w:color="auto" w:fill="FFFFFF"/>
          <w:lang w:eastAsia="zh-CN"/>
        </w:rPr>
        <w:t>《中华人民共和国行政许可法》、《医疗器械经营监督管理办法》规定，本局对202</w:t>
      </w:r>
      <w:r>
        <w:rPr>
          <w:rFonts w:hint="eastAsia" w:cs="DejaVu Sans" w:asciiTheme="minorEastAsia" w:hAnsiTheme="minorEastAsia"/>
          <w:color w:val="333333"/>
          <w:sz w:val="32"/>
          <w:szCs w:val="32"/>
          <w:shd w:val="clear" w:color="auto" w:fill="FFFFFF"/>
          <w:lang w:val="en-US" w:eastAsia="zh-CN"/>
        </w:rPr>
        <w:t>5年4月第三周重庆联创优品科技有限公司等2家企业</w:t>
      </w:r>
      <w:r>
        <w:rPr>
          <w:rFonts w:hint="eastAsia" w:cs="DejaVu Sans" w:asciiTheme="minorEastAsia" w:hAnsiTheme="minorEastAsia"/>
          <w:color w:val="333333"/>
          <w:sz w:val="32"/>
          <w:szCs w:val="32"/>
          <w:shd w:val="clear" w:color="auto" w:fill="FFFFFF"/>
          <w:lang w:val="en-US" w:eastAsia="zh-CN"/>
        </w:rPr>
        <w:t>变更相关信息予以公</w:t>
      </w:r>
      <w:bookmarkStart w:id="0" w:name="_GoBack"/>
      <w:bookmarkEnd w:id="0"/>
      <w:r>
        <w:rPr>
          <w:rFonts w:hint="eastAsia" w:cs="DejaVu Sans" w:asciiTheme="minorEastAsia" w:hAnsiTheme="minorEastAsia"/>
          <w:color w:val="333333"/>
          <w:sz w:val="32"/>
          <w:szCs w:val="32"/>
          <w:shd w:val="clear" w:color="auto" w:fill="FFFFFF"/>
          <w:lang w:val="en-US" w:eastAsia="zh-CN"/>
        </w:rPr>
        <w:t>示，请社会各界予以监督。监督电话：67489809，邮编：40112</w:t>
      </w:r>
      <w:r>
        <w:rPr>
          <w:rFonts w:hint="eastAsia" w:cs="DejaVu Sans" w:asciiTheme="minorEastAsia" w:hAnsiTheme="minorEastAsia"/>
          <w:color w:val="333333"/>
          <w:sz w:val="32"/>
          <w:szCs w:val="32"/>
          <w:shd w:val="clear" w:color="auto" w:fill="FFFFFF"/>
        </w:rPr>
        <w:t>0</w:t>
      </w:r>
    </w:p>
    <w:tbl>
      <w:tblPr>
        <w:tblStyle w:val="2"/>
        <w:tblpPr w:leftFromText="180" w:rightFromText="180" w:vertAnchor="text" w:horzAnchor="page" w:tblpX="1567" w:tblpY="410"/>
        <w:tblOverlap w:val="never"/>
        <w:tblW w:w="139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389"/>
        <w:gridCol w:w="2450"/>
        <w:gridCol w:w="5700"/>
        <w:gridCol w:w="1806"/>
        <w:gridCol w:w="1884"/>
      </w:tblGrid>
      <w:tr w14:paraId="214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F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0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4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6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变更后内容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B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变更时间</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许可证号</w:t>
            </w:r>
          </w:p>
        </w:tc>
      </w:tr>
      <w:tr w14:paraId="424F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4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A9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重庆联创优品科技有限公司</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E6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重庆市渝北区龙山街道龙山一路100号圣地阳光综合楼24-2-C502办公室</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FE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重庆联创优品科技有限公司变更以下内容：经营场所变更由“重庆市渝北区红锦大道59号“嘉州·协信中心”北塔“嘉州创意公园”写字楼15楼1号房 （自编号:C295-6）”变更为“重庆市渝北区龙山街道龙山一路100号圣地阳光综合楼24-2-C502办公室”;库房地址变更由“重庆市渝北区红锦大道59号“嘉州·协信中心”北塔“嘉州创意公园”写字楼15楼1号房 （自编号:C295-6）”变更为“重庆市渝北区龙山街道龙山一路100号圣地阳光综合楼24-2-C502办公室”;住所变更由“重庆市渝北区红锦大道59号“嘉州·协信中心”北塔“嘉州创意公园”写字楼15楼1号房 （自编号:C295-6）”变更为“重庆市渝北区龙山街道龙山一路100号圣地阳光综合楼24-2-C502办公室”;</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A0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2025/4/15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61E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渝北药监械经营许20230134号</w:t>
            </w:r>
          </w:p>
        </w:tc>
      </w:tr>
      <w:tr w14:paraId="210A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42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2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重庆融凤医疗器械有限公司</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5A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重庆市渝北区回兴街道两港大道188号13幢3层064号</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6C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法定代表人由郭荣凤变更为施立平；企业负责人由郭荣凤变更为施立平；企业名称由重庆融凤医疗器械有限公司变更为重庆新卡尔医疗科技有限公司</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5E0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2025/4/17</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6B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渝北药监械经营许20230191号</w:t>
            </w:r>
          </w:p>
        </w:tc>
      </w:tr>
    </w:tbl>
    <w:p w14:paraId="76497753">
      <w:pPr>
        <w:jc w:val="both"/>
        <w:rPr>
          <w:rFonts w:hint="eastAsia" w:ascii="黑体" w:hAnsi="黑体" w:eastAsia="黑体" w:cstheme="majorEastAsia"/>
          <w:color w:val="333333"/>
          <w:sz w:val="24"/>
          <w:szCs w:val="24"/>
          <w:shd w:val="clear" w:color="auto" w:fill="FFFFFF"/>
        </w:rPr>
      </w:pPr>
    </w:p>
    <w:p w14:paraId="79C8F225">
      <w:pPr>
        <w:rPr>
          <w:sz w:val="24"/>
          <w:szCs w:val="24"/>
        </w:rPr>
      </w:pPr>
    </w:p>
    <w:sectPr>
      <w:pgSz w:w="16838" w:h="11906" w:orient="landscape"/>
      <w:pgMar w:top="760" w:right="478" w:bottom="994"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DU3ZTQ2ZGU5NjhlMjM1ZmQxOTk3OTAwMWIxMmIifQ=="/>
  </w:docVars>
  <w:rsids>
    <w:rsidRoot w:val="57DE18C9"/>
    <w:rsid w:val="01573D6E"/>
    <w:rsid w:val="01C04BD0"/>
    <w:rsid w:val="02F038C1"/>
    <w:rsid w:val="05B964DD"/>
    <w:rsid w:val="06E379BC"/>
    <w:rsid w:val="074373C7"/>
    <w:rsid w:val="0A0228B9"/>
    <w:rsid w:val="0A2A2261"/>
    <w:rsid w:val="0B153D99"/>
    <w:rsid w:val="0BB3315A"/>
    <w:rsid w:val="0C6B0389"/>
    <w:rsid w:val="0D946F3E"/>
    <w:rsid w:val="0E0C5B52"/>
    <w:rsid w:val="0E1850B8"/>
    <w:rsid w:val="0E562E76"/>
    <w:rsid w:val="0F284F4B"/>
    <w:rsid w:val="0FF40812"/>
    <w:rsid w:val="10864EF1"/>
    <w:rsid w:val="112B6FA7"/>
    <w:rsid w:val="11BE069B"/>
    <w:rsid w:val="12753BE1"/>
    <w:rsid w:val="138F1F21"/>
    <w:rsid w:val="147E448B"/>
    <w:rsid w:val="16AD19AD"/>
    <w:rsid w:val="16DF52A4"/>
    <w:rsid w:val="184A029B"/>
    <w:rsid w:val="18656E83"/>
    <w:rsid w:val="19A46941"/>
    <w:rsid w:val="1A6F2697"/>
    <w:rsid w:val="1A927B5B"/>
    <w:rsid w:val="1B977FB6"/>
    <w:rsid w:val="1BC6020E"/>
    <w:rsid w:val="1BFC6E0A"/>
    <w:rsid w:val="1C445FE6"/>
    <w:rsid w:val="1CAF2D6D"/>
    <w:rsid w:val="1CD60AB2"/>
    <w:rsid w:val="1D320DEA"/>
    <w:rsid w:val="1D441D49"/>
    <w:rsid w:val="1D5E000A"/>
    <w:rsid w:val="1DC0081C"/>
    <w:rsid w:val="1DEE6CBA"/>
    <w:rsid w:val="1EBC477A"/>
    <w:rsid w:val="20676807"/>
    <w:rsid w:val="21B16BC9"/>
    <w:rsid w:val="23065C30"/>
    <w:rsid w:val="23137BCD"/>
    <w:rsid w:val="28815B4B"/>
    <w:rsid w:val="29143A73"/>
    <w:rsid w:val="29DE7E3A"/>
    <w:rsid w:val="2A3464FE"/>
    <w:rsid w:val="2B2F2051"/>
    <w:rsid w:val="2B5F6804"/>
    <w:rsid w:val="2C944ACB"/>
    <w:rsid w:val="2DA47FA1"/>
    <w:rsid w:val="2DDE314B"/>
    <w:rsid w:val="2E320CE5"/>
    <w:rsid w:val="2FF25B92"/>
    <w:rsid w:val="302546B5"/>
    <w:rsid w:val="30762E72"/>
    <w:rsid w:val="322C2A22"/>
    <w:rsid w:val="32576903"/>
    <w:rsid w:val="33CF009A"/>
    <w:rsid w:val="34100E2A"/>
    <w:rsid w:val="35AE7C1D"/>
    <w:rsid w:val="35B42F91"/>
    <w:rsid w:val="35BB35AC"/>
    <w:rsid w:val="37183945"/>
    <w:rsid w:val="377D03E0"/>
    <w:rsid w:val="38423C3C"/>
    <w:rsid w:val="394C689C"/>
    <w:rsid w:val="3ACA4F94"/>
    <w:rsid w:val="3B151FF5"/>
    <w:rsid w:val="3B5A073B"/>
    <w:rsid w:val="3BF65125"/>
    <w:rsid w:val="3C635052"/>
    <w:rsid w:val="3C7021D0"/>
    <w:rsid w:val="3C727770"/>
    <w:rsid w:val="3CD91436"/>
    <w:rsid w:val="3F1545A2"/>
    <w:rsid w:val="40555254"/>
    <w:rsid w:val="412F109A"/>
    <w:rsid w:val="42121E10"/>
    <w:rsid w:val="433F6D40"/>
    <w:rsid w:val="455D7419"/>
    <w:rsid w:val="45661414"/>
    <w:rsid w:val="46DA4444"/>
    <w:rsid w:val="46E076A2"/>
    <w:rsid w:val="476A2939"/>
    <w:rsid w:val="47D46CC7"/>
    <w:rsid w:val="47EA0ECD"/>
    <w:rsid w:val="48CE3665"/>
    <w:rsid w:val="48E83922"/>
    <w:rsid w:val="49CF7D8D"/>
    <w:rsid w:val="4E500D63"/>
    <w:rsid w:val="4E6E2ECB"/>
    <w:rsid w:val="4ED53937"/>
    <w:rsid w:val="519E4C0E"/>
    <w:rsid w:val="52295863"/>
    <w:rsid w:val="531B4141"/>
    <w:rsid w:val="536C6B72"/>
    <w:rsid w:val="53F87B8A"/>
    <w:rsid w:val="57DE18C9"/>
    <w:rsid w:val="58C86982"/>
    <w:rsid w:val="59D517A7"/>
    <w:rsid w:val="5A155098"/>
    <w:rsid w:val="5BC15CCB"/>
    <w:rsid w:val="5CE9301D"/>
    <w:rsid w:val="5D3471A5"/>
    <w:rsid w:val="5DF71F91"/>
    <w:rsid w:val="5E2A377D"/>
    <w:rsid w:val="5F9A49A4"/>
    <w:rsid w:val="612754C0"/>
    <w:rsid w:val="629447A2"/>
    <w:rsid w:val="646B16EA"/>
    <w:rsid w:val="673B4740"/>
    <w:rsid w:val="676C043F"/>
    <w:rsid w:val="68CB5989"/>
    <w:rsid w:val="6977025D"/>
    <w:rsid w:val="6A23069E"/>
    <w:rsid w:val="6B666F7D"/>
    <w:rsid w:val="6C0A5899"/>
    <w:rsid w:val="6C26102C"/>
    <w:rsid w:val="6C33377B"/>
    <w:rsid w:val="6CF07589"/>
    <w:rsid w:val="6D125D8A"/>
    <w:rsid w:val="6D9B010D"/>
    <w:rsid w:val="6E576526"/>
    <w:rsid w:val="6EE97071"/>
    <w:rsid w:val="6F2835DF"/>
    <w:rsid w:val="6F751F27"/>
    <w:rsid w:val="6FC269F9"/>
    <w:rsid w:val="70611C48"/>
    <w:rsid w:val="70E46CFB"/>
    <w:rsid w:val="71543E92"/>
    <w:rsid w:val="71A460F3"/>
    <w:rsid w:val="72196F96"/>
    <w:rsid w:val="72FC3A59"/>
    <w:rsid w:val="73600230"/>
    <w:rsid w:val="73832337"/>
    <w:rsid w:val="744C22A0"/>
    <w:rsid w:val="74A106F5"/>
    <w:rsid w:val="7627139F"/>
    <w:rsid w:val="7B46070D"/>
    <w:rsid w:val="7C5D5C69"/>
    <w:rsid w:val="7C720264"/>
    <w:rsid w:val="7E3649B9"/>
    <w:rsid w:val="7E3A02F4"/>
    <w:rsid w:val="7F446E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宋体" w:hAnsi="宋体" w:eastAsia="宋体" w:cs="宋体"/>
      <w:color w:val="000000"/>
      <w:sz w:val="20"/>
      <w:szCs w:val="20"/>
      <w:u w:val="none"/>
    </w:rPr>
  </w:style>
  <w:style w:type="character" w:customStyle="1" w:styleId="5">
    <w:name w:val="font31"/>
    <w:basedOn w:val="3"/>
    <w:autoRedefine/>
    <w:qFormat/>
    <w:uiPriority w:val="0"/>
    <w:rPr>
      <w:rFonts w:ascii="Arial" w:hAnsi="Arial" w:cs="Arial"/>
      <w:color w:val="333333"/>
      <w:sz w:val="20"/>
      <w:szCs w:val="20"/>
      <w:u w:val="none"/>
    </w:rPr>
  </w:style>
  <w:style w:type="character" w:customStyle="1" w:styleId="6">
    <w:name w:val="font41"/>
    <w:basedOn w:val="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403</Characters>
  <Lines>0</Lines>
  <Paragraphs>0</Paragraphs>
  <TotalTime>0</TotalTime>
  <ScaleCrop>false</ScaleCrop>
  <LinksUpToDate>false</LinksUpToDate>
  <CharactersWithSpaces>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2021-04-22T01:41:00Z</dcterms:created>
  <dc:creator>NTKO</dc:creator>
  <cp:lastModifiedBy>小喇嘛裙</cp:lastModifiedBy>
  <dcterms:modified xsi:type="dcterms:W3CDTF">2025-04-18T01:36:04Z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F59DE35185DE49A9A00E35FD8406E02D_13</vt:lpwstr>
  </property>
  <property fmtid="{D5CDD505-2E9C-101B-9397-08002B2CF9AE}" pid="4" name="commondata">
    <vt:lpwstr>eyJoZGlkIjoiMTA1OTFhY2U3ZWE2ZTFhNmVjYThmNWJhYmM4OTUxODMifQ==</vt:lpwstr>
  </property>
  <property fmtid="{D5CDD505-2E9C-101B-9397-08002B2CF9AE}" pid="5" name="KSOTemplateDocerSaveRecord">
    <vt:lpwstr>eyJoZGlkIjoiZTZlZDU3ZTQ2ZGU5NjhlMjM1ZmQxOTk3OTAwMWIxMmIiLCJ1c2VySWQiOiIzODI5OTczNTYifQ==</vt:lpwstr>
  </property>
</Properties>
</file>