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olor w:val="000000"/>
          <w:sz w:val="32"/>
          <w:szCs w:val="32"/>
        </w:rPr>
      </w:pPr>
      <w:r>
        <w:rPr>
          <w:rFonts w:hint="eastAsia" w:ascii="Times New Roman" w:hAnsi="Times New Roman" w:eastAsia="方正小标宋简体" w:cs="Times New Roman"/>
          <w:sz w:val="32"/>
          <w:szCs w:val="32"/>
        </w:rPr>
        <w:t>重庆市</w:t>
      </w:r>
      <w:r>
        <w:rPr>
          <w:rFonts w:hint="eastAsia" w:eastAsia="方正小标宋简体"/>
          <w:color w:val="000000"/>
          <w:sz w:val="32"/>
          <w:szCs w:val="32"/>
          <w:lang w:val="en-US" w:eastAsia="zh-CN"/>
        </w:rPr>
        <w:t>婴幼儿睡袋</w:t>
      </w:r>
      <w:r>
        <w:rPr>
          <w:rFonts w:eastAsia="方正小标宋简体"/>
          <w:color w:val="000000"/>
          <w:sz w:val="32"/>
          <w:szCs w:val="32"/>
        </w:rPr>
        <w:t>产品质量监督抽查实施细则（202</w:t>
      </w:r>
      <w:r>
        <w:rPr>
          <w:rFonts w:hint="eastAsia" w:eastAsia="方正小标宋简体"/>
          <w:color w:val="000000"/>
          <w:sz w:val="32"/>
          <w:szCs w:val="32"/>
        </w:rPr>
        <w:t>5</w:t>
      </w:r>
      <w:r>
        <w:rPr>
          <w:rFonts w:eastAsia="方正小标宋简体"/>
          <w:color w:val="000000"/>
          <w:sz w:val="32"/>
          <w:szCs w:val="32"/>
        </w:rPr>
        <w:t>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rFonts w:hint="default" w:eastAsia="宋体"/>
          <w:color w:val="000000"/>
          <w:szCs w:val="21"/>
          <w:lang w:val="en-US" w:eastAsia="zh-CN"/>
        </w:rPr>
      </w:pPr>
      <w:r>
        <w:rPr>
          <w:rFonts w:hint="eastAsia" w:ascii="宋体" w:hAnsi="宋体"/>
          <w:color w:val="000000"/>
          <w:szCs w:val="21"/>
        </w:rPr>
        <w:t>每批次抽取同一生产者按照同一标准生产的同一商标、同一材质、同一款式（货/款号）、同一造型（花型/颜色）的产品</w:t>
      </w:r>
      <w:r>
        <w:rPr>
          <w:rFonts w:hint="eastAsia"/>
          <w:color w:val="000000"/>
          <w:szCs w:val="21"/>
          <w:lang w:val="en-US" w:eastAsia="zh-CN"/>
        </w:rPr>
        <w:t>2件，其中1件作为检验样品，1件作为备用样品。</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2 检验依据</w:t>
      </w:r>
    </w:p>
    <w:tbl>
      <w:tblPr>
        <w:tblStyle w:val="7"/>
        <w:tblW w:w="87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958"/>
        <w:gridCol w:w="3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840" w:type="dxa"/>
            <w:vAlign w:val="center"/>
          </w:tcPr>
          <w:p>
            <w:pPr>
              <w:snapToGrid w:val="0"/>
              <w:spacing w:line="300" w:lineRule="exact"/>
              <w:jc w:val="center"/>
              <w:rPr>
                <w:szCs w:val="21"/>
              </w:rPr>
            </w:pPr>
            <w:r>
              <w:rPr>
                <w:szCs w:val="21"/>
              </w:rPr>
              <w:t>序号</w:t>
            </w:r>
          </w:p>
        </w:tc>
        <w:tc>
          <w:tcPr>
            <w:tcW w:w="3958" w:type="dxa"/>
            <w:vAlign w:val="center"/>
          </w:tcPr>
          <w:p>
            <w:pPr>
              <w:snapToGrid w:val="0"/>
              <w:spacing w:line="300" w:lineRule="exact"/>
              <w:jc w:val="center"/>
              <w:rPr>
                <w:szCs w:val="21"/>
              </w:rPr>
            </w:pPr>
            <w:r>
              <w:rPr>
                <w:szCs w:val="21"/>
              </w:rPr>
              <w:t>检验项目</w:t>
            </w:r>
          </w:p>
        </w:tc>
        <w:tc>
          <w:tcPr>
            <w:tcW w:w="3947" w:type="dxa"/>
            <w:vAlign w:val="center"/>
          </w:tcPr>
          <w:p>
            <w:pPr>
              <w:snapToGrid w:val="0"/>
              <w:spacing w:line="30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1</w:t>
            </w:r>
          </w:p>
        </w:tc>
        <w:tc>
          <w:tcPr>
            <w:tcW w:w="3958" w:type="dxa"/>
            <w:shd w:val="clear" w:color="auto" w:fill="auto"/>
            <w:vAlign w:val="center"/>
          </w:tcPr>
          <w:p>
            <w:pPr>
              <w:snapToGrid w:val="0"/>
              <w:spacing w:line="300" w:lineRule="exact"/>
              <w:jc w:val="center"/>
              <w:rPr>
                <w:szCs w:val="21"/>
                <w:lang w:val="en-US" w:eastAsia="zh-CN"/>
              </w:rPr>
            </w:pPr>
            <w:r>
              <w:rPr>
                <w:szCs w:val="21"/>
              </w:rPr>
              <w:t>甲醛含量</w:t>
            </w:r>
          </w:p>
        </w:tc>
        <w:tc>
          <w:tcPr>
            <w:tcW w:w="3947" w:type="dxa"/>
            <w:shd w:val="clear" w:color="auto" w:fill="auto"/>
            <w:vAlign w:val="center"/>
          </w:tcPr>
          <w:p>
            <w:pPr>
              <w:snapToGrid w:val="0"/>
              <w:spacing w:line="300" w:lineRule="exact"/>
              <w:jc w:val="center"/>
              <w:rPr>
                <w:szCs w:val="21"/>
                <w:lang w:val="en-US" w:eastAsia="zh-CN"/>
              </w:rPr>
            </w:pPr>
            <w:r>
              <w:rPr>
                <w:szCs w:val="21"/>
              </w:rPr>
              <w:t>GB/T 2912.1</w:t>
            </w:r>
            <w:r>
              <w:rPr>
                <w:rFonts w:hint="eastAsia"/>
                <w:szCs w:val="21"/>
                <w:lang w:bidi="ar"/>
              </w:rP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2</w:t>
            </w:r>
          </w:p>
        </w:tc>
        <w:tc>
          <w:tcPr>
            <w:tcW w:w="3958" w:type="dxa"/>
            <w:shd w:val="clear" w:color="auto" w:fill="auto"/>
            <w:vAlign w:val="center"/>
          </w:tcPr>
          <w:p>
            <w:pPr>
              <w:snapToGrid w:val="0"/>
              <w:spacing w:line="300" w:lineRule="exact"/>
              <w:jc w:val="center"/>
              <w:rPr>
                <w:szCs w:val="21"/>
                <w:lang w:val="en-US" w:eastAsia="zh-CN"/>
              </w:rPr>
            </w:pPr>
            <w:r>
              <w:rPr>
                <w:szCs w:val="21"/>
              </w:rPr>
              <w:t>pH值</w:t>
            </w:r>
          </w:p>
        </w:tc>
        <w:tc>
          <w:tcPr>
            <w:tcW w:w="3947" w:type="dxa"/>
            <w:shd w:val="clear" w:color="auto" w:fill="auto"/>
            <w:vAlign w:val="center"/>
          </w:tcPr>
          <w:p>
            <w:pPr>
              <w:snapToGrid w:val="0"/>
              <w:spacing w:line="300" w:lineRule="exact"/>
              <w:jc w:val="center"/>
              <w:rPr>
                <w:szCs w:val="21"/>
                <w:lang w:val="en-US" w:eastAsia="zh-CN"/>
              </w:rPr>
            </w:pPr>
            <w:r>
              <w:rPr>
                <w:szCs w:val="21"/>
              </w:rPr>
              <w:t>GB/T 7573</w:t>
            </w:r>
            <w:r>
              <w:rPr>
                <w:rFonts w:hint="eastAsia"/>
                <w:szCs w:val="21"/>
                <w:lang w:bidi="ar"/>
              </w:rP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3</w:t>
            </w:r>
          </w:p>
        </w:tc>
        <w:tc>
          <w:tcPr>
            <w:tcW w:w="3958" w:type="dxa"/>
            <w:shd w:val="clear" w:color="auto" w:fill="auto"/>
            <w:vAlign w:val="center"/>
          </w:tcPr>
          <w:p>
            <w:pPr>
              <w:snapToGrid w:val="0"/>
              <w:spacing w:line="300" w:lineRule="exact"/>
              <w:jc w:val="center"/>
              <w:rPr>
                <w:szCs w:val="21"/>
                <w:lang w:val="en-US" w:eastAsia="zh-CN"/>
              </w:rPr>
            </w:pPr>
            <w:r>
              <w:rPr>
                <w:szCs w:val="21"/>
              </w:rPr>
              <w:t>可分解致癌芳香胺染料</w:t>
            </w:r>
          </w:p>
        </w:tc>
        <w:tc>
          <w:tcPr>
            <w:tcW w:w="3947" w:type="dxa"/>
            <w:shd w:val="clear" w:color="auto" w:fill="auto"/>
            <w:vAlign w:val="center"/>
          </w:tcPr>
          <w:p>
            <w:pPr>
              <w:snapToGrid w:val="0"/>
              <w:spacing w:line="300" w:lineRule="exact"/>
              <w:jc w:val="center"/>
              <w:rPr>
                <w:szCs w:val="21"/>
              </w:rPr>
            </w:pPr>
            <w:r>
              <w:rPr>
                <w:szCs w:val="21"/>
              </w:rPr>
              <w:t>GB/T 17592</w:t>
            </w:r>
            <w:r>
              <w:rPr>
                <w:rFonts w:hint="eastAsia"/>
                <w:szCs w:val="21"/>
                <w:lang w:bidi="ar"/>
              </w:rPr>
              <w:t>-</w:t>
            </w:r>
            <w:r>
              <w:rPr>
                <w:rFonts w:hint="eastAsia"/>
                <w:szCs w:val="21"/>
              </w:rPr>
              <w:t>2024</w:t>
            </w:r>
          </w:p>
          <w:p>
            <w:pPr>
              <w:snapToGrid w:val="0"/>
              <w:spacing w:line="300" w:lineRule="exact"/>
              <w:jc w:val="center"/>
              <w:rPr>
                <w:szCs w:val="21"/>
                <w:lang w:val="en-US" w:eastAsia="zh-CN"/>
              </w:rPr>
            </w:pPr>
            <w:r>
              <w:rPr>
                <w:szCs w:val="21"/>
              </w:rPr>
              <w:t>GB/T 23344</w:t>
            </w:r>
            <w:r>
              <w:rPr>
                <w:rFonts w:hint="eastAsia"/>
                <w:szCs w:val="21"/>
                <w:lang w:bidi="ar"/>
              </w:rP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4</w:t>
            </w:r>
          </w:p>
        </w:tc>
        <w:tc>
          <w:tcPr>
            <w:tcW w:w="3958" w:type="dxa"/>
            <w:shd w:val="clear" w:color="auto" w:fill="auto"/>
            <w:vAlign w:val="center"/>
          </w:tcPr>
          <w:p>
            <w:pPr>
              <w:snapToGrid w:val="0"/>
              <w:spacing w:line="300" w:lineRule="exact"/>
              <w:jc w:val="center"/>
              <w:rPr>
                <w:szCs w:val="21"/>
                <w:lang w:val="en-US" w:eastAsia="zh-CN"/>
              </w:rPr>
            </w:pPr>
            <w:r>
              <w:rPr>
                <w:szCs w:val="21"/>
              </w:rPr>
              <w:t>耐水色牢度</w:t>
            </w:r>
          </w:p>
        </w:tc>
        <w:tc>
          <w:tcPr>
            <w:tcW w:w="3947" w:type="dxa"/>
            <w:shd w:val="clear" w:color="auto" w:fill="auto"/>
            <w:vAlign w:val="center"/>
          </w:tcPr>
          <w:p>
            <w:pPr>
              <w:snapToGrid w:val="0"/>
              <w:spacing w:line="300" w:lineRule="exact"/>
              <w:jc w:val="center"/>
              <w:rPr>
                <w:szCs w:val="21"/>
                <w:lang w:val="en-US" w:eastAsia="zh-CN"/>
              </w:rPr>
            </w:pPr>
            <w:r>
              <w:rPr>
                <w:szCs w:val="21"/>
              </w:rPr>
              <w:t>GB/T 5713</w:t>
            </w:r>
            <w:r>
              <w:rPr>
                <w:rFonts w:hint="eastAsia"/>
                <w:szCs w:val="21"/>
                <w:lang w:bidi="ar"/>
              </w:rPr>
              <w:t>-</w:t>
            </w:r>
            <w:r>
              <w:rPr>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5</w:t>
            </w:r>
          </w:p>
        </w:tc>
        <w:tc>
          <w:tcPr>
            <w:tcW w:w="3958" w:type="dxa"/>
            <w:shd w:val="clear" w:color="auto" w:fill="auto"/>
            <w:vAlign w:val="center"/>
          </w:tcPr>
          <w:p>
            <w:pPr>
              <w:snapToGrid w:val="0"/>
              <w:spacing w:line="300" w:lineRule="exact"/>
              <w:jc w:val="center"/>
              <w:rPr>
                <w:szCs w:val="21"/>
                <w:lang w:val="en-US" w:eastAsia="zh-CN"/>
              </w:rPr>
            </w:pPr>
            <w:r>
              <w:rPr>
                <w:szCs w:val="21"/>
              </w:rPr>
              <w:t>耐酸汗渍色牢度</w:t>
            </w:r>
          </w:p>
        </w:tc>
        <w:tc>
          <w:tcPr>
            <w:tcW w:w="3947" w:type="dxa"/>
            <w:shd w:val="clear" w:color="auto" w:fill="auto"/>
            <w:vAlign w:val="center"/>
          </w:tcPr>
          <w:p>
            <w:pPr>
              <w:snapToGrid w:val="0"/>
              <w:spacing w:line="300" w:lineRule="exact"/>
              <w:jc w:val="center"/>
              <w:rPr>
                <w:szCs w:val="21"/>
                <w:lang w:val="en-US" w:eastAsia="zh-CN"/>
              </w:rPr>
            </w:pPr>
            <w:r>
              <w:rPr>
                <w:szCs w:val="21"/>
              </w:rPr>
              <w:t>GB/T 3922</w:t>
            </w:r>
            <w:r>
              <w:rPr>
                <w:rFonts w:hint="eastAsia"/>
                <w:szCs w:val="21"/>
                <w:lang w:bidi="ar"/>
              </w:rPr>
              <w:t>-</w:t>
            </w:r>
            <w:r>
              <w:rPr>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6</w:t>
            </w:r>
          </w:p>
        </w:tc>
        <w:tc>
          <w:tcPr>
            <w:tcW w:w="3958" w:type="dxa"/>
            <w:shd w:val="clear" w:color="auto" w:fill="auto"/>
            <w:vAlign w:val="center"/>
          </w:tcPr>
          <w:p>
            <w:pPr>
              <w:snapToGrid w:val="0"/>
              <w:spacing w:line="300" w:lineRule="exact"/>
              <w:jc w:val="center"/>
              <w:rPr>
                <w:szCs w:val="21"/>
                <w:lang w:val="en-US" w:eastAsia="zh-CN"/>
              </w:rPr>
            </w:pPr>
            <w:r>
              <w:rPr>
                <w:szCs w:val="21"/>
              </w:rPr>
              <w:t>耐碱汗渍色牢度</w:t>
            </w:r>
          </w:p>
        </w:tc>
        <w:tc>
          <w:tcPr>
            <w:tcW w:w="3947" w:type="dxa"/>
            <w:shd w:val="clear" w:color="auto" w:fill="auto"/>
            <w:vAlign w:val="center"/>
          </w:tcPr>
          <w:p>
            <w:pPr>
              <w:snapToGrid w:val="0"/>
              <w:spacing w:line="300" w:lineRule="exact"/>
              <w:jc w:val="center"/>
              <w:rPr>
                <w:szCs w:val="21"/>
                <w:lang w:val="en-US" w:eastAsia="zh-CN"/>
              </w:rPr>
            </w:pPr>
            <w:r>
              <w:rPr>
                <w:szCs w:val="21"/>
              </w:rPr>
              <w:t>GB/T 3922</w:t>
            </w:r>
            <w:r>
              <w:rPr>
                <w:rFonts w:hint="eastAsia"/>
                <w:szCs w:val="21"/>
                <w:lang w:bidi="ar"/>
              </w:rPr>
              <w:t>-</w:t>
            </w:r>
            <w:r>
              <w:rPr>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7</w:t>
            </w:r>
          </w:p>
        </w:tc>
        <w:tc>
          <w:tcPr>
            <w:tcW w:w="3958" w:type="dxa"/>
            <w:shd w:val="clear" w:color="auto" w:fill="auto"/>
            <w:vAlign w:val="center"/>
          </w:tcPr>
          <w:p>
            <w:pPr>
              <w:snapToGrid w:val="0"/>
              <w:spacing w:line="300" w:lineRule="exact"/>
              <w:jc w:val="center"/>
              <w:rPr>
                <w:szCs w:val="21"/>
                <w:lang w:val="en-US" w:eastAsia="zh-CN"/>
              </w:rPr>
            </w:pPr>
            <w:r>
              <w:rPr>
                <w:szCs w:val="21"/>
              </w:rPr>
              <w:t>耐干摩擦色牢度</w:t>
            </w:r>
          </w:p>
        </w:tc>
        <w:tc>
          <w:tcPr>
            <w:tcW w:w="3947" w:type="dxa"/>
            <w:shd w:val="clear" w:color="auto" w:fill="auto"/>
            <w:vAlign w:val="center"/>
          </w:tcPr>
          <w:p>
            <w:pPr>
              <w:snapToGrid w:val="0"/>
              <w:spacing w:line="300" w:lineRule="exact"/>
              <w:jc w:val="center"/>
              <w:rPr>
                <w:szCs w:val="21"/>
                <w:lang w:val="en-US" w:eastAsia="zh-CN"/>
              </w:rPr>
            </w:pPr>
            <w:r>
              <w:rPr>
                <w:szCs w:val="21"/>
              </w:rPr>
              <w:t>GB/T 3920</w:t>
            </w:r>
            <w:r>
              <w:rPr>
                <w:rFonts w:hint="eastAsia"/>
                <w:szCs w:val="21"/>
                <w:lang w:bidi="ar"/>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szCs w:val="21"/>
              </w:rPr>
            </w:pPr>
            <w:r>
              <w:rPr>
                <w:szCs w:val="21"/>
              </w:rPr>
              <w:t>8</w:t>
            </w:r>
          </w:p>
        </w:tc>
        <w:tc>
          <w:tcPr>
            <w:tcW w:w="3958" w:type="dxa"/>
            <w:shd w:val="clear" w:color="auto" w:fill="auto"/>
            <w:vAlign w:val="center"/>
          </w:tcPr>
          <w:p>
            <w:pPr>
              <w:snapToGrid w:val="0"/>
              <w:spacing w:line="300" w:lineRule="exact"/>
              <w:jc w:val="center"/>
              <w:rPr>
                <w:szCs w:val="21"/>
                <w:lang w:val="en-US" w:eastAsia="zh-CN"/>
              </w:rPr>
            </w:pPr>
            <w:r>
              <w:rPr>
                <w:szCs w:val="21"/>
              </w:rPr>
              <w:t>耐湿摩擦色牢度</w:t>
            </w:r>
          </w:p>
        </w:tc>
        <w:tc>
          <w:tcPr>
            <w:tcW w:w="3947" w:type="dxa"/>
            <w:shd w:val="clear" w:color="auto" w:fill="auto"/>
            <w:vAlign w:val="center"/>
          </w:tcPr>
          <w:p>
            <w:pPr>
              <w:snapToGrid w:val="0"/>
              <w:spacing w:line="300" w:lineRule="exact"/>
              <w:jc w:val="center"/>
              <w:rPr>
                <w:szCs w:val="21"/>
                <w:lang w:val="en-US" w:eastAsia="zh-CN"/>
              </w:rPr>
            </w:pPr>
            <w:r>
              <w:rPr>
                <w:szCs w:val="21"/>
              </w:rPr>
              <w:t>GB/T 3920</w:t>
            </w:r>
            <w:r>
              <w:rPr>
                <w:rFonts w:hint="eastAsia"/>
                <w:szCs w:val="21"/>
                <w:lang w:bidi="ar"/>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eastAsia"/>
                <w:szCs w:val="21"/>
                <w:lang w:val="en-US" w:eastAsia="zh-CN"/>
              </w:rPr>
            </w:pPr>
            <w:r>
              <w:rPr>
                <w:rFonts w:hint="eastAsia"/>
                <w:szCs w:val="21"/>
                <w:lang w:val="en-US" w:eastAsia="zh-CN"/>
              </w:rPr>
              <w:t>9</w:t>
            </w:r>
          </w:p>
        </w:tc>
        <w:tc>
          <w:tcPr>
            <w:tcW w:w="3958" w:type="dxa"/>
            <w:shd w:val="clear" w:color="auto" w:fill="auto"/>
            <w:vAlign w:val="center"/>
          </w:tcPr>
          <w:p>
            <w:pPr>
              <w:snapToGrid w:val="0"/>
              <w:spacing w:line="300" w:lineRule="exact"/>
              <w:jc w:val="center"/>
              <w:rPr>
                <w:szCs w:val="21"/>
                <w:lang w:val="en-US" w:eastAsia="zh-CN"/>
              </w:rPr>
            </w:pPr>
            <w:r>
              <w:rPr>
                <w:szCs w:val="21"/>
              </w:rPr>
              <w:t>耐唾液色牢度</w:t>
            </w:r>
          </w:p>
        </w:tc>
        <w:tc>
          <w:tcPr>
            <w:tcW w:w="3947" w:type="dxa"/>
            <w:shd w:val="clear" w:color="auto" w:fill="auto"/>
            <w:vAlign w:val="center"/>
          </w:tcPr>
          <w:p>
            <w:pPr>
              <w:snapToGrid w:val="0"/>
              <w:spacing w:line="300" w:lineRule="exact"/>
              <w:jc w:val="center"/>
              <w:rPr>
                <w:szCs w:val="21"/>
                <w:lang w:val="en-US" w:eastAsia="zh-CN"/>
              </w:rPr>
            </w:pPr>
            <w:r>
              <w:rPr>
                <w:szCs w:val="21"/>
              </w:rPr>
              <w:t>GB/T 18886</w:t>
            </w:r>
            <w:r>
              <w:rPr>
                <w:rFonts w:hint="eastAsia"/>
                <w:szCs w:val="21"/>
                <w:lang w:bidi="ar"/>
              </w:rPr>
              <w:t>-</w:t>
            </w:r>
            <w:r>
              <w:rPr>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10</w:t>
            </w:r>
          </w:p>
        </w:tc>
        <w:tc>
          <w:tcPr>
            <w:tcW w:w="3958" w:type="dxa"/>
            <w:shd w:val="clear" w:color="auto" w:fill="auto"/>
            <w:vAlign w:val="center"/>
          </w:tcPr>
          <w:p>
            <w:pPr>
              <w:snapToGrid w:val="0"/>
              <w:spacing w:line="300" w:lineRule="exact"/>
              <w:jc w:val="center"/>
              <w:rPr>
                <w:szCs w:val="21"/>
                <w:lang w:val="en-US" w:eastAsia="zh-CN"/>
              </w:rPr>
            </w:pPr>
            <w:r>
              <w:rPr>
                <w:szCs w:val="21"/>
              </w:rPr>
              <w:t>纤维含量</w:t>
            </w:r>
          </w:p>
        </w:tc>
        <w:tc>
          <w:tcPr>
            <w:tcW w:w="3947" w:type="dxa"/>
            <w:shd w:val="clear" w:color="auto" w:fill="auto"/>
            <w:vAlign w:val="center"/>
          </w:tcPr>
          <w:p>
            <w:pPr>
              <w:snapToGrid w:val="0"/>
              <w:spacing w:line="300" w:lineRule="exact"/>
              <w:jc w:val="center"/>
              <w:rPr>
                <w:szCs w:val="21"/>
              </w:rPr>
            </w:pPr>
            <w:r>
              <w:rPr>
                <w:szCs w:val="21"/>
              </w:rPr>
              <w:t>FZ/T 01057.1</w:t>
            </w:r>
            <w:r>
              <w:rPr>
                <w:rFonts w:hint="eastAsia"/>
                <w:szCs w:val="21"/>
                <w:lang w:bidi="ar"/>
              </w:rPr>
              <w:t>-</w:t>
            </w:r>
            <w:r>
              <w:rPr>
                <w:szCs w:val="21"/>
              </w:rPr>
              <w:t>2007</w:t>
            </w:r>
          </w:p>
          <w:p>
            <w:pPr>
              <w:snapToGrid w:val="0"/>
              <w:spacing w:line="300" w:lineRule="exact"/>
              <w:jc w:val="center"/>
              <w:rPr>
                <w:szCs w:val="21"/>
              </w:rPr>
            </w:pPr>
            <w:r>
              <w:rPr>
                <w:szCs w:val="21"/>
              </w:rPr>
              <w:t>FZ/T 01057.2</w:t>
            </w:r>
            <w:r>
              <w:rPr>
                <w:rFonts w:hint="eastAsia"/>
                <w:szCs w:val="21"/>
                <w:lang w:bidi="ar"/>
              </w:rPr>
              <w:t>-</w:t>
            </w:r>
            <w:r>
              <w:rPr>
                <w:szCs w:val="21"/>
              </w:rPr>
              <w:t>2007</w:t>
            </w:r>
          </w:p>
          <w:p>
            <w:pPr>
              <w:snapToGrid w:val="0"/>
              <w:spacing w:line="300" w:lineRule="exact"/>
              <w:jc w:val="center"/>
              <w:rPr>
                <w:szCs w:val="21"/>
              </w:rPr>
            </w:pPr>
            <w:r>
              <w:rPr>
                <w:szCs w:val="21"/>
              </w:rPr>
              <w:t>FZ/T 01057.3</w:t>
            </w:r>
            <w:r>
              <w:rPr>
                <w:rFonts w:hint="eastAsia"/>
                <w:szCs w:val="21"/>
                <w:lang w:bidi="ar"/>
              </w:rPr>
              <w:t>-</w:t>
            </w:r>
            <w:r>
              <w:rPr>
                <w:szCs w:val="21"/>
              </w:rPr>
              <w:t>2007</w:t>
            </w:r>
          </w:p>
          <w:p>
            <w:pPr>
              <w:snapToGrid w:val="0"/>
              <w:spacing w:line="300" w:lineRule="exact"/>
              <w:jc w:val="center"/>
              <w:rPr>
                <w:szCs w:val="21"/>
              </w:rPr>
            </w:pPr>
            <w:r>
              <w:rPr>
                <w:szCs w:val="21"/>
              </w:rPr>
              <w:t>FZ/T 01057.4</w:t>
            </w:r>
            <w:r>
              <w:rPr>
                <w:rFonts w:hint="eastAsia"/>
                <w:szCs w:val="21"/>
                <w:lang w:bidi="ar"/>
              </w:rPr>
              <w:t>-</w:t>
            </w:r>
            <w:r>
              <w:rPr>
                <w:szCs w:val="21"/>
              </w:rPr>
              <w:t>2007</w:t>
            </w:r>
          </w:p>
          <w:p>
            <w:pPr>
              <w:snapToGrid w:val="0"/>
              <w:spacing w:line="300" w:lineRule="exact"/>
              <w:jc w:val="center"/>
              <w:rPr>
                <w:szCs w:val="21"/>
              </w:rPr>
            </w:pPr>
            <w:r>
              <w:rPr>
                <w:szCs w:val="21"/>
              </w:rPr>
              <w:t>FZ/T 01057.6</w:t>
            </w:r>
            <w:r>
              <w:rPr>
                <w:rFonts w:hint="eastAsia"/>
                <w:szCs w:val="21"/>
                <w:lang w:bidi="ar"/>
              </w:rPr>
              <w:t>-</w:t>
            </w:r>
            <w:r>
              <w:rPr>
                <w:szCs w:val="21"/>
              </w:rPr>
              <w:t>2007</w:t>
            </w:r>
          </w:p>
          <w:p>
            <w:pPr>
              <w:snapToGrid w:val="0"/>
              <w:spacing w:line="300" w:lineRule="exact"/>
              <w:jc w:val="center"/>
              <w:rPr>
                <w:szCs w:val="21"/>
              </w:rPr>
            </w:pPr>
            <w:r>
              <w:rPr>
                <w:szCs w:val="21"/>
              </w:rPr>
              <w:t>GB/T 2910.1</w:t>
            </w:r>
            <w:r>
              <w:rPr>
                <w:rFonts w:hint="eastAsia"/>
                <w:szCs w:val="21"/>
                <w:lang w:bidi="ar"/>
              </w:rPr>
              <w:t>-</w:t>
            </w:r>
            <w:r>
              <w:rPr>
                <w:szCs w:val="21"/>
              </w:rPr>
              <w:t>2009</w:t>
            </w:r>
          </w:p>
          <w:p>
            <w:pPr>
              <w:snapToGrid w:val="0"/>
              <w:spacing w:line="300" w:lineRule="exact"/>
              <w:jc w:val="center"/>
              <w:rPr>
                <w:szCs w:val="21"/>
              </w:rPr>
            </w:pPr>
            <w:r>
              <w:rPr>
                <w:szCs w:val="21"/>
              </w:rPr>
              <w:t>GB/T 2910.2</w:t>
            </w:r>
            <w:r>
              <w:rPr>
                <w:rFonts w:hint="eastAsia"/>
                <w:szCs w:val="21"/>
                <w:lang w:bidi="ar"/>
              </w:rPr>
              <w:t>-</w:t>
            </w:r>
            <w:r>
              <w:rPr>
                <w:szCs w:val="21"/>
              </w:rPr>
              <w:t>2009</w:t>
            </w:r>
          </w:p>
          <w:p>
            <w:pPr>
              <w:snapToGrid w:val="0"/>
              <w:spacing w:line="300" w:lineRule="exact"/>
              <w:jc w:val="center"/>
              <w:rPr>
                <w:szCs w:val="21"/>
              </w:rPr>
            </w:pPr>
            <w:r>
              <w:rPr>
                <w:szCs w:val="21"/>
              </w:rPr>
              <w:t>GB/T 2910.3</w:t>
            </w:r>
            <w:r>
              <w:rPr>
                <w:rFonts w:hint="eastAsia"/>
                <w:szCs w:val="21"/>
                <w:lang w:bidi="ar"/>
              </w:rPr>
              <w:t>-</w:t>
            </w:r>
            <w:r>
              <w:rPr>
                <w:szCs w:val="21"/>
              </w:rPr>
              <w:t>2009</w:t>
            </w:r>
          </w:p>
          <w:p>
            <w:pPr>
              <w:snapToGrid w:val="0"/>
              <w:spacing w:line="300" w:lineRule="exact"/>
              <w:jc w:val="center"/>
              <w:rPr>
                <w:szCs w:val="21"/>
              </w:rPr>
            </w:pPr>
            <w:r>
              <w:rPr>
                <w:szCs w:val="21"/>
              </w:rPr>
              <w:t>GB/T 2910.4</w:t>
            </w:r>
            <w:r>
              <w:rPr>
                <w:rFonts w:hint="eastAsia"/>
                <w:szCs w:val="21"/>
                <w:lang w:bidi="ar"/>
              </w:rPr>
              <w:t>-</w:t>
            </w:r>
            <w:r>
              <w:rPr>
                <w:szCs w:val="21"/>
              </w:rPr>
              <w:t>2022</w:t>
            </w:r>
          </w:p>
          <w:p>
            <w:pPr>
              <w:snapToGrid w:val="0"/>
              <w:spacing w:line="300" w:lineRule="exact"/>
              <w:jc w:val="center"/>
              <w:rPr>
                <w:szCs w:val="21"/>
              </w:rPr>
            </w:pPr>
            <w:r>
              <w:rPr>
                <w:szCs w:val="21"/>
              </w:rPr>
              <w:t>GB/T 2910.6</w:t>
            </w:r>
            <w:r>
              <w:rPr>
                <w:rFonts w:hint="eastAsia"/>
                <w:szCs w:val="21"/>
                <w:lang w:bidi="ar"/>
              </w:rPr>
              <w:t>-</w:t>
            </w:r>
            <w:r>
              <w:rPr>
                <w:szCs w:val="21"/>
              </w:rPr>
              <w:t>2009</w:t>
            </w:r>
          </w:p>
          <w:p>
            <w:pPr>
              <w:snapToGrid w:val="0"/>
              <w:spacing w:line="300" w:lineRule="exact"/>
              <w:jc w:val="center"/>
              <w:rPr>
                <w:szCs w:val="21"/>
              </w:rPr>
            </w:pPr>
            <w:r>
              <w:rPr>
                <w:szCs w:val="21"/>
              </w:rPr>
              <w:t>GB/T 2910.7</w:t>
            </w:r>
            <w:r>
              <w:rPr>
                <w:rFonts w:hint="eastAsia"/>
                <w:szCs w:val="21"/>
                <w:lang w:bidi="ar"/>
              </w:rPr>
              <w:t>-</w:t>
            </w:r>
            <w:r>
              <w:rPr>
                <w:szCs w:val="21"/>
              </w:rPr>
              <w:t>2009</w:t>
            </w:r>
          </w:p>
          <w:p>
            <w:pPr>
              <w:snapToGrid w:val="0"/>
              <w:spacing w:line="300" w:lineRule="exact"/>
              <w:jc w:val="center"/>
              <w:rPr>
                <w:szCs w:val="21"/>
              </w:rPr>
            </w:pPr>
            <w:r>
              <w:rPr>
                <w:szCs w:val="21"/>
              </w:rPr>
              <w:t>GB/T 2910.8</w:t>
            </w:r>
            <w:r>
              <w:rPr>
                <w:rFonts w:hint="eastAsia"/>
                <w:szCs w:val="21"/>
                <w:lang w:bidi="ar"/>
              </w:rPr>
              <w:t>-</w:t>
            </w:r>
            <w:r>
              <w:rPr>
                <w:szCs w:val="21"/>
              </w:rPr>
              <w:t>2009</w:t>
            </w:r>
          </w:p>
          <w:p>
            <w:pPr>
              <w:snapToGrid w:val="0"/>
              <w:spacing w:line="300" w:lineRule="exact"/>
              <w:jc w:val="center"/>
              <w:rPr>
                <w:szCs w:val="21"/>
              </w:rPr>
            </w:pPr>
            <w:r>
              <w:rPr>
                <w:szCs w:val="21"/>
              </w:rPr>
              <w:t>GB/T 2910.11</w:t>
            </w:r>
            <w:r>
              <w:rPr>
                <w:rFonts w:hint="eastAsia"/>
                <w:szCs w:val="21"/>
                <w:lang w:bidi="ar"/>
              </w:rPr>
              <w:t>-</w:t>
            </w:r>
            <w:r>
              <w:rPr>
                <w:szCs w:val="21"/>
              </w:rPr>
              <w:t>2009</w:t>
            </w:r>
          </w:p>
          <w:p>
            <w:pPr>
              <w:snapToGrid w:val="0"/>
              <w:spacing w:line="300" w:lineRule="exact"/>
              <w:jc w:val="center"/>
              <w:rPr>
                <w:szCs w:val="21"/>
              </w:rPr>
            </w:pPr>
            <w:r>
              <w:rPr>
                <w:szCs w:val="21"/>
              </w:rPr>
              <w:t>GB/T 2910.12</w:t>
            </w:r>
            <w:r>
              <w:rPr>
                <w:rFonts w:hint="eastAsia"/>
                <w:szCs w:val="21"/>
                <w:lang w:bidi="ar"/>
              </w:rPr>
              <w:t>-</w:t>
            </w:r>
            <w:r>
              <w:rPr>
                <w:szCs w:val="21"/>
              </w:rPr>
              <w:t>2023</w:t>
            </w:r>
          </w:p>
          <w:p>
            <w:pPr>
              <w:snapToGrid w:val="0"/>
              <w:spacing w:line="300" w:lineRule="exact"/>
              <w:jc w:val="center"/>
              <w:rPr>
                <w:szCs w:val="21"/>
              </w:rPr>
            </w:pPr>
            <w:r>
              <w:rPr>
                <w:szCs w:val="21"/>
              </w:rPr>
              <w:t>GB/T 2910.18</w:t>
            </w:r>
            <w:r>
              <w:rPr>
                <w:rFonts w:hint="eastAsia"/>
                <w:szCs w:val="21"/>
                <w:lang w:bidi="ar"/>
              </w:rPr>
              <w:t>-</w:t>
            </w:r>
            <w:r>
              <w:rPr>
                <w:szCs w:val="21"/>
              </w:rPr>
              <w:t>2009</w:t>
            </w:r>
          </w:p>
          <w:p>
            <w:pPr>
              <w:snapToGrid w:val="0"/>
              <w:spacing w:line="300" w:lineRule="exact"/>
              <w:jc w:val="center"/>
              <w:rPr>
                <w:szCs w:val="21"/>
              </w:rPr>
            </w:pPr>
            <w:r>
              <w:rPr>
                <w:szCs w:val="21"/>
              </w:rPr>
              <w:t>GB/T 2910.20</w:t>
            </w:r>
            <w:r>
              <w:rPr>
                <w:rFonts w:hint="eastAsia"/>
                <w:szCs w:val="21"/>
                <w:lang w:bidi="ar"/>
              </w:rPr>
              <w:t>-</w:t>
            </w:r>
            <w:r>
              <w:rPr>
                <w:szCs w:val="21"/>
              </w:rPr>
              <w:t>2009</w:t>
            </w:r>
          </w:p>
          <w:p>
            <w:pPr>
              <w:snapToGrid w:val="0"/>
              <w:spacing w:line="300" w:lineRule="exact"/>
              <w:jc w:val="center"/>
              <w:rPr>
                <w:szCs w:val="21"/>
              </w:rPr>
            </w:pPr>
            <w:r>
              <w:rPr>
                <w:szCs w:val="21"/>
              </w:rPr>
              <w:t>GB/T 2910.22</w:t>
            </w:r>
            <w:r>
              <w:rPr>
                <w:rFonts w:hint="eastAsia"/>
                <w:szCs w:val="21"/>
                <w:lang w:bidi="ar"/>
              </w:rPr>
              <w:t>-</w:t>
            </w:r>
            <w:r>
              <w:rPr>
                <w:szCs w:val="21"/>
              </w:rPr>
              <w:t>2009</w:t>
            </w:r>
          </w:p>
          <w:p>
            <w:pPr>
              <w:snapToGrid w:val="0"/>
              <w:spacing w:line="300" w:lineRule="exact"/>
              <w:jc w:val="center"/>
              <w:rPr>
                <w:szCs w:val="21"/>
              </w:rPr>
            </w:pPr>
            <w:r>
              <w:rPr>
                <w:szCs w:val="21"/>
              </w:rPr>
              <w:t>GB/T 2910.101</w:t>
            </w:r>
            <w:r>
              <w:rPr>
                <w:rFonts w:hint="eastAsia"/>
                <w:szCs w:val="21"/>
                <w:lang w:bidi="ar"/>
              </w:rPr>
              <w:t>-</w:t>
            </w:r>
            <w:r>
              <w:rPr>
                <w:szCs w:val="21"/>
              </w:rPr>
              <w:t>2009</w:t>
            </w:r>
          </w:p>
          <w:p>
            <w:pPr>
              <w:snapToGrid w:val="0"/>
              <w:spacing w:line="300" w:lineRule="exact"/>
              <w:jc w:val="center"/>
              <w:rPr>
                <w:szCs w:val="21"/>
              </w:rPr>
            </w:pPr>
            <w:r>
              <w:rPr>
                <w:szCs w:val="21"/>
              </w:rPr>
              <w:t>FZ/T 01101</w:t>
            </w:r>
            <w:r>
              <w:rPr>
                <w:rFonts w:hint="eastAsia"/>
                <w:szCs w:val="21"/>
                <w:lang w:bidi="ar"/>
              </w:rPr>
              <w:t>-</w:t>
            </w:r>
            <w:r>
              <w:rPr>
                <w:szCs w:val="21"/>
              </w:rPr>
              <w:t>2008</w:t>
            </w:r>
          </w:p>
          <w:p>
            <w:pPr>
              <w:snapToGrid w:val="0"/>
              <w:spacing w:line="300" w:lineRule="exact"/>
              <w:jc w:val="center"/>
              <w:rPr>
                <w:szCs w:val="21"/>
              </w:rPr>
            </w:pPr>
            <w:r>
              <w:rPr>
                <w:szCs w:val="21"/>
              </w:rPr>
              <w:t>FZ/T 01112</w:t>
            </w:r>
            <w:r>
              <w:rPr>
                <w:rFonts w:hint="eastAsia"/>
                <w:szCs w:val="21"/>
                <w:lang w:bidi="ar"/>
              </w:rPr>
              <w:t>-</w:t>
            </w:r>
            <w:r>
              <w:rPr>
                <w:szCs w:val="21"/>
              </w:rPr>
              <w:t>2012</w:t>
            </w:r>
          </w:p>
          <w:p>
            <w:pPr>
              <w:snapToGrid w:val="0"/>
              <w:spacing w:line="300" w:lineRule="exact"/>
              <w:jc w:val="center"/>
              <w:rPr>
                <w:szCs w:val="21"/>
              </w:rPr>
            </w:pPr>
            <w:r>
              <w:rPr>
                <w:szCs w:val="21"/>
              </w:rPr>
              <w:t>FZ/T 01026</w:t>
            </w:r>
            <w:r>
              <w:rPr>
                <w:rFonts w:hint="eastAsia"/>
                <w:szCs w:val="21"/>
                <w:lang w:bidi="ar"/>
              </w:rPr>
              <w:t>-</w:t>
            </w:r>
            <w:r>
              <w:rPr>
                <w:szCs w:val="21"/>
              </w:rPr>
              <w:t>2017</w:t>
            </w:r>
          </w:p>
          <w:p>
            <w:pPr>
              <w:snapToGrid w:val="0"/>
              <w:spacing w:line="300" w:lineRule="exact"/>
              <w:jc w:val="center"/>
              <w:rPr>
                <w:szCs w:val="21"/>
              </w:rPr>
            </w:pPr>
            <w:r>
              <w:rPr>
                <w:szCs w:val="21"/>
              </w:rPr>
              <w:t>FZ/T 30003</w:t>
            </w:r>
            <w:r>
              <w:rPr>
                <w:rFonts w:hint="eastAsia"/>
                <w:szCs w:val="21"/>
                <w:lang w:bidi="ar"/>
              </w:rPr>
              <w:t>-</w:t>
            </w:r>
            <w:r>
              <w:rPr>
                <w:szCs w:val="21"/>
              </w:rPr>
              <w:t>2009</w:t>
            </w:r>
          </w:p>
          <w:p>
            <w:pPr>
              <w:snapToGrid w:val="0"/>
              <w:spacing w:line="300" w:lineRule="exact"/>
              <w:jc w:val="center"/>
              <w:rPr>
                <w:szCs w:val="21"/>
              </w:rPr>
            </w:pPr>
            <w:r>
              <w:rPr>
                <w:szCs w:val="21"/>
              </w:rPr>
              <w:t>GB/T 16988</w:t>
            </w:r>
            <w:r>
              <w:rPr>
                <w:rFonts w:hint="eastAsia"/>
                <w:szCs w:val="21"/>
                <w:lang w:bidi="ar"/>
              </w:rPr>
              <w:t>-</w:t>
            </w:r>
            <w:r>
              <w:rPr>
                <w:szCs w:val="21"/>
              </w:rPr>
              <w:t>2013</w:t>
            </w:r>
          </w:p>
          <w:p>
            <w:pPr>
              <w:snapToGrid w:val="0"/>
              <w:spacing w:line="300" w:lineRule="exact"/>
              <w:jc w:val="center"/>
              <w:rPr>
                <w:szCs w:val="21"/>
                <w:lang w:val="en-US" w:eastAsia="zh-CN"/>
              </w:rPr>
            </w:pPr>
            <w:r>
              <w:rPr>
                <w:szCs w:val="21"/>
              </w:rPr>
              <w:t>GB/T 38015</w:t>
            </w:r>
            <w:r>
              <w:rPr>
                <w:rFonts w:hint="eastAsia"/>
                <w:szCs w:val="21"/>
                <w:lang w:bidi="ar"/>
              </w:rPr>
              <w:t>-</w:t>
            </w:r>
            <w:r>
              <w:rPr>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11</w:t>
            </w:r>
          </w:p>
        </w:tc>
        <w:tc>
          <w:tcPr>
            <w:tcW w:w="3958" w:type="dxa"/>
            <w:shd w:val="clear" w:color="auto" w:fill="auto"/>
            <w:vAlign w:val="center"/>
          </w:tcPr>
          <w:p>
            <w:pPr>
              <w:snapToGrid w:val="0"/>
              <w:spacing w:line="300" w:lineRule="exact"/>
              <w:jc w:val="center"/>
              <w:rPr>
                <w:szCs w:val="21"/>
                <w:lang w:val="en-US" w:eastAsia="zh-CN"/>
              </w:rPr>
            </w:pPr>
            <w:r>
              <w:rPr>
                <w:szCs w:val="21"/>
              </w:rPr>
              <w:t>重金属</w:t>
            </w:r>
          </w:p>
        </w:tc>
        <w:tc>
          <w:tcPr>
            <w:tcW w:w="3947" w:type="dxa"/>
            <w:shd w:val="clear" w:color="auto" w:fill="auto"/>
            <w:vAlign w:val="center"/>
          </w:tcPr>
          <w:p>
            <w:pPr>
              <w:snapToGrid w:val="0"/>
              <w:spacing w:line="300" w:lineRule="exact"/>
              <w:jc w:val="center"/>
              <w:rPr>
                <w:szCs w:val="21"/>
                <w:lang w:val="en-US" w:eastAsia="zh-CN"/>
              </w:rPr>
            </w:pPr>
            <w:r>
              <w:rPr>
                <w:szCs w:val="21"/>
              </w:rPr>
              <w:t>GB/T 30157</w:t>
            </w:r>
            <w:r>
              <w:rPr>
                <w:rFonts w:hint="eastAsia"/>
                <w:szCs w:val="21"/>
                <w:lang w:bidi="ar"/>
              </w:rPr>
              <w:t>-</w:t>
            </w:r>
            <w:r>
              <w:rPr>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12</w:t>
            </w:r>
          </w:p>
        </w:tc>
        <w:tc>
          <w:tcPr>
            <w:tcW w:w="3958" w:type="dxa"/>
            <w:shd w:val="clear" w:color="auto" w:fill="auto"/>
            <w:vAlign w:val="center"/>
          </w:tcPr>
          <w:p>
            <w:pPr>
              <w:snapToGrid w:val="0"/>
              <w:spacing w:line="300" w:lineRule="exact"/>
              <w:jc w:val="center"/>
              <w:rPr>
                <w:szCs w:val="21"/>
                <w:lang w:val="en-US" w:eastAsia="zh-CN"/>
              </w:rPr>
            </w:pPr>
            <w:r>
              <w:rPr>
                <w:szCs w:val="21"/>
              </w:rPr>
              <w:t>邻苯二甲酸酯</w:t>
            </w:r>
          </w:p>
        </w:tc>
        <w:tc>
          <w:tcPr>
            <w:tcW w:w="3947" w:type="dxa"/>
            <w:shd w:val="clear" w:color="auto" w:fill="auto"/>
            <w:vAlign w:val="center"/>
          </w:tcPr>
          <w:p>
            <w:pPr>
              <w:snapToGrid w:val="0"/>
              <w:spacing w:line="300" w:lineRule="exact"/>
              <w:jc w:val="center"/>
              <w:rPr>
                <w:szCs w:val="21"/>
                <w:lang w:val="en-US" w:eastAsia="zh-CN"/>
              </w:rPr>
            </w:pPr>
            <w:r>
              <w:rPr>
                <w:szCs w:val="21"/>
              </w:rPr>
              <w:t>GB/T 20388</w:t>
            </w:r>
            <w:r>
              <w:rPr>
                <w:rFonts w:hint="eastAsia"/>
                <w:szCs w:val="21"/>
                <w:lang w:bidi="ar"/>
              </w:rPr>
              <w:t>-</w:t>
            </w:r>
            <w:r>
              <w:rPr>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13</w:t>
            </w:r>
          </w:p>
        </w:tc>
        <w:tc>
          <w:tcPr>
            <w:tcW w:w="3958" w:type="dxa"/>
            <w:shd w:val="clear" w:color="auto" w:fill="auto"/>
            <w:vAlign w:val="center"/>
          </w:tcPr>
          <w:p>
            <w:pPr>
              <w:snapToGrid w:val="0"/>
              <w:spacing w:line="300" w:lineRule="exact"/>
              <w:jc w:val="center"/>
              <w:rPr>
                <w:szCs w:val="21"/>
                <w:lang w:val="en-US" w:eastAsia="zh-CN"/>
              </w:rPr>
            </w:pPr>
            <w:r>
              <w:rPr>
                <w:szCs w:val="21"/>
              </w:rPr>
              <w:t>附件抗拉强力</w:t>
            </w:r>
          </w:p>
        </w:tc>
        <w:tc>
          <w:tcPr>
            <w:tcW w:w="3947" w:type="dxa"/>
            <w:shd w:val="clear" w:color="auto" w:fill="auto"/>
            <w:vAlign w:val="center"/>
          </w:tcPr>
          <w:p>
            <w:pPr>
              <w:snapToGrid w:val="0"/>
              <w:spacing w:line="300" w:lineRule="exact"/>
              <w:jc w:val="center"/>
              <w:rPr>
                <w:szCs w:val="21"/>
                <w:lang w:val="en-US" w:eastAsia="zh-CN"/>
              </w:rPr>
            </w:pPr>
            <w:r>
              <w:rPr>
                <w:szCs w:val="21"/>
              </w:rPr>
              <w:t>GB 31701</w:t>
            </w:r>
            <w:r>
              <w:rPr>
                <w:rFonts w:hint="eastAsia"/>
                <w:szCs w:val="21"/>
                <w:lang w:bidi="ar"/>
              </w:rPr>
              <w:t>-</w:t>
            </w:r>
            <w:r>
              <w:rPr>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14</w:t>
            </w:r>
          </w:p>
        </w:tc>
        <w:tc>
          <w:tcPr>
            <w:tcW w:w="3958" w:type="dxa"/>
            <w:shd w:val="clear" w:color="auto" w:fill="auto"/>
            <w:vAlign w:val="center"/>
          </w:tcPr>
          <w:p>
            <w:pPr>
              <w:snapToGrid w:val="0"/>
              <w:spacing w:line="300" w:lineRule="exact"/>
              <w:jc w:val="center"/>
              <w:rPr>
                <w:rFonts w:ascii="Times New Roman" w:hAnsi="Times New Roman" w:eastAsia="宋体" w:cs="Times New Roman"/>
                <w:kern w:val="2"/>
                <w:sz w:val="21"/>
                <w:szCs w:val="21"/>
                <w:lang w:val="en-US" w:eastAsia="zh-CN" w:bidi="ar-SA"/>
              </w:rPr>
            </w:pPr>
            <w:r>
              <w:rPr>
                <w:szCs w:val="21"/>
              </w:rPr>
              <w:t>附件锐利性</w:t>
            </w:r>
          </w:p>
        </w:tc>
        <w:tc>
          <w:tcPr>
            <w:tcW w:w="3947" w:type="dxa"/>
            <w:shd w:val="clear" w:color="auto" w:fill="auto"/>
            <w:vAlign w:val="center"/>
          </w:tcPr>
          <w:p>
            <w:pPr>
              <w:snapToGrid w:val="0"/>
              <w:spacing w:line="300" w:lineRule="exact"/>
              <w:jc w:val="center"/>
              <w:rPr>
                <w:rFonts w:ascii="Times New Roman" w:hAnsi="Times New Roman" w:eastAsia="宋体" w:cs="Times New Roman"/>
                <w:kern w:val="2"/>
                <w:sz w:val="21"/>
                <w:szCs w:val="21"/>
                <w:lang w:val="en-US" w:eastAsia="zh-CN" w:bidi="ar-SA"/>
              </w:rPr>
            </w:pPr>
            <w:r>
              <w:rPr>
                <w:szCs w:val="21"/>
              </w:rPr>
              <w:t>GB/T 31702</w:t>
            </w:r>
            <w:r>
              <w:rPr>
                <w:rFonts w:hint="eastAsia"/>
                <w:szCs w:val="21"/>
                <w:lang w:bidi="ar"/>
              </w:rPr>
              <w:t>-</w:t>
            </w:r>
            <w:r>
              <w:rPr>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15</w:t>
            </w:r>
          </w:p>
        </w:tc>
        <w:tc>
          <w:tcPr>
            <w:tcW w:w="3958" w:type="dxa"/>
            <w:shd w:val="clear" w:color="auto" w:fill="auto"/>
            <w:vAlign w:val="center"/>
          </w:tcPr>
          <w:p>
            <w:pPr>
              <w:snapToGrid w:val="0"/>
              <w:spacing w:line="300" w:lineRule="exact"/>
              <w:jc w:val="center"/>
              <w:rPr>
                <w:szCs w:val="21"/>
                <w:lang w:val="en-US" w:eastAsia="zh-CN"/>
              </w:rPr>
            </w:pPr>
            <w:r>
              <w:rPr>
                <w:szCs w:val="21"/>
              </w:rPr>
              <w:t>金属针</w:t>
            </w:r>
          </w:p>
        </w:tc>
        <w:tc>
          <w:tcPr>
            <w:tcW w:w="3947" w:type="dxa"/>
            <w:shd w:val="clear" w:color="auto" w:fill="auto"/>
            <w:vAlign w:val="center"/>
          </w:tcPr>
          <w:p>
            <w:pPr>
              <w:snapToGrid w:val="0"/>
              <w:spacing w:line="300" w:lineRule="exact"/>
              <w:jc w:val="center"/>
              <w:rPr>
                <w:szCs w:val="21"/>
                <w:lang w:val="en-US" w:eastAsia="zh-CN"/>
              </w:rPr>
            </w:pPr>
            <w:r>
              <w:rPr>
                <w:szCs w:val="21"/>
              </w:rPr>
              <w:t>GB 31701</w:t>
            </w:r>
            <w:r>
              <w:rPr>
                <w:rFonts w:hint="eastAsia"/>
                <w:szCs w:val="21"/>
                <w:lang w:bidi="ar"/>
              </w:rPr>
              <w:t>-</w:t>
            </w:r>
            <w:r>
              <w:rPr>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16</w:t>
            </w:r>
          </w:p>
        </w:tc>
        <w:tc>
          <w:tcPr>
            <w:tcW w:w="3958" w:type="dxa"/>
            <w:shd w:val="clear" w:color="auto" w:fill="auto"/>
            <w:vAlign w:val="center"/>
          </w:tcPr>
          <w:p>
            <w:pPr>
              <w:snapToGrid w:val="0"/>
              <w:spacing w:line="300" w:lineRule="exact"/>
              <w:jc w:val="center"/>
              <w:rPr>
                <w:rFonts w:ascii="Times New Roman" w:hAnsi="Times New Roman" w:eastAsia="宋体" w:cs="Times New Roman"/>
                <w:kern w:val="2"/>
                <w:sz w:val="21"/>
                <w:szCs w:val="21"/>
                <w:lang w:val="en-US" w:eastAsia="zh-CN" w:bidi="ar-SA"/>
              </w:rPr>
            </w:pPr>
            <w:r>
              <w:rPr>
                <w:szCs w:val="21"/>
              </w:rPr>
              <w:t>耐久性标签缝制位置</w:t>
            </w:r>
          </w:p>
        </w:tc>
        <w:tc>
          <w:tcPr>
            <w:tcW w:w="3947" w:type="dxa"/>
            <w:shd w:val="clear" w:color="auto" w:fill="auto"/>
            <w:vAlign w:val="center"/>
          </w:tcPr>
          <w:p>
            <w:pPr>
              <w:snapToGrid w:val="0"/>
              <w:spacing w:line="300" w:lineRule="exact"/>
              <w:jc w:val="center"/>
              <w:rPr>
                <w:rFonts w:ascii="Times New Roman" w:hAnsi="Times New Roman" w:eastAsia="宋体" w:cs="Times New Roman"/>
                <w:kern w:val="2"/>
                <w:sz w:val="21"/>
                <w:szCs w:val="21"/>
                <w:lang w:val="en-US" w:eastAsia="zh-CN" w:bidi="ar-SA"/>
              </w:rPr>
            </w:pPr>
            <w:r>
              <w:rPr>
                <w:szCs w:val="21"/>
              </w:rPr>
              <w:t>GB 31701</w:t>
            </w:r>
            <w:r>
              <w:rPr>
                <w:rFonts w:hint="eastAsia"/>
                <w:szCs w:val="21"/>
                <w:lang w:bidi="ar"/>
              </w:rPr>
              <w:t>-</w:t>
            </w:r>
            <w:r>
              <w:rPr>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17</w:t>
            </w:r>
          </w:p>
        </w:tc>
        <w:tc>
          <w:tcPr>
            <w:tcW w:w="3958" w:type="dxa"/>
            <w:shd w:val="clear" w:color="auto" w:fill="auto"/>
            <w:vAlign w:val="center"/>
          </w:tcPr>
          <w:p>
            <w:pPr>
              <w:snapToGrid w:val="0"/>
              <w:spacing w:line="300" w:lineRule="exact"/>
              <w:jc w:val="center"/>
              <w:rPr>
                <w:rFonts w:ascii="Times New Roman" w:hAnsi="Times New Roman" w:eastAsia="宋体" w:cs="Times New Roman"/>
                <w:kern w:val="2"/>
                <w:sz w:val="21"/>
                <w:szCs w:val="21"/>
                <w:lang w:val="en-US" w:eastAsia="zh-CN" w:bidi="ar-SA"/>
              </w:rPr>
            </w:pPr>
            <w:r>
              <w:rPr>
                <w:szCs w:val="21"/>
              </w:rPr>
              <w:t>燃烧性能</w:t>
            </w:r>
          </w:p>
        </w:tc>
        <w:tc>
          <w:tcPr>
            <w:tcW w:w="3947" w:type="dxa"/>
            <w:shd w:val="clear" w:color="auto" w:fill="auto"/>
            <w:vAlign w:val="center"/>
          </w:tcPr>
          <w:p>
            <w:pPr>
              <w:snapToGrid w:val="0"/>
              <w:spacing w:line="300" w:lineRule="exact"/>
              <w:jc w:val="center"/>
              <w:rPr>
                <w:szCs w:val="21"/>
              </w:rPr>
            </w:pPr>
            <w:r>
              <w:rPr>
                <w:szCs w:val="21"/>
              </w:rPr>
              <w:t>GB 31701-2015</w:t>
            </w:r>
          </w:p>
          <w:p>
            <w:pPr>
              <w:snapToGrid w:val="0"/>
              <w:spacing w:line="300" w:lineRule="exact"/>
              <w:jc w:val="center"/>
              <w:rPr>
                <w:szCs w:val="21"/>
              </w:rPr>
            </w:pPr>
            <w:r>
              <w:rPr>
                <w:szCs w:val="21"/>
              </w:rPr>
              <w:t>GB/T 14644-2014</w:t>
            </w:r>
          </w:p>
          <w:p>
            <w:pPr>
              <w:snapToGrid w:val="0"/>
              <w:spacing w:line="300" w:lineRule="exact"/>
              <w:jc w:val="center"/>
              <w:rPr>
                <w:rFonts w:ascii="Times New Roman" w:hAnsi="Times New Roman" w:eastAsia="宋体" w:cs="Times New Roman"/>
                <w:kern w:val="2"/>
                <w:sz w:val="21"/>
                <w:szCs w:val="21"/>
                <w:lang w:val="en-US" w:eastAsia="zh-CN" w:bidi="ar-SA"/>
              </w:rPr>
            </w:pPr>
            <w:r>
              <w:rPr>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40" w:type="dxa"/>
            <w:vAlign w:val="center"/>
          </w:tcPr>
          <w:p>
            <w:pPr>
              <w:snapToGrid w:val="0"/>
              <w:spacing w:line="300" w:lineRule="exact"/>
              <w:jc w:val="center"/>
              <w:rPr>
                <w:rFonts w:hint="default"/>
                <w:szCs w:val="21"/>
                <w:lang w:val="en-US" w:eastAsia="zh-CN"/>
              </w:rPr>
            </w:pPr>
            <w:r>
              <w:rPr>
                <w:rFonts w:hint="eastAsia"/>
                <w:szCs w:val="21"/>
                <w:lang w:val="en-US" w:eastAsia="zh-CN"/>
              </w:rPr>
              <w:t>18</w:t>
            </w:r>
          </w:p>
        </w:tc>
        <w:tc>
          <w:tcPr>
            <w:tcW w:w="3958" w:type="dxa"/>
            <w:shd w:val="clear" w:color="auto" w:fill="auto"/>
            <w:vAlign w:val="center"/>
          </w:tcPr>
          <w:p>
            <w:pPr>
              <w:snapToGrid w:val="0"/>
              <w:spacing w:line="300" w:lineRule="exact"/>
              <w:jc w:val="center"/>
              <w:rPr>
                <w:rFonts w:ascii="Times New Roman" w:hAnsi="Times New Roman" w:eastAsia="宋体" w:cs="Times New Roman"/>
                <w:kern w:val="2"/>
                <w:sz w:val="21"/>
                <w:szCs w:val="21"/>
                <w:lang w:val="en-US" w:eastAsia="zh-CN" w:bidi="ar-SA"/>
              </w:rPr>
            </w:pPr>
            <w:r>
              <w:rPr>
                <w:rFonts w:hint="eastAsia"/>
                <w:szCs w:val="21"/>
                <w:lang w:val="en-US" w:eastAsia="zh-CN"/>
              </w:rPr>
              <w:t>防钻绒性能</w:t>
            </w:r>
            <w:r>
              <w:rPr>
                <w:rFonts w:hint="eastAsia"/>
                <w:szCs w:val="21"/>
                <w:vertAlign w:val="superscript"/>
                <w:lang w:val="en-US" w:eastAsia="zh-CN"/>
              </w:rPr>
              <w:t>a</w:t>
            </w:r>
          </w:p>
        </w:tc>
        <w:tc>
          <w:tcPr>
            <w:tcW w:w="3947" w:type="dxa"/>
            <w:shd w:val="clear" w:color="auto" w:fill="auto"/>
            <w:vAlign w:val="center"/>
          </w:tcPr>
          <w:p>
            <w:pPr>
              <w:snapToGrid w:val="0"/>
              <w:spacing w:line="300" w:lineRule="exact"/>
              <w:jc w:val="center"/>
              <w:rPr>
                <w:rFonts w:ascii="Times New Roman" w:hAnsi="Times New Roman" w:eastAsia="宋体" w:cs="Times New Roman"/>
                <w:kern w:val="2"/>
                <w:sz w:val="21"/>
                <w:szCs w:val="21"/>
                <w:lang w:val="en-US" w:eastAsia="zh-CN" w:bidi="ar-SA"/>
              </w:rPr>
            </w:pPr>
            <w:r>
              <w:rPr>
                <w:rFonts w:hint="eastAsia"/>
                <w:szCs w:val="21"/>
                <w:lang w:val="en-US" w:eastAsia="zh-CN"/>
              </w:rPr>
              <w:t>GB/T 14272-2011 附录E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745" w:type="dxa"/>
            <w:gridSpan w:val="3"/>
            <w:vAlign w:val="center"/>
          </w:tcPr>
          <w:p>
            <w:pPr>
              <w:snapToGrid w:val="0"/>
              <w:spacing w:line="300" w:lineRule="exact"/>
              <w:jc w:val="both"/>
              <w:rPr>
                <w:rFonts w:hint="default" w:eastAsia="宋体"/>
                <w:szCs w:val="21"/>
                <w:lang w:val="en-US" w:eastAsia="zh-CN"/>
              </w:rPr>
            </w:pPr>
            <w:r>
              <w:rPr>
                <w:rFonts w:hint="eastAsia"/>
                <w:szCs w:val="21"/>
                <w:vertAlign w:val="superscript"/>
                <w:lang w:val="en-US" w:eastAsia="zh-CN"/>
              </w:rPr>
              <w:t>a</w:t>
            </w:r>
            <w:r>
              <w:rPr>
                <w:rFonts w:hint="eastAsia"/>
                <w:szCs w:val="21"/>
                <w:lang w:val="en-US" w:eastAsia="zh-CN"/>
              </w:rPr>
              <w:t>仅考核填充物为羽绒羽毛的产品；</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widowControl/>
        <w:adjustRightInd w:val="0"/>
        <w:snapToGrid w:val="0"/>
        <w:spacing w:line="440" w:lineRule="exact"/>
        <w:ind w:firstLine="420" w:firstLineChars="200"/>
        <w:rPr>
          <w:rFonts w:hint="eastAsia"/>
          <w:szCs w:val="21"/>
          <w:lang w:bidi="ar"/>
        </w:rPr>
      </w:pPr>
      <w:r>
        <w:rPr>
          <w:rFonts w:hint="eastAsia"/>
          <w:szCs w:val="21"/>
          <w:lang w:bidi="ar"/>
        </w:rPr>
        <w:t>GB 31701-2015 婴幼儿及儿童纺织产品安全技术规范</w:t>
      </w:r>
    </w:p>
    <w:p>
      <w:pPr>
        <w:widowControl/>
        <w:adjustRightInd w:val="0"/>
        <w:snapToGrid w:val="0"/>
        <w:spacing w:line="440" w:lineRule="exact"/>
        <w:ind w:firstLine="420" w:firstLineChars="200"/>
        <w:rPr>
          <w:rFonts w:hint="eastAsia"/>
          <w:szCs w:val="21"/>
          <w:lang w:bidi="ar"/>
        </w:rPr>
      </w:pPr>
      <w:r>
        <w:rPr>
          <w:rFonts w:hint="eastAsia"/>
          <w:szCs w:val="21"/>
          <w:lang w:bidi="ar"/>
        </w:rPr>
        <w:t>GB 18401-2010 国家纺织产品基本安全技术规范</w:t>
      </w:r>
    </w:p>
    <w:p>
      <w:pPr>
        <w:widowControl/>
        <w:adjustRightInd w:val="0"/>
        <w:snapToGrid w:val="0"/>
        <w:spacing w:line="440" w:lineRule="exact"/>
        <w:ind w:firstLine="420" w:firstLineChars="200"/>
        <w:rPr>
          <w:rFonts w:hint="eastAsia"/>
          <w:szCs w:val="21"/>
          <w:lang w:bidi="ar"/>
        </w:rPr>
      </w:pPr>
      <w:r>
        <w:rPr>
          <w:rFonts w:hint="eastAsia"/>
          <w:szCs w:val="21"/>
          <w:lang w:bidi="ar"/>
        </w:rPr>
        <w:t>GB/T 29862-2013 纺织品 纤维含量的标识</w:t>
      </w:r>
    </w:p>
    <w:p>
      <w:pPr>
        <w:widowControl/>
        <w:adjustRightInd w:val="0"/>
        <w:snapToGrid w:val="0"/>
        <w:spacing w:line="440" w:lineRule="exact"/>
        <w:ind w:firstLine="420" w:firstLineChars="200"/>
        <w:rPr>
          <w:rFonts w:hint="eastAsia"/>
          <w:szCs w:val="21"/>
          <w:lang w:bidi="ar"/>
        </w:rPr>
      </w:pPr>
      <w:r>
        <w:rPr>
          <w:rFonts w:hint="eastAsia"/>
          <w:szCs w:val="21"/>
          <w:lang w:bidi="ar"/>
        </w:rPr>
        <w:t>GB/T 33734-2017 机织婴幼儿床上用品</w:t>
      </w:r>
    </w:p>
    <w:p>
      <w:pPr>
        <w:widowControl/>
        <w:adjustRightInd w:val="0"/>
        <w:snapToGrid w:val="0"/>
        <w:spacing w:line="440" w:lineRule="exact"/>
        <w:ind w:firstLine="420" w:firstLineChars="200"/>
        <w:rPr>
          <w:rFonts w:hint="eastAsia"/>
          <w:szCs w:val="21"/>
          <w:lang w:bidi="ar"/>
        </w:rPr>
      </w:pPr>
      <w:r>
        <w:rPr>
          <w:rFonts w:hint="eastAsia"/>
          <w:szCs w:val="21"/>
          <w:lang w:bidi="ar"/>
        </w:rPr>
        <w:t>GB/T 31900-2015 机织儿童服装</w:t>
      </w:r>
    </w:p>
    <w:p>
      <w:pPr>
        <w:widowControl/>
        <w:adjustRightInd w:val="0"/>
        <w:snapToGrid w:val="0"/>
        <w:spacing w:line="440" w:lineRule="exact"/>
        <w:ind w:firstLine="420" w:firstLineChars="200"/>
        <w:rPr>
          <w:rFonts w:hint="eastAsia"/>
          <w:szCs w:val="21"/>
          <w:lang w:bidi="ar"/>
        </w:rPr>
      </w:pPr>
      <w:r>
        <w:rPr>
          <w:rFonts w:hint="eastAsia"/>
          <w:szCs w:val="21"/>
          <w:lang w:bidi="ar"/>
        </w:rPr>
        <w:t>GB/T 33271-2016 机织婴幼儿服装</w:t>
      </w:r>
    </w:p>
    <w:p>
      <w:pPr>
        <w:widowControl/>
        <w:adjustRightInd w:val="0"/>
        <w:snapToGrid w:val="0"/>
        <w:spacing w:line="440" w:lineRule="exact"/>
        <w:ind w:firstLine="420" w:firstLineChars="200"/>
        <w:rPr>
          <w:rFonts w:hint="eastAsia"/>
          <w:szCs w:val="21"/>
          <w:lang w:bidi="ar"/>
        </w:rPr>
      </w:pPr>
      <w:r>
        <w:rPr>
          <w:rFonts w:hint="eastAsia"/>
          <w:szCs w:val="21"/>
          <w:lang w:bidi="ar"/>
        </w:rPr>
        <w:t>GB/T 39508-2020 针织婴幼儿及儿童服装</w:t>
      </w:r>
    </w:p>
    <w:p>
      <w:pPr>
        <w:widowControl/>
        <w:adjustRightInd w:val="0"/>
        <w:snapToGrid w:val="0"/>
        <w:spacing w:line="440" w:lineRule="exact"/>
        <w:ind w:firstLine="420" w:firstLineChars="200"/>
        <w:rPr>
          <w:rFonts w:hint="eastAsia"/>
          <w:szCs w:val="21"/>
          <w:lang w:bidi="ar"/>
        </w:rPr>
      </w:pPr>
      <w:bookmarkStart w:id="0" w:name="OLE_LINK6"/>
      <w:bookmarkStart w:id="1" w:name="OLE_LINK7"/>
      <w:bookmarkStart w:id="2" w:name="OLE_LINK3"/>
      <w:r>
        <w:rPr>
          <w:rFonts w:hint="eastAsia"/>
          <w:szCs w:val="21"/>
          <w:lang w:bidi="ar"/>
        </w:rPr>
        <w:t>GB/T 45041-2024</w:t>
      </w:r>
      <w:bookmarkEnd w:id="0"/>
      <w:bookmarkEnd w:id="1"/>
      <w:r>
        <w:rPr>
          <w:rFonts w:hint="eastAsia"/>
          <w:szCs w:val="21"/>
          <w:lang w:bidi="ar"/>
        </w:rPr>
        <w:t xml:space="preserve"> 婴幼儿毛及仿毛针织品</w:t>
      </w:r>
    </w:p>
    <w:bookmarkEnd w:id="2"/>
    <w:p>
      <w:pPr>
        <w:widowControl/>
        <w:adjustRightInd w:val="0"/>
        <w:snapToGrid w:val="0"/>
        <w:spacing w:line="440" w:lineRule="exact"/>
        <w:ind w:firstLine="420" w:firstLineChars="200"/>
        <w:rPr>
          <w:rFonts w:hint="eastAsia"/>
          <w:szCs w:val="21"/>
          <w:lang w:bidi="ar"/>
        </w:rPr>
      </w:pPr>
      <w:r>
        <w:rPr>
          <w:rFonts w:hint="eastAsia"/>
          <w:szCs w:val="21"/>
          <w:lang w:bidi="ar"/>
        </w:rPr>
        <w:t>FZ/T 08002-2022 新生儿纺织产品</w:t>
      </w:r>
    </w:p>
    <w:p>
      <w:pPr>
        <w:widowControl/>
        <w:adjustRightInd w:val="0"/>
        <w:snapToGrid w:val="0"/>
        <w:spacing w:line="440" w:lineRule="exact"/>
        <w:ind w:firstLine="420" w:firstLineChars="200"/>
        <w:rPr>
          <w:rFonts w:hint="eastAsia"/>
          <w:szCs w:val="21"/>
          <w:lang w:bidi="ar"/>
        </w:rPr>
      </w:pPr>
      <w:r>
        <w:rPr>
          <w:rFonts w:hint="eastAsia"/>
          <w:szCs w:val="21"/>
          <w:lang w:bidi="ar"/>
        </w:rPr>
        <w:t>FZ/T 73025-2019 婴幼儿针织服饰</w:t>
      </w:r>
    </w:p>
    <w:p>
      <w:pPr>
        <w:widowControl/>
        <w:adjustRightInd w:val="0"/>
        <w:snapToGrid w:val="0"/>
        <w:spacing w:line="440" w:lineRule="exact"/>
        <w:ind w:firstLine="420" w:firstLineChars="200"/>
        <w:rPr>
          <w:rFonts w:hint="eastAsia"/>
          <w:szCs w:val="21"/>
          <w:lang w:bidi="ar"/>
        </w:rPr>
      </w:pPr>
      <w:r>
        <w:rPr>
          <w:rFonts w:hint="eastAsia"/>
          <w:szCs w:val="21"/>
          <w:lang w:bidi="ar"/>
        </w:rPr>
        <w:t>FZ/T 62039-2019 机织婴幼儿睡袋</w:t>
      </w:r>
    </w:p>
    <w:p>
      <w:pPr>
        <w:widowControl/>
        <w:adjustRightInd w:val="0"/>
        <w:snapToGrid w:val="0"/>
        <w:spacing w:line="440" w:lineRule="exact"/>
        <w:ind w:firstLine="420" w:firstLineChars="200"/>
        <w:rPr>
          <w:rFonts w:hint="eastAsia"/>
          <w:szCs w:val="21"/>
          <w:lang w:bidi="ar"/>
        </w:rPr>
      </w:pPr>
      <w:r>
        <w:rPr>
          <w:rFonts w:hint="eastAsia"/>
          <w:szCs w:val="21"/>
          <w:lang w:bidi="ar"/>
        </w:rPr>
        <w:t>FZ/T 62045-2021 棉睡袋</w:t>
      </w:r>
      <w:bookmarkStart w:id="3" w:name="_GoBack"/>
      <w:bookmarkEnd w:id="3"/>
    </w:p>
    <w:p>
      <w:pPr>
        <w:widowControl/>
        <w:adjustRightInd w:val="0"/>
        <w:snapToGrid w:val="0"/>
        <w:spacing w:line="440" w:lineRule="exact"/>
        <w:ind w:firstLine="420" w:firstLineChars="200"/>
        <w:rPr>
          <w:rFonts w:hint="eastAsia"/>
          <w:szCs w:val="21"/>
          <w:lang w:bidi="ar"/>
        </w:rPr>
      </w:pPr>
      <w:r>
        <w:rPr>
          <w:rFonts w:hint="eastAsia"/>
          <w:szCs w:val="21"/>
          <w:lang w:bidi="ar"/>
        </w:rPr>
        <w:t>QB/T 1195-2012 羽绒羽毛睡袋</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D308BA-F125-42C7-A774-809B651F6FA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embedRegular r:id="rId2" w:fontKey="{4E63E88E-3DC1-408D-88D4-6FE6282A7CF3}"/>
  </w:font>
  <w:font w:name="方正小标宋简体">
    <w:panose1 w:val="02000000000000000000"/>
    <w:charset w:val="86"/>
    <w:family w:val="script"/>
    <w:pitch w:val="default"/>
    <w:sig w:usb0="00000000" w:usb1="00000000" w:usb2="00000000" w:usb3="00000000" w:csb0="00000000" w:csb1="00000000"/>
    <w:embedRegular r:id="rId3" w:fontKey="{437C1D9B-DDDD-4763-8172-CE1877B97A3C}"/>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C35DBA"/>
    <w:rsid w:val="35880CB9"/>
    <w:rsid w:val="430546F9"/>
    <w:rsid w:val="55E728EF"/>
    <w:rsid w:val="6CC35DB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953</Words>
  <Characters>1664</Characters>
  <Lines>0</Lines>
  <Paragraphs>0</Paragraphs>
  <ScaleCrop>false</ScaleCrop>
  <LinksUpToDate>false</LinksUpToDate>
  <CharactersWithSpaces>1741</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2025-08-13T08:11:00Z</dcterms:created>
  <dc:creator>TTTS</dc:creator>
  <cp:lastModifiedBy>郑刚</cp:lastModifiedBy>
  <dcterms:modified xsi:type="dcterms:W3CDTF">2025-08-22T07:12:09Z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819BC41B920944B486547ADD3FA6FD1E_11</vt:lpwstr>
  </property>
  <property fmtid="{D5CDD505-2E9C-101B-9397-08002B2CF9AE}" pid="4" name="KSOTemplateDocerSaveRecord">
    <vt:lpwstr>eyJoZGlkIjoiOWU0ZTJmYjU1ZWQ2MjMwZWJlNjllMTViZGQ3MjM2N2EiLCJ1c2VySWQiOiI1MjIwMzE2NjcifQ==</vt:lpwstr>
  </property>
</Properties>
</file>