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906C45">
      <w:pPr>
        <w:snapToGrid w:val="0"/>
        <w:spacing w:line="440" w:lineRule="exact"/>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重庆市湿巾产品质量监督抽查实施细则</w:t>
      </w:r>
    </w:p>
    <w:p w14:paraId="47A3C253">
      <w:pPr>
        <w:snapToGrid w:val="0"/>
        <w:spacing w:line="440" w:lineRule="exact"/>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w:t>
      </w:r>
      <w:r>
        <w:rPr>
          <w:rFonts w:ascii="方正小标宋简体" w:hAnsi="仿宋" w:eastAsia="方正小标宋简体" w:cs="方正仿宋简体"/>
          <w:color w:val="000000"/>
          <w:sz w:val="32"/>
          <w:szCs w:val="32"/>
        </w:rPr>
        <w:t>02</w:t>
      </w:r>
      <w:r>
        <w:rPr>
          <w:rFonts w:hint="eastAsia" w:ascii="方正小标宋简体" w:hAnsi="仿宋" w:eastAsia="方正小标宋简体" w:cs="方正仿宋简体"/>
          <w:color w:val="000000"/>
          <w:sz w:val="32"/>
          <w:szCs w:val="32"/>
        </w:rPr>
        <w:t>5年版）</w:t>
      </w:r>
    </w:p>
    <w:p w14:paraId="120E6EB4">
      <w:pPr>
        <w:snapToGrid w:val="0"/>
        <w:spacing w:line="440" w:lineRule="exact"/>
        <w:rPr>
          <w:rFonts w:asciiTheme="minorEastAsia" w:hAnsiTheme="minorEastAsia" w:eastAsiaTheme="minorEastAsia" w:cstheme="minorEastAsia"/>
          <w:color w:val="000000"/>
          <w:szCs w:val="21"/>
        </w:rPr>
      </w:pPr>
    </w:p>
    <w:p w14:paraId="20D43FD6">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1C8567E7">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2289C241">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2733D2F0">
      <w:pPr>
        <w:snapToGrid w:val="0"/>
        <w:spacing w:line="440" w:lineRule="exact"/>
        <w:ind w:firstLine="420" w:firstLineChars="200"/>
        <w:rPr>
          <w:rFonts w:ascii="宋体" w:hAnsi="宋体"/>
          <w:color w:val="000000"/>
          <w:szCs w:val="21"/>
        </w:rPr>
      </w:pPr>
      <w:r>
        <w:rPr>
          <w:rFonts w:hint="eastAsia" w:ascii="宋体" w:hAnsi="宋体"/>
          <w:color w:val="000000"/>
          <w:szCs w:val="21"/>
        </w:rPr>
        <w:t>每批次产品抽取9个最小销售包装，其中6个最小销售包装作为检验样品，3个最小销售包装作为备用样品。每个最小销售包装不足10片的，按90片换算成相应的最小销售包装单位。</w:t>
      </w:r>
    </w:p>
    <w:p w14:paraId="64575D26">
      <w:pPr>
        <w:snapToGrid w:val="0"/>
        <w:spacing w:line="440" w:lineRule="exact"/>
        <w:rPr>
          <w:rFonts w:asciiTheme="majorEastAsia" w:hAnsiTheme="majorEastAsia" w:eastAsiaTheme="majorEastAsia" w:cstheme="majorEastAsia"/>
          <w:color w:val="000000"/>
          <w:szCs w:val="21"/>
        </w:rPr>
      </w:pPr>
    </w:p>
    <w:p w14:paraId="295261D1">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14:paraId="2F24B212">
      <w:pPr>
        <w:snapToGrid w:val="0"/>
        <w:spacing w:line="440" w:lineRule="exact"/>
        <w:jc w:val="center"/>
        <w:rPr>
          <w:rFonts w:ascii="宋体" w:hAnsi="宋体" w:cs="宋体"/>
          <w:color w:val="000000"/>
          <w:szCs w:val="21"/>
        </w:rPr>
      </w:pPr>
      <w:r>
        <w:rPr>
          <w:rFonts w:hint="eastAsia" w:ascii="宋体" w:hAnsi="宋体" w:cs="宋体"/>
          <w:color w:val="000000"/>
          <w:szCs w:val="21"/>
        </w:rPr>
        <w:t>表1  人体用湿巾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027"/>
        <w:gridCol w:w="2749"/>
        <w:gridCol w:w="4455"/>
      </w:tblGrid>
      <w:tr w14:paraId="08D5A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8333956">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776" w:type="dxa"/>
            <w:gridSpan w:val="2"/>
            <w:vAlign w:val="center"/>
          </w:tcPr>
          <w:p w14:paraId="4D8519EC">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455" w:type="dxa"/>
            <w:vAlign w:val="center"/>
          </w:tcPr>
          <w:p w14:paraId="1BBEF7E4">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14:paraId="29A52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E5A403B">
            <w:pPr>
              <w:snapToGrid w:val="0"/>
              <w:spacing w:line="440" w:lineRule="exact"/>
              <w:jc w:val="center"/>
              <w:rPr>
                <w:rFonts w:ascii="宋体" w:hAnsi="宋体"/>
                <w:color w:val="000000"/>
                <w:szCs w:val="21"/>
              </w:rPr>
            </w:pPr>
            <w:r>
              <w:rPr>
                <w:rFonts w:hint="eastAsia" w:ascii="宋体" w:hAnsi="宋体"/>
                <w:color w:val="000000"/>
                <w:szCs w:val="21"/>
              </w:rPr>
              <w:t>1</w:t>
            </w:r>
          </w:p>
        </w:tc>
        <w:tc>
          <w:tcPr>
            <w:tcW w:w="3776" w:type="dxa"/>
            <w:gridSpan w:val="2"/>
            <w:vAlign w:val="center"/>
          </w:tcPr>
          <w:p w14:paraId="27181D16">
            <w:pPr>
              <w:snapToGrid w:val="0"/>
              <w:spacing w:line="440" w:lineRule="exact"/>
              <w:jc w:val="center"/>
              <w:rPr>
                <w:rFonts w:ascii="宋体" w:hAnsi="宋体"/>
                <w:color w:val="000000"/>
                <w:szCs w:val="21"/>
              </w:rPr>
            </w:pPr>
            <w:r>
              <w:rPr>
                <w:rFonts w:hint="eastAsia" w:ascii="宋体" w:hAnsi="宋体"/>
                <w:color w:val="000000"/>
                <w:szCs w:val="21"/>
              </w:rPr>
              <w:t>细菌菌落总数</w:t>
            </w:r>
          </w:p>
        </w:tc>
        <w:tc>
          <w:tcPr>
            <w:tcW w:w="4455" w:type="dxa"/>
            <w:vAlign w:val="center"/>
          </w:tcPr>
          <w:p w14:paraId="22C8D1AA">
            <w:pPr>
              <w:snapToGrid w:val="0"/>
              <w:jc w:val="center"/>
              <w:rPr>
                <w:rFonts w:ascii="宋体" w:hAnsi="宋体"/>
                <w:color w:val="000000"/>
                <w:szCs w:val="21"/>
              </w:rPr>
            </w:pPr>
            <w:r>
              <w:rPr>
                <w:rFonts w:hint="eastAsia" w:ascii="宋体" w:hAnsi="宋体"/>
                <w:color w:val="000000"/>
                <w:szCs w:val="21"/>
              </w:rPr>
              <w:t>GB 15979-2024</w:t>
            </w:r>
          </w:p>
          <w:p w14:paraId="24011FB9">
            <w:pPr>
              <w:snapToGrid w:val="0"/>
              <w:jc w:val="center"/>
              <w:rPr>
                <w:rFonts w:ascii="宋体" w:hAnsi="宋体"/>
                <w:color w:val="000000"/>
                <w:szCs w:val="21"/>
              </w:rPr>
            </w:pPr>
            <w:r>
              <w:rPr>
                <w:rFonts w:hint="eastAsia" w:ascii="宋体" w:hAnsi="宋体"/>
                <w:color w:val="000000"/>
                <w:szCs w:val="21"/>
              </w:rPr>
              <w:t>GB 15979-2002</w:t>
            </w:r>
          </w:p>
        </w:tc>
      </w:tr>
      <w:tr w14:paraId="205F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322052B">
            <w:pPr>
              <w:snapToGrid w:val="0"/>
              <w:spacing w:line="440" w:lineRule="exact"/>
              <w:jc w:val="center"/>
              <w:rPr>
                <w:rFonts w:ascii="宋体" w:hAnsi="宋体"/>
                <w:color w:val="000000"/>
                <w:szCs w:val="21"/>
              </w:rPr>
            </w:pPr>
            <w:r>
              <w:rPr>
                <w:rFonts w:hint="eastAsia" w:ascii="宋体" w:hAnsi="宋体"/>
                <w:color w:val="000000"/>
                <w:szCs w:val="21"/>
              </w:rPr>
              <w:t>2</w:t>
            </w:r>
          </w:p>
        </w:tc>
        <w:tc>
          <w:tcPr>
            <w:tcW w:w="3776" w:type="dxa"/>
            <w:gridSpan w:val="2"/>
            <w:vAlign w:val="center"/>
          </w:tcPr>
          <w:p w14:paraId="7BB5BBB9">
            <w:pPr>
              <w:snapToGrid w:val="0"/>
              <w:spacing w:line="440" w:lineRule="exact"/>
              <w:jc w:val="center"/>
              <w:rPr>
                <w:rFonts w:ascii="宋体" w:hAnsi="宋体"/>
                <w:color w:val="000000"/>
                <w:szCs w:val="21"/>
              </w:rPr>
            </w:pPr>
            <w:r>
              <w:rPr>
                <w:rFonts w:hint="eastAsia" w:ascii="宋体" w:hAnsi="宋体"/>
                <w:color w:val="000000"/>
                <w:szCs w:val="21"/>
              </w:rPr>
              <w:t>大肠菌群</w:t>
            </w:r>
          </w:p>
        </w:tc>
        <w:tc>
          <w:tcPr>
            <w:tcW w:w="4455" w:type="dxa"/>
            <w:vAlign w:val="center"/>
          </w:tcPr>
          <w:p w14:paraId="0D0F4806">
            <w:pPr>
              <w:snapToGrid w:val="0"/>
              <w:jc w:val="center"/>
              <w:rPr>
                <w:rFonts w:ascii="宋体" w:hAnsi="宋体"/>
                <w:color w:val="000000"/>
                <w:szCs w:val="21"/>
              </w:rPr>
            </w:pPr>
            <w:r>
              <w:rPr>
                <w:rFonts w:ascii="宋体" w:hAnsi="宋体"/>
                <w:color w:val="000000"/>
                <w:szCs w:val="21"/>
              </w:rPr>
              <w:t>GB 15979-2024</w:t>
            </w:r>
          </w:p>
          <w:p w14:paraId="18BC3E6C">
            <w:pPr>
              <w:snapToGrid w:val="0"/>
              <w:jc w:val="center"/>
              <w:rPr>
                <w:rFonts w:ascii="宋体" w:hAnsi="宋体"/>
                <w:color w:val="000000"/>
                <w:szCs w:val="21"/>
              </w:rPr>
            </w:pPr>
            <w:r>
              <w:rPr>
                <w:rFonts w:ascii="宋体" w:hAnsi="宋体"/>
                <w:color w:val="000000"/>
                <w:szCs w:val="21"/>
              </w:rPr>
              <w:t>GB 15979-2002</w:t>
            </w:r>
          </w:p>
        </w:tc>
      </w:tr>
      <w:tr w14:paraId="33B75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C2F1529">
            <w:pPr>
              <w:snapToGrid w:val="0"/>
              <w:spacing w:line="440" w:lineRule="exact"/>
              <w:jc w:val="center"/>
              <w:rPr>
                <w:rFonts w:ascii="宋体" w:hAnsi="宋体"/>
                <w:color w:val="000000"/>
                <w:szCs w:val="21"/>
              </w:rPr>
            </w:pPr>
            <w:r>
              <w:rPr>
                <w:rFonts w:hint="eastAsia" w:ascii="宋体" w:hAnsi="宋体"/>
                <w:color w:val="000000"/>
                <w:szCs w:val="21"/>
              </w:rPr>
              <w:t>3</w:t>
            </w:r>
          </w:p>
        </w:tc>
        <w:tc>
          <w:tcPr>
            <w:tcW w:w="3776" w:type="dxa"/>
            <w:gridSpan w:val="2"/>
            <w:vAlign w:val="center"/>
          </w:tcPr>
          <w:p w14:paraId="454580FF">
            <w:pPr>
              <w:snapToGrid w:val="0"/>
              <w:spacing w:line="440" w:lineRule="exact"/>
              <w:jc w:val="center"/>
              <w:rPr>
                <w:rFonts w:ascii="宋体" w:hAnsi="宋体"/>
                <w:color w:val="000000"/>
                <w:szCs w:val="21"/>
              </w:rPr>
            </w:pPr>
            <w:r>
              <w:rPr>
                <w:rFonts w:hint="eastAsia" w:ascii="宋体" w:hAnsi="宋体"/>
                <w:color w:val="000000"/>
                <w:szCs w:val="21"/>
              </w:rPr>
              <w:t>铜绿假单胞菌/绿脓杆菌</w:t>
            </w:r>
          </w:p>
        </w:tc>
        <w:tc>
          <w:tcPr>
            <w:tcW w:w="4455" w:type="dxa"/>
            <w:vAlign w:val="center"/>
          </w:tcPr>
          <w:p w14:paraId="037E38C6">
            <w:pPr>
              <w:snapToGrid w:val="0"/>
              <w:jc w:val="center"/>
              <w:rPr>
                <w:rFonts w:ascii="宋体" w:hAnsi="宋体"/>
                <w:color w:val="000000"/>
                <w:szCs w:val="21"/>
              </w:rPr>
            </w:pPr>
            <w:r>
              <w:rPr>
                <w:rFonts w:hint="eastAsia" w:ascii="宋体" w:hAnsi="宋体"/>
                <w:color w:val="000000"/>
                <w:szCs w:val="21"/>
              </w:rPr>
              <w:t>GB 15979-2024</w:t>
            </w:r>
          </w:p>
          <w:p w14:paraId="3E4105CD">
            <w:pPr>
              <w:snapToGrid w:val="0"/>
              <w:jc w:val="center"/>
              <w:rPr>
                <w:rFonts w:ascii="宋体" w:hAnsi="宋体"/>
                <w:color w:val="000000"/>
                <w:szCs w:val="21"/>
              </w:rPr>
            </w:pPr>
            <w:r>
              <w:rPr>
                <w:rFonts w:hint="eastAsia" w:ascii="宋体" w:hAnsi="宋体"/>
                <w:color w:val="000000"/>
                <w:szCs w:val="21"/>
              </w:rPr>
              <w:t>GB 15979-2002</w:t>
            </w:r>
          </w:p>
        </w:tc>
      </w:tr>
      <w:tr w14:paraId="59486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96122A5">
            <w:pPr>
              <w:snapToGrid w:val="0"/>
              <w:spacing w:line="440" w:lineRule="exact"/>
              <w:jc w:val="center"/>
              <w:rPr>
                <w:rFonts w:ascii="宋体" w:hAnsi="宋体"/>
                <w:color w:val="000000"/>
                <w:szCs w:val="21"/>
              </w:rPr>
            </w:pPr>
            <w:r>
              <w:rPr>
                <w:rFonts w:hint="eastAsia" w:ascii="宋体" w:hAnsi="宋体"/>
                <w:color w:val="000000"/>
                <w:szCs w:val="21"/>
              </w:rPr>
              <w:t>4</w:t>
            </w:r>
          </w:p>
        </w:tc>
        <w:tc>
          <w:tcPr>
            <w:tcW w:w="3776" w:type="dxa"/>
            <w:gridSpan w:val="2"/>
            <w:vAlign w:val="center"/>
          </w:tcPr>
          <w:p w14:paraId="0F9861BC">
            <w:pPr>
              <w:snapToGrid w:val="0"/>
              <w:spacing w:line="440" w:lineRule="exact"/>
              <w:jc w:val="center"/>
              <w:rPr>
                <w:rFonts w:ascii="宋体" w:hAnsi="宋体"/>
                <w:color w:val="000000"/>
                <w:szCs w:val="21"/>
              </w:rPr>
            </w:pPr>
            <w:r>
              <w:rPr>
                <w:rFonts w:hint="eastAsia" w:ascii="宋体" w:hAnsi="宋体"/>
                <w:color w:val="000000"/>
                <w:szCs w:val="21"/>
              </w:rPr>
              <w:t>金黄色葡萄球菌</w:t>
            </w:r>
          </w:p>
        </w:tc>
        <w:tc>
          <w:tcPr>
            <w:tcW w:w="4455" w:type="dxa"/>
            <w:vAlign w:val="center"/>
          </w:tcPr>
          <w:p w14:paraId="6FDC20E8">
            <w:pPr>
              <w:snapToGrid w:val="0"/>
              <w:jc w:val="center"/>
              <w:rPr>
                <w:rFonts w:ascii="宋体" w:hAnsi="宋体"/>
                <w:color w:val="000000"/>
                <w:szCs w:val="21"/>
              </w:rPr>
            </w:pPr>
            <w:r>
              <w:rPr>
                <w:rFonts w:hint="eastAsia" w:ascii="宋体" w:hAnsi="宋体"/>
                <w:color w:val="000000"/>
                <w:szCs w:val="21"/>
              </w:rPr>
              <w:t>GB 15979-2024</w:t>
            </w:r>
          </w:p>
          <w:p w14:paraId="1D6694DA">
            <w:pPr>
              <w:snapToGrid w:val="0"/>
              <w:jc w:val="center"/>
              <w:rPr>
                <w:rFonts w:ascii="宋体" w:hAnsi="宋体"/>
                <w:color w:val="000000"/>
                <w:szCs w:val="21"/>
              </w:rPr>
            </w:pPr>
            <w:r>
              <w:rPr>
                <w:rFonts w:hint="eastAsia" w:ascii="宋体" w:hAnsi="宋体"/>
                <w:color w:val="000000"/>
                <w:szCs w:val="21"/>
              </w:rPr>
              <w:t>GB 15979-2002</w:t>
            </w:r>
          </w:p>
        </w:tc>
      </w:tr>
      <w:tr w14:paraId="28FE9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DAEDA8F">
            <w:pPr>
              <w:snapToGrid w:val="0"/>
              <w:spacing w:line="440" w:lineRule="exact"/>
              <w:jc w:val="center"/>
              <w:rPr>
                <w:rFonts w:ascii="宋体" w:hAnsi="宋体"/>
                <w:color w:val="000000"/>
                <w:szCs w:val="21"/>
              </w:rPr>
            </w:pPr>
            <w:r>
              <w:rPr>
                <w:rFonts w:hint="eastAsia" w:ascii="宋体" w:hAnsi="宋体"/>
                <w:color w:val="000000"/>
                <w:szCs w:val="21"/>
              </w:rPr>
              <w:t>5</w:t>
            </w:r>
          </w:p>
        </w:tc>
        <w:tc>
          <w:tcPr>
            <w:tcW w:w="3776" w:type="dxa"/>
            <w:gridSpan w:val="2"/>
            <w:vAlign w:val="center"/>
          </w:tcPr>
          <w:p w14:paraId="688273EB">
            <w:pPr>
              <w:snapToGrid w:val="0"/>
              <w:spacing w:line="440" w:lineRule="exact"/>
              <w:jc w:val="center"/>
              <w:rPr>
                <w:rFonts w:ascii="宋体" w:hAnsi="宋体"/>
                <w:color w:val="000000"/>
                <w:szCs w:val="21"/>
              </w:rPr>
            </w:pPr>
            <w:r>
              <w:rPr>
                <w:rFonts w:hint="eastAsia" w:ascii="宋体" w:hAnsi="宋体"/>
                <w:color w:val="000000"/>
                <w:szCs w:val="21"/>
              </w:rPr>
              <w:t>溶血性链球菌</w:t>
            </w:r>
          </w:p>
        </w:tc>
        <w:tc>
          <w:tcPr>
            <w:tcW w:w="4455" w:type="dxa"/>
            <w:vAlign w:val="center"/>
          </w:tcPr>
          <w:p w14:paraId="04E094E1">
            <w:pPr>
              <w:snapToGrid w:val="0"/>
              <w:jc w:val="center"/>
              <w:rPr>
                <w:rFonts w:ascii="宋体" w:hAnsi="宋体"/>
                <w:color w:val="000000"/>
                <w:szCs w:val="21"/>
              </w:rPr>
            </w:pPr>
            <w:r>
              <w:rPr>
                <w:rFonts w:hint="eastAsia" w:ascii="宋体" w:hAnsi="宋体"/>
                <w:color w:val="000000"/>
                <w:szCs w:val="21"/>
              </w:rPr>
              <w:t>GB 15979-2024</w:t>
            </w:r>
          </w:p>
          <w:p w14:paraId="662BCB35">
            <w:pPr>
              <w:snapToGrid w:val="0"/>
              <w:jc w:val="center"/>
              <w:rPr>
                <w:rFonts w:ascii="宋体" w:hAnsi="宋体"/>
                <w:color w:val="000000"/>
                <w:szCs w:val="21"/>
              </w:rPr>
            </w:pPr>
            <w:r>
              <w:rPr>
                <w:rFonts w:hint="eastAsia" w:ascii="宋体" w:hAnsi="宋体"/>
                <w:color w:val="000000"/>
                <w:szCs w:val="21"/>
              </w:rPr>
              <w:t>GB 15979-2002</w:t>
            </w:r>
          </w:p>
        </w:tc>
      </w:tr>
      <w:tr w14:paraId="320DD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A6B91EF">
            <w:pPr>
              <w:snapToGrid w:val="0"/>
              <w:spacing w:line="440" w:lineRule="exact"/>
              <w:jc w:val="center"/>
              <w:rPr>
                <w:rFonts w:ascii="宋体" w:hAnsi="宋体"/>
                <w:color w:val="000000"/>
                <w:szCs w:val="21"/>
              </w:rPr>
            </w:pPr>
            <w:r>
              <w:rPr>
                <w:rFonts w:hint="eastAsia" w:ascii="宋体" w:hAnsi="宋体"/>
                <w:color w:val="000000"/>
                <w:szCs w:val="21"/>
              </w:rPr>
              <w:t>6</w:t>
            </w:r>
          </w:p>
        </w:tc>
        <w:tc>
          <w:tcPr>
            <w:tcW w:w="3776" w:type="dxa"/>
            <w:gridSpan w:val="2"/>
            <w:vAlign w:val="center"/>
          </w:tcPr>
          <w:p w14:paraId="1ADEA5FA">
            <w:pPr>
              <w:snapToGrid w:val="0"/>
              <w:spacing w:line="440" w:lineRule="exact"/>
              <w:jc w:val="center"/>
              <w:rPr>
                <w:rFonts w:ascii="宋体" w:hAnsi="宋体"/>
                <w:color w:val="000000"/>
                <w:szCs w:val="21"/>
              </w:rPr>
            </w:pPr>
            <w:r>
              <w:rPr>
                <w:rFonts w:hint="eastAsia" w:ascii="宋体" w:hAnsi="宋体"/>
                <w:color w:val="000000"/>
                <w:szCs w:val="21"/>
              </w:rPr>
              <w:t>真菌菌落总数</w:t>
            </w:r>
          </w:p>
        </w:tc>
        <w:tc>
          <w:tcPr>
            <w:tcW w:w="4455" w:type="dxa"/>
            <w:vAlign w:val="center"/>
          </w:tcPr>
          <w:p w14:paraId="1403E39C">
            <w:pPr>
              <w:snapToGrid w:val="0"/>
              <w:jc w:val="center"/>
              <w:rPr>
                <w:rFonts w:ascii="宋体" w:hAnsi="宋体"/>
                <w:color w:val="000000"/>
                <w:szCs w:val="21"/>
              </w:rPr>
            </w:pPr>
            <w:r>
              <w:rPr>
                <w:rFonts w:hint="eastAsia" w:ascii="宋体" w:hAnsi="宋体"/>
                <w:color w:val="000000"/>
                <w:szCs w:val="21"/>
              </w:rPr>
              <w:t>GB 15979-2024</w:t>
            </w:r>
          </w:p>
          <w:p w14:paraId="7C7039AA">
            <w:pPr>
              <w:snapToGrid w:val="0"/>
              <w:jc w:val="center"/>
              <w:rPr>
                <w:rFonts w:ascii="宋体" w:hAnsi="宋体"/>
                <w:color w:val="000000"/>
                <w:szCs w:val="21"/>
              </w:rPr>
            </w:pPr>
            <w:r>
              <w:rPr>
                <w:rFonts w:hint="eastAsia" w:ascii="宋体" w:hAnsi="宋体"/>
                <w:color w:val="000000"/>
                <w:szCs w:val="21"/>
              </w:rPr>
              <w:t>GB 15979-2002</w:t>
            </w:r>
          </w:p>
        </w:tc>
      </w:tr>
      <w:tr w14:paraId="44E4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vAlign w:val="center"/>
          </w:tcPr>
          <w:p w14:paraId="1BA50DF4">
            <w:pPr>
              <w:snapToGrid w:val="0"/>
              <w:spacing w:line="440" w:lineRule="exact"/>
              <w:jc w:val="center"/>
              <w:rPr>
                <w:rFonts w:ascii="宋体" w:hAnsi="宋体"/>
                <w:color w:val="000000"/>
                <w:szCs w:val="21"/>
              </w:rPr>
            </w:pPr>
            <w:r>
              <w:rPr>
                <w:rFonts w:hint="eastAsia" w:ascii="宋体" w:hAnsi="宋体"/>
                <w:color w:val="000000"/>
                <w:szCs w:val="21"/>
              </w:rPr>
              <w:t>7</w:t>
            </w:r>
          </w:p>
        </w:tc>
        <w:tc>
          <w:tcPr>
            <w:tcW w:w="1027" w:type="dxa"/>
            <w:vMerge w:val="restart"/>
            <w:vAlign w:val="center"/>
          </w:tcPr>
          <w:p w14:paraId="28076A5A">
            <w:pPr>
              <w:snapToGrid w:val="0"/>
              <w:spacing w:line="440" w:lineRule="exact"/>
              <w:jc w:val="center"/>
              <w:rPr>
                <w:rFonts w:ascii="宋体" w:hAnsi="宋体"/>
                <w:color w:val="000000"/>
                <w:szCs w:val="21"/>
              </w:rPr>
            </w:pPr>
            <w:r>
              <w:rPr>
                <w:rFonts w:hint="eastAsia" w:ascii="宋体" w:hAnsi="宋体"/>
                <w:color w:val="000000"/>
                <w:szCs w:val="21"/>
              </w:rPr>
              <w:t>偏差</w:t>
            </w:r>
          </w:p>
        </w:tc>
        <w:tc>
          <w:tcPr>
            <w:tcW w:w="2749" w:type="dxa"/>
            <w:vAlign w:val="center"/>
          </w:tcPr>
          <w:p w14:paraId="60F0E7F5">
            <w:pPr>
              <w:snapToGrid w:val="0"/>
              <w:spacing w:line="440" w:lineRule="exact"/>
              <w:jc w:val="center"/>
              <w:rPr>
                <w:rFonts w:ascii="宋体" w:hAnsi="宋体"/>
                <w:color w:val="000000"/>
                <w:szCs w:val="21"/>
              </w:rPr>
            </w:pPr>
            <w:r>
              <w:rPr>
                <w:rFonts w:hint="eastAsia" w:ascii="宋体" w:hAnsi="宋体"/>
                <w:color w:val="000000"/>
                <w:szCs w:val="21"/>
              </w:rPr>
              <w:t>长度</w:t>
            </w:r>
          </w:p>
        </w:tc>
        <w:tc>
          <w:tcPr>
            <w:tcW w:w="4455" w:type="dxa"/>
            <w:vAlign w:val="center"/>
          </w:tcPr>
          <w:p w14:paraId="34C39F76">
            <w:pPr>
              <w:jc w:val="center"/>
              <w:rPr>
                <w:rFonts w:ascii="宋体" w:hAnsi="宋体"/>
                <w:color w:val="000000"/>
                <w:szCs w:val="21"/>
              </w:rPr>
            </w:pPr>
            <w:r>
              <w:rPr>
                <w:rFonts w:ascii="宋体" w:hAnsi="宋体"/>
                <w:color w:val="000000"/>
                <w:szCs w:val="21"/>
              </w:rPr>
              <w:t>GB/T 27728.1-2024</w:t>
            </w:r>
          </w:p>
          <w:p w14:paraId="51F7B238">
            <w:pPr>
              <w:jc w:val="center"/>
              <w:rPr>
                <w:rFonts w:ascii="宋体" w:hAnsi="宋体"/>
                <w:color w:val="000000"/>
                <w:szCs w:val="21"/>
              </w:rPr>
            </w:pPr>
            <w:r>
              <w:rPr>
                <w:rFonts w:hint="eastAsia" w:ascii="宋体" w:hAnsi="宋体"/>
                <w:color w:val="000000"/>
                <w:szCs w:val="21"/>
              </w:rPr>
              <w:t>GB/T 27728-2011</w:t>
            </w:r>
          </w:p>
        </w:tc>
      </w:tr>
      <w:tr w14:paraId="7A49A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02D63E76">
            <w:pPr>
              <w:snapToGrid w:val="0"/>
              <w:spacing w:line="440" w:lineRule="exact"/>
              <w:jc w:val="center"/>
              <w:rPr>
                <w:rFonts w:ascii="宋体" w:hAnsi="宋体"/>
                <w:color w:val="000000"/>
                <w:szCs w:val="21"/>
              </w:rPr>
            </w:pPr>
          </w:p>
        </w:tc>
        <w:tc>
          <w:tcPr>
            <w:tcW w:w="1027" w:type="dxa"/>
            <w:vMerge w:val="continue"/>
            <w:vAlign w:val="center"/>
          </w:tcPr>
          <w:p w14:paraId="335D81D4">
            <w:pPr>
              <w:snapToGrid w:val="0"/>
              <w:spacing w:line="440" w:lineRule="exact"/>
              <w:jc w:val="center"/>
              <w:rPr>
                <w:rFonts w:ascii="宋体" w:hAnsi="宋体"/>
                <w:color w:val="000000"/>
                <w:szCs w:val="21"/>
              </w:rPr>
            </w:pPr>
          </w:p>
        </w:tc>
        <w:tc>
          <w:tcPr>
            <w:tcW w:w="2749" w:type="dxa"/>
            <w:vAlign w:val="center"/>
          </w:tcPr>
          <w:p w14:paraId="474C8F93">
            <w:pPr>
              <w:snapToGrid w:val="0"/>
              <w:spacing w:line="440" w:lineRule="exact"/>
              <w:jc w:val="center"/>
              <w:rPr>
                <w:rFonts w:ascii="宋体" w:hAnsi="宋体"/>
                <w:color w:val="000000"/>
                <w:szCs w:val="21"/>
              </w:rPr>
            </w:pPr>
            <w:r>
              <w:rPr>
                <w:rFonts w:hint="eastAsia" w:ascii="宋体" w:hAnsi="宋体"/>
                <w:color w:val="000000"/>
                <w:szCs w:val="21"/>
              </w:rPr>
              <w:t>宽度</w:t>
            </w:r>
          </w:p>
        </w:tc>
        <w:tc>
          <w:tcPr>
            <w:tcW w:w="4455" w:type="dxa"/>
            <w:vAlign w:val="center"/>
          </w:tcPr>
          <w:p w14:paraId="6AC1B248">
            <w:pPr>
              <w:jc w:val="center"/>
              <w:rPr>
                <w:rFonts w:ascii="宋体" w:hAnsi="宋体"/>
                <w:color w:val="000000"/>
                <w:szCs w:val="21"/>
              </w:rPr>
            </w:pPr>
            <w:r>
              <w:rPr>
                <w:rFonts w:ascii="宋体" w:hAnsi="宋体"/>
                <w:color w:val="000000"/>
                <w:szCs w:val="21"/>
              </w:rPr>
              <w:t>GB/T 27728.1-2024</w:t>
            </w:r>
          </w:p>
          <w:p w14:paraId="02AA7F02">
            <w:pPr>
              <w:jc w:val="center"/>
              <w:rPr>
                <w:rFonts w:ascii="宋体" w:hAnsi="宋体"/>
                <w:color w:val="000000"/>
                <w:szCs w:val="21"/>
              </w:rPr>
            </w:pPr>
            <w:r>
              <w:rPr>
                <w:rFonts w:hint="eastAsia" w:ascii="宋体" w:hAnsi="宋体"/>
                <w:color w:val="000000"/>
                <w:szCs w:val="21"/>
              </w:rPr>
              <w:t>GB/T 27728-2011</w:t>
            </w:r>
          </w:p>
        </w:tc>
      </w:tr>
      <w:tr w14:paraId="46826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385B7ED">
            <w:pPr>
              <w:snapToGrid w:val="0"/>
              <w:spacing w:line="440" w:lineRule="exact"/>
              <w:jc w:val="center"/>
              <w:rPr>
                <w:rFonts w:ascii="宋体" w:hAnsi="宋体"/>
                <w:color w:val="000000"/>
                <w:szCs w:val="21"/>
              </w:rPr>
            </w:pPr>
            <w:r>
              <w:rPr>
                <w:rFonts w:hint="eastAsia" w:ascii="宋体" w:hAnsi="宋体"/>
                <w:color w:val="000000"/>
                <w:szCs w:val="21"/>
              </w:rPr>
              <w:t>8</w:t>
            </w:r>
          </w:p>
        </w:tc>
        <w:tc>
          <w:tcPr>
            <w:tcW w:w="3776" w:type="dxa"/>
            <w:gridSpan w:val="2"/>
            <w:vAlign w:val="center"/>
          </w:tcPr>
          <w:p w14:paraId="4657DE61">
            <w:pPr>
              <w:snapToGrid w:val="0"/>
              <w:spacing w:line="440" w:lineRule="exact"/>
              <w:jc w:val="center"/>
              <w:rPr>
                <w:rFonts w:ascii="宋体" w:hAnsi="宋体"/>
                <w:color w:val="000000"/>
                <w:szCs w:val="21"/>
              </w:rPr>
            </w:pPr>
            <w:r>
              <w:rPr>
                <w:rFonts w:hint="eastAsia" w:ascii="宋体" w:hAnsi="宋体"/>
                <w:color w:val="000000"/>
                <w:szCs w:val="21"/>
              </w:rPr>
              <w:t>含液量</w:t>
            </w:r>
          </w:p>
        </w:tc>
        <w:tc>
          <w:tcPr>
            <w:tcW w:w="4455" w:type="dxa"/>
            <w:vAlign w:val="center"/>
          </w:tcPr>
          <w:p w14:paraId="122C1E4A">
            <w:pPr>
              <w:snapToGrid w:val="0"/>
              <w:jc w:val="center"/>
              <w:rPr>
                <w:rFonts w:ascii="宋体" w:hAnsi="宋体"/>
                <w:color w:val="000000"/>
                <w:szCs w:val="21"/>
              </w:rPr>
            </w:pPr>
            <w:r>
              <w:rPr>
                <w:rFonts w:ascii="宋体" w:hAnsi="宋体"/>
                <w:color w:val="000000"/>
                <w:szCs w:val="21"/>
              </w:rPr>
              <w:t>GB/T 27728.1-2024</w:t>
            </w:r>
          </w:p>
          <w:p w14:paraId="474EBD7E">
            <w:pPr>
              <w:snapToGrid w:val="0"/>
              <w:jc w:val="center"/>
              <w:rPr>
                <w:rFonts w:ascii="宋体" w:hAnsi="宋体"/>
                <w:color w:val="000000"/>
                <w:szCs w:val="21"/>
              </w:rPr>
            </w:pPr>
            <w:r>
              <w:rPr>
                <w:rFonts w:ascii="宋体" w:hAnsi="宋体"/>
                <w:color w:val="000000"/>
                <w:szCs w:val="21"/>
              </w:rPr>
              <w:t>GB/T 27728.2-2024</w:t>
            </w:r>
          </w:p>
          <w:p w14:paraId="6A292D9B">
            <w:pPr>
              <w:snapToGrid w:val="0"/>
              <w:jc w:val="center"/>
              <w:rPr>
                <w:rFonts w:ascii="宋体" w:hAnsi="宋体"/>
                <w:color w:val="000000"/>
                <w:szCs w:val="21"/>
              </w:rPr>
            </w:pPr>
            <w:r>
              <w:rPr>
                <w:rFonts w:hint="eastAsia" w:ascii="宋体" w:hAnsi="宋体"/>
                <w:color w:val="000000"/>
                <w:szCs w:val="21"/>
              </w:rPr>
              <w:t>GB/T 27728-2011</w:t>
            </w:r>
          </w:p>
        </w:tc>
      </w:tr>
      <w:tr w14:paraId="3D9D8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17" w:type="dxa"/>
            <w:vAlign w:val="center"/>
          </w:tcPr>
          <w:p w14:paraId="1DCB4205">
            <w:pPr>
              <w:snapToGrid w:val="0"/>
              <w:spacing w:line="440" w:lineRule="exact"/>
              <w:jc w:val="center"/>
              <w:rPr>
                <w:rFonts w:ascii="宋体" w:hAnsi="宋体"/>
                <w:color w:val="000000"/>
                <w:szCs w:val="21"/>
              </w:rPr>
            </w:pPr>
            <w:r>
              <w:rPr>
                <w:rFonts w:hint="eastAsia" w:ascii="宋体" w:hAnsi="宋体"/>
                <w:color w:val="000000"/>
                <w:szCs w:val="21"/>
              </w:rPr>
              <w:t>9</w:t>
            </w:r>
          </w:p>
        </w:tc>
        <w:tc>
          <w:tcPr>
            <w:tcW w:w="3776" w:type="dxa"/>
            <w:gridSpan w:val="2"/>
            <w:vAlign w:val="center"/>
          </w:tcPr>
          <w:p w14:paraId="4646A5BE">
            <w:pPr>
              <w:snapToGrid w:val="0"/>
              <w:spacing w:line="440" w:lineRule="exact"/>
              <w:jc w:val="center"/>
              <w:rPr>
                <w:rFonts w:ascii="宋体" w:hAnsi="宋体"/>
                <w:color w:val="000000"/>
                <w:szCs w:val="21"/>
              </w:rPr>
            </w:pPr>
            <w:r>
              <w:rPr>
                <w:rFonts w:hint="eastAsia" w:ascii="宋体" w:hAnsi="宋体"/>
                <w:color w:val="000000"/>
                <w:szCs w:val="21"/>
              </w:rPr>
              <w:t>横向抗张强度</w:t>
            </w:r>
          </w:p>
        </w:tc>
        <w:tc>
          <w:tcPr>
            <w:tcW w:w="4455" w:type="dxa"/>
            <w:vAlign w:val="center"/>
          </w:tcPr>
          <w:p w14:paraId="441F07B7">
            <w:pPr>
              <w:snapToGrid w:val="0"/>
              <w:jc w:val="center"/>
              <w:rPr>
                <w:rFonts w:ascii="宋体" w:hAnsi="宋体"/>
                <w:color w:val="000000"/>
                <w:szCs w:val="21"/>
              </w:rPr>
            </w:pPr>
            <w:r>
              <w:rPr>
                <w:rFonts w:ascii="宋体" w:hAnsi="宋体"/>
                <w:color w:val="000000"/>
                <w:szCs w:val="21"/>
              </w:rPr>
              <w:t>GB/T 27728.1-2024</w:t>
            </w:r>
          </w:p>
          <w:p w14:paraId="4240E54D">
            <w:pPr>
              <w:snapToGrid w:val="0"/>
              <w:jc w:val="center"/>
              <w:rPr>
                <w:rFonts w:ascii="宋体" w:hAnsi="宋体"/>
                <w:color w:val="000000"/>
                <w:szCs w:val="21"/>
              </w:rPr>
            </w:pPr>
            <w:r>
              <w:rPr>
                <w:rFonts w:hint="eastAsia" w:ascii="宋体" w:hAnsi="宋体"/>
                <w:color w:val="000000"/>
                <w:szCs w:val="21"/>
              </w:rPr>
              <w:t>GB/T 27728-2011</w:t>
            </w:r>
          </w:p>
          <w:p w14:paraId="03AD95BA">
            <w:pPr>
              <w:snapToGrid w:val="0"/>
              <w:jc w:val="center"/>
              <w:rPr>
                <w:rFonts w:ascii="宋体" w:hAnsi="宋体"/>
                <w:color w:val="000000"/>
                <w:szCs w:val="21"/>
              </w:rPr>
            </w:pPr>
            <w:r>
              <w:rPr>
                <w:rFonts w:hint="eastAsia" w:ascii="宋体" w:hAnsi="宋体"/>
                <w:color w:val="000000"/>
                <w:szCs w:val="21"/>
              </w:rPr>
              <w:t>GB/T 12914-2008</w:t>
            </w:r>
          </w:p>
          <w:p w14:paraId="7D1D2498">
            <w:pPr>
              <w:snapToGrid w:val="0"/>
              <w:jc w:val="center"/>
              <w:rPr>
                <w:rFonts w:ascii="宋体" w:hAnsi="宋体"/>
                <w:color w:val="000000"/>
                <w:szCs w:val="21"/>
              </w:rPr>
            </w:pPr>
            <w:r>
              <w:rPr>
                <w:rFonts w:hint="eastAsia" w:ascii="宋体" w:hAnsi="宋体"/>
                <w:color w:val="000000"/>
                <w:szCs w:val="21"/>
              </w:rPr>
              <w:t>GB/T 12914-2018</w:t>
            </w:r>
          </w:p>
        </w:tc>
      </w:tr>
      <w:tr w14:paraId="2B886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2EAF547">
            <w:pPr>
              <w:snapToGrid w:val="0"/>
              <w:spacing w:line="440" w:lineRule="exact"/>
              <w:jc w:val="center"/>
              <w:rPr>
                <w:rFonts w:ascii="宋体" w:hAnsi="宋体"/>
                <w:color w:val="000000"/>
                <w:szCs w:val="21"/>
              </w:rPr>
            </w:pPr>
            <w:r>
              <w:rPr>
                <w:rFonts w:hint="eastAsia" w:ascii="宋体" w:hAnsi="宋体"/>
                <w:color w:val="000000"/>
                <w:szCs w:val="21"/>
              </w:rPr>
              <w:t>10</w:t>
            </w:r>
          </w:p>
        </w:tc>
        <w:tc>
          <w:tcPr>
            <w:tcW w:w="3776" w:type="dxa"/>
            <w:gridSpan w:val="2"/>
            <w:vAlign w:val="center"/>
          </w:tcPr>
          <w:p w14:paraId="1BAEE839">
            <w:pPr>
              <w:snapToGrid w:val="0"/>
              <w:spacing w:line="440" w:lineRule="exact"/>
              <w:jc w:val="center"/>
              <w:rPr>
                <w:rFonts w:ascii="宋体" w:hAnsi="宋体"/>
                <w:color w:val="000000"/>
                <w:szCs w:val="21"/>
              </w:rPr>
            </w:pPr>
            <w:r>
              <w:rPr>
                <w:rFonts w:hint="eastAsia" w:ascii="宋体" w:hAnsi="宋体"/>
                <w:color w:val="000000"/>
                <w:szCs w:val="21"/>
              </w:rPr>
              <w:t>可迁移性荧光增白剂/可迁移性荧光物质</w:t>
            </w:r>
          </w:p>
        </w:tc>
        <w:tc>
          <w:tcPr>
            <w:tcW w:w="4455" w:type="dxa"/>
            <w:vAlign w:val="center"/>
          </w:tcPr>
          <w:p w14:paraId="33A81952">
            <w:pPr>
              <w:snapToGrid w:val="0"/>
              <w:jc w:val="center"/>
              <w:rPr>
                <w:rFonts w:ascii="宋体" w:hAnsi="宋体"/>
                <w:color w:val="000000"/>
                <w:szCs w:val="21"/>
              </w:rPr>
            </w:pPr>
            <w:r>
              <w:rPr>
                <w:rFonts w:ascii="宋体" w:hAnsi="宋体"/>
                <w:color w:val="000000"/>
                <w:szCs w:val="21"/>
              </w:rPr>
              <w:t>GB/T 27728.1-2024</w:t>
            </w:r>
          </w:p>
          <w:p w14:paraId="626C7A02">
            <w:pPr>
              <w:snapToGrid w:val="0"/>
              <w:jc w:val="center"/>
              <w:rPr>
                <w:rFonts w:ascii="宋体" w:hAnsi="宋体"/>
                <w:color w:val="000000"/>
                <w:szCs w:val="21"/>
              </w:rPr>
            </w:pPr>
            <w:r>
              <w:rPr>
                <w:rFonts w:hint="eastAsia" w:ascii="宋体" w:hAnsi="宋体"/>
                <w:color w:val="000000"/>
                <w:szCs w:val="21"/>
              </w:rPr>
              <w:t>GB/T 27728-2011</w:t>
            </w:r>
          </w:p>
        </w:tc>
      </w:tr>
      <w:tr w14:paraId="0D3FC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339C2D6">
            <w:pPr>
              <w:snapToGrid w:val="0"/>
              <w:spacing w:line="440" w:lineRule="exact"/>
              <w:jc w:val="center"/>
              <w:rPr>
                <w:rFonts w:ascii="宋体" w:hAnsi="宋体"/>
                <w:color w:val="000000"/>
                <w:szCs w:val="21"/>
              </w:rPr>
            </w:pPr>
            <w:r>
              <w:rPr>
                <w:rFonts w:hint="eastAsia" w:ascii="宋体" w:hAnsi="宋体"/>
                <w:color w:val="000000"/>
                <w:szCs w:val="21"/>
              </w:rPr>
              <w:t>11</w:t>
            </w:r>
          </w:p>
        </w:tc>
        <w:tc>
          <w:tcPr>
            <w:tcW w:w="3776" w:type="dxa"/>
            <w:gridSpan w:val="2"/>
            <w:vAlign w:val="center"/>
          </w:tcPr>
          <w:p w14:paraId="28D53957">
            <w:pPr>
              <w:snapToGrid w:val="0"/>
              <w:spacing w:line="440" w:lineRule="exact"/>
              <w:jc w:val="center"/>
              <w:rPr>
                <w:rFonts w:ascii="宋体" w:hAnsi="宋体"/>
                <w:color w:val="000000"/>
                <w:szCs w:val="21"/>
              </w:rPr>
            </w:pPr>
            <w:r>
              <w:rPr>
                <w:rFonts w:hint="eastAsia" w:ascii="宋体" w:hAnsi="宋体"/>
                <w:color w:val="000000"/>
                <w:szCs w:val="21"/>
              </w:rPr>
              <w:t>pH/pH值</w:t>
            </w:r>
          </w:p>
        </w:tc>
        <w:tc>
          <w:tcPr>
            <w:tcW w:w="4455" w:type="dxa"/>
            <w:vAlign w:val="center"/>
          </w:tcPr>
          <w:p w14:paraId="4F761D00">
            <w:pPr>
              <w:snapToGrid w:val="0"/>
              <w:jc w:val="center"/>
              <w:rPr>
                <w:rFonts w:ascii="宋体" w:hAnsi="宋体"/>
                <w:color w:val="000000"/>
                <w:szCs w:val="21"/>
              </w:rPr>
            </w:pPr>
            <w:r>
              <w:rPr>
                <w:rFonts w:ascii="宋体" w:hAnsi="宋体"/>
                <w:color w:val="000000"/>
                <w:szCs w:val="21"/>
              </w:rPr>
              <w:t>GB/T 27728.1-2024</w:t>
            </w:r>
          </w:p>
          <w:p w14:paraId="5092A6C5">
            <w:pPr>
              <w:snapToGrid w:val="0"/>
              <w:jc w:val="center"/>
              <w:rPr>
                <w:rFonts w:ascii="宋体" w:hAnsi="宋体"/>
                <w:color w:val="000000"/>
                <w:szCs w:val="21"/>
              </w:rPr>
            </w:pPr>
            <w:r>
              <w:rPr>
                <w:rFonts w:ascii="宋体" w:hAnsi="宋体"/>
                <w:color w:val="000000"/>
                <w:szCs w:val="21"/>
              </w:rPr>
              <w:t>GB/T 27728.2-2024</w:t>
            </w:r>
          </w:p>
          <w:p w14:paraId="2109F7C8">
            <w:pPr>
              <w:snapToGrid w:val="0"/>
              <w:jc w:val="center"/>
              <w:rPr>
                <w:rFonts w:ascii="宋体" w:hAnsi="宋体"/>
                <w:color w:val="000000"/>
                <w:szCs w:val="21"/>
              </w:rPr>
            </w:pPr>
            <w:r>
              <w:rPr>
                <w:rFonts w:hint="eastAsia" w:ascii="宋体" w:hAnsi="宋体"/>
                <w:color w:val="000000"/>
                <w:szCs w:val="21"/>
              </w:rPr>
              <w:t>GB/T 27728-2011</w:t>
            </w:r>
          </w:p>
          <w:p w14:paraId="0DDDBB79">
            <w:pPr>
              <w:snapToGrid w:val="0"/>
              <w:jc w:val="center"/>
              <w:rPr>
                <w:rFonts w:ascii="宋体" w:hAnsi="宋体"/>
                <w:color w:val="000000"/>
                <w:szCs w:val="21"/>
              </w:rPr>
            </w:pPr>
            <w:r>
              <w:rPr>
                <w:rFonts w:hint="eastAsia" w:ascii="宋体" w:hAnsi="宋体"/>
                <w:color w:val="000000"/>
                <w:szCs w:val="21"/>
              </w:rPr>
              <w:t>GB/T 1545-2008</w:t>
            </w:r>
          </w:p>
        </w:tc>
      </w:tr>
      <w:tr w14:paraId="405DA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B918708">
            <w:pPr>
              <w:snapToGrid w:val="0"/>
              <w:spacing w:line="440" w:lineRule="exact"/>
              <w:jc w:val="center"/>
              <w:rPr>
                <w:rFonts w:ascii="宋体" w:hAnsi="宋体"/>
                <w:color w:val="000000"/>
                <w:szCs w:val="21"/>
              </w:rPr>
            </w:pPr>
            <w:r>
              <w:rPr>
                <w:rFonts w:hint="eastAsia" w:ascii="宋体" w:hAnsi="宋体"/>
                <w:color w:val="000000"/>
                <w:szCs w:val="21"/>
              </w:rPr>
              <w:t>12</w:t>
            </w:r>
          </w:p>
        </w:tc>
        <w:tc>
          <w:tcPr>
            <w:tcW w:w="3776" w:type="dxa"/>
            <w:gridSpan w:val="2"/>
            <w:vAlign w:val="center"/>
          </w:tcPr>
          <w:p w14:paraId="3DB0664C">
            <w:pPr>
              <w:snapToGrid w:val="0"/>
              <w:spacing w:line="440" w:lineRule="exact"/>
              <w:jc w:val="center"/>
              <w:rPr>
                <w:rFonts w:ascii="宋体" w:hAnsi="宋体"/>
                <w:color w:val="000000"/>
                <w:szCs w:val="21"/>
              </w:rPr>
            </w:pPr>
            <w:r>
              <w:rPr>
                <w:rFonts w:hint="eastAsia" w:ascii="宋体" w:hAnsi="宋体"/>
                <w:color w:val="000000"/>
                <w:szCs w:val="21"/>
              </w:rPr>
              <w:t>内装量/内装量短缺量</w:t>
            </w:r>
          </w:p>
        </w:tc>
        <w:tc>
          <w:tcPr>
            <w:tcW w:w="4455" w:type="dxa"/>
            <w:vAlign w:val="center"/>
          </w:tcPr>
          <w:p w14:paraId="12CD8B12">
            <w:pPr>
              <w:snapToGrid w:val="0"/>
              <w:jc w:val="center"/>
              <w:rPr>
                <w:rFonts w:ascii="宋体" w:hAnsi="宋体"/>
                <w:color w:val="000000"/>
                <w:szCs w:val="21"/>
              </w:rPr>
            </w:pPr>
            <w:r>
              <w:rPr>
                <w:rFonts w:ascii="宋体" w:hAnsi="宋体"/>
                <w:color w:val="000000"/>
                <w:szCs w:val="21"/>
              </w:rPr>
              <w:t>GB/T 27728.1-2024</w:t>
            </w:r>
          </w:p>
          <w:p w14:paraId="3C370B37">
            <w:pPr>
              <w:snapToGrid w:val="0"/>
              <w:jc w:val="center"/>
              <w:rPr>
                <w:rFonts w:ascii="宋体" w:hAnsi="宋体"/>
                <w:color w:val="000000"/>
                <w:szCs w:val="21"/>
              </w:rPr>
            </w:pPr>
            <w:r>
              <w:rPr>
                <w:rFonts w:hint="eastAsia" w:ascii="宋体" w:hAnsi="宋体"/>
                <w:color w:val="000000"/>
                <w:szCs w:val="21"/>
              </w:rPr>
              <w:t>GB/T 27728-2011</w:t>
            </w:r>
          </w:p>
          <w:p w14:paraId="1C904B79">
            <w:pPr>
              <w:snapToGrid w:val="0"/>
              <w:jc w:val="center"/>
              <w:rPr>
                <w:rFonts w:ascii="宋体" w:hAnsi="宋体"/>
                <w:color w:val="000000"/>
                <w:szCs w:val="21"/>
              </w:rPr>
            </w:pPr>
            <w:r>
              <w:rPr>
                <w:rFonts w:hint="eastAsia" w:ascii="宋体" w:hAnsi="宋体"/>
                <w:color w:val="000000"/>
                <w:szCs w:val="21"/>
              </w:rPr>
              <w:t>JJF 1070-2005</w:t>
            </w:r>
          </w:p>
        </w:tc>
      </w:tr>
      <w:tr w14:paraId="6A07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8" w:type="dxa"/>
            <w:gridSpan w:val="4"/>
            <w:vAlign w:val="center"/>
          </w:tcPr>
          <w:p w14:paraId="03717E77">
            <w:pPr>
              <w:adjustRightInd w:val="0"/>
              <w:snapToGrid w:val="0"/>
              <w:rPr>
                <w:rFonts w:ascii="宋体" w:hAnsi="宋体"/>
                <w:color w:val="000000"/>
                <w:szCs w:val="21"/>
              </w:rPr>
            </w:pPr>
            <w:r>
              <w:rPr>
                <w:rFonts w:hint="eastAsia" w:ascii="宋体" w:hAnsi="宋体"/>
                <w:color w:val="000000"/>
                <w:szCs w:val="21"/>
              </w:rPr>
              <w:t>注：</w:t>
            </w:r>
          </w:p>
          <w:p w14:paraId="5750A1B3">
            <w:pPr>
              <w:adjustRightInd w:val="0"/>
              <w:snapToGrid w:val="0"/>
              <w:rPr>
                <w:szCs w:val="21"/>
              </w:rPr>
            </w:pPr>
            <w:r>
              <w:rPr>
                <w:rFonts w:hint="eastAsia" w:ascii="宋体" w:hAnsi="宋体"/>
                <w:color w:val="000000"/>
                <w:szCs w:val="21"/>
              </w:rPr>
              <w:t>1</w:t>
            </w:r>
            <w:r>
              <w:rPr>
                <w:rFonts w:ascii="宋体" w:hAnsi="宋体"/>
                <w:color w:val="000000"/>
                <w:szCs w:val="21"/>
              </w:rPr>
              <w:t>.</w:t>
            </w:r>
            <w:r>
              <w:rPr>
                <w:rFonts w:hint="eastAsia"/>
                <w:szCs w:val="21"/>
              </w:rPr>
              <w:t>依据卫健委“卫监督发〔2005〕515号”《健康相关产品国家卫生监督抽检规定》第十九条“产品微生物指标超标的不予复检”的规定，序号</w:t>
            </w:r>
            <w:r>
              <w:rPr>
                <w:rFonts w:hint="eastAsia" w:ascii="宋体" w:hAnsi="宋体"/>
                <w:color w:val="000000"/>
                <w:szCs w:val="21"/>
              </w:rPr>
              <w:t>1～6</w:t>
            </w:r>
            <w:r>
              <w:rPr>
                <w:rFonts w:hint="eastAsia"/>
                <w:szCs w:val="21"/>
              </w:rPr>
              <w:t>不予复检。</w:t>
            </w:r>
          </w:p>
          <w:p w14:paraId="4CDBA7AE">
            <w:pPr>
              <w:adjustRightInd w:val="0"/>
              <w:snapToGrid w:val="0"/>
            </w:pPr>
            <w:r>
              <w:rPr>
                <w:rFonts w:hint="eastAsia"/>
                <w:szCs w:val="21"/>
              </w:rPr>
              <w:t>2</w:t>
            </w:r>
            <w:r>
              <w:rPr>
                <w:szCs w:val="21"/>
              </w:rPr>
              <w:t>.</w:t>
            </w:r>
            <w:r>
              <w:rPr>
                <w:rFonts w:hint="eastAsia"/>
              </w:rPr>
              <w:t xml:space="preserve"> 序号10中GB/T27728-2011标准对应项目名称为“可迁移性荧光增白剂”，GB/T27728.1-2024标准对应项目名称为“可迁移性荧光物质”</w:t>
            </w:r>
            <w:r>
              <w:rPr>
                <w:rFonts w:hint="eastAsia"/>
                <w:szCs w:val="21"/>
              </w:rPr>
              <w:t xml:space="preserve"> 。</w:t>
            </w:r>
          </w:p>
          <w:p w14:paraId="48B6C22F">
            <w:pPr>
              <w:adjustRightInd w:val="0"/>
              <w:snapToGrid w:val="0"/>
              <w:rPr>
                <w:szCs w:val="21"/>
              </w:rPr>
            </w:pPr>
            <w:r>
              <w:rPr>
                <w:rFonts w:hint="eastAsia"/>
                <w:szCs w:val="21"/>
              </w:rPr>
              <w:t>3</w:t>
            </w:r>
            <w:r>
              <w:rPr>
                <w:szCs w:val="21"/>
              </w:rPr>
              <w:t>.</w:t>
            </w:r>
            <w:r>
              <w:rPr>
                <w:rFonts w:hint="eastAsia"/>
                <w:szCs w:val="21"/>
              </w:rPr>
              <w:t>仅非织造布生产的湿巾考核含液量。</w:t>
            </w:r>
          </w:p>
          <w:p w14:paraId="6EBC6CB3">
            <w:pPr>
              <w:adjustRightInd w:val="0"/>
              <w:snapToGrid w:val="0"/>
              <w:rPr>
                <w:szCs w:val="21"/>
              </w:rPr>
            </w:pPr>
            <w:r>
              <w:rPr>
                <w:szCs w:val="21"/>
              </w:rPr>
              <w:t>4.</w:t>
            </w:r>
            <w:r>
              <w:rPr>
                <w:rFonts w:hint="eastAsia"/>
                <w:szCs w:val="21"/>
              </w:rPr>
              <w:t>非织造布生产的湿巾不考核横向抗张强度</w:t>
            </w:r>
            <w:bookmarkStart w:id="0" w:name="OLE_LINK16"/>
            <w:bookmarkStart w:id="1" w:name="OLE_LINK15"/>
            <w:r>
              <w:rPr>
                <w:rFonts w:hint="eastAsia"/>
                <w:szCs w:val="21"/>
              </w:rPr>
              <w:t>。</w:t>
            </w:r>
            <w:bookmarkEnd w:id="0"/>
            <w:bookmarkEnd w:id="1"/>
          </w:p>
          <w:p w14:paraId="035F5BB3">
            <w:pPr>
              <w:adjustRightInd w:val="0"/>
              <w:snapToGrid w:val="0"/>
              <w:rPr>
                <w:rFonts w:ascii="宋体" w:hAnsi="宋体"/>
                <w:color w:val="000000"/>
                <w:szCs w:val="21"/>
              </w:rPr>
            </w:pPr>
            <w:r>
              <w:rPr>
                <w:szCs w:val="21"/>
              </w:rPr>
              <w:t>5.</w:t>
            </w:r>
            <w:r>
              <w:rPr>
                <w:rFonts w:hint="eastAsia"/>
                <w:szCs w:val="21"/>
              </w:rPr>
              <w:t>序号3中</w:t>
            </w:r>
            <w:r>
              <w:rPr>
                <w:szCs w:val="21"/>
              </w:rPr>
              <w:t>GB 15979-2024</w:t>
            </w:r>
            <w:r>
              <w:rPr>
                <w:rFonts w:hint="eastAsia"/>
                <w:szCs w:val="21"/>
              </w:rPr>
              <w:t>标准对应项目名称为“铜绿假单胞菌”，</w:t>
            </w:r>
            <w:r>
              <w:rPr>
                <w:szCs w:val="21"/>
              </w:rPr>
              <w:t>GB 15979-2002</w:t>
            </w:r>
            <w:r>
              <w:rPr>
                <w:rFonts w:hint="eastAsia"/>
                <w:szCs w:val="21"/>
              </w:rPr>
              <w:t>标准对应项目名称为“绿脓杆菌”</w:t>
            </w:r>
          </w:p>
        </w:tc>
      </w:tr>
    </w:tbl>
    <w:p w14:paraId="1E06042A">
      <w:pPr>
        <w:adjustRightInd w:val="0"/>
        <w:snapToGrid w:val="0"/>
        <w:spacing w:line="360" w:lineRule="auto"/>
        <w:ind w:firstLine="420" w:firstLineChars="200"/>
        <w:rPr>
          <w:color w:val="000000"/>
          <w:szCs w:val="21"/>
        </w:rPr>
      </w:pPr>
    </w:p>
    <w:p w14:paraId="5FC80B4C">
      <w:pPr>
        <w:snapToGrid w:val="0"/>
        <w:spacing w:line="440" w:lineRule="exact"/>
        <w:jc w:val="center"/>
        <w:rPr>
          <w:rFonts w:ascii="宋体" w:hAnsi="宋体" w:cs="宋体"/>
          <w:color w:val="000000"/>
          <w:szCs w:val="21"/>
        </w:rPr>
      </w:pPr>
      <w:r>
        <w:rPr>
          <w:rFonts w:hint="eastAsia" w:ascii="宋体" w:hAnsi="宋体" w:cs="宋体"/>
          <w:color w:val="000000"/>
          <w:szCs w:val="21"/>
        </w:rPr>
        <w:t>表2  厨具用湿巾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027"/>
        <w:gridCol w:w="2749"/>
        <w:gridCol w:w="4455"/>
      </w:tblGrid>
      <w:tr w14:paraId="3A8A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656A8C0">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776" w:type="dxa"/>
            <w:gridSpan w:val="2"/>
            <w:vAlign w:val="center"/>
          </w:tcPr>
          <w:p w14:paraId="5307DD62">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455" w:type="dxa"/>
            <w:vAlign w:val="center"/>
          </w:tcPr>
          <w:p w14:paraId="79F41913">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14:paraId="0B58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F922035">
            <w:pPr>
              <w:snapToGrid w:val="0"/>
              <w:spacing w:line="440" w:lineRule="exact"/>
              <w:jc w:val="center"/>
              <w:rPr>
                <w:rFonts w:ascii="宋体" w:hAnsi="宋体"/>
                <w:color w:val="000000"/>
                <w:szCs w:val="21"/>
              </w:rPr>
            </w:pPr>
            <w:r>
              <w:rPr>
                <w:rFonts w:hint="eastAsia" w:ascii="宋体" w:hAnsi="宋体"/>
                <w:color w:val="000000"/>
                <w:szCs w:val="21"/>
              </w:rPr>
              <w:t>1</w:t>
            </w:r>
          </w:p>
        </w:tc>
        <w:tc>
          <w:tcPr>
            <w:tcW w:w="3776" w:type="dxa"/>
            <w:gridSpan w:val="2"/>
            <w:vAlign w:val="center"/>
          </w:tcPr>
          <w:p w14:paraId="5159159D">
            <w:pPr>
              <w:snapToGrid w:val="0"/>
              <w:spacing w:line="440" w:lineRule="exact"/>
              <w:jc w:val="center"/>
              <w:rPr>
                <w:rFonts w:ascii="宋体" w:hAnsi="宋体"/>
                <w:color w:val="000000"/>
                <w:szCs w:val="21"/>
              </w:rPr>
            </w:pPr>
            <w:r>
              <w:rPr>
                <w:rFonts w:hint="eastAsia" w:ascii="宋体" w:hAnsi="宋体"/>
                <w:color w:val="000000"/>
                <w:szCs w:val="21"/>
              </w:rPr>
              <w:t>细菌菌落总数</w:t>
            </w:r>
          </w:p>
        </w:tc>
        <w:tc>
          <w:tcPr>
            <w:tcW w:w="4455" w:type="dxa"/>
            <w:vAlign w:val="center"/>
          </w:tcPr>
          <w:p w14:paraId="19D94965">
            <w:pPr>
              <w:snapToGrid w:val="0"/>
              <w:jc w:val="center"/>
              <w:rPr>
                <w:rFonts w:ascii="宋体" w:hAnsi="宋体"/>
                <w:color w:val="000000"/>
                <w:szCs w:val="21"/>
              </w:rPr>
            </w:pPr>
            <w:r>
              <w:rPr>
                <w:rFonts w:hint="eastAsia" w:ascii="宋体" w:hAnsi="宋体"/>
                <w:color w:val="000000"/>
                <w:szCs w:val="21"/>
              </w:rPr>
              <w:t>GB 15979-2024</w:t>
            </w:r>
          </w:p>
          <w:p w14:paraId="16286C7A">
            <w:pPr>
              <w:snapToGrid w:val="0"/>
              <w:jc w:val="center"/>
              <w:rPr>
                <w:rFonts w:ascii="宋体" w:hAnsi="宋体"/>
                <w:color w:val="000000"/>
                <w:szCs w:val="21"/>
              </w:rPr>
            </w:pPr>
            <w:r>
              <w:rPr>
                <w:rFonts w:hint="eastAsia" w:ascii="宋体" w:hAnsi="宋体"/>
                <w:color w:val="000000"/>
                <w:szCs w:val="21"/>
              </w:rPr>
              <w:t>GB 15979-2002</w:t>
            </w:r>
          </w:p>
        </w:tc>
      </w:tr>
      <w:tr w14:paraId="544EA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C001CCC">
            <w:pPr>
              <w:snapToGrid w:val="0"/>
              <w:spacing w:line="440" w:lineRule="exact"/>
              <w:jc w:val="center"/>
              <w:rPr>
                <w:rFonts w:ascii="宋体" w:hAnsi="宋体"/>
                <w:color w:val="000000"/>
                <w:szCs w:val="21"/>
              </w:rPr>
            </w:pPr>
            <w:r>
              <w:rPr>
                <w:rFonts w:hint="eastAsia" w:ascii="宋体" w:hAnsi="宋体"/>
                <w:color w:val="000000"/>
                <w:szCs w:val="21"/>
              </w:rPr>
              <w:t>2</w:t>
            </w:r>
          </w:p>
        </w:tc>
        <w:tc>
          <w:tcPr>
            <w:tcW w:w="3776" w:type="dxa"/>
            <w:gridSpan w:val="2"/>
            <w:vAlign w:val="center"/>
          </w:tcPr>
          <w:p w14:paraId="4B9D739B">
            <w:pPr>
              <w:snapToGrid w:val="0"/>
              <w:spacing w:line="440" w:lineRule="exact"/>
              <w:jc w:val="center"/>
              <w:rPr>
                <w:rFonts w:ascii="宋体" w:hAnsi="宋体"/>
                <w:color w:val="000000"/>
                <w:szCs w:val="21"/>
              </w:rPr>
            </w:pPr>
            <w:r>
              <w:rPr>
                <w:rFonts w:hint="eastAsia" w:ascii="宋体" w:hAnsi="宋体"/>
                <w:color w:val="000000"/>
                <w:szCs w:val="21"/>
              </w:rPr>
              <w:t>大肠菌群</w:t>
            </w:r>
          </w:p>
        </w:tc>
        <w:tc>
          <w:tcPr>
            <w:tcW w:w="4455" w:type="dxa"/>
            <w:vAlign w:val="center"/>
          </w:tcPr>
          <w:p w14:paraId="5192DDAD">
            <w:pPr>
              <w:snapToGrid w:val="0"/>
              <w:jc w:val="center"/>
              <w:rPr>
                <w:rFonts w:ascii="宋体" w:hAnsi="宋体"/>
                <w:color w:val="000000"/>
                <w:szCs w:val="21"/>
              </w:rPr>
            </w:pPr>
            <w:r>
              <w:rPr>
                <w:rFonts w:hint="eastAsia" w:ascii="宋体" w:hAnsi="宋体"/>
                <w:color w:val="000000"/>
                <w:szCs w:val="21"/>
              </w:rPr>
              <w:t>GB 15979-2024</w:t>
            </w:r>
          </w:p>
          <w:p w14:paraId="0E7AE9C1">
            <w:pPr>
              <w:snapToGrid w:val="0"/>
              <w:jc w:val="center"/>
              <w:rPr>
                <w:rFonts w:ascii="宋体" w:hAnsi="宋体"/>
                <w:color w:val="000000"/>
                <w:szCs w:val="21"/>
              </w:rPr>
            </w:pPr>
            <w:r>
              <w:rPr>
                <w:rFonts w:hint="eastAsia" w:ascii="宋体" w:hAnsi="宋体"/>
                <w:color w:val="000000"/>
                <w:szCs w:val="21"/>
              </w:rPr>
              <w:t>GB 15979-2002</w:t>
            </w:r>
          </w:p>
        </w:tc>
      </w:tr>
      <w:tr w14:paraId="12CD0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4A6FF70">
            <w:pPr>
              <w:snapToGrid w:val="0"/>
              <w:spacing w:line="440" w:lineRule="exact"/>
              <w:jc w:val="center"/>
              <w:rPr>
                <w:rFonts w:ascii="宋体" w:hAnsi="宋体"/>
                <w:color w:val="000000"/>
                <w:szCs w:val="21"/>
              </w:rPr>
            </w:pPr>
            <w:r>
              <w:rPr>
                <w:rFonts w:hint="eastAsia" w:ascii="宋体" w:hAnsi="宋体"/>
                <w:color w:val="000000"/>
                <w:szCs w:val="21"/>
              </w:rPr>
              <w:t>3</w:t>
            </w:r>
          </w:p>
        </w:tc>
        <w:tc>
          <w:tcPr>
            <w:tcW w:w="3776" w:type="dxa"/>
            <w:gridSpan w:val="2"/>
            <w:vAlign w:val="center"/>
          </w:tcPr>
          <w:p w14:paraId="0FEDBB48">
            <w:pPr>
              <w:snapToGrid w:val="0"/>
              <w:spacing w:line="440" w:lineRule="exact"/>
              <w:jc w:val="center"/>
              <w:rPr>
                <w:rFonts w:ascii="宋体" w:hAnsi="宋体"/>
                <w:color w:val="000000"/>
                <w:szCs w:val="21"/>
              </w:rPr>
            </w:pPr>
            <w:r>
              <w:rPr>
                <w:rFonts w:hint="eastAsia" w:ascii="宋体" w:hAnsi="宋体"/>
                <w:color w:val="000000"/>
                <w:szCs w:val="21"/>
              </w:rPr>
              <w:t>铜绿假单胞菌</w:t>
            </w:r>
          </w:p>
        </w:tc>
        <w:tc>
          <w:tcPr>
            <w:tcW w:w="4455" w:type="dxa"/>
            <w:vAlign w:val="center"/>
          </w:tcPr>
          <w:p w14:paraId="7AD83096">
            <w:pPr>
              <w:snapToGrid w:val="0"/>
              <w:jc w:val="center"/>
              <w:rPr>
                <w:rFonts w:ascii="宋体" w:hAnsi="宋体"/>
                <w:color w:val="000000"/>
                <w:szCs w:val="21"/>
              </w:rPr>
            </w:pPr>
            <w:r>
              <w:rPr>
                <w:rFonts w:hint="eastAsia" w:ascii="宋体" w:hAnsi="宋体"/>
                <w:color w:val="000000"/>
                <w:szCs w:val="21"/>
              </w:rPr>
              <w:t>GB 15979-2024</w:t>
            </w:r>
          </w:p>
        </w:tc>
      </w:tr>
      <w:tr w14:paraId="0E294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7B0F1DE">
            <w:pPr>
              <w:snapToGrid w:val="0"/>
              <w:spacing w:line="440" w:lineRule="exact"/>
              <w:jc w:val="center"/>
              <w:rPr>
                <w:rFonts w:ascii="宋体" w:hAnsi="宋体"/>
                <w:color w:val="000000"/>
                <w:szCs w:val="21"/>
              </w:rPr>
            </w:pPr>
            <w:r>
              <w:rPr>
                <w:rFonts w:hint="eastAsia" w:ascii="宋体" w:hAnsi="宋体"/>
                <w:color w:val="000000"/>
                <w:szCs w:val="21"/>
              </w:rPr>
              <w:t>4</w:t>
            </w:r>
          </w:p>
        </w:tc>
        <w:tc>
          <w:tcPr>
            <w:tcW w:w="3776" w:type="dxa"/>
            <w:gridSpan w:val="2"/>
            <w:vAlign w:val="center"/>
          </w:tcPr>
          <w:p w14:paraId="601FC02D">
            <w:pPr>
              <w:snapToGrid w:val="0"/>
              <w:spacing w:line="440" w:lineRule="exact"/>
              <w:jc w:val="center"/>
              <w:rPr>
                <w:rFonts w:ascii="宋体" w:hAnsi="宋体"/>
                <w:color w:val="000000"/>
                <w:szCs w:val="21"/>
              </w:rPr>
            </w:pPr>
            <w:r>
              <w:rPr>
                <w:rFonts w:hint="eastAsia" w:ascii="宋体" w:hAnsi="宋体"/>
                <w:color w:val="000000"/>
                <w:szCs w:val="21"/>
              </w:rPr>
              <w:t>金黄色葡萄球菌</w:t>
            </w:r>
          </w:p>
        </w:tc>
        <w:tc>
          <w:tcPr>
            <w:tcW w:w="4455" w:type="dxa"/>
            <w:vAlign w:val="center"/>
          </w:tcPr>
          <w:p w14:paraId="1AD00A9E">
            <w:pPr>
              <w:snapToGrid w:val="0"/>
              <w:jc w:val="center"/>
              <w:rPr>
                <w:rFonts w:ascii="宋体" w:hAnsi="宋体"/>
                <w:color w:val="000000"/>
                <w:szCs w:val="21"/>
              </w:rPr>
            </w:pPr>
            <w:r>
              <w:rPr>
                <w:rFonts w:hint="eastAsia" w:ascii="宋体" w:hAnsi="宋体"/>
                <w:color w:val="000000"/>
                <w:szCs w:val="21"/>
              </w:rPr>
              <w:t>GB 15979-2024</w:t>
            </w:r>
          </w:p>
          <w:p w14:paraId="606ECE50">
            <w:pPr>
              <w:snapToGrid w:val="0"/>
              <w:jc w:val="center"/>
              <w:rPr>
                <w:rFonts w:ascii="宋体" w:hAnsi="宋体"/>
                <w:color w:val="000000"/>
                <w:szCs w:val="21"/>
              </w:rPr>
            </w:pPr>
            <w:r>
              <w:rPr>
                <w:rFonts w:hint="eastAsia" w:ascii="宋体" w:hAnsi="宋体"/>
                <w:color w:val="000000"/>
                <w:szCs w:val="21"/>
              </w:rPr>
              <w:t>GB 15979-2002</w:t>
            </w:r>
          </w:p>
        </w:tc>
      </w:tr>
      <w:tr w14:paraId="7CF3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3FC2909">
            <w:pPr>
              <w:snapToGrid w:val="0"/>
              <w:spacing w:line="440" w:lineRule="exact"/>
              <w:jc w:val="center"/>
              <w:rPr>
                <w:rFonts w:ascii="宋体" w:hAnsi="宋体"/>
                <w:color w:val="000000"/>
                <w:szCs w:val="21"/>
              </w:rPr>
            </w:pPr>
            <w:r>
              <w:rPr>
                <w:rFonts w:hint="eastAsia" w:ascii="宋体" w:hAnsi="宋体"/>
                <w:color w:val="000000"/>
                <w:szCs w:val="21"/>
              </w:rPr>
              <w:t>5</w:t>
            </w:r>
          </w:p>
        </w:tc>
        <w:tc>
          <w:tcPr>
            <w:tcW w:w="3776" w:type="dxa"/>
            <w:gridSpan w:val="2"/>
            <w:vAlign w:val="center"/>
          </w:tcPr>
          <w:p w14:paraId="13A730E6">
            <w:pPr>
              <w:snapToGrid w:val="0"/>
              <w:spacing w:line="440" w:lineRule="exact"/>
              <w:jc w:val="center"/>
              <w:rPr>
                <w:rFonts w:ascii="宋体" w:hAnsi="宋体"/>
                <w:color w:val="000000"/>
                <w:szCs w:val="21"/>
              </w:rPr>
            </w:pPr>
            <w:r>
              <w:rPr>
                <w:rFonts w:hint="eastAsia" w:ascii="宋体" w:hAnsi="宋体"/>
                <w:color w:val="000000"/>
                <w:szCs w:val="21"/>
              </w:rPr>
              <w:t>溶血性链球菌</w:t>
            </w:r>
          </w:p>
        </w:tc>
        <w:tc>
          <w:tcPr>
            <w:tcW w:w="4455" w:type="dxa"/>
            <w:vAlign w:val="center"/>
          </w:tcPr>
          <w:p w14:paraId="35BB1D05">
            <w:pPr>
              <w:snapToGrid w:val="0"/>
              <w:jc w:val="center"/>
              <w:rPr>
                <w:rFonts w:ascii="宋体" w:hAnsi="宋体"/>
                <w:color w:val="000000"/>
                <w:szCs w:val="21"/>
              </w:rPr>
            </w:pPr>
            <w:r>
              <w:rPr>
                <w:rFonts w:hint="eastAsia" w:ascii="宋体" w:hAnsi="宋体"/>
                <w:color w:val="000000"/>
                <w:szCs w:val="21"/>
              </w:rPr>
              <w:t>GB 15979-2024</w:t>
            </w:r>
          </w:p>
          <w:p w14:paraId="7B52819A">
            <w:pPr>
              <w:snapToGrid w:val="0"/>
              <w:jc w:val="center"/>
              <w:rPr>
                <w:rFonts w:ascii="宋体" w:hAnsi="宋体"/>
                <w:color w:val="000000"/>
                <w:szCs w:val="21"/>
              </w:rPr>
            </w:pPr>
            <w:r>
              <w:rPr>
                <w:rFonts w:hint="eastAsia" w:ascii="宋体" w:hAnsi="宋体"/>
                <w:color w:val="000000"/>
                <w:szCs w:val="21"/>
              </w:rPr>
              <w:t>GB 15979-2002</w:t>
            </w:r>
          </w:p>
        </w:tc>
      </w:tr>
      <w:tr w14:paraId="22CF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22E57A8">
            <w:pPr>
              <w:snapToGrid w:val="0"/>
              <w:spacing w:line="440" w:lineRule="exact"/>
              <w:jc w:val="center"/>
              <w:rPr>
                <w:rFonts w:ascii="宋体" w:hAnsi="宋体"/>
                <w:color w:val="000000"/>
                <w:szCs w:val="21"/>
              </w:rPr>
            </w:pPr>
            <w:r>
              <w:rPr>
                <w:rFonts w:hint="eastAsia" w:ascii="宋体" w:hAnsi="宋体"/>
                <w:color w:val="000000"/>
                <w:szCs w:val="21"/>
              </w:rPr>
              <w:t>6</w:t>
            </w:r>
          </w:p>
        </w:tc>
        <w:tc>
          <w:tcPr>
            <w:tcW w:w="3776" w:type="dxa"/>
            <w:gridSpan w:val="2"/>
            <w:vAlign w:val="center"/>
          </w:tcPr>
          <w:p w14:paraId="1A09BF98">
            <w:pPr>
              <w:snapToGrid w:val="0"/>
              <w:spacing w:line="440" w:lineRule="exact"/>
              <w:jc w:val="center"/>
              <w:rPr>
                <w:rFonts w:ascii="宋体" w:hAnsi="宋体"/>
                <w:color w:val="000000"/>
                <w:szCs w:val="21"/>
              </w:rPr>
            </w:pPr>
            <w:r>
              <w:rPr>
                <w:rFonts w:hint="eastAsia" w:ascii="宋体" w:hAnsi="宋体"/>
                <w:color w:val="000000"/>
                <w:szCs w:val="21"/>
              </w:rPr>
              <w:t>真菌菌落总数</w:t>
            </w:r>
          </w:p>
        </w:tc>
        <w:tc>
          <w:tcPr>
            <w:tcW w:w="4455" w:type="dxa"/>
            <w:vAlign w:val="center"/>
          </w:tcPr>
          <w:p w14:paraId="6499339E">
            <w:pPr>
              <w:snapToGrid w:val="0"/>
              <w:jc w:val="center"/>
              <w:rPr>
                <w:rFonts w:ascii="宋体" w:hAnsi="宋体"/>
                <w:color w:val="000000"/>
                <w:szCs w:val="21"/>
              </w:rPr>
            </w:pPr>
            <w:r>
              <w:rPr>
                <w:rFonts w:hint="eastAsia" w:ascii="宋体" w:hAnsi="宋体"/>
                <w:color w:val="000000"/>
                <w:szCs w:val="21"/>
              </w:rPr>
              <w:t>GB 15979-2024</w:t>
            </w:r>
          </w:p>
          <w:p w14:paraId="4677282C">
            <w:pPr>
              <w:snapToGrid w:val="0"/>
              <w:jc w:val="center"/>
              <w:rPr>
                <w:rFonts w:ascii="宋体" w:hAnsi="宋体"/>
                <w:color w:val="000000"/>
                <w:szCs w:val="21"/>
              </w:rPr>
            </w:pPr>
            <w:r>
              <w:rPr>
                <w:rFonts w:hint="eastAsia" w:ascii="宋体" w:hAnsi="宋体"/>
                <w:color w:val="000000"/>
                <w:szCs w:val="21"/>
              </w:rPr>
              <w:t>GB 15979-2002</w:t>
            </w:r>
          </w:p>
        </w:tc>
      </w:tr>
      <w:tr w14:paraId="57507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vAlign w:val="center"/>
          </w:tcPr>
          <w:p w14:paraId="3418E651">
            <w:pPr>
              <w:snapToGrid w:val="0"/>
              <w:spacing w:line="440" w:lineRule="exact"/>
              <w:jc w:val="center"/>
              <w:rPr>
                <w:rFonts w:ascii="宋体" w:hAnsi="宋体"/>
                <w:color w:val="000000"/>
                <w:szCs w:val="21"/>
              </w:rPr>
            </w:pPr>
            <w:r>
              <w:rPr>
                <w:rFonts w:hint="eastAsia" w:ascii="宋体" w:hAnsi="宋体"/>
                <w:color w:val="000000"/>
                <w:szCs w:val="21"/>
              </w:rPr>
              <w:t>7</w:t>
            </w:r>
          </w:p>
        </w:tc>
        <w:tc>
          <w:tcPr>
            <w:tcW w:w="1027" w:type="dxa"/>
            <w:vMerge w:val="restart"/>
            <w:vAlign w:val="center"/>
          </w:tcPr>
          <w:p w14:paraId="3A37D714">
            <w:pPr>
              <w:snapToGrid w:val="0"/>
              <w:spacing w:line="440" w:lineRule="exact"/>
              <w:jc w:val="center"/>
              <w:rPr>
                <w:rFonts w:ascii="宋体" w:hAnsi="宋体"/>
                <w:color w:val="000000"/>
                <w:szCs w:val="21"/>
              </w:rPr>
            </w:pPr>
            <w:r>
              <w:rPr>
                <w:rFonts w:hint="eastAsia" w:ascii="宋体" w:hAnsi="宋体"/>
                <w:color w:val="000000"/>
                <w:szCs w:val="21"/>
              </w:rPr>
              <w:t>偏差</w:t>
            </w:r>
          </w:p>
        </w:tc>
        <w:tc>
          <w:tcPr>
            <w:tcW w:w="2749" w:type="dxa"/>
            <w:vAlign w:val="center"/>
          </w:tcPr>
          <w:p w14:paraId="602B1BA3">
            <w:pPr>
              <w:snapToGrid w:val="0"/>
              <w:spacing w:line="440" w:lineRule="exact"/>
              <w:jc w:val="center"/>
              <w:rPr>
                <w:rFonts w:ascii="宋体" w:hAnsi="宋体"/>
                <w:color w:val="000000"/>
                <w:szCs w:val="21"/>
              </w:rPr>
            </w:pPr>
            <w:r>
              <w:rPr>
                <w:rFonts w:hint="eastAsia" w:ascii="宋体" w:hAnsi="宋体"/>
                <w:color w:val="000000"/>
                <w:szCs w:val="21"/>
              </w:rPr>
              <w:t>长度</w:t>
            </w:r>
          </w:p>
        </w:tc>
        <w:tc>
          <w:tcPr>
            <w:tcW w:w="4455" w:type="dxa"/>
            <w:vAlign w:val="center"/>
          </w:tcPr>
          <w:p w14:paraId="4BD3BB3B">
            <w:pPr>
              <w:jc w:val="center"/>
              <w:rPr>
                <w:rFonts w:ascii="宋体" w:hAnsi="宋体"/>
                <w:color w:val="000000"/>
                <w:szCs w:val="21"/>
              </w:rPr>
            </w:pPr>
            <w:r>
              <w:rPr>
                <w:rFonts w:ascii="宋体" w:hAnsi="宋体"/>
                <w:color w:val="000000"/>
                <w:szCs w:val="21"/>
              </w:rPr>
              <w:t>GB/T 27728.1-2024</w:t>
            </w:r>
          </w:p>
          <w:p w14:paraId="78672BC0">
            <w:pPr>
              <w:jc w:val="center"/>
              <w:rPr>
                <w:rFonts w:ascii="宋体" w:hAnsi="宋体"/>
                <w:color w:val="000000"/>
                <w:szCs w:val="21"/>
              </w:rPr>
            </w:pPr>
            <w:r>
              <w:rPr>
                <w:rFonts w:hint="eastAsia" w:ascii="宋体" w:hAnsi="宋体"/>
                <w:color w:val="000000"/>
                <w:szCs w:val="21"/>
              </w:rPr>
              <w:t>GB/T 27728-2011</w:t>
            </w:r>
          </w:p>
        </w:tc>
      </w:tr>
      <w:tr w14:paraId="1DCC0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2FAF6BB7">
            <w:pPr>
              <w:snapToGrid w:val="0"/>
              <w:spacing w:line="440" w:lineRule="exact"/>
              <w:jc w:val="center"/>
              <w:rPr>
                <w:rFonts w:ascii="宋体" w:hAnsi="宋体"/>
                <w:color w:val="000000"/>
                <w:szCs w:val="21"/>
              </w:rPr>
            </w:pPr>
          </w:p>
        </w:tc>
        <w:tc>
          <w:tcPr>
            <w:tcW w:w="1027" w:type="dxa"/>
            <w:vMerge w:val="continue"/>
            <w:vAlign w:val="center"/>
          </w:tcPr>
          <w:p w14:paraId="59518E4E">
            <w:pPr>
              <w:snapToGrid w:val="0"/>
              <w:spacing w:line="440" w:lineRule="exact"/>
              <w:jc w:val="center"/>
              <w:rPr>
                <w:rFonts w:ascii="宋体" w:hAnsi="宋体"/>
                <w:color w:val="000000"/>
                <w:szCs w:val="21"/>
              </w:rPr>
            </w:pPr>
          </w:p>
        </w:tc>
        <w:tc>
          <w:tcPr>
            <w:tcW w:w="2749" w:type="dxa"/>
            <w:vAlign w:val="center"/>
          </w:tcPr>
          <w:p w14:paraId="32888AE4">
            <w:pPr>
              <w:snapToGrid w:val="0"/>
              <w:spacing w:line="440" w:lineRule="exact"/>
              <w:jc w:val="center"/>
              <w:rPr>
                <w:rFonts w:ascii="宋体" w:hAnsi="宋体"/>
                <w:color w:val="000000"/>
                <w:szCs w:val="21"/>
              </w:rPr>
            </w:pPr>
            <w:r>
              <w:rPr>
                <w:rFonts w:hint="eastAsia" w:ascii="宋体" w:hAnsi="宋体"/>
                <w:color w:val="000000"/>
                <w:szCs w:val="21"/>
              </w:rPr>
              <w:t>宽度</w:t>
            </w:r>
          </w:p>
        </w:tc>
        <w:tc>
          <w:tcPr>
            <w:tcW w:w="4455" w:type="dxa"/>
            <w:vAlign w:val="center"/>
          </w:tcPr>
          <w:p w14:paraId="6148F173">
            <w:pPr>
              <w:jc w:val="center"/>
              <w:rPr>
                <w:rFonts w:ascii="宋体" w:hAnsi="宋体"/>
                <w:color w:val="000000"/>
                <w:szCs w:val="21"/>
              </w:rPr>
            </w:pPr>
            <w:r>
              <w:rPr>
                <w:rFonts w:ascii="宋体" w:hAnsi="宋体"/>
                <w:color w:val="000000"/>
                <w:szCs w:val="21"/>
              </w:rPr>
              <w:t>GB/T 27728.1-2024</w:t>
            </w:r>
          </w:p>
          <w:p w14:paraId="7D018474">
            <w:pPr>
              <w:jc w:val="center"/>
              <w:rPr>
                <w:rFonts w:ascii="宋体" w:hAnsi="宋体"/>
                <w:color w:val="000000"/>
                <w:szCs w:val="21"/>
              </w:rPr>
            </w:pPr>
            <w:r>
              <w:rPr>
                <w:rFonts w:hint="eastAsia" w:ascii="宋体" w:hAnsi="宋体"/>
                <w:color w:val="000000"/>
                <w:szCs w:val="21"/>
              </w:rPr>
              <w:t>GB/T 27728-2011</w:t>
            </w:r>
          </w:p>
        </w:tc>
      </w:tr>
      <w:tr w14:paraId="5D208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7EE0CCA">
            <w:pPr>
              <w:snapToGrid w:val="0"/>
              <w:spacing w:line="440" w:lineRule="exact"/>
              <w:jc w:val="center"/>
              <w:rPr>
                <w:rFonts w:ascii="宋体" w:hAnsi="宋体"/>
                <w:color w:val="000000"/>
                <w:szCs w:val="21"/>
              </w:rPr>
            </w:pPr>
            <w:r>
              <w:rPr>
                <w:rFonts w:hint="eastAsia" w:ascii="宋体" w:hAnsi="宋体"/>
                <w:color w:val="000000"/>
                <w:szCs w:val="21"/>
              </w:rPr>
              <w:t>8</w:t>
            </w:r>
          </w:p>
        </w:tc>
        <w:tc>
          <w:tcPr>
            <w:tcW w:w="3776" w:type="dxa"/>
            <w:gridSpan w:val="2"/>
            <w:vAlign w:val="center"/>
          </w:tcPr>
          <w:p w14:paraId="0AB71E07">
            <w:pPr>
              <w:snapToGrid w:val="0"/>
              <w:spacing w:line="440" w:lineRule="exact"/>
              <w:jc w:val="center"/>
              <w:rPr>
                <w:rFonts w:ascii="宋体" w:hAnsi="宋体"/>
                <w:color w:val="000000"/>
                <w:szCs w:val="21"/>
              </w:rPr>
            </w:pPr>
            <w:r>
              <w:rPr>
                <w:rFonts w:hint="eastAsia" w:ascii="宋体" w:hAnsi="宋体"/>
                <w:color w:val="000000"/>
                <w:szCs w:val="21"/>
              </w:rPr>
              <w:t>含液量</w:t>
            </w:r>
          </w:p>
        </w:tc>
        <w:tc>
          <w:tcPr>
            <w:tcW w:w="4455" w:type="dxa"/>
            <w:vAlign w:val="center"/>
          </w:tcPr>
          <w:p w14:paraId="4B5BCDDD">
            <w:pPr>
              <w:jc w:val="center"/>
              <w:rPr>
                <w:rFonts w:ascii="宋体" w:hAnsi="宋体"/>
                <w:color w:val="000000"/>
                <w:szCs w:val="21"/>
              </w:rPr>
            </w:pPr>
            <w:r>
              <w:rPr>
                <w:rFonts w:ascii="宋体" w:hAnsi="宋体"/>
                <w:color w:val="000000"/>
                <w:szCs w:val="21"/>
              </w:rPr>
              <w:t>GB/T 27728.1-2024</w:t>
            </w:r>
          </w:p>
          <w:p w14:paraId="30B52DD7">
            <w:pPr>
              <w:snapToGrid w:val="0"/>
              <w:jc w:val="center"/>
              <w:rPr>
                <w:rFonts w:ascii="宋体" w:hAnsi="宋体"/>
                <w:color w:val="000000"/>
                <w:szCs w:val="21"/>
              </w:rPr>
            </w:pPr>
            <w:r>
              <w:rPr>
                <w:rFonts w:hint="eastAsia" w:ascii="宋体" w:hAnsi="宋体"/>
                <w:color w:val="000000"/>
                <w:szCs w:val="21"/>
              </w:rPr>
              <w:t>GB/T 27728-2011</w:t>
            </w:r>
          </w:p>
        </w:tc>
      </w:tr>
      <w:tr w14:paraId="4D2D3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17" w:type="dxa"/>
            <w:vAlign w:val="center"/>
          </w:tcPr>
          <w:p w14:paraId="230BCAF8">
            <w:pPr>
              <w:snapToGrid w:val="0"/>
              <w:spacing w:line="440" w:lineRule="exact"/>
              <w:jc w:val="center"/>
              <w:rPr>
                <w:rFonts w:ascii="宋体" w:hAnsi="宋体"/>
                <w:color w:val="000000"/>
                <w:szCs w:val="21"/>
              </w:rPr>
            </w:pPr>
            <w:r>
              <w:rPr>
                <w:rFonts w:hint="eastAsia" w:ascii="宋体" w:hAnsi="宋体"/>
                <w:color w:val="000000"/>
                <w:szCs w:val="21"/>
              </w:rPr>
              <w:t>9</w:t>
            </w:r>
          </w:p>
        </w:tc>
        <w:tc>
          <w:tcPr>
            <w:tcW w:w="3776" w:type="dxa"/>
            <w:gridSpan w:val="2"/>
            <w:vAlign w:val="center"/>
          </w:tcPr>
          <w:p w14:paraId="501CBF58">
            <w:pPr>
              <w:snapToGrid w:val="0"/>
              <w:spacing w:line="440" w:lineRule="exact"/>
              <w:jc w:val="center"/>
              <w:rPr>
                <w:rFonts w:ascii="宋体" w:hAnsi="宋体"/>
                <w:color w:val="000000"/>
                <w:szCs w:val="21"/>
              </w:rPr>
            </w:pPr>
            <w:r>
              <w:rPr>
                <w:rFonts w:hint="eastAsia" w:ascii="宋体" w:hAnsi="宋体"/>
                <w:color w:val="000000"/>
                <w:szCs w:val="21"/>
              </w:rPr>
              <w:t>横向抗张强度</w:t>
            </w:r>
          </w:p>
        </w:tc>
        <w:tc>
          <w:tcPr>
            <w:tcW w:w="4455" w:type="dxa"/>
            <w:vAlign w:val="center"/>
          </w:tcPr>
          <w:p w14:paraId="26E15AED">
            <w:pPr>
              <w:jc w:val="center"/>
              <w:rPr>
                <w:rFonts w:ascii="宋体" w:hAnsi="宋体"/>
                <w:color w:val="000000"/>
                <w:szCs w:val="21"/>
              </w:rPr>
            </w:pPr>
            <w:r>
              <w:rPr>
                <w:rFonts w:ascii="宋体" w:hAnsi="宋体"/>
                <w:color w:val="000000"/>
                <w:szCs w:val="21"/>
              </w:rPr>
              <w:t>GB/T 27728.1-2024</w:t>
            </w:r>
          </w:p>
          <w:p w14:paraId="1C5E2C07">
            <w:pPr>
              <w:snapToGrid w:val="0"/>
              <w:jc w:val="center"/>
              <w:rPr>
                <w:rFonts w:ascii="宋体" w:hAnsi="宋体"/>
                <w:color w:val="000000"/>
                <w:szCs w:val="21"/>
              </w:rPr>
            </w:pPr>
            <w:r>
              <w:rPr>
                <w:rFonts w:hint="eastAsia" w:ascii="宋体" w:hAnsi="宋体"/>
                <w:color w:val="000000"/>
                <w:szCs w:val="21"/>
              </w:rPr>
              <w:t>GB/T 27728-2011</w:t>
            </w:r>
          </w:p>
          <w:p w14:paraId="41E54635">
            <w:pPr>
              <w:snapToGrid w:val="0"/>
              <w:jc w:val="center"/>
              <w:rPr>
                <w:rFonts w:ascii="宋体" w:hAnsi="宋体"/>
                <w:color w:val="000000"/>
                <w:szCs w:val="21"/>
              </w:rPr>
            </w:pPr>
            <w:r>
              <w:rPr>
                <w:rFonts w:hint="eastAsia" w:ascii="宋体" w:hAnsi="宋体"/>
                <w:color w:val="000000"/>
                <w:szCs w:val="21"/>
              </w:rPr>
              <w:t>GB/T 12914-2008</w:t>
            </w:r>
          </w:p>
          <w:p w14:paraId="53A9F695">
            <w:pPr>
              <w:snapToGrid w:val="0"/>
              <w:jc w:val="center"/>
              <w:rPr>
                <w:rFonts w:ascii="宋体" w:hAnsi="宋体"/>
                <w:color w:val="000000"/>
                <w:szCs w:val="21"/>
              </w:rPr>
            </w:pPr>
            <w:r>
              <w:rPr>
                <w:rFonts w:hint="eastAsia" w:ascii="宋体" w:hAnsi="宋体"/>
                <w:color w:val="000000"/>
                <w:szCs w:val="21"/>
              </w:rPr>
              <w:t>GB/T 12914-2018</w:t>
            </w:r>
          </w:p>
        </w:tc>
      </w:tr>
      <w:tr w14:paraId="5DA7F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E822D2F">
            <w:pPr>
              <w:snapToGrid w:val="0"/>
              <w:spacing w:line="440" w:lineRule="exact"/>
              <w:jc w:val="center"/>
              <w:rPr>
                <w:rFonts w:ascii="宋体" w:hAnsi="宋体"/>
                <w:color w:val="000000"/>
                <w:szCs w:val="21"/>
              </w:rPr>
            </w:pPr>
            <w:r>
              <w:rPr>
                <w:rFonts w:hint="eastAsia" w:ascii="宋体" w:hAnsi="宋体"/>
                <w:color w:val="000000"/>
                <w:szCs w:val="21"/>
              </w:rPr>
              <w:t>10</w:t>
            </w:r>
          </w:p>
        </w:tc>
        <w:tc>
          <w:tcPr>
            <w:tcW w:w="3776" w:type="dxa"/>
            <w:gridSpan w:val="2"/>
            <w:vAlign w:val="center"/>
          </w:tcPr>
          <w:p w14:paraId="0F57560A">
            <w:pPr>
              <w:snapToGrid w:val="0"/>
              <w:spacing w:line="440" w:lineRule="exact"/>
              <w:jc w:val="center"/>
              <w:rPr>
                <w:rFonts w:ascii="宋体" w:hAnsi="宋体"/>
                <w:color w:val="000000"/>
                <w:szCs w:val="21"/>
              </w:rPr>
            </w:pPr>
            <w:r>
              <w:rPr>
                <w:rFonts w:hint="eastAsia" w:ascii="宋体" w:hAnsi="宋体"/>
                <w:color w:val="000000"/>
                <w:szCs w:val="21"/>
              </w:rPr>
              <w:t>内装量/内装量短缺量</w:t>
            </w:r>
          </w:p>
        </w:tc>
        <w:tc>
          <w:tcPr>
            <w:tcW w:w="4455" w:type="dxa"/>
            <w:vAlign w:val="center"/>
          </w:tcPr>
          <w:p w14:paraId="4D0239D0">
            <w:pPr>
              <w:jc w:val="center"/>
              <w:rPr>
                <w:rFonts w:ascii="宋体" w:hAnsi="宋体"/>
                <w:color w:val="000000"/>
                <w:szCs w:val="21"/>
              </w:rPr>
            </w:pPr>
            <w:r>
              <w:rPr>
                <w:rFonts w:ascii="宋体" w:hAnsi="宋体"/>
                <w:color w:val="000000"/>
                <w:szCs w:val="21"/>
              </w:rPr>
              <w:t>GB/T 27728.1-2024</w:t>
            </w:r>
          </w:p>
          <w:p w14:paraId="6521AABF">
            <w:pPr>
              <w:snapToGrid w:val="0"/>
              <w:jc w:val="center"/>
              <w:rPr>
                <w:rFonts w:ascii="宋体" w:hAnsi="宋体"/>
                <w:color w:val="000000"/>
                <w:szCs w:val="21"/>
              </w:rPr>
            </w:pPr>
            <w:r>
              <w:rPr>
                <w:rFonts w:ascii="宋体" w:hAnsi="宋体"/>
                <w:color w:val="000000"/>
                <w:szCs w:val="21"/>
              </w:rPr>
              <w:t>GB/T27728-2011</w:t>
            </w:r>
          </w:p>
          <w:p w14:paraId="2F8B6654">
            <w:pPr>
              <w:snapToGrid w:val="0"/>
              <w:jc w:val="center"/>
              <w:rPr>
                <w:rFonts w:ascii="宋体" w:hAnsi="宋体"/>
                <w:color w:val="000000"/>
                <w:szCs w:val="21"/>
              </w:rPr>
            </w:pPr>
            <w:r>
              <w:rPr>
                <w:rFonts w:hint="eastAsia" w:ascii="宋体" w:hAnsi="宋体"/>
                <w:color w:val="000000"/>
                <w:szCs w:val="21"/>
              </w:rPr>
              <w:t>JJF 1070-2005</w:t>
            </w:r>
          </w:p>
        </w:tc>
      </w:tr>
      <w:tr w14:paraId="25BF9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8" w:type="dxa"/>
            <w:gridSpan w:val="4"/>
            <w:vAlign w:val="center"/>
          </w:tcPr>
          <w:p w14:paraId="22A4D90F">
            <w:pPr>
              <w:adjustRightInd w:val="0"/>
              <w:snapToGrid w:val="0"/>
              <w:rPr>
                <w:rFonts w:ascii="宋体" w:hAnsi="宋体"/>
                <w:color w:val="000000"/>
                <w:szCs w:val="21"/>
              </w:rPr>
            </w:pPr>
            <w:r>
              <w:rPr>
                <w:rFonts w:hint="eastAsia" w:ascii="宋体" w:hAnsi="宋体"/>
                <w:color w:val="000000"/>
                <w:szCs w:val="21"/>
              </w:rPr>
              <w:t>注：</w:t>
            </w:r>
          </w:p>
          <w:p w14:paraId="28285DDB">
            <w:pPr>
              <w:adjustRightInd w:val="0"/>
              <w:snapToGrid w:val="0"/>
              <w:rPr>
                <w:szCs w:val="21"/>
              </w:rPr>
            </w:pPr>
            <w:r>
              <w:rPr>
                <w:rFonts w:hint="eastAsia" w:ascii="宋体" w:hAnsi="宋体"/>
                <w:color w:val="000000"/>
                <w:szCs w:val="21"/>
              </w:rPr>
              <w:t>1</w:t>
            </w:r>
            <w:r>
              <w:rPr>
                <w:rFonts w:ascii="宋体" w:hAnsi="宋体"/>
                <w:color w:val="000000"/>
                <w:szCs w:val="21"/>
              </w:rPr>
              <w:t>.</w:t>
            </w:r>
            <w:r>
              <w:rPr>
                <w:rFonts w:hint="eastAsia"/>
                <w:szCs w:val="21"/>
              </w:rPr>
              <w:t>依据卫健委“卫监督发〔2005〕515号”《健康相关产品国家卫生监督抽检规定》第十九条“产品微生物指标超标的不予复检”的规定，序号</w:t>
            </w:r>
            <w:r>
              <w:rPr>
                <w:rFonts w:hint="eastAsia" w:ascii="宋体" w:hAnsi="宋体"/>
                <w:color w:val="000000"/>
                <w:szCs w:val="21"/>
              </w:rPr>
              <w:t>1～6</w:t>
            </w:r>
            <w:r>
              <w:rPr>
                <w:rFonts w:hint="eastAsia"/>
                <w:szCs w:val="21"/>
              </w:rPr>
              <w:t>不予复检。</w:t>
            </w:r>
          </w:p>
          <w:p w14:paraId="19B0D73C">
            <w:pPr>
              <w:adjustRightInd w:val="0"/>
              <w:snapToGrid w:val="0"/>
              <w:rPr>
                <w:szCs w:val="21"/>
              </w:rPr>
            </w:pPr>
            <w:r>
              <w:rPr>
                <w:szCs w:val="21"/>
              </w:rPr>
              <w:t>2.</w:t>
            </w:r>
            <w:r>
              <w:rPr>
                <w:rFonts w:hint="eastAsia"/>
                <w:szCs w:val="21"/>
              </w:rPr>
              <w:t>仅非织造布生产的湿巾考核含液量。</w:t>
            </w:r>
          </w:p>
          <w:p w14:paraId="36F88EEA">
            <w:pPr>
              <w:adjustRightInd w:val="0"/>
              <w:snapToGrid w:val="0"/>
              <w:rPr>
                <w:rFonts w:ascii="宋体" w:hAnsi="宋体"/>
                <w:color w:val="000000"/>
                <w:szCs w:val="21"/>
              </w:rPr>
            </w:pPr>
            <w:r>
              <w:rPr>
                <w:rFonts w:ascii="宋体" w:hAnsi="宋体"/>
                <w:color w:val="000000"/>
                <w:szCs w:val="21"/>
              </w:rPr>
              <w:t>3.</w:t>
            </w:r>
            <w:r>
              <w:rPr>
                <w:rFonts w:hint="eastAsia" w:ascii="宋体" w:hAnsi="宋体"/>
                <w:color w:val="000000"/>
                <w:szCs w:val="21"/>
              </w:rPr>
              <w:t>非织造布生产的湿</w:t>
            </w:r>
            <w:r>
              <w:rPr>
                <w:rFonts w:hint="eastAsia"/>
                <w:szCs w:val="21"/>
              </w:rPr>
              <w:t>巾</w:t>
            </w:r>
            <w:r>
              <w:rPr>
                <w:rFonts w:hint="eastAsia" w:ascii="宋体" w:hAnsi="宋体"/>
                <w:color w:val="000000"/>
                <w:szCs w:val="21"/>
              </w:rPr>
              <w:t>不考核横向抗张强度</w:t>
            </w:r>
            <w:r>
              <w:rPr>
                <w:rFonts w:hint="eastAsia"/>
                <w:szCs w:val="21"/>
              </w:rPr>
              <w:t>。</w:t>
            </w:r>
          </w:p>
        </w:tc>
      </w:tr>
    </w:tbl>
    <w:p w14:paraId="5EE5FABE">
      <w:pPr>
        <w:adjustRightInd w:val="0"/>
        <w:snapToGrid w:val="0"/>
        <w:spacing w:line="360" w:lineRule="auto"/>
        <w:ind w:firstLine="420" w:firstLineChars="200"/>
        <w:rPr>
          <w:color w:val="000000"/>
          <w:szCs w:val="21"/>
        </w:rPr>
      </w:pPr>
    </w:p>
    <w:p w14:paraId="15479F5C">
      <w:pPr>
        <w:snapToGrid w:val="0"/>
        <w:spacing w:line="440" w:lineRule="exact"/>
        <w:jc w:val="center"/>
        <w:rPr>
          <w:rFonts w:ascii="宋体" w:hAnsi="宋体" w:cs="宋体"/>
          <w:color w:val="000000"/>
          <w:szCs w:val="21"/>
        </w:rPr>
      </w:pPr>
      <w:r>
        <w:rPr>
          <w:rFonts w:hint="eastAsia" w:ascii="宋体" w:hAnsi="宋体" w:cs="宋体"/>
          <w:color w:val="000000"/>
          <w:szCs w:val="21"/>
        </w:rPr>
        <w:t>表3  卫具用湿巾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027"/>
        <w:gridCol w:w="2749"/>
        <w:gridCol w:w="4455"/>
      </w:tblGrid>
      <w:tr w14:paraId="34BA8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494EEA1">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776" w:type="dxa"/>
            <w:gridSpan w:val="2"/>
            <w:vAlign w:val="center"/>
          </w:tcPr>
          <w:p w14:paraId="344E09E6">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455" w:type="dxa"/>
            <w:vAlign w:val="center"/>
          </w:tcPr>
          <w:p w14:paraId="0B230F49">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14:paraId="6520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64EBA93">
            <w:pPr>
              <w:snapToGrid w:val="0"/>
              <w:spacing w:line="440" w:lineRule="exact"/>
              <w:jc w:val="center"/>
              <w:rPr>
                <w:rFonts w:ascii="宋体" w:hAnsi="宋体"/>
                <w:color w:val="000000"/>
                <w:szCs w:val="21"/>
              </w:rPr>
            </w:pPr>
            <w:r>
              <w:rPr>
                <w:rFonts w:hint="eastAsia" w:ascii="宋体" w:hAnsi="宋体"/>
                <w:color w:val="000000"/>
                <w:szCs w:val="21"/>
              </w:rPr>
              <w:t>1</w:t>
            </w:r>
          </w:p>
        </w:tc>
        <w:tc>
          <w:tcPr>
            <w:tcW w:w="3776" w:type="dxa"/>
            <w:gridSpan w:val="2"/>
            <w:vAlign w:val="center"/>
          </w:tcPr>
          <w:p w14:paraId="48016705">
            <w:pPr>
              <w:snapToGrid w:val="0"/>
              <w:spacing w:line="440" w:lineRule="exact"/>
              <w:jc w:val="center"/>
              <w:rPr>
                <w:rFonts w:ascii="宋体" w:hAnsi="宋体"/>
                <w:color w:val="000000"/>
                <w:szCs w:val="21"/>
              </w:rPr>
            </w:pPr>
            <w:r>
              <w:rPr>
                <w:rFonts w:hint="eastAsia" w:ascii="宋体" w:hAnsi="宋体"/>
                <w:color w:val="000000"/>
                <w:szCs w:val="21"/>
              </w:rPr>
              <w:t>细菌菌落总数</w:t>
            </w:r>
          </w:p>
        </w:tc>
        <w:tc>
          <w:tcPr>
            <w:tcW w:w="4455" w:type="dxa"/>
            <w:vAlign w:val="center"/>
          </w:tcPr>
          <w:p w14:paraId="53B76C75">
            <w:pPr>
              <w:snapToGrid w:val="0"/>
              <w:jc w:val="center"/>
              <w:rPr>
                <w:rFonts w:ascii="宋体" w:hAnsi="宋体"/>
                <w:color w:val="000000"/>
                <w:szCs w:val="21"/>
              </w:rPr>
            </w:pPr>
            <w:r>
              <w:rPr>
                <w:rFonts w:hint="eastAsia" w:ascii="宋体" w:hAnsi="宋体"/>
                <w:color w:val="000000"/>
                <w:szCs w:val="21"/>
              </w:rPr>
              <w:t>GB 15979-2024</w:t>
            </w:r>
          </w:p>
          <w:p w14:paraId="5A7BD9B8">
            <w:pPr>
              <w:snapToGrid w:val="0"/>
              <w:jc w:val="center"/>
              <w:rPr>
                <w:rFonts w:ascii="宋体" w:hAnsi="宋体"/>
                <w:color w:val="000000"/>
                <w:szCs w:val="21"/>
              </w:rPr>
            </w:pPr>
            <w:r>
              <w:rPr>
                <w:rFonts w:hint="eastAsia" w:ascii="宋体" w:hAnsi="宋体"/>
                <w:color w:val="000000"/>
                <w:szCs w:val="21"/>
              </w:rPr>
              <w:t>GB 15979-2002</w:t>
            </w:r>
          </w:p>
        </w:tc>
      </w:tr>
      <w:tr w14:paraId="0D392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853F201">
            <w:pPr>
              <w:snapToGrid w:val="0"/>
              <w:spacing w:line="440" w:lineRule="exact"/>
              <w:jc w:val="center"/>
              <w:rPr>
                <w:rFonts w:ascii="宋体" w:hAnsi="宋体"/>
                <w:color w:val="000000"/>
                <w:szCs w:val="21"/>
              </w:rPr>
            </w:pPr>
            <w:r>
              <w:rPr>
                <w:rFonts w:hint="eastAsia" w:ascii="宋体" w:hAnsi="宋体"/>
                <w:color w:val="000000"/>
                <w:szCs w:val="21"/>
              </w:rPr>
              <w:t>2</w:t>
            </w:r>
          </w:p>
        </w:tc>
        <w:tc>
          <w:tcPr>
            <w:tcW w:w="3776" w:type="dxa"/>
            <w:gridSpan w:val="2"/>
            <w:vAlign w:val="center"/>
          </w:tcPr>
          <w:p w14:paraId="0928270E">
            <w:pPr>
              <w:snapToGrid w:val="0"/>
              <w:spacing w:line="440" w:lineRule="exact"/>
              <w:jc w:val="center"/>
              <w:rPr>
                <w:rFonts w:ascii="宋体" w:hAnsi="宋体"/>
                <w:color w:val="000000"/>
                <w:szCs w:val="21"/>
              </w:rPr>
            </w:pPr>
            <w:r>
              <w:rPr>
                <w:rFonts w:hint="eastAsia" w:ascii="宋体" w:hAnsi="宋体"/>
                <w:color w:val="000000"/>
                <w:szCs w:val="21"/>
              </w:rPr>
              <w:t>大肠菌群</w:t>
            </w:r>
          </w:p>
        </w:tc>
        <w:tc>
          <w:tcPr>
            <w:tcW w:w="4455" w:type="dxa"/>
            <w:vAlign w:val="center"/>
          </w:tcPr>
          <w:p w14:paraId="1AFF41E5">
            <w:pPr>
              <w:snapToGrid w:val="0"/>
              <w:jc w:val="center"/>
              <w:rPr>
                <w:rFonts w:ascii="宋体" w:hAnsi="宋体"/>
                <w:color w:val="000000"/>
                <w:szCs w:val="21"/>
              </w:rPr>
            </w:pPr>
            <w:r>
              <w:rPr>
                <w:rFonts w:hint="eastAsia" w:ascii="宋体" w:hAnsi="宋体"/>
                <w:color w:val="000000"/>
                <w:szCs w:val="21"/>
              </w:rPr>
              <w:t>GB 15979-2024</w:t>
            </w:r>
          </w:p>
          <w:p w14:paraId="6C8D8E53">
            <w:pPr>
              <w:snapToGrid w:val="0"/>
              <w:jc w:val="center"/>
              <w:rPr>
                <w:rFonts w:ascii="宋体" w:hAnsi="宋体"/>
                <w:color w:val="000000"/>
                <w:szCs w:val="21"/>
              </w:rPr>
            </w:pPr>
            <w:r>
              <w:rPr>
                <w:rFonts w:hint="eastAsia" w:ascii="宋体" w:hAnsi="宋体"/>
                <w:color w:val="000000"/>
                <w:szCs w:val="21"/>
              </w:rPr>
              <w:t>GB 15979-2002</w:t>
            </w:r>
          </w:p>
        </w:tc>
      </w:tr>
      <w:tr w14:paraId="51D70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817" w:type="dxa"/>
            <w:vAlign w:val="center"/>
          </w:tcPr>
          <w:p w14:paraId="580C2CB5">
            <w:pPr>
              <w:snapToGrid w:val="0"/>
              <w:spacing w:line="440" w:lineRule="exact"/>
              <w:jc w:val="center"/>
              <w:rPr>
                <w:rFonts w:ascii="宋体" w:hAnsi="宋体"/>
                <w:color w:val="000000"/>
                <w:szCs w:val="21"/>
              </w:rPr>
            </w:pPr>
            <w:r>
              <w:rPr>
                <w:rFonts w:hint="eastAsia" w:ascii="宋体" w:hAnsi="宋体"/>
                <w:color w:val="000000"/>
                <w:szCs w:val="21"/>
              </w:rPr>
              <w:t>3</w:t>
            </w:r>
          </w:p>
        </w:tc>
        <w:tc>
          <w:tcPr>
            <w:tcW w:w="3776" w:type="dxa"/>
            <w:gridSpan w:val="2"/>
            <w:vAlign w:val="center"/>
          </w:tcPr>
          <w:p w14:paraId="2333A082">
            <w:pPr>
              <w:snapToGrid w:val="0"/>
              <w:spacing w:line="440" w:lineRule="exact"/>
              <w:jc w:val="center"/>
              <w:rPr>
                <w:rFonts w:ascii="宋体" w:hAnsi="宋体"/>
                <w:color w:val="000000"/>
                <w:szCs w:val="21"/>
              </w:rPr>
            </w:pPr>
            <w:r>
              <w:rPr>
                <w:rFonts w:hint="eastAsia" w:ascii="宋体" w:hAnsi="宋体"/>
                <w:color w:val="000000"/>
                <w:szCs w:val="21"/>
              </w:rPr>
              <w:t>铜绿假单胞菌</w:t>
            </w:r>
          </w:p>
        </w:tc>
        <w:tc>
          <w:tcPr>
            <w:tcW w:w="4455" w:type="dxa"/>
            <w:vAlign w:val="center"/>
          </w:tcPr>
          <w:p w14:paraId="6AEFF8BB">
            <w:pPr>
              <w:snapToGrid w:val="0"/>
              <w:jc w:val="center"/>
              <w:rPr>
                <w:rFonts w:ascii="宋体" w:hAnsi="宋体"/>
                <w:color w:val="000000"/>
                <w:szCs w:val="21"/>
              </w:rPr>
            </w:pPr>
            <w:r>
              <w:rPr>
                <w:rFonts w:hint="eastAsia" w:ascii="宋体" w:hAnsi="宋体"/>
                <w:color w:val="000000"/>
                <w:szCs w:val="21"/>
              </w:rPr>
              <w:t>GB 15979-2024</w:t>
            </w:r>
            <w:bookmarkStart w:id="3" w:name="_GoBack"/>
            <w:bookmarkEnd w:id="3"/>
          </w:p>
        </w:tc>
      </w:tr>
      <w:tr w14:paraId="384C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B0CAD12">
            <w:pPr>
              <w:snapToGrid w:val="0"/>
              <w:spacing w:line="440" w:lineRule="exact"/>
              <w:jc w:val="center"/>
              <w:rPr>
                <w:rFonts w:ascii="宋体" w:hAnsi="宋体"/>
                <w:color w:val="000000"/>
                <w:szCs w:val="21"/>
              </w:rPr>
            </w:pPr>
            <w:r>
              <w:rPr>
                <w:rFonts w:hint="eastAsia" w:ascii="宋体" w:hAnsi="宋体"/>
                <w:color w:val="000000"/>
                <w:szCs w:val="21"/>
              </w:rPr>
              <w:t>4</w:t>
            </w:r>
          </w:p>
        </w:tc>
        <w:tc>
          <w:tcPr>
            <w:tcW w:w="3776" w:type="dxa"/>
            <w:gridSpan w:val="2"/>
            <w:vAlign w:val="center"/>
          </w:tcPr>
          <w:p w14:paraId="26E72CE2">
            <w:pPr>
              <w:snapToGrid w:val="0"/>
              <w:spacing w:line="440" w:lineRule="exact"/>
              <w:jc w:val="center"/>
              <w:rPr>
                <w:rFonts w:ascii="宋体" w:hAnsi="宋体"/>
                <w:color w:val="000000"/>
                <w:szCs w:val="21"/>
              </w:rPr>
            </w:pPr>
            <w:r>
              <w:rPr>
                <w:rFonts w:hint="eastAsia" w:ascii="宋体" w:hAnsi="宋体"/>
                <w:color w:val="000000"/>
                <w:szCs w:val="21"/>
              </w:rPr>
              <w:t>金黄色葡萄球菌</w:t>
            </w:r>
          </w:p>
        </w:tc>
        <w:tc>
          <w:tcPr>
            <w:tcW w:w="4455" w:type="dxa"/>
            <w:vAlign w:val="center"/>
          </w:tcPr>
          <w:p w14:paraId="667C9598">
            <w:pPr>
              <w:snapToGrid w:val="0"/>
              <w:jc w:val="center"/>
              <w:rPr>
                <w:rFonts w:ascii="宋体" w:hAnsi="宋体"/>
                <w:color w:val="000000"/>
                <w:szCs w:val="21"/>
              </w:rPr>
            </w:pPr>
            <w:r>
              <w:rPr>
                <w:rFonts w:hint="eastAsia" w:ascii="宋体" w:hAnsi="宋体"/>
                <w:color w:val="000000"/>
                <w:szCs w:val="21"/>
              </w:rPr>
              <w:t>GB 15979-2024</w:t>
            </w:r>
          </w:p>
          <w:p w14:paraId="2C38EB1B">
            <w:pPr>
              <w:snapToGrid w:val="0"/>
              <w:jc w:val="center"/>
              <w:rPr>
                <w:rFonts w:ascii="宋体" w:hAnsi="宋体"/>
                <w:color w:val="000000"/>
                <w:szCs w:val="21"/>
              </w:rPr>
            </w:pPr>
            <w:r>
              <w:rPr>
                <w:rFonts w:hint="eastAsia" w:ascii="宋体" w:hAnsi="宋体"/>
                <w:color w:val="000000"/>
                <w:szCs w:val="21"/>
              </w:rPr>
              <w:t>GB 15979-2002</w:t>
            </w:r>
          </w:p>
        </w:tc>
      </w:tr>
      <w:tr w14:paraId="67CC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5000ECD">
            <w:pPr>
              <w:snapToGrid w:val="0"/>
              <w:spacing w:line="440" w:lineRule="exact"/>
              <w:jc w:val="center"/>
              <w:rPr>
                <w:rFonts w:ascii="宋体" w:hAnsi="宋体"/>
                <w:color w:val="000000"/>
                <w:szCs w:val="21"/>
              </w:rPr>
            </w:pPr>
            <w:r>
              <w:rPr>
                <w:rFonts w:hint="eastAsia" w:ascii="宋体" w:hAnsi="宋体"/>
                <w:color w:val="000000"/>
                <w:szCs w:val="21"/>
              </w:rPr>
              <w:t>5</w:t>
            </w:r>
          </w:p>
        </w:tc>
        <w:tc>
          <w:tcPr>
            <w:tcW w:w="3776" w:type="dxa"/>
            <w:gridSpan w:val="2"/>
            <w:vAlign w:val="center"/>
          </w:tcPr>
          <w:p w14:paraId="3EA53559">
            <w:pPr>
              <w:snapToGrid w:val="0"/>
              <w:spacing w:line="440" w:lineRule="exact"/>
              <w:jc w:val="center"/>
              <w:rPr>
                <w:rFonts w:ascii="宋体" w:hAnsi="宋体"/>
                <w:color w:val="000000"/>
                <w:szCs w:val="21"/>
              </w:rPr>
            </w:pPr>
            <w:r>
              <w:rPr>
                <w:rFonts w:hint="eastAsia" w:ascii="宋体" w:hAnsi="宋体"/>
                <w:color w:val="000000"/>
                <w:szCs w:val="21"/>
              </w:rPr>
              <w:t>溶血性链球菌</w:t>
            </w:r>
          </w:p>
        </w:tc>
        <w:tc>
          <w:tcPr>
            <w:tcW w:w="4455" w:type="dxa"/>
            <w:vAlign w:val="center"/>
          </w:tcPr>
          <w:p w14:paraId="4159853C">
            <w:pPr>
              <w:snapToGrid w:val="0"/>
              <w:jc w:val="center"/>
              <w:rPr>
                <w:rFonts w:ascii="宋体" w:hAnsi="宋体"/>
                <w:color w:val="000000"/>
                <w:szCs w:val="21"/>
              </w:rPr>
            </w:pPr>
            <w:r>
              <w:rPr>
                <w:rFonts w:hint="eastAsia" w:ascii="宋体" w:hAnsi="宋体"/>
                <w:color w:val="000000"/>
                <w:szCs w:val="21"/>
              </w:rPr>
              <w:t>GB 15979-2024</w:t>
            </w:r>
          </w:p>
          <w:p w14:paraId="65CDDBAB">
            <w:pPr>
              <w:snapToGrid w:val="0"/>
              <w:jc w:val="center"/>
              <w:rPr>
                <w:rFonts w:ascii="宋体" w:hAnsi="宋体"/>
                <w:color w:val="000000"/>
                <w:szCs w:val="21"/>
              </w:rPr>
            </w:pPr>
            <w:r>
              <w:rPr>
                <w:rFonts w:hint="eastAsia" w:ascii="宋体" w:hAnsi="宋体"/>
                <w:color w:val="000000"/>
                <w:szCs w:val="21"/>
              </w:rPr>
              <w:t>GB 15979-2002</w:t>
            </w:r>
          </w:p>
        </w:tc>
      </w:tr>
      <w:tr w14:paraId="2C059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06D1A24">
            <w:pPr>
              <w:snapToGrid w:val="0"/>
              <w:spacing w:line="440" w:lineRule="exact"/>
              <w:jc w:val="center"/>
              <w:rPr>
                <w:rFonts w:ascii="宋体" w:hAnsi="宋体"/>
                <w:color w:val="000000"/>
                <w:szCs w:val="21"/>
              </w:rPr>
            </w:pPr>
            <w:r>
              <w:rPr>
                <w:rFonts w:hint="eastAsia" w:ascii="宋体" w:hAnsi="宋体"/>
                <w:color w:val="000000"/>
                <w:szCs w:val="21"/>
              </w:rPr>
              <w:t>6</w:t>
            </w:r>
          </w:p>
        </w:tc>
        <w:tc>
          <w:tcPr>
            <w:tcW w:w="3776" w:type="dxa"/>
            <w:gridSpan w:val="2"/>
            <w:vAlign w:val="center"/>
          </w:tcPr>
          <w:p w14:paraId="7D7A9821">
            <w:pPr>
              <w:snapToGrid w:val="0"/>
              <w:spacing w:line="440" w:lineRule="exact"/>
              <w:jc w:val="center"/>
              <w:rPr>
                <w:rFonts w:ascii="宋体" w:hAnsi="宋体"/>
                <w:color w:val="000000"/>
                <w:szCs w:val="21"/>
              </w:rPr>
            </w:pPr>
            <w:r>
              <w:rPr>
                <w:rFonts w:hint="eastAsia" w:ascii="宋体" w:hAnsi="宋体"/>
                <w:color w:val="000000"/>
                <w:szCs w:val="21"/>
              </w:rPr>
              <w:t>真菌菌落总数</w:t>
            </w:r>
          </w:p>
        </w:tc>
        <w:tc>
          <w:tcPr>
            <w:tcW w:w="4455" w:type="dxa"/>
            <w:vAlign w:val="center"/>
          </w:tcPr>
          <w:p w14:paraId="6DEFD7E0">
            <w:pPr>
              <w:snapToGrid w:val="0"/>
              <w:jc w:val="center"/>
              <w:rPr>
                <w:rFonts w:ascii="宋体" w:hAnsi="宋体"/>
                <w:color w:val="000000"/>
                <w:szCs w:val="21"/>
              </w:rPr>
            </w:pPr>
            <w:r>
              <w:rPr>
                <w:rFonts w:hint="eastAsia" w:ascii="宋体" w:hAnsi="宋体"/>
                <w:color w:val="000000"/>
                <w:szCs w:val="21"/>
              </w:rPr>
              <w:t>GB 15979-2024</w:t>
            </w:r>
          </w:p>
          <w:p w14:paraId="694420CE">
            <w:pPr>
              <w:snapToGrid w:val="0"/>
              <w:jc w:val="center"/>
              <w:rPr>
                <w:rFonts w:ascii="宋体" w:hAnsi="宋体"/>
                <w:color w:val="000000"/>
                <w:szCs w:val="21"/>
              </w:rPr>
            </w:pPr>
            <w:r>
              <w:rPr>
                <w:rFonts w:hint="eastAsia" w:ascii="宋体" w:hAnsi="宋体"/>
                <w:color w:val="000000"/>
                <w:szCs w:val="21"/>
              </w:rPr>
              <w:t>GB 15979-2002</w:t>
            </w:r>
          </w:p>
        </w:tc>
      </w:tr>
      <w:tr w14:paraId="23CA5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vAlign w:val="center"/>
          </w:tcPr>
          <w:p w14:paraId="2DC08A6E">
            <w:pPr>
              <w:snapToGrid w:val="0"/>
              <w:spacing w:line="440" w:lineRule="exact"/>
              <w:jc w:val="center"/>
              <w:rPr>
                <w:rFonts w:ascii="宋体" w:hAnsi="宋体"/>
                <w:color w:val="000000"/>
                <w:szCs w:val="21"/>
              </w:rPr>
            </w:pPr>
            <w:r>
              <w:rPr>
                <w:rFonts w:hint="eastAsia" w:ascii="宋体" w:hAnsi="宋体"/>
                <w:color w:val="000000"/>
                <w:szCs w:val="21"/>
              </w:rPr>
              <w:t>7</w:t>
            </w:r>
          </w:p>
        </w:tc>
        <w:tc>
          <w:tcPr>
            <w:tcW w:w="1027" w:type="dxa"/>
            <w:vMerge w:val="restart"/>
            <w:vAlign w:val="center"/>
          </w:tcPr>
          <w:p w14:paraId="32D1859D">
            <w:pPr>
              <w:snapToGrid w:val="0"/>
              <w:spacing w:line="440" w:lineRule="exact"/>
              <w:jc w:val="center"/>
              <w:rPr>
                <w:rFonts w:ascii="宋体" w:hAnsi="宋体"/>
                <w:color w:val="000000"/>
                <w:szCs w:val="21"/>
              </w:rPr>
            </w:pPr>
            <w:r>
              <w:rPr>
                <w:rFonts w:hint="eastAsia" w:ascii="宋体" w:hAnsi="宋体"/>
                <w:color w:val="000000"/>
                <w:szCs w:val="21"/>
              </w:rPr>
              <w:t>偏差</w:t>
            </w:r>
          </w:p>
        </w:tc>
        <w:tc>
          <w:tcPr>
            <w:tcW w:w="2749" w:type="dxa"/>
            <w:vAlign w:val="center"/>
          </w:tcPr>
          <w:p w14:paraId="44D9572D">
            <w:pPr>
              <w:snapToGrid w:val="0"/>
              <w:spacing w:line="440" w:lineRule="exact"/>
              <w:jc w:val="center"/>
              <w:rPr>
                <w:rFonts w:ascii="宋体" w:hAnsi="宋体"/>
                <w:color w:val="000000"/>
                <w:szCs w:val="21"/>
              </w:rPr>
            </w:pPr>
            <w:r>
              <w:rPr>
                <w:rFonts w:hint="eastAsia" w:ascii="宋体" w:hAnsi="宋体"/>
                <w:color w:val="000000"/>
                <w:szCs w:val="21"/>
              </w:rPr>
              <w:t>长度</w:t>
            </w:r>
          </w:p>
        </w:tc>
        <w:tc>
          <w:tcPr>
            <w:tcW w:w="4455" w:type="dxa"/>
            <w:vAlign w:val="center"/>
          </w:tcPr>
          <w:p w14:paraId="4C5981F4">
            <w:pPr>
              <w:snapToGrid w:val="0"/>
              <w:jc w:val="center"/>
              <w:rPr>
                <w:rFonts w:ascii="宋体" w:hAnsi="宋体"/>
                <w:color w:val="000000"/>
                <w:szCs w:val="21"/>
              </w:rPr>
            </w:pPr>
            <w:r>
              <w:rPr>
                <w:rFonts w:ascii="宋体" w:hAnsi="宋体"/>
                <w:color w:val="000000"/>
                <w:szCs w:val="21"/>
              </w:rPr>
              <w:t>GB/T 27728.1-2024</w:t>
            </w:r>
          </w:p>
          <w:p w14:paraId="5BA64FCA">
            <w:pPr>
              <w:jc w:val="center"/>
              <w:rPr>
                <w:rFonts w:ascii="宋体" w:hAnsi="宋体"/>
                <w:color w:val="000000"/>
                <w:szCs w:val="21"/>
              </w:rPr>
            </w:pPr>
            <w:r>
              <w:rPr>
                <w:rFonts w:hint="eastAsia" w:ascii="宋体" w:hAnsi="宋体"/>
                <w:color w:val="000000"/>
                <w:szCs w:val="21"/>
              </w:rPr>
              <w:t>GB/T 27728-2011</w:t>
            </w:r>
          </w:p>
        </w:tc>
      </w:tr>
      <w:tr w14:paraId="565B9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6258E636">
            <w:pPr>
              <w:snapToGrid w:val="0"/>
              <w:spacing w:line="440" w:lineRule="exact"/>
              <w:jc w:val="center"/>
              <w:rPr>
                <w:rFonts w:ascii="宋体" w:hAnsi="宋体"/>
                <w:color w:val="000000"/>
                <w:szCs w:val="21"/>
              </w:rPr>
            </w:pPr>
          </w:p>
        </w:tc>
        <w:tc>
          <w:tcPr>
            <w:tcW w:w="1027" w:type="dxa"/>
            <w:vMerge w:val="continue"/>
            <w:vAlign w:val="center"/>
          </w:tcPr>
          <w:p w14:paraId="57ED82F0">
            <w:pPr>
              <w:snapToGrid w:val="0"/>
              <w:spacing w:line="440" w:lineRule="exact"/>
              <w:jc w:val="center"/>
              <w:rPr>
                <w:rFonts w:ascii="宋体" w:hAnsi="宋体"/>
                <w:color w:val="000000"/>
                <w:szCs w:val="21"/>
              </w:rPr>
            </w:pPr>
          </w:p>
        </w:tc>
        <w:tc>
          <w:tcPr>
            <w:tcW w:w="2749" w:type="dxa"/>
            <w:vAlign w:val="center"/>
          </w:tcPr>
          <w:p w14:paraId="69C986B4">
            <w:pPr>
              <w:snapToGrid w:val="0"/>
              <w:spacing w:line="440" w:lineRule="exact"/>
              <w:jc w:val="center"/>
              <w:rPr>
                <w:rFonts w:ascii="宋体" w:hAnsi="宋体"/>
                <w:color w:val="000000"/>
                <w:szCs w:val="21"/>
              </w:rPr>
            </w:pPr>
            <w:r>
              <w:rPr>
                <w:rFonts w:hint="eastAsia" w:ascii="宋体" w:hAnsi="宋体"/>
                <w:color w:val="000000"/>
                <w:szCs w:val="21"/>
              </w:rPr>
              <w:t>宽度</w:t>
            </w:r>
          </w:p>
        </w:tc>
        <w:tc>
          <w:tcPr>
            <w:tcW w:w="4455" w:type="dxa"/>
            <w:vAlign w:val="center"/>
          </w:tcPr>
          <w:p w14:paraId="6DD4CC93">
            <w:pPr>
              <w:snapToGrid w:val="0"/>
              <w:jc w:val="center"/>
              <w:rPr>
                <w:rFonts w:ascii="宋体" w:hAnsi="宋体"/>
                <w:color w:val="000000"/>
                <w:szCs w:val="21"/>
              </w:rPr>
            </w:pPr>
            <w:r>
              <w:rPr>
                <w:rFonts w:ascii="宋体" w:hAnsi="宋体"/>
                <w:color w:val="000000"/>
                <w:szCs w:val="21"/>
              </w:rPr>
              <w:t>GB/T 27728.1-2024</w:t>
            </w:r>
          </w:p>
          <w:p w14:paraId="780E19BD">
            <w:pPr>
              <w:jc w:val="center"/>
              <w:rPr>
                <w:rFonts w:ascii="宋体" w:hAnsi="宋体"/>
                <w:color w:val="000000"/>
                <w:szCs w:val="21"/>
              </w:rPr>
            </w:pPr>
            <w:r>
              <w:rPr>
                <w:rFonts w:hint="eastAsia" w:ascii="宋体" w:hAnsi="宋体"/>
                <w:color w:val="000000"/>
                <w:szCs w:val="21"/>
              </w:rPr>
              <w:t>GB/T 27728-2011</w:t>
            </w:r>
          </w:p>
        </w:tc>
      </w:tr>
      <w:tr w14:paraId="730DD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7B1D3B2">
            <w:pPr>
              <w:snapToGrid w:val="0"/>
              <w:spacing w:line="440" w:lineRule="exact"/>
              <w:jc w:val="center"/>
              <w:rPr>
                <w:rFonts w:ascii="宋体" w:hAnsi="宋体"/>
                <w:color w:val="000000"/>
                <w:szCs w:val="21"/>
              </w:rPr>
            </w:pPr>
            <w:r>
              <w:rPr>
                <w:rFonts w:hint="eastAsia" w:ascii="宋体" w:hAnsi="宋体"/>
                <w:color w:val="000000"/>
                <w:szCs w:val="21"/>
              </w:rPr>
              <w:t>8</w:t>
            </w:r>
          </w:p>
        </w:tc>
        <w:tc>
          <w:tcPr>
            <w:tcW w:w="3776" w:type="dxa"/>
            <w:gridSpan w:val="2"/>
            <w:vAlign w:val="center"/>
          </w:tcPr>
          <w:p w14:paraId="1C188904">
            <w:pPr>
              <w:snapToGrid w:val="0"/>
              <w:spacing w:line="440" w:lineRule="exact"/>
              <w:jc w:val="center"/>
              <w:rPr>
                <w:rFonts w:ascii="宋体" w:hAnsi="宋体"/>
                <w:color w:val="000000"/>
                <w:szCs w:val="21"/>
              </w:rPr>
            </w:pPr>
            <w:r>
              <w:rPr>
                <w:rFonts w:hint="eastAsia" w:ascii="宋体" w:hAnsi="宋体"/>
                <w:color w:val="000000"/>
                <w:szCs w:val="21"/>
              </w:rPr>
              <w:t>含液量</w:t>
            </w:r>
          </w:p>
        </w:tc>
        <w:tc>
          <w:tcPr>
            <w:tcW w:w="4455" w:type="dxa"/>
            <w:vAlign w:val="center"/>
          </w:tcPr>
          <w:p w14:paraId="13F5B451">
            <w:pPr>
              <w:snapToGrid w:val="0"/>
              <w:jc w:val="center"/>
              <w:rPr>
                <w:rFonts w:ascii="宋体" w:hAnsi="宋体"/>
                <w:color w:val="000000"/>
                <w:szCs w:val="21"/>
              </w:rPr>
            </w:pPr>
            <w:r>
              <w:rPr>
                <w:rFonts w:ascii="宋体" w:hAnsi="宋体"/>
                <w:color w:val="000000"/>
                <w:szCs w:val="21"/>
              </w:rPr>
              <w:t>GB/T 27728.1-2024</w:t>
            </w:r>
          </w:p>
          <w:p w14:paraId="23CF581B">
            <w:pPr>
              <w:snapToGrid w:val="0"/>
              <w:jc w:val="center"/>
              <w:rPr>
                <w:rFonts w:ascii="宋体" w:hAnsi="宋体"/>
                <w:color w:val="000000"/>
                <w:szCs w:val="21"/>
              </w:rPr>
            </w:pPr>
            <w:r>
              <w:rPr>
                <w:rFonts w:hint="eastAsia" w:ascii="宋体" w:hAnsi="宋体"/>
                <w:color w:val="000000"/>
                <w:szCs w:val="21"/>
              </w:rPr>
              <w:t>GB/T 27728-2011</w:t>
            </w:r>
          </w:p>
        </w:tc>
      </w:tr>
      <w:tr w14:paraId="2F58E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17" w:type="dxa"/>
            <w:vAlign w:val="center"/>
          </w:tcPr>
          <w:p w14:paraId="6C4B47E9">
            <w:pPr>
              <w:snapToGrid w:val="0"/>
              <w:spacing w:line="440" w:lineRule="exact"/>
              <w:jc w:val="center"/>
              <w:rPr>
                <w:rFonts w:ascii="宋体" w:hAnsi="宋体"/>
                <w:color w:val="000000"/>
                <w:szCs w:val="21"/>
              </w:rPr>
            </w:pPr>
            <w:r>
              <w:rPr>
                <w:rFonts w:hint="eastAsia" w:ascii="宋体" w:hAnsi="宋体"/>
                <w:color w:val="000000"/>
                <w:szCs w:val="21"/>
              </w:rPr>
              <w:t>9</w:t>
            </w:r>
          </w:p>
        </w:tc>
        <w:tc>
          <w:tcPr>
            <w:tcW w:w="3776" w:type="dxa"/>
            <w:gridSpan w:val="2"/>
            <w:vAlign w:val="center"/>
          </w:tcPr>
          <w:p w14:paraId="55EF5D55">
            <w:pPr>
              <w:snapToGrid w:val="0"/>
              <w:spacing w:line="440" w:lineRule="exact"/>
              <w:jc w:val="center"/>
              <w:rPr>
                <w:rFonts w:ascii="宋体" w:hAnsi="宋体"/>
                <w:color w:val="000000"/>
                <w:szCs w:val="21"/>
              </w:rPr>
            </w:pPr>
            <w:r>
              <w:rPr>
                <w:rFonts w:hint="eastAsia" w:ascii="宋体" w:hAnsi="宋体"/>
                <w:color w:val="000000"/>
                <w:szCs w:val="21"/>
              </w:rPr>
              <w:t>横向抗张强度</w:t>
            </w:r>
          </w:p>
        </w:tc>
        <w:tc>
          <w:tcPr>
            <w:tcW w:w="4455" w:type="dxa"/>
            <w:vAlign w:val="center"/>
          </w:tcPr>
          <w:p w14:paraId="69877640">
            <w:pPr>
              <w:snapToGrid w:val="0"/>
              <w:jc w:val="center"/>
              <w:rPr>
                <w:rFonts w:ascii="宋体" w:hAnsi="宋体"/>
                <w:color w:val="000000"/>
                <w:szCs w:val="21"/>
              </w:rPr>
            </w:pPr>
            <w:r>
              <w:rPr>
                <w:rFonts w:ascii="宋体" w:hAnsi="宋体"/>
                <w:color w:val="000000"/>
                <w:szCs w:val="21"/>
              </w:rPr>
              <w:t>GB/T 27728.1-2024</w:t>
            </w:r>
          </w:p>
          <w:p w14:paraId="077718E1">
            <w:pPr>
              <w:snapToGrid w:val="0"/>
              <w:jc w:val="center"/>
              <w:rPr>
                <w:rFonts w:ascii="宋体" w:hAnsi="宋体"/>
                <w:color w:val="000000"/>
                <w:szCs w:val="21"/>
              </w:rPr>
            </w:pPr>
            <w:r>
              <w:rPr>
                <w:rFonts w:hint="eastAsia" w:ascii="宋体" w:hAnsi="宋体"/>
                <w:color w:val="000000"/>
                <w:szCs w:val="21"/>
              </w:rPr>
              <w:t>GB/T 27728-2011</w:t>
            </w:r>
          </w:p>
          <w:p w14:paraId="7693CA9D">
            <w:pPr>
              <w:snapToGrid w:val="0"/>
              <w:jc w:val="center"/>
              <w:rPr>
                <w:rFonts w:ascii="宋体" w:hAnsi="宋体"/>
                <w:color w:val="000000"/>
                <w:szCs w:val="21"/>
              </w:rPr>
            </w:pPr>
            <w:r>
              <w:rPr>
                <w:rFonts w:hint="eastAsia" w:ascii="宋体" w:hAnsi="宋体"/>
                <w:color w:val="000000"/>
                <w:szCs w:val="21"/>
              </w:rPr>
              <w:t>GB/T 12914-2008</w:t>
            </w:r>
          </w:p>
          <w:p w14:paraId="2D0A90E3">
            <w:pPr>
              <w:snapToGrid w:val="0"/>
              <w:jc w:val="center"/>
              <w:rPr>
                <w:rFonts w:ascii="宋体" w:hAnsi="宋体"/>
                <w:color w:val="000000"/>
                <w:szCs w:val="21"/>
              </w:rPr>
            </w:pPr>
            <w:r>
              <w:rPr>
                <w:rFonts w:hint="eastAsia" w:ascii="宋体" w:hAnsi="宋体"/>
                <w:color w:val="000000"/>
                <w:szCs w:val="21"/>
              </w:rPr>
              <w:t>GB/T 12914-2018</w:t>
            </w:r>
          </w:p>
        </w:tc>
      </w:tr>
      <w:tr w14:paraId="6228F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B3D3A89">
            <w:pPr>
              <w:snapToGrid w:val="0"/>
              <w:spacing w:line="440" w:lineRule="exact"/>
              <w:jc w:val="center"/>
              <w:rPr>
                <w:rFonts w:ascii="宋体" w:hAnsi="宋体"/>
                <w:color w:val="000000"/>
                <w:szCs w:val="21"/>
              </w:rPr>
            </w:pPr>
            <w:r>
              <w:rPr>
                <w:rFonts w:hint="eastAsia" w:ascii="宋体" w:hAnsi="宋体"/>
                <w:color w:val="000000"/>
                <w:szCs w:val="21"/>
              </w:rPr>
              <w:t>10</w:t>
            </w:r>
          </w:p>
        </w:tc>
        <w:tc>
          <w:tcPr>
            <w:tcW w:w="3776" w:type="dxa"/>
            <w:gridSpan w:val="2"/>
            <w:vAlign w:val="center"/>
          </w:tcPr>
          <w:p w14:paraId="55AB4D45">
            <w:pPr>
              <w:snapToGrid w:val="0"/>
              <w:spacing w:line="440" w:lineRule="exact"/>
              <w:jc w:val="center"/>
              <w:rPr>
                <w:rFonts w:ascii="宋体" w:hAnsi="宋体"/>
                <w:color w:val="000000"/>
                <w:szCs w:val="21"/>
              </w:rPr>
            </w:pPr>
            <w:r>
              <w:rPr>
                <w:rFonts w:hint="eastAsia" w:ascii="宋体" w:hAnsi="宋体"/>
                <w:color w:val="000000"/>
                <w:szCs w:val="21"/>
              </w:rPr>
              <w:t>内装量/内装量短缺量</w:t>
            </w:r>
          </w:p>
        </w:tc>
        <w:tc>
          <w:tcPr>
            <w:tcW w:w="4455" w:type="dxa"/>
            <w:vAlign w:val="center"/>
          </w:tcPr>
          <w:p w14:paraId="4EAE0845">
            <w:pPr>
              <w:snapToGrid w:val="0"/>
              <w:jc w:val="center"/>
              <w:rPr>
                <w:rFonts w:ascii="宋体" w:hAnsi="宋体"/>
                <w:color w:val="000000"/>
                <w:szCs w:val="21"/>
              </w:rPr>
            </w:pPr>
            <w:r>
              <w:rPr>
                <w:rFonts w:ascii="宋体" w:hAnsi="宋体"/>
                <w:color w:val="000000"/>
                <w:szCs w:val="21"/>
              </w:rPr>
              <w:t>GB/T 27728.1-2024</w:t>
            </w:r>
          </w:p>
          <w:p w14:paraId="0152511F">
            <w:pPr>
              <w:snapToGrid w:val="0"/>
              <w:jc w:val="center"/>
              <w:rPr>
                <w:rFonts w:ascii="宋体" w:hAnsi="宋体"/>
                <w:color w:val="000000"/>
                <w:szCs w:val="21"/>
              </w:rPr>
            </w:pPr>
            <w:r>
              <w:rPr>
                <w:rFonts w:hint="eastAsia" w:ascii="宋体" w:hAnsi="宋体"/>
                <w:color w:val="000000"/>
                <w:szCs w:val="21"/>
              </w:rPr>
              <w:t>GB/T 27728-2011</w:t>
            </w:r>
          </w:p>
          <w:p w14:paraId="6EA17C0B">
            <w:pPr>
              <w:snapToGrid w:val="0"/>
              <w:jc w:val="center"/>
              <w:rPr>
                <w:rFonts w:ascii="宋体" w:hAnsi="宋体"/>
                <w:color w:val="000000"/>
                <w:szCs w:val="21"/>
              </w:rPr>
            </w:pPr>
            <w:r>
              <w:rPr>
                <w:rFonts w:hint="eastAsia" w:ascii="宋体" w:hAnsi="宋体"/>
                <w:color w:val="000000"/>
                <w:szCs w:val="21"/>
              </w:rPr>
              <w:t>JJF 1070-2005</w:t>
            </w:r>
          </w:p>
        </w:tc>
      </w:tr>
      <w:tr w14:paraId="3730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8" w:type="dxa"/>
            <w:gridSpan w:val="4"/>
            <w:vAlign w:val="center"/>
          </w:tcPr>
          <w:p w14:paraId="0FB8D0E2">
            <w:pPr>
              <w:adjustRightInd w:val="0"/>
              <w:snapToGrid w:val="0"/>
              <w:rPr>
                <w:rFonts w:ascii="宋体" w:hAnsi="宋体"/>
                <w:color w:val="000000"/>
                <w:szCs w:val="21"/>
              </w:rPr>
            </w:pPr>
            <w:r>
              <w:rPr>
                <w:rFonts w:hint="eastAsia" w:ascii="宋体" w:hAnsi="宋体"/>
                <w:color w:val="000000"/>
                <w:szCs w:val="21"/>
              </w:rPr>
              <w:t>注：</w:t>
            </w:r>
          </w:p>
          <w:p w14:paraId="6C69AED2">
            <w:pPr>
              <w:adjustRightInd w:val="0"/>
              <w:snapToGrid w:val="0"/>
              <w:rPr>
                <w:szCs w:val="21"/>
              </w:rPr>
            </w:pPr>
            <w:r>
              <w:rPr>
                <w:rFonts w:hint="eastAsia" w:ascii="宋体" w:hAnsi="宋体"/>
                <w:color w:val="000000"/>
                <w:szCs w:val="21"/>
              </w:rPr>
              <w:t>1</w:t>
            </w:r>
            <w:r>
              <w:rPr>
                <w:rFonts w:ascii="宋体" w:hAnsi="宋体"/>
                <w:color w:val="000000"/>
                <w:szCs w:val="21"/>
              </w:rPr>
              <w:t>.</w:t>
            </w:r>
            <w:r>
              <w:rPr>
                <w:rFonts w:hint="eastAsia"/>
                <w:szCs w:val="21"/>
              </w:rPr>
              <w:t>依据卫健委“卫监督发〔2005〕515号”《健康相关产品国家卫生监督抽检规定》第十九条“产品微生物指标超标的不予复检”的规定，序号</w:t>
            </w:r>
            <w:r>
              <w:rPr>
                <w:rFonts w:hint="eastAsia" w:ascii="宋体" w:hAnsi="宋体"/>
                <w:color w:val="000000"/>
                <w:szCs w:val="21"/>
              </w:rPr>
              <w:t>1～6</w:t>
            </w:r>
            <w:r>
              <w:rPr>
                <w:rFonts w:hint="eastAsia"/>
                <w:szCs w:val="21"/>
              </w:rPr>
              <w:t>不予复检。</w:t>
            </w:r>
          </w:p>
          <w:p w14:paraId="34080B7C">
            <w:pPr>
              <w:adjustRightInd w:val="0"/>
              <w:snapToGrid w:val="0"/>
              <w:rPr>
                <w:rFonts w:ascii="宋体" w:hAnsi="宋体"/>
                <w:color w:val="000000"/>
                <w:szCs w:val="21"/>
              </w:rPr>
            </w:pPr>
            <w:r>
              <w:rPr>
                <w:rFonts w:ascii="宋体" w:hAnsi="宋体"/>
                <w:color w:val="000000"/>
                <w:szCs w:val="21"/>
              </w:rPr>
              <w:t>2.</w:t>
            </w:r>
            <w:r>
              <w:rPr>
                <w:rFonts w:hint="eastAsia" w:ascii="宋体" w:hAnsi="宋体"/>
                <w:color w:val="000000"/>
                <w:szCs w:val="21"/>
              </w:rPr>
              <w:t>仅非织造布生产的湿巾考核含液量</w:t>
            </w:r>
            <w:r>
              <w:rPr>
                <w:rFonts w:hint="eastAsia"/>
                <w:szCs w:val="21"/>
              </w:rPr>
              <w:t>。</w:t>
            </w:r>
          </w:p>
          <w:p w14:paraId="306BF129">
            <w:pPr>
              <w:adjustRightInd w:val="0"/>
              <w:snapToGrid w:val="0"/>
              <w:rPr>
                <w:rFonts w:ascii="宋体" w:hAnsi="宋体"/>
                <w:color w:val="000000"/>
                <w:szCs w:val="21"/>
              </w:rPr>
            </w:pPr>
            <w:r>
              <w:rPr>
                <w:rFonts w:ascii="宋体" w:hAnsi="宋体"/>
                <w:color w:val="000000"/>
                <w:szCs w:val="21"/>
              </w:rPr>
              <w:t>3.</w:t>
            </w:r>
            <w:r>
              <w:rPr>
                <w:rFonts w:hint="eastAsia" w:ascii="宋体" w:hAnsi="宋体"/>
                <w:color w:val="000000"/>
                <w:szCs w:val="21"/>
              </w:rPr>
              <w:t>非织造布生产的湿巾不考核横向抗张强度</w:t>
            </w:r>
            <w:r>
              <w:rPr>
                <w:rFonts w:hint="eastAsia"/>
                <w:szCs w:val="21"/>
              </w:rPr>
              <w:t>。</w:t>
            </w:r>
          </w:p>
        </w:tc>
      </w:tr>
    </w:tbl>
    <w:p w14:paraId="7E1614A7">
      <w:pPr>
        <w:adjustRightInd w:val="0"/>
        <w:snapToGrid w:val="0"/>
        <w:spacing w:line="440" w:lineRule="exact"/>
        <w:ind w:firstLine="420" w:firstLineChars="200"/>
        <w:rPr>
          <w:color w:val="000000"/>
          <w:szCs w:val="21"/>
        </w:rPr>
      </w:pPr>
      <w:r>
        <w:rPr>
          <w:rFonts w:hint="eastAsia"/>
          <w:color w:val="000000"/>
          <w:szCs w:val="21"/>
        </w:rPr>
        <w:t>执行企业标准、团体标准、地方标准的产品，检验项目参照上述内容执行。</w:t>
      </w:r>
    </w:p>
    <w:p w14:paraId="10B7D740">
      <w:pPr>
        <w:spacing w:line="440" w:lineRule="exact"/>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2F002811">
      <w:pPr>
        <w:spacing w:line="360" w:lineRule="auto"/>
        <w:ind w:firstLine="420" w:firstLineChars="200"/>
        <w:rPr>
          <w:rFonts w:ascii="宋体" w:hAnsi="宋体"/>
          <w:color w:val="000000"/>
          <w:szCs w:val="21"/>
        </w:rPr>
      </w:pPr>
    </w:p>
    <w:p w14:paraId="7093EAB5">
      <w:pPr>
        <w:spacing w:line="360" w:lineRule="auto"/>
        <w:rPr>
          <w:rFonts w:ascii="黑体" w:hAnsi="黑体" w:eastAsia="黑体"/>
          <w:color w:val="000000"/>
          <w:szCs w:val="21"/>
        </w:rPr>
      </w:pPr>
      <w:r>
        <w:rPr>
          <w:rFonts w:hint="eastAsia" w:ascii="黑体" w:hAnsi="黑体" w:eastAsia="黑体"/>
          <w:color w:val="000000"/>
          <w:szCs w:val="21"/>
        </w:rPr>
        <w:t>3 判定规则</w:t>
      </w:r>
    </w:p>
    <w:p w14:paraId="294DC1F6">
      <w:pPr>
        <w:snapToGrid w:val="0"/>
        <w:spacing w:line="360" w:lineRule="auto"/>
        <w:rPr>
          <w:rFonts w:ascii="宋体" w:hAnsi="宋体"/>
          <w:color w:val="000000"/>
          <w:szCs w:val="21"/>
        </w:rPr>
      </w:pPr>
      <w:r>
        <w:rPr>
          <w:rFonts w:hint="eastAsia" w:ascii="宋体" w:hAnsi="宋体"/>
          <w:color w:val="000000"/>
          <w:szCs w:val="21"/>
        </w:rPr>
        <w:t>3.1依据标准</w:t>
      </w:r>
    </w:p>
    <w:p w14:paraId="577DB957">
      <w:pPr>
        <w:snapToGrid w:val="0"/>
        <w:spacing w:line="360" w:lineRule="auto"/>
        <w:ind w:firstLine="420" w:firstLineChars="200"/>
        <w:rPr>
          <w:rFonts w:ascii="宋体" w:hAnsi="宋体"/>
          <w:color w:val="000000"/>
          <w:szCs w:val="21"/>
        </w:rPr>
      </w:pPr>
      <w:r>
        <w:rPr>
          <w:rFonts w:hint="eastAsia" w:ascii="宋体" w:hAnsi="宋体"/>
          <w:color w:val="000000"/>
          <w:szCs w:val="21"/>
        </w:rPr>
        <w:t>GB 15979-2024 一次性使用卫生用品卫生要求</w:t>
      </w:r>
    </w:p>
    <w:p w14:paraId="1122D66A">
      <w:pPr>
        <w:snapToGrid w:val="0"/>
        <w:spacing w:line="360" w:lineRule="auto"/>
        <w:ind w:firstLine="420" w:firstLineChars="200"/>
        <w:rPr>
          <w:rFonts w:ascii="宋体" w:hAnsi="宋体"/>
          <w:color w:val="000000"/>
          <w:szCs w:val="21"/>
        </w:rPr>
      </w:pPr>
      <w:r>
        <w:rPr>
          <w:rFonts w:hint="eastAsia" w:ascii="宋体" w:hAnsi="宋体"/>
          <w:color w:val="000000"/>
          <w:szCs w:val="21"/>
        </w:rPr>
        <w:t>GB 15979-2002 一次性使用卫生用品卫生标准</w:t>
      </w:r>
    </w:p>
    <w:p w14:paraId="229E5632">
      <w:pPr>
        <w:snapToGrid w:val="0"/>
        <w:spacing w:line="360" w:lineRule="auto"/>
        <w:ind w:firstLine="420" w:firstLineChars="200"/>
        <w:rPr>
          <w:rFonts w:ascii="宋体" w:hAnsi="宋体"/>
          <w:color w:val="000000"/>
          <w:szCs w:val="21"/>
        </w:rPr>
      </w:pPr>
      <w:bookmarkStart w:id="2" w:name="OLE_LINK1"/>
      <w:r>
        <w:rPr>
          <w:rFonts w:hint="eastAsia" w:ascii="宋体" w:hAnsi="宋体"/>
          <w:color w:val="000000"/>
          <w:szCs w:val="21"/>
        </w:rPr>
        <w:t>GB/T 27728.1-2024 湿巾及类似用途产品 第1部分：通用要求</w:t>
      </w:r>
    </w:p>
    <w:p w14:paraId="0976BDB0">
      <w:pPr>
        <w:snapToGrid w:val="0"/>
        <w:spacing w:line="360" w:lineRule="auto"/>
        <w:ind w:firstLine="420" w:firstLineChars="200"/>
        <w:rPr>
          <w:rFonts w:ascii="宋体" w:hAnsi="宋体"/>
          <w:color w:val="000000"/>
          <w:szCs w:val="21"/>
        </w:rPr>
      </w:pPr>
      <w:r>
        <w:rPr>
          <w:rFonts w:hint="eastAsia" w:ascii="宋体" w:hAnsi="宋体"/>
          <w:color w:val="000000"/>
          <w:szCs w:val="21"/>
        </w:rPr>
        <w:t>GB/T 27728.2-2024 湿巾及类似用途产品 第2部分：婴童湿巾专用要求</w:t>
      </w:r>
    </w:p>
    <w:p w14:paraId="6B85F90E">
      <w:pPr>
        <w:snapToGrid w:val="0"/>
        <w:spacing w:line="360" w:lineRule="auto"/>
        <w:ind w:firstLine="420" w:firstLineChars="200"/>
        <w:rPr>
          <w:rFonts w:ascii="宋体" w:hAnsi="宋体"/>
          <w:color w:val="000000"/>
          <w:szCs w:val="21"/>
        </w:rPr>
      </w:pPr>
      <w:r>
        <w:rPr>
          <w:rFonts w:hint="eastAsia" w:ascii="宋体" w:hAnsi="宋体"/>
          <w:color w:val="000000"/>
          <w:szCs w:val="21"/>
        </w:rPr>
        <w:t>GB/T 27728</w:t>
      </w:r>
      <w:bookmarkEnd w:id="2"/>
      <w:r>
        <w:rPr>
          <w:rFonts w:hint="eastAsia" w:ascii="宋体" w:hAnsi="宋体"/>
          <w:color w:val="000000"/>
          <w:szCs w:val="21"/>
        </w:rPr>
        <w:t>-2011 湿巾</w:t>
      </w:r>
    </w:p>
    <w:p w14:paraId="50BCFF41">
      <w:pPr>
        <w:snapToGrid w:val="0"/>
        <w:spacing w:line="360" w:lineRule="auto"/>
        <w:ind w:firstLine="420" w:firstLineChars="200"/>
        <w:rPr>
          <w:rFonts w:ascii="宋体" w:hAnsi="宋体"/>
          <w:szCs w:val="21"/>
        </w:rPr>
      </w:pPr>
      <w:r>
        <w:rPr>
          <w:rFonts w:hint="eastAsia" w:ascii="宋体" w:hAnsi="宋体"/>
          <w:szCs w:val="21"/>
        </w:rPr>
        <w:t>相关的法律、行政法规、部门规章、规范性文件</w:t>
      </w:r>
    </w:p>
    <w:p w14:paraId="7D994D7B">
      <w:pPr>
        <w:snapToGrid w:val="0"/>
        <w:spacing w:line="360" w:lineRule="auto"/>
        <w:ind w:firstLine="420" w:firstLineChars="200"/>
        <w:rPr>
          <w:rFonts w:ascii="宋体" w:hAnsi="宋体"/>
          <w:szCs w:val="21"/>
        </w:rPr>
      </w:pPr>
      <w:r>
        <w:rPr>
          <w:rFonts w:hint="eastAsia" w:ascii="宋体" w:hAnsi="宋体"/>
          <w:szCs w:val="21"/>
        </w:rPr>
        <w:t>现行有效的企业标准、团体标准、地方标准及产品明示质量要求</w:t>
      </w:r>
    </w:p>
    <w:p w14:paraId="06E5FE41">
      <w:pPr>
        <w:snapToGrid w:val="0"/>
        <w:spacing w:line="360" w:lineRule="auto"/>
        <w:rPr>
          <w:rFonts w:ascii="宋体" w:hAnsi="宋体"/>
          <w:color w:val="000000"/>
          <w:szCs w:val="21"/>
        </w:rPr>
      </w:pPr>
      <w:r>
        <w:rPr>
          <w:rFonts w:hint="eastAsia" w:ascii="宋体" w:hAnsi="宋体"/>
          <w:color w:val="000000"/>
          <w:szCs w:val="21"/>
        </w:rPr>
        <w:t>3.2判定原则</w:t>
      </w:r>
    </w:p>
    <w:p w14:paraId="5C7F73EC">
      <w:pPr>
        <w:snapToGrid w:val="0"/>
        <w:spacing w:line="360" w:lineRule="auto"/>
        <w:ind w:firstLine="420" w:firstLineChars="200"/>
        <w:rPr>
          <w:rFonts w:ascii="宋体" w:hAnsi="宋体"/>
          <w:color w:val="000000"/>
          <w:szCs w:val="21"/>
        </w:rPr>
      </w:pPr>
      <w:r>
        <w:rPr>
          <w:rFonts w:hint="eastAsia" w:ascii="宋体" w:hAnsi="宋体"/>
          <w:color w:val="000000"/>
          <w:szCs w:val="21"/>
        </w:rPr>
        <w:t>经检验，检验项目全部合格，判定为被抽查产品所检项目未发现不合格；检验项目中任一项或一项以上不合格，判定为被抽查产品不合格。</w:t>
      </w:r>
    </w:p>
    <w:p w14:paraId="33024901">
      <w:pPr>
        <w:snapToGrid w:val="0"/>
        <w:spacing w:line="360" w:lineRule="auto"/>
        <w:ind w:firstLine="420" w:firstLineChars="200"/>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2D88AF9A">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2A21A2BE">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40B2A996">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1D932D30">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14:paraId="43E49A70">
      <w:pPr>
        <w:snapToGrid w:val="0"/>
        <w:spacing w:line="440" w:lineRule="exact"/>
        <w:ind w:firstLine="417" w:firstLineChars="199"/>
        <w:rPr>
          <w:rFonts w:ascii="宋体" w:hAnsi="宋体"/>
          <w:color w:val="000000"/>
          <w:szCs w:val="21"/>
        </w:rPr>
      </w:pPr>
    </w:p>
    <w:p w14:paraId="767C98F2">
      <w:pPr>
        <w:snapToGrid w:val="0"/>
        <w:spacing w:line="440" w:lineRule="exact"/>
        <w:rPr>
          <w:rFonts w:ascii="宋体" w:hAnsi="宋体"/>
          <w:color w:val="000000"/>
          <w:szCs w:val="21"/>
        </w:rPr>
      </w:pPr>
    </w:p>
    <w:p w14:paraId="1FCF6955">
      <w:pPr>
        <w:snapToGrid w:val="0"/>
        <w:spacing w:line="440" w:lineRule="exact"/>
        <w:rPr>
          <w:rFonts w:ascii="宋体" w:hAnsi="宋体"/>
          <w:color w:val="000000"/>
          <w:szCs w:val="21"/>
        </w:rPr>
      </w:pPr>
    </w:p>
    <w:p w14:paraId="5E44C2FE">
      <w:pPr>
        <w:snapToGrid w:val="0"/>
        <w:spacing w:line="440" w:lineRule="exact"/>
        <w:rPr>
          <w:rFonts w:ascii="宋体" w:hAnsi="宋体"/>
          <w:color w:val="000000"/>
          <w:szCs w:val="21"/>
        </w:rPr>
      </w:pPr>
    </w:p>
    <w:p w14:paraId="1145F0D6"/>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BB18E">
    <w:pPr>
      <w:pStyle w:val="2"/>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684FF52E">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EF418">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14:paraId="4FF5440F">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326B2">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81B"/>
    <w:rsid w:val="00031299"/>
    <w:rsid w:val="00040A3A"/>
    <w:rsid w:val="00092D23"/>
    <w:rsid w:val="000A62C5"/>
    <w:rsid w:val="000D04AE"/>
    <w:rsid w:val="0010705B"/>
    <w:rsid w:val="00114D7A"/>
    <w:rsid w:val="001B3772"/>
    <w:rsid w:val="001C781B"/>
    <w:rsid w:val="0020340D"/>
    <w:rsid w:val="00217B74"/>
    <w:rsid w:val="00281A92"/>
    <w:rsid w:val="00296F32"/>
    <w:rsid w:val="00297F47"/>
    <w:rsid w:val="002A6B7B"/>
    <w:rsid w:val="002F11BE"/>
    <w:rsid w:val="00350E82"/>
    <w:rsid w:val="00356230"/>
    <w:rsid w:val="0039569F"/>
    <w:rsid w:val="003F5864"/>
    <w:rsid w:val="00427C88"/>
    <w:rsid w:val="0045553A"/>
    <w:rsid w:val="004A6227"/>
    <w:rsid w:val="004E7A01"/>
    <w:rsid w:val="00575C89"/>
    <w:rsid w:val="00587ABE"/>
    <w:rsid w:val="00614A84"/>
    <w:rsid w:val="00650DA6"/>
    <w:rsid w:val="00693BF0"/>
    <w:rsid w:val="006C2B9C"/>
    <w:rsid w:val="006D370A"/>
    <w:rsid w:val="006D4D52"/>
    <w:rsid w:val="006D6A4B"/>
    <w:rsid w:val="0075151A"/>
    <w:rsid w:val="007709AB"/>
    <w:rsid w:val="00806788"/>
    <w:rsid w:val="00861202"/>
    <w:rsid w:val="00A221D6"/>
    <w:rsid w:val="00A83225"/>
    <w:rsid w:val="00AB35E5"/>
    <w:rsid w:val="00B34891"/>
    <w:rsid w:val="00BC6EF2"/>
    <w:rsid w:val="00C47AD6"/>
    <w:rsid w:val="00C6371D"/>
    <w:rsid w:val="00C6631F"/>
    <w:rsid w:val="00C9589F"/>
    <w:rsid w:val="00CD2CC1"/>
    <w:rsid w:val="00D84994"/>
    <w:rsid w:val="00DA03A0"/>
    <w:rsid w:val="00DB1D5C"/>
    <w:rsid w:val="00E15BDB"/>
    <w:rsid w:val="00E2273C"/>
    <w:rsid w:val="00FC5927"/>
    <w:rsid w:val="107279D0"/>
    <w:rsid w:val="2B512E32"/>
    <w:rsid w:val="2CD570E3"/>
    <w:rsid w:val="3DC64F37"/>
    <w:rsid w:val="44E33115"/>
    <w:rsid w:val="52FB5BBB"/>
    <w:rsid w:val="62F37D50"/>
    <w:rsid w:val="7D191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qFormat/>
    <w:uiPriority w:val="0"/>
  </w:style>
  <w:style w:type="character" w:customStyle="1" w:styleId="7">
    <w:name w:val="页眉 字符"/>
    <w:basedOn w:val="5"/>
    <w:link w:val="3"/>
    <w:semiHidden/>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GTTC</Company>
  <Pages>4</Pages>
  <Words>1568</Words>
  <Characters>2665</Characters>
  <Lines>21</Lines>
  <Paragraphs>6</Paragraphs>
  <TotalTime>47</TotalTime>
  <ScaleCrop>false</ScaleCrop>
  <LinksUpToDate>false</LinksUpToDate>
  <CharactersWithSpaces>2771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2023-10-26T05:40:00Z</dcterms:created>
  <dc:creator>huanghongyu</dc:creator>
  <cp:lastModifiedBy>zoey</cp:lastModifiedBy>
  <dcterms:modified xsi:type="dcterms:W3CDTF">2025-06-26T11:12:54Z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eyJoZGlkIjoiNTI0Mjc1NGYzYzllYzI2NDU4ODY2YTk1YTkxYWE5YWUiLCJ1c2VySWQiOiI4MDM4NjM2NTQifQ==</vt:lpwstr>
  </property>
  <property fmtid="{D5CDD505-2E9C-101B-9397-08002B2CF9AE}" pid="3" name="KSOProductBuildVer">
    <vt:lpwstr>2052-12.1.0.21541</vt:lpwstr>
  </property>
  <property fmtid="{D5CDD505-2E9C-101B-9397-08002B2CF9AE}" pid="4" name="ICV">
    <vt:lpwstr>D5E259AC596C4595A8E6016F74051219_13</vt:lpwstr>
  </property>
</Properties>
</file>