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bookmarkStart w:id="0" w:name="_Toc170492819"/>
      <w:r>
        <w:rPr>
          <w:rFonts w:hint="eastAsia"/>
          <w:sz w:val="28"/>
          <w:szCs w:val="28"/>
        </w:rPr>
        <w:t>有限责任公司（</w:t>
      </w:r>
      <w:bookmarkStart w:id="1" w:name="_GoBack"/>
      <w:r>
        <w:rPr>
          <w:rFonts w:hint="eastAsia"/>
          <w:sz w:val="28"/>
          <w:szCs w:val="28"/>
        </w:rPr>
        <w:t>不设董事会、不设监事会或者监事、不设经理</w:t>
      </w:r>
      <w:bookmarkEnd w:id="1"/>
      <w:r>
        <w:rPr>
          <w:rFonts w:hint="eastAsia"/>
          <w:sz w:val="28"/>
          <w:szCs w:val="28"/>
        </w:rPr>
        <w:t>）章程</w:t>
      </w:r>
      <w:r>
        <w:rPr>
          <w:sz w:val="28"/>
          <w:szCs w:val="28"/>
        </w:rPr>
        <w:t>模板</w:t>
      </w:r>
      <w:bookmarkEnd w:id="0"/>
    </w:p>
    <w:p>
      <w:pPr>
        <w:snapToGrid w:val="0"/>
        <w:spacing w:line="600" w:lineRule="exact"/>
        <w:rPr>
          <w:rFonts w:hint="eastAsia"/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此章程模板适用有限责任公司（不设董事会（一名董事）、不设监事会或监事、不设经理），标注</w:t>
      </w:r>
      <w:r>
        <w:rPr>
          <w:rFonts w:hint="eastAsia"/>
          <w:bCs/>
          <w:color w:val="FF0000"/>
          <w:sz w:val="28"/>
          <w:szCs w:val="28"/>
          <w:u w:val="single"/>
        </w:rPr>
        <w:t>下划线</w:t>
      </w:r>
      <w:r>
        <w:rPr>
          <w:rFonts w:hint="eastAsia"/>
          <w:bCs/>
          <w:color w:val="FF0000"/>
          <w:sz w:val="28"/>
          <w:szCs w:val="28"/>
        </w:rPr>
        <w:t>部分为申请人自行添加部分，</w:t>
      </w:r>
      <w:r>
        <w:rPr>
          <w:rFonts w:hint="eastAsia"/>
          <w:color w:val="FF0000"/>
          <w:sz w:val="28"/>
        </w:rPr>
        <w:t>红色注解部分请自行删除，</w:t>
      </w:r>
      <w:r>
        <w:rPr>
          <w:rFonts w:hint="eastAsia"/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snapToGrid w:val="0"/>
        <w:spacing w:line="600" w:lineRule="exact"/>
        <w:ind w:firstLine="1320" w:firstLineChars="300"/>
        <w:rPr>
          <w:rFonts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             </w:t>
      </w:r>
      <w:r>
        <w:rPr>
          <w:rFonts w:hint="eastAsia" w:ascii="黑体" w:eastAsia="黑体"/>
          <w:sz w:val="36"/>
          <w:szCs w:val="36"/>
        </w:rPr>
        <w:t>公司章程</w:t>
      </w:r>
    </w:p>
    <w:p>
      <w:pPr>
        <w:snapToGrid w:val="0"/>
        <w:spacing w:line="600" w:lineRule="exact"/>
        <w:ind w:firstLine="1320" w:firstLineChars="300"/>
        <w:rPr>
          <w:rFonts w:hint="eastAsia"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第一章  总则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第一条  依照《中华人民共和国公司法》（以下简称《公司法》）及有关法律、行政法规的规定，制定本公司章程。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第二条  本章程中的各项规定与法律、行政法规、规章相冲突的，以法律、行政法规、规章的规定为准。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 公司由股东出资设立。股东以其</w:t>
      </w:r>
      <w:r>
        <w:rPr>
          <w:rFonts w:hint="eastAsia"/>
          <w:bCs/>
          <w:sz w:val="28"/>
          <w:szCs w:val="28"/>
        </w:rPr>
        <w:t>认缴的</w:t>
      </w:r>
      <w:r>
        <w:rPr>
          <w:rFonts w:hint="eastAsia"/>
          <w:sz w:val="28"/>
          <w:szCs w:val="28"/>
        </w:rPr>
        <w:t>出资额为限对公司承担责任，公司以其全部财产对公司的债务承担责任。公司享有由股东投资形成的法人财产权，依法享有民事权利，承担民事责任，具有企业法人资格。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rFonts w:hint="eastAsia"/>
          <w:sz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第二章  公司名称、住所、经营范围、营业期限</w:t>
      </w: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和法定代表人产生方式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  公司名称：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。（以下简称公司）</w:t>
      </w:r>
    </w:p>
    <w:p>
      <w:pPr>
        <w:snapToGrid w:val="0"/>
        <w:spacing w:line="6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 公司住所：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。</w:t>
      </w:r>
    </w:p>
    <w:p>
      <w:pPr>
        <w:wordWrap w:val="0"/>
        <w:snapToGrid w:val="0"/>
        <w:spacing w:line="600" w:lineRule="exact"/>
        <w:ind w:firstLine="573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第六条  经营范围：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（以登记机关核定的经营范围为准；属于</w:t>
      </w:r>
      <w:r>
        <w:rPr>
          <w:rFonts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</w:rPr>
        <w:t>登记</w:t>
      </w:r>
      <w:r>
        <w:rPr>
          <w:rFonts w:ascii="宋体" w:hAnsi="宋体" w:cs="宋体"/>
          <w:sz w:val="28"/>
          <w:szCs w:val="28"/>
        </w:rPr>
        <w:t>前依法须经</w:t>
      </w:r>
      <w:r>
        <w:rPr>
          <w:rFonts w:hint="eastAsia" w:ascii="宋体" w:hAnsi="宋体" w:cs="宋体"/>
          <w:sz w:val="28"/>
          <w:szCs w:val="28"/>
        </w:rPr>
        <w:t>批准</w:t>
      </w:r>
      <w:r>
        <w:rPr>
          <w:rFonts w:ascii="宋体" w:hAnsi="宋体" w:cs="宋体"/>
          <w:sz w:val="28"/>
          <w:szCs w:val="28"/>
        </w:rPr>
        <w:t>的经营项目，应当先获</w:t>
      </w:r>
      <w:r>
        <w:rPr>
          <w:rFonts w:hint="eastAsia" w:ascii="宋体" w:hAnsi="宋体" w:cs="宋体"/>
          <w:sz w:val="28"/>
          <w:szCs w:val="28"/>
        </w:rPr>
        <w:t>得</w:t>
      </w:r>
      <w:r>
        <w:rPr>
          <w:rFonts w:ascii="宋体" w:hAnsi="宋体" w:cs="宋体"/>
          <w:sz w:val="28"/>
          <w:szCs w:val="28"/>
        </w:rPr>
        <w:t>批准后在</w:t>
      </w:r>
      <w:r>
        <w:rPr>
          <w:rFonts w:hint="eastAsia" w:ascii="宋体" w:hAnsi="宋体" w:cs="宋体"/>
          <w:sz w:val="28"/>
          <w:szCs w:val="28"/>
        </w:rPr>
        <w:t>登记时提交批准文件</w:t>
      </w:r>
      <w:r>
        <w:rPr>
          <w:rFonts w:ascii="宋体" w:hAnsi="宋体" w:cs="宋体"/>
          <w:sz w:val="28"/>
          <w:szCs w:val="28"/>
        </w:rPr>
        <w:t>；</w:t>
      </w:r>
      <w:r>
        <w:rPr>
          <w:rFonts w:hint="eastAsia" w:ascii="宋体" w:hAnsi="宋体" w:cs="宋体"/>
          <w:sz w:val="28"/>
          <w:szCs w:val="28"/>
        </w:rPr>
        <w:t>公司应当按照登记机关公布的经营项目分类标准的</w:t>
      </w:r>
      <w:r>
        <w:rPr>
          <w:rFonts w:ascii="宋体" w:hAnsi="宋体" w:cs="宋体"/>
          <w:sz w:val="28"/>
          <w:szCs w:val="28"/>
        </w:rPr>
        <w:t>规范表述</w:t>
      </w:r>
      <w:r>
        <w:rPr>
          <w:rFonts w:hint="eastAsia" w:ascii="宋体" w:hAnsi="宋体" w:cs="宋体"/>
          <w:sz w:val="28"/>
          <w:szCs w:val="28"/>
        </w:rPr>
        <w:t>办理经营范围登记。）。</w:t>
      </w:r>
    </w:p>
    <w:p>
      <w:pPr>
        <w:wordWrap w:val="0"/>
        <w:snapToGrid w:val="0"/>
        <w:spacing w:line="6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第七条  公司</w:t>
      </w:r>
      <w:r>
        <w:rPr>
          <w:rFonts w:hint="eastAsia"/>
          <w:sz w:val="28"/>
        </w:rPr>
        <w:t>营业期限为长期。</w:t>
      </w:r>
      <w:r>
        <w:rPr>
          <w:rFonts w:hint="eastAsia"/>
          <w:color w:val="FF0000"/>
          <w:sz w:val="28"/>
          <w:szCs w:val="28"/>
        </w:rPr>
        <w:t>（注：可自行约定）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  公司法定代表人由</w:t>
      </w:r>
      <w:r>
        <w:rPr>
          <w:rFonts w:hint="eastAsia"/>
          <w:color w:val="FF0000"/>
          <w:sz w:val="28"/>
          <w:szCs w:val="28"/>
        </w:rPr>
        <w:t>代表公司执行公司事务的董事担任</w:t>
      </w:r>
      <w:r>
        <w:rPr>
          <w:rFonts w:hint="eastAsia"/>
          <w:sz w:val="28"/>
          <w:szCs w:val="28"/>
        </w:rPr>
        <w:t>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  担任法定代表人</w:t>
      </w:r>
      <w:r>
        <w:rPr>
          <w:sz w:val="28"/>
          <w:szCs w:val="28"/>
        </w:rPr>
        <w:t>的董事辞任的，视为同时辞去法定代表人，法定代表人</w:t>
      </w:r>
      <w:r>
        <w:rPr>
          <w:rFonts w:hint="eastAsia"/>
          <w:sz w:val="28"/>
          <w:szCs w:val="28"/>
        </w:rPr>
        <w:t>辞任</w:t>
      </w:r>
      <w:r>
        <w:rPr>
          <w:sz w:val="28"/>
          <w:szCs w:val="28"/>
        </w:rPr>
        <w:t>的，公司应当在法定代表人辞任之日起</w:t>
      </w:r>
      <w:r>
        <w:rPr>
          <w:rFonts w:hint="eastAsia"/>
          <w:sz w:val="28"/>
          <w:szCs w:val="28"/>
        </w:rPr>
        <w:t>30日内</w:t>
      </w:r>
      <w:r>
        <w:rPr>
          <w:sz w:val="28"/>
          <w:szCs w:val="28"/>
        </w:rPr>
        <w:t>确定新的法定代表人。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第三章  公司注册资本及股东的姓名（名称）、</w:t>
      </w: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出资额、出资日期、出资方式</w:t>
      </w:r>
    </w:p>
    <w:p>
      <w:pPr>
        <w:snapToGrid w:val="0"/>
        <w:spacing w:line="6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第十条  </w:t>
      </w:r>
      <w:r>
        <w:rPr>
          <w:rFonts w:hint="eastAsia"/>
          <w:sz w:val="28"/>
        </w:rPr>
        <w:t>公司注册资本为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（注：外商投资公司的注册资本币种可以用可自由兑换的货币币种表示。）</w:t>
      </w:r>
    </w:p>
    <w:p>
      <w:pPr>
        <w:snapToGrid w:val="0"/>
        <w:spacing w:line="600" w:lineRule="exact"/>
        <w:ind w:firstLine="560" w:firstLineChars="2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</w:rPr>
        <w:t>公司投资总额为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（注：外商投资公司填写，币种与注册资本一致，内资公司请删除此款。）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 股东姓名（名称）、认缴出资额、出资方式、认缴出资日期如下：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28"/>
        <w:gridCol w:w="1815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股东姓名（名称）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认缴出资额</w:t>
            </w: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出资方式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</w:tbl>
    <w:p>
      <w:pPr>
        <w:snapToGrid w:val="0"/>
        <w:spacing w:line="600" w:lineRule="exact"/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（注：1.出资方式及出资额应写明：货币、实物、知识产权、土地使用权、股权、债权等及其相应的金额，其中，货币出资应按期足额存入公司在银行开设的账户，非货币出资应当用货币估价并依法按期办理财产权属转移手续；2.出资日期自公司成立之日起不得超过五年。3.外资公司应当新增一列“国别（地区）”。）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第十二条  公司成立后，应当向股东签发出资证明书。出资证明书应载明公司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公司成立日期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公司注册资本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股东的姓名或者名称、</w:t>
      </w:r>
      <w:r>
        <w:rPr>
          <w:rFonts w:hint="eastAsia"/>
          <w:sz w:val="28"/>
          <w:szCs w:val="28"/>
        </w:rPr>
        <w:t>认缴和实缴的</w:t>
      </w:r>
      <w:r>
        <w:rPr>
          <w:sz w:val="28"/>
          <w:szCs w:val="28"/>
        </w:rPr>
        <w:t>出资额</w:t>
      </w:r>
      <w:r>
        <w:rPr>
          <w:rFonts w:hint="eastAsia"/>
          <w:sz w:val="28"/>
          <w:szCs w:val="28"/>
        </w:rPr>
        <w:t>、出资方式</w:t>
      </w:r>
      <w:r>
        <w:rPr>
          <w:sz w:val="28"/>
          <w:szCs w:val="28"/>
        </w:rPr>
        <w:t>和出资日期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出资证明书的编号和核发日期。出资证明书由</w:t>
      </w:r>
      <w:r>
        <w:rPr>
          <w:rFonts w:hint="eastAsia"/>
          <w:sz w:val="28"/>
          <w:szCs w:val="28"/>
        </w:rPr>
        <w:t>法定代表人签名，并由</w:t>
      </w:r>
      <w:r>
        <w:rPr>
          <w:sz w:val="28"/>
          <w:szCs w:val="28"/>
        </w:rPr>
        <w:t>公司盖章。</w:t>
      </w:r>
    </w:p>
    <w:p>
      <w:pPr>
        <w:pStyle w:val="4"/>
        <w:snapToGrid w:val="0"/>
        <w:spacing w:line="600" w:lineRule="exact"/>
      </w:pPr>
      <w:r>
        <w:rPr>
          <w:rFonts w:hint="eastAsia"/>
        </w:rPr>
        <w:t>第十三条  公司应当置备股东名册，记载下列事项：股东的姓名或名称及住所、股东认缴和实缴的出资额、出资方式和出资日期、出资证明书编号、取得和丧失股东资格的日期。股东可依股东名册主张行使股东权利。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公司成立后，董事应当对股东的出资情况进行核查，发现股东未按期足额缴纳本章程规定的出资的，应当提请公司向股东发出书面催缴书，催缴出资。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未按照本章程规定的出资期限缴纳出资的，具有六十日的宽限期，公司在发出书面催缴书时，应当载明出资宽限期。宽限期届满，股东仍未履行出资义务的，董事应向该股东发出失权通知，发出失权通知之日起，该股东丧失未缴纳出资的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按照本条第二款的规定失权的股东对失权有异议的，应当自接到失权通知之日起30日内向法院提起诉讼。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第四章  股东的权利和义务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第十五条  股东享有如下权利：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（一）参加或推选代表参加股东会并根据其出资份额享有表决权；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（二）了解公司经营状况和财务状况；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（三）依照法律、法规和公司章程的规定获取股利并转让；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（四）优先购买其他股东转让的出资；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（五）优先购买公司新增的注册资本；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（六）公司终止后，依法分得公司的剩余财产；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（七）其他权利。。</w:t>
      </w:r>
    </w:p>
    <w:p>
      <w:pPr>
        <w:widowControl/>
        <w:spacing w:line="360" w:lineRule="auto"/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第十六条  股东承担以下义务：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（一）遵守公司章程；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（二）按期缴纳所认缴的出资；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（三）依其所认缴的出资额承担公司的债务；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（四）在公司办理登记注册手续后，股东不得抽回投资；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（五）法律、行政法规规定的其他义务。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第五章 股权转让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第十七条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股东之间可以相互转让其全部或者部分股权。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向股东以外的人转让股权的，应当将股权转让的数量、价格、支付方式和期限等事项书面通知其他股东，其他股东在同等条件下有优先购买权。股东自接到书面通知之日起三十日内未答复的，视为放弃优先购买权。两个以上股东行使优先购买权的，协商确定各自的购买比例；协商不成的，按照转让时各自的出资比例行使优先购买权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第十八条  自然人股东死亡后，由合法继承人继承其股东资格，其他股东不得对抗或妨碍其行使股东权利。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</w:p>
    <w:p>
      <w:pPr>
        <w:tabs>
          <w:tab w:val="left" w:pos="1080"/>
        </w:tabs>
        <w:snapToGrid w:val="0"/>
        <w:spacing w:line="600" w:lineRule="exact"/>
        <w:ind w:firstLine="1120" w:firstLineChars="40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第六章  公司的机构及其产生办法、职权、议事规则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第十九条  公司股东会由全体股东组成，为公司的权力机构，行使下列职权：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（一）选举和更换董事，决定有关董事的报酬事项；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（二）审议批准董事的报告；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）审议批准公司的利润分配方案和弥补亏损方案；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）对公司增加或者减少注册资本作出决议；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）对发行公司债券作出决议；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）对公司合并、分立、解散、清算或者变更公司形式作出决议；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）修改公司章程；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（八</w:t>
      </w:r>
      <w:r>
        <w:rPr>
          <w:sz w:val="28"/>
          <w:szCs w:val="28"/>
        </w:rPr>
        <w:t>）其他职权。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股东会可以授权董事对发行公司债券作出决议。</w:t>
      </w:r>
    </w:p>
    <w:p>
      <w:pPr>
        <w:snapToGrid w:val="0"/>
        <w:spacing w:line="60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第二十条  股东会议事规则及表决程序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（一）股东以认缴出资比例行使表决权。</w:t>
      </w:r>
      <w:r>
        <w:rPr>
          <w:sz w:val="28"/>
        </w:rPr>
        <w:t>股东会作出决议，应当经代表过半数表决权的股东通过</w:t>
      </w:r>
      <w:r>
        <w:rPr>
          <w:rFonts w:hint="eastAsia"/>
          <w:sz w:val="28"/>
        </w:rPr>
        <w:t>。对于</w:t>
      </w:r>
      <w:r>
        <w:rPr>
          <w:sz w:val="28"/>
        </w:rPr>
        <w:t>修改公司章程、增加或者减少注册资本的决议，以及公司合并、分立、解散或者变更公司形式的决议，应当经代表三分之二以上表决权的股东通过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（二）</w:t>
      </w:r>
      <w:r>
        <w:rPr>
          <w:sz w:val="28"/>
        </w:rPr>
        <w:t>股东会应当对所议事项的决定作成会议记录，出席会议的股东应当在会议记录上签名或者盖章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（三）对上条第一款所列事项股东以书面形式一致表示同意的，可以不召开股东会会议，直接作出决议，并由全体股东在决定文件上签名或者盖章。</w:t>
      </w:r>
    </w:p>
    <w:p>
      <w:pPr>
        <w:snapToGrid w:val="0"/>
        <w:spacing w:line="600" w:lineRule="exact"/>
        <w:ind w:firstLine="210"/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 xml:space="preserve">  第二十一条  公司不设董事会，设一名董事。非职工董事由代表公司过半数表决权的股东同意选举产生，职工董事由职工代表大会、职工大会或者其他形式民主选举产生。董事任期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>（注：每届不得超过三年）</w:t>
      </w:r>
      <w:r>
        <w:rPr>
          <w:rFonts w:hint="eastAsia"/>
          <w:sz w:val="28"/>
        </w:rPr>
        <w:t>，任期届满，连选可以连任。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第二十二条  董事行使下列职权：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（一）召集股东会会议，并向股东会报告工作；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（二）执行股东会的决议；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（三）决定公司的经营计划和投资方案；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（四）制订公司的利润分配方案和弥补亏损方案；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（五）制订公司增加或者减少注册资本以及发行公司债券的方案；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（六）制订公司合并、分立、解散或者变更公司形式的方案；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（七）决定公司内部管理机构的设置；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（八）决定聘任或者解聘公司财务负责人及其报酬事项；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（九）制定公司的基本管理制度；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（十）其他职权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（注：可自行规定或股东会授予）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第二十三条  </w:t>
      </w:r>
      <w:r>
        <w:rPr>
          <w:color w:val="000000"/>
          <w:sz w:val="28"/>
          <w:szCs w:val="28"/>
        </w:rPr>
        <w:t>董事</w:t>
      </w:r>
      <w:r>
        <w:rPr>
          <w:rFonts w:hint="eastAsia"/>
          <w:color w:val="000000"/>
          <w:sz w:val="28"/>
          <w:szCs w:val="28"/>
        </w:rPr>
        <w:t>应当对所议事项的决定形成书面记录并签名。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第二十四条  公司不设经理。</w:t>
      </w:r>
    </w:p>
    <w:p>
      <w:pPr>
        <w:snapToGrid w:val="0"/>
        <w:spacing w:line="600" w:lineRule="exact"/>
        <w:ind w:firstLine="560" w:firstLineChars="200"/>
        <w:rPr>
          <w:rFonts w:hint="eastAsia"/>
          <w:color w:val="00B050"/>
          <w:sz w:val="28"/>
          <w:szCs w:val="28"/>
        </w:rPr>
      </w:pPr>
      <w:r>
        <w:rPr>
          <w:rFonts w:hint="eastAsia"/>
          <w:sz w:val="28"/>
          <w:szCs w:val="28"/>
        </w:rPr>
        <w:t>第二十五条  公司不设监事。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第七章  公司的利润分配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第二十六条  公司应当依照法律、行政法规和国务院财政部门的规定建立本公司的财务、会计制度。公司应当在每一会计年度终了时编制财务会计报告，并依法经会计师事务所审计。公司应于每一会计年度终了后的三个月内送交各股东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第二十七条　公司分配当年税后利润时，应当提取利润的百分之十列入公司法定公积金。公司法定公积金累计额为公司注册资本的百分之五十以上的，可以不再提取。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公司的法定公积金不足以弥补以前年度亏损的，在依照前款规定提取法定公积金之前，应当先用当年利润弥补亏损。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公司从税后利润中提取法定公积金后，经股东会决议，还可以从税后利润中提取任意公积金。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公司弥补亏损和提取公积金后所余税后利润，有限责任公司按照股东实缴的出资比例分配利润。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股东会作出分配利润的决议的，董事应当在股东会决议作出之日起六个月内进行分配。　　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第二十八条  公司违反本法规定向股东分配利润的，股东应当将违反规定分配的利润退还公司；给公司造成损失的，股东及负有责任的董事、高级管理人员应当承担赔偿责任。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第八章 公司增资和减资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第二十九条  公司增加注册资本，应当经代表三分之二以上表决权的股东决议通过，股东在同等条件下有权按照实缴的出资比例认缴出资。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第三十条  公司减少注册资本，应当编制资产负债表及财产清单。公司减少注册资本应当经代表三分之二以上表决权的股东决议通过。公司应当自股东会作出减少注册资本决议之日起十日内通知债权人，并于三十日内在报纸上或者国家企业信用信息公示系统公告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公司减少注册资本，应当按照股东出资比例相应减少出资额。</w:t>
      </w:r>
      <w:r>
        <w:rPr>
          <w:rFonts w:hint="eastAsia"/>
          <w:color w:val="FF0000"/>
          <w:sz w:val="28"/>
          <w:szCs w:val="28"/>
        </w:rPr>
        <w:t>（注：非等比例减资的可以自行约定）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公司违反法律规定及本章程规定减少注册资本的，股东应当退还其收到的资金，减免股东出资的应当恢复原状；给公司造成损失的，股东及负有责任的董事、高级管理人员应当承担赔偿责任。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sz w:val="28"/>
          <w:szCs w:val="28"/>
        </w:rPr>
      </w:pPr>
      <w:r>
        <w:rPr>
          <w:rFonts w:hint="eastAsia" w:eastAsia="黑体"/>
          <w:b/>
          <w:sz w:val="28"/>
        </w:rPr>
        <w:t>第九章 公司解散和清算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第三十一条  公司有以下情形之一的，应当解散：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（一）公司章程规定的营业期限届满；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（二）股东会决议解散；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（三）因公司合并或者分立需要解散；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（四）依法被吊销营业执照、责令关闭或者被撤销；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（五）人民法院依照《公司法》的规定予以解散。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公司出现前款规定的解散事由，应当在十日内将解散事由通过国家企业信用信息公示系统予以公示。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公司有前款第（一）项、第（二）项情形，且尚未向股东分配财产的，须经持有三分之二以上表决权的股东通过，可以通过修改公司章程或者经股东会决议而存续。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第三十二条  公司经营管理发生严重困难，继续存续会使股东利益受到重大损失，通过其他途径不能解决的，持有公司百分之十以上表决权的股东，可以请求人民法院解散公司。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第三十三条  公司因本章程三十二条第一款第（一）项、第（二）项、第（四）项、第（五）项规定而解散的，应当清算。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董事为公司清算义务人，应当在解散事由出现之日起十五日内组成清算组进行清算，清算组由董事组成。清算义务人未及时履行清算义务，给公司或者债权人造成损失的，应当承担赔偿责任。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第三十四条  清算组在清算期间行使下列职权：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（一）清理公司财产，分别编制资产负债表和财产清单；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（二）通知、公告债权人；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（三）处理与清算有关的公司未了结的业务；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（四）清缴所欠税款以及清算过程中产生的税款；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（五）清理债权、债务；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（六）分配公司清偿债务后的剩余财产；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（七）代表公司参与民事诉讼活动。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第三十五条　清算组应当自成立之日起十日内通知债权人，并于六十日内在报纸上或者国家企业信用信息公示系统公告。在申报债权期间，清算组不得对债权人进行清偿。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第三十六条  清算组在清理公司财产、编制资产负债表和财产清单后，应当制订清算方案，并报股东会或者人民法院确认。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第三十七条  公司财产在分别支付清算费用、职工的工资、社会保险费用和法定补偿金，缴纳所欠税款，清偿公司债务后的剩余财产，按照股东的出资比例分配。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第三十八条  公司清算结束后，清算组应当制作清算报告，报股东会或者人民法院确认，并报送公司登记机关，申请注销公司登记。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/>
          <w:sz w:val="28"/>
          <w:szCs w:val="28"/>
        </w:rPr>
        <w:t>　　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第十章  附则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第三十九条  </w:t>
      </w:r>
      <w:r>
        <w:rPr>
          <w:rFonts w:hint="eastAsia"/>
          <w:sz w:val="28"/>
        </w:rPr>
        <w:t>公司设立时章程经全体股东签名或盖章生效，公司章程对公司、股东、董事、高级管理人员具有约束力。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  <w:r>
        <w:rPr>
          <w:rFonts w:hint="eastAsia"/>
          <w:sz w:val="28"/>
        </w:rPr>
        <w:t>第四十条  本章程未规定的其他事项，适用</w:t>
      </w:r>
      <w:r>
        <w:rPr>
          <w:rFonts w:hint="eastAsia"/>
          <w:sz w:val="28"/>
          <w:szCs w:val="28"/>
        </w:rPr>
        <w:t>《公司法》及</w:t>
      </w:r>
      <w:r>
        <w:rPr>
          <w:sz w:val="28"/>
          <w:szCs w:val="28"/>
        </w:rPr>
        <w:t>相关法律、行政法规</w:t>
      </w:r>
      <w:r>
        <w:rPr>
          <w:rFonts w:hint="eastAsia"/>
          <w:sz w:val="28"/>
        </w:rPr>
        <w:t>的有关规定。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 xml:space="preserve">全体股东签名或盖章： </w:t>
      </w:r>
    </w:p>
    <w:p>
      <w:pPr>
        <w:snapToGrid w:val="0"/>
        <w:spacing w:line="600" w:lineRule="exac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（注：设立时由全体股东签署，变更时由公司法定代表人签字）</w:t>
      </w:r>
    </w:p>
    <w:p>
      <w:pPr>
        <w:snapToGrid w:val="0"/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2E4NDJmNGIyNjYyZTE5ZjYzMzg1MzRiMjg4MzYifQ=="/>
  </w:docVars>
  <w:rsids>
    <w:rsidRoot w:val="00000000"/>
    <w:rsid w:val="071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uiPriority w:val="0"/>
    <w:pPr>
      <w:ind w:firstLine="57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2024-06-30T03:11:07Z</dcterms:created>
  <dc:creator>user</dc:creator>
  <cp:lastModifiedBy>test</cp:lastModifiedBy>
  <dcterms:modified xsi:type="dcterms:W3CDTF">2024-06-30T03:12:00Z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F6D61E8322E84DEBABCFA66849FE9C10_13</vt:lpwstr>
  </property>
</Properties>
</file>