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方正小标宋简体" w:hAnsi="仿宋" w:eastAsia="方正小标宋简体" w:cs="方正仿宋简体"/>
          <w:color w:val="000000"/>
          <w:sz w:val="32"/>
          <w:szCs w:val="32"/>
        </w:rPr>
      </w:pPr>
      <w:bookmarkStart w:id="0" w:name="_GoBack"/>
      <w:r>
        <w:rPr>
          <w:rFonts w:hint="eastAsia" w:ascii="方正小标宋简体" w:hAnsi="仿宋" w:eastAsia="方正小标宋简体" w:cs="方正仿宋简体"/>
          <w:color w:val="000000"/>
          <w:sz w:val="32"/>
          <w:szCs w:val="32"/>
        </w:rPr>
        <w:t>重庆市儿童自行车产品质量监督抽查实施细则</w:t>
      </w:r>
    </w:p>
    <w:p>
      <w:pPr>
        <w:snapToGrid w:val="0"/>
        <w:spacing w:line="24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（202</w:t>
      </w:r>
      <w:r>
        <w:rPr>
          <w:rFonts w:hint="eastAsia" w:ascii="方正小标宋简体" w:hAnsi="仿宋" w:eastAsia="方正小标宋简体" w:cs="方正仿宋简体"/>
          <w:color w:val="000000"/>
          <w:sz w:val="32"/>
          <w:szCs w:val="32"/>
          <w:lang w:val="en-US" w:eastAsia="zh-CN"/>
        </w:rPr>
        <w:t>4</w:t>
      </w:r>
      <w:r>
        <w:rPr>
          <w:rFonts w:hint="eastAsia" w:ascii="方正小标宋简体" w:hAnsi="仿宋" w:eastAsia="方正小标宋简体" w:cs="方正仿宋简体"/>
          <w:color w:val="000000"/>
          <w:sz w:val="32"/>
          <w:szCs w:val="32"/>
        </w:rPr>
        <w:t>年版）</w:t>
      </w:r>
    </w:p>
    <w:bookmarkEnd w:id="0"/>
    <w:p>
      <w:pPr>
        <w:snapToGrid w:val="0"/>
        <w:spacing w:line="440" w:lineRule="exact"/>
        <w:ind w:firstLine="359" w:firstLineChars="171"/>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pPr>
      <w:r>
        <w:rPr>
          <w:rFonts w:hint="eastAsia" w:ascii="宋体" w:hAnsi="宋体"/>
          <w:color w:val="000000"/>
          <w:szCs w:val="21"/>
        </w:rPr>
        <w:t>每批次抽取样品</w:t>
      </w:r>
      <w:r>
        <w:rPr>
          <w:rFonts w:hint="eastAsia" w:ascii="宋体" w:hAnsi="宋体"/>
          <w:szCs w:val="21"/>
        </w:rPr>
        <w:t>2辆，其中1辆作为检验样品，1辆作为备用样品</w:t>
      </w:r>
      <w:r>
        <w:rPr>
          <w:rFonts w:hint="eastAsia"/>
        </w:rPr>
        <w:t>。</w:t>
      </w:r>
    </w:p>
    <w:p>
      <w:pPr>
        <w:snapToGrid w:val="0"/>
        <w:spacing w:line="440" w:lineRule="exact"/>
        <w:ind w:firstLine="420" w:firstLineChars="200"/>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color w:val="000000"/>
          <w:szCs w:val="21"/>
        </w:rPr>
      </w:pPr>
      <w:r>
        <w:rPr>
          <w:rFonts w:hAnsi="宋体"/>
          <w:color w:val="000000"/>
          <w:szCs w:val="21"/>
        </w:rPr>
        <w:t>表</w:t>
      </w:r>
      <w:r>
        <w:rPr>
          <w:rFonts w:hint="eastAsia"/>
          <w:color w:val="000000"/>
          <w:szCs w:val="21"/>
        </w:rPr>
        <w:t xml:space="preserve">1 </w:t>
      </w:r>
      <w:r>
        <w:rPr>
          <w:rFonts w:hAnsi="宋体"/>
          <w:color w:val="000000"/>
          <w:szCs w:val="21"/>
        </w:rPr>
        <w:t>检验项目</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4205"/>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jc w:val="center"/>
        </w:trPr>
        <w:tc>
          <w:tcPr>
            <w:tcW w:w="484" w:type="pct"/>
            <w:tcBorders>
              <w:top w:val="single" w:color="auto" w:sz="4" w:space="0"/>
              <w:left w:val="single" w:color="auto" w:sz="4" w:space="0"/>
              <w:right w:val="single" w:color="auto" w:sz="4" w:space="0"/>
            </w:tcBorders>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序号</w:t>
            </w:r>
          </w:p>
        </w:tc>
        <w:tc>
          <w:tcPr>
            <w:tcW w:w="2293" w:type="pct"/>
            <w:tcBorders>
              <w:top w:val="single" w:color="auto" w:sz="4" w:space="0"/>
              <w:left w:val="single" w:color="auto" w:sz="4" w:space="0"/>
              <w:right w:val="single" w:color="auto" w:sz="4" w:space="0"/>
            </w:tcBorders>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检验项目</w:t>
            </w:r>
          </w:p>
        </w:tc>
        <w:tc>
          <w:tcPr>
            <w:tcW w:w="2221" w:type="pct"/>
            <w:tcBorders>
              <w:top w:val="single" w:color="auto" w:sz="4" w:space="0"/>
              <w:left w:val="single" w:color="auto" w:sz="4" w:space="0"/>
              <w:right w:val="single" w:color="auto" w:sz="4" w:space="0"/>
            </w:tcBorders>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锐利边缘</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外露突出物</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3</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突出物禁区、保护装置和螺钉</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4</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制动系统</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5</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闸把尺寸</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6</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制动系统的强度（手闸）</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7</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手闸性能试验</w:t>
            </w:r>
          </w:p>
        </w:tc>
        <w:tc>
          <w:tcPr>
            <w:tcW w:w="2221" w:type="pct"/>
            <w:vAlign w:val="center"/>
          </w:tcPr>
          <w:p>
            <w:pPr>
              <w:autoSpaceDE w:val="0"/>
              <w:autoSpaceDN w:val="0"/>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8</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把横管</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9</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把横管的把套</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10</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把立管</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11</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车把稳定性</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12</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车把部件的强度</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13</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冲击试验（重物落下）</w:t>
            </w:r>
          </w:p>
        </w:tc>
        <w:tc>
          <w:tcPr>
            <w:tcW w:w="2221"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14</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冲击试验（车架/前叉组合件落下）</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15</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车轮（间隙）</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16</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前轮夹持力</w:t>
            </w:r>
          </w:p>
        </w:tc>
        <w:tc>
          <w:tcPr>
            <w:tcW w:w="2221" w:type="pct"/>
          </w:tcPr>
          <w:p>
            <w:pPr>
              <w:autoSpaceDE w:val="0"/>
              <w:autoSpaceDN w:val="0"/>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17</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后轮夹持力</w:t>
            </w:r>
          </w:p>
        </w:tc>
        <w:tc>
          <w:tcPr>
            <w:tcW w:w="2221" w:type="pct"/>
          </w:tcPr>
          <w:p>
            <w:pPr>
              <w:autoSpaceDE w:val="0"/>
              <w:autoSpaceDN w:val="0"/>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18</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地面间隙</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19</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足尖间隙</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20</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脚蹬/曲柄组合件动态试验</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21</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限制尺寸</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22</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鞍管</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23</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鞍座调节夹紧装置</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24</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鞍座的强度</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25</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驱动系统静负荷试验</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26</w:t>
            </w:r>
          </w:p>
        </w:tc>
        <w:tc>
          <w:tcPr>
            <w:tcW w:w="2293"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链罩</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4" w:type="pct"/>
            <w:vAlign w:val="center"/>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27</w:t>
            </w:r>
          </w:p>
        </w:tc>
        <w:tc>
          <w:tcPr>
            <w:tcW w:w="2293" w:type="pct"/>
            <w:vAlign w:val="center"/>
          </w:tcPr>
          <w:p>
            <w:pPr>
              <w:snapToGrid w:val="0"/>
              <w:spacing w:line="440" w:lineRule="exact"/>
              <w:ind w:left="38" w:leftChars="18" w:right="82" w:rightChars="39"/>
              <w:jc w:val="center"/>
              <w:rPr>
                <w:rFonts w:ascii="宋体" w:hAnsi="宋体" w:cs="宋体"/>
                <w:color w:val="000000" w:themeColor="text1"/>
                <w:szCs w:val="21"/>
              </w:rPr>
            </w:pPr>
            <w:r>
              <w:rPr>
                <w:rFonts w:hint="eastAsia" w:ascii="宋体" w:hAnsi="宋体" w:cs="宋体"/>
                <w:color w:val="000000" w:themeColor="text1"/>
                <w:szCs w:val="21"/>
              </w:rPr>
              <w:t>平衡轮（尺寸）</w:t>
            </w:r>
          </w:p>
        </w:tc>
        <w:tc>
          <w:tcPr>
            <w:tcW w:w="2221" w:type="pct"/>
          </w:tcPr>
          <w:p>
            <w:pPr>
              <w:snapToGrid w:val="0"/>
              <w:spacing w:line="440" w:lineRule="exact"/>
              <w:ind w:left="38" w:leftChars="18" w:right="82" w:rightChars="39"/>
              <w:jc w:val="center"/>
              <w:rPr>
                <w:rFonts w:ascii="宋体" w:hAnsi="宋体" w:cs="宋体"/>
                <w:color w:val="000000"/>
                <w:szCs w:val="21"/>
              </w:rPr>
            </w:pPr>
            <w:r>
              <w:rPr>
                <w:rFonts w:hint="eastAsia" w:ascii="宋体" w:hAnsi="宋体" w:cs="宋体"/>
                <w:color w:val="000000"/>
                <w:szCs w:val="21"/>
              </w:rPr>
              <w:t>GB 14746-2006</w:t>
            </w:r>
          </w:p>
        </w:tc>
      </w:tr>
    </w:tbl>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rFonts w:ascii="宋体" w:hAnsi="宋体"/>
          <w:color w:val="000000"/>
          <w:szCs w:val="21"/>
        </w:rPr>
      </w:pP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color w:val="000000"/>
          <w:szCs w:val="21"/>
        </w:rPr>
      </w:pPr>
      <w:r>
        <w:rPr>
          <w:rFonts w:ascii="宋体" w:hAnsi="宋体"/>
          <w:color w:val="000000"/>
          <w:szCs w:val="21"/>
        </w:rPr>
        <w:t>GB 14746-2006儿童自行车安全要求</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462" w:firstLineChars="220"/>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yOGM3NmRkMjg3Njc5MGViNWMwZDkyNTcxMmZmZTMifQ=="/>
  </w:docVars>
  <w:rsids>
    <w:rsidRoot w:val="004E1C1B"/>
    <w:rsid w:val="00000AC9"/>
    <w:rsid w:val="00063F4C"/>
    <w:rsid w:val="00065DD9"/>
    <w:rsid w:val="00070677"/>
    <w:rsid w:val="000709D6"/>
    <w:rsid w:val="0007289B"/>
    <w:rsid w:val="0007432E"/>
    <w:rsid w:val="00092BE8"/>
    <w:rsid w:val="000938BE"/>
    <w:rsid w:val="000A49E7"/>
    <w:rsid w:val="000E7B21"/>
    <w:rsid w:val="000F47BD"/>
    <w:rsid w:val="001002C5"/>
    <w:rsid w:val="001047E9"/>
    <w:rsid w:val="001107C8"/>
    <w:rsid w:val="001115F1"/>
    <w:rsid w:val="00121A44"/>
    <w:rsid w:val="00126693"/>
    <w:rsid w:val="00126D68"/>
    <w:rsid w:val="0013672B"/>
    <w:rsid w:val="00163B06"/>
    <w:rsid w:val="00170C0D"/>
    <w:rsid w:val="00174B80"/>
    <w:rsid w:val="00176416"/>
    <w:rsid w:val="0018638C"/>
    <w:rsid w:val="001A6F39"/>
    <w:rsid w:val="001C108E"/>
    <w:rsid w:val="001C3A65"/>
    <w:rsid w:val="001D01A2"/>
    <w:rsid w:val="001E44BD"/>
    <w:rsid w:val="001F3FE8"/>
    <w:rsid w:val="00200658"/>
    <w:rsid w:val="00207F0B"/>
    <w:rsid w:val="00211FF9"/>
    <w:rsid w:val="002122B4"/>
    <w:rsid w:val="00227EAF"/>
    <w:rsid w:val="00230A9A"/>
    <w:rsid w:val="00240531"/>
    <w:rsid w:val="00245C71"/>
    <w:rsid w:val="00246AC4"/>
    <w:rsid w:val="00263F0A"/>
    <w:rsid w:val="00267D91"/>
    <w:rsid w:val="00272CA1"/>
    <w:rsid w:val="00277D59"/>
    <w:rsid w:val="00284C45"/>
    <w:rsid w:val="00286B66"/>
    <w:rsid w:val="00292F7F"/>
    <w:rsid w:val="002A7AFD"/>
    <w:rsid w:val="00311865"/>
    <w:rsid w:val="00314332"/>
    <w:rsid w:val="00333A9E"/>
    <w:rsid w:val="00360E00"/>
    <w:rsid w:val="0037167C"/>
    <w:rsid w:val="00377C3F"/>
    <w:rsid w:val="003808FF"/>
    <w:rsid w:val="00391DBC"/>
    <w:rsid w:val="003F129E"/>
    <w:rsid w:val="00414D47"/>
    <w:rsid w:val="004350E3"/>
    <w:rsid w:val="00454452"/>
    <w:rsid w:val="00473779"/>
    <w:rsid w:val="004746BD"/>
    <w:rsid w:val="0049360D"/>
    <w:rsid w:val="004C13EF"/>
    <w:rsid w:val="004E1C1B"/>
    <w:rsid w:val="00506FC8"/>
    <w:rsid w:val="00513180"/>
    <w:rsid w:val="00525C57"/>
    <w:rsid w:val="00537C50"/>
    <w:rsid w:val="00553171"/>
    <w:rsid w:val="00556685"/>
    <w:rsid w:val="00561840"/>
    <w:rsid w:val="005758EC"/>
    <w:rsid w:val="005832E3"/>
    <w:rsid w:val="005A5F72"/>
    <w:rsid w:val="005B3386"/>
    <w:rsid w:val="005C1376"/>
    <w:rsid w:val="00605616"/>
    <w:rsid w:val="00622E51"/>
    <w:rsid w:val="00623104"/>
    <w:rsid w:val="0062403D"/>
    <w:rsid w:val="00637135"/>
    <w:rsid w:val="00655983"/>
    <w:rsid w:val="006669B0"/>
    <w:rsid w:val="00681809"/>
    <w:rsid w:val="00683F72"/>
    <w:rsid w:val="006C5285"/>
    <w:rsid w:val="006E7112"/>
    <w:rsid w:val="00724404"/>
    <w:rsid w:val="00746248"/>
    <w:rsid w:val="007652FF"/>
    <w:rsid w:val="0076751A"/>
    <w:rsid w:val="007677FA"/>
    <w:rsid w:val="00775C4F"/>
    <w:rsid w:val="007A66BC"/>
    <w:rsid w:val="00813A0F"/>
    <w:rsid w:val="00814659"/>
    <w:rsid w:val="00841DDC"/>
    <w:rsid w:val="008468A1"/>
    <w:rsid w:val="00881578"/>
    <w:rsid w:val="008927E7"/>
    <w:rsid w:val="008B6FBF"/>
    <w:rsid w:val="008C4CED"/>
    <w:rsid w:val="008E46F3"/>
    <w:rsid w:val="008E6FAA"/>
    <w:rsid w:val="008F15D1"/>
    <w:rsid w:val="0090150A"/>
    <w:rsid w:val="00914F1C"/>
    <w:rsid w:val="00916257"/>
    <w:rsid w:val="009218FD"/>
    <w:rsid w:val="00922C7B"/>
    <w:rsid w:val="00940525"/>
    <w:rsid w:val="00943D47"/>
    <w:rsid w:val="00950D6F"/>
    <w:rsid w:val="0097606A"/>
    <w:rsid w:val="00990F2D"/>
    <w:rsid w:val="00995C43"/>
    <w:rsid w:val="00996DCB"/>
    <w:rsid w:val="009B0746"/>
    <w:rsid w:val="009B73E8"/>
    <w:rsid w:val="009E3FA0"/>
    <w:rsid w:val="00A02043"/>
    <w:rsid w:val="00A30649"/>
    <w:rsid w:val="00A41A21"/>
    <w:rsid w:val="00A51975"/>
    <w:rsid w:val="00A67D77"/>
    <w:rsid w:val="00A871CD"/>
    <w:rsid w:val="00A957C3"/>
    <w:rsid w:val="00AE29EC"/>
    <w:rsid w:val="00AF157E"/>
    <w:rsid w:val="00AF7D1B"/>
    <w:rsid w:val="00B141CB"/>
    <w:rsid w:val="00B47EB8"/>
    <w:rsid w:val="00B50BA4"/>
    <w:rsid w:val="00B61E92"/>
    <w:rsid w:val="00B64D86"/>
    <w:rsid w:val="00B738AD"/>
    <w:rsid w:val="00B918EF"/>
    <w:rsid w:val="00BB4190"/>
    <w:rsid w:val="00BC2979"/>
    <w:rsid w:val="00BC6C8D"/>
    <w:rsid w:val="00BD6C92"/>
    <w:rsid w:val="00BE295B"/>
    <w:rsid w:val="00BE42E1"/>
    <w:rsid w:val="00BE7DDE"/>
    <w:rsid w:val="00C04B27"/>
    <w:rsid w:val="00C20A78"/>
    <w:rsid w:val="00C642B3"/>
    <w:rsid w:val="00C718EC"/>
    <w:rsid w:val="00C82346"/>
    <w:rsid w:val="00CA1AE0"/>
    <w:rsid w:val="00CC17D0"/>
    <w:rsid w:val="00CC2E25"/>
    <w:rsid w:val="00CC53AD"/>
    <w:rsid w:val="00CE5841"/>
    <w:rsid w:val="00D0415C"/>
    <w:rsid w:val="00D1773D"/>
    <w:rsid w:val="00D2319E"/>
    <w:rsid w:val="00D27146"/>
    <w:rsid w:val="00D5109D"/>
    <w:rsid w:val="00D52087"/>
    <w:rsid w:val="00D63229"/>
    <w:rsid w:val="00D85C1C"/>
    <w:rsid w:val="00DB07CD"/>
    <w:rsid w:val="00DB1A1F"/>
    <w:rsid w:val="00DC4B95"/>
    <w:rsid w:val="00DD3B1A"/>
    <w:rsid w:val="00DD5955"/>
    <w:rsid w:val="00E02D4E"/>
    <w:rsid w:val="00E57D36"/>
    <w:rsid w:val="00E6349C"/>
    <w:rsid w:val="00E71257"/>
    <w:rsid w:val="00EB1677"/>
    <w:rsid w:val="00EF40B5"/>
    <w:rsid w:val="00EF5E2D"/>
    <w:rsid w:val="00F05AD7"/>
    <w:rsid w:val="00F06385"/>
    <w:rsid w:val="00F40458"/>
    <w:rsid w:val="00F5326D"/>
    <w:rsid w:val="00F75F78"/>
    <w:rsid w:val="00F762D5"/>
    <w:rsid w:val="00F7657A"/>
    <w:rsid w:val="00F85ECA"/>
    <w:rsid w:val="00F96067"/>
    <w:rsid w:val="00FB20D9"/>
    <w:rsid w:val="00FC4DEC"/>
    <w:rsid w:val="00FE2C15"/>
    <w:rsid w:val="01D47E1E"/>
    <w:rsid w:val="03AC7020"/>
    <w:rsid w:val="0C716B50"/>
    <w:rsid w:val="104A2140"/>
    <w:rsid w:val="24DF32ED"/>
    <w:rsid w:val="3DFA34DB"/>
    <w:rsid w:val="4C16355E"/>
    <w:rsid w:val="4CB3295E"/>
    <w:rsid w:val="5E1D499B"/>
    <w:rsid w:val="724B18DA"/>
    <w:rsid w:val="785E3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5"/>
    <w:autoRedefine/>
    <w:qFormat/>
    <w:uiPriority w:val="0"/>
    <w:rPr>
      <w:rFonts w:ascii="宋体" w:hAnsi="Courier New"/>
      <w:szCs w:val="20"/>
    </w:r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autoRedefine/>
    <w:qFormat/>
    <w:uiPriority w:val="0"/>
    <w:rPr>
      <w:sz w:val="18"/>
      <w:szCs w:val="18"/>
    </w:rPr>
  </w:style>
  <w:style w:type="character" w:customStyle="1" w:styleId="11">
    <w:name w:val="页眉 Char"/>
    <w:basedOn w:val="8"/>
    <w:link w:val="5"/>
    <w:qFormat/>
    <w:uiPriority w:val="99"/>
    <w:rPr>
      <w:sz w:val="18"/>
      <w:szCs w:val="18"/>
    </w:rPr>
  </w:style>
  <w:style w:type="character" w:customStyle="1" w:styleId="12">
    <w:name w:val="页脚 Char1"/>
    <w:basedOn w:val="8"/>
    <w:autoRedefine/>
    <w:semiHidden/>
    <w:qFormat/>
    <w:uiPriority w:val="99"/>
    <w:rPr>
      <w:rFonts w:ascii="Times New Roman" w:hAnsi="Times New Roman" w:eastAsia="宋体" w:cs="Times New Roman"/>
      <w:sz w:val="18"/>
      <w:szCs w:val="18"/>
    </w:rPr>
  </w:style>
  <w:style w:type="character" w:customStyle="1" w:styleId="13">
    <w:name w:val="页眉 Char1"/>
    <w:basedOn w:val="8"/>
    <w:autoRedefine/>
    <w:semiHidden/>
    <w:qFormat/>
    <w:uiPriority w:val="99"/>
    <w:rPr>
      <w:rFonts w:ascii="Times New Roman" w:hAnsi="Times New Roman" w:eastAsia="宋体" w:cs="Times New Roman"/>
      <w:sz w:val="18"/>
      <w:szCs w:val="18"/>
    </w:rPr>
  </w:style>
  <w:style w:type="character" w:customStyle="1" w:styleId="14">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5">
    <w:name w:val="纯文本 Char"/>
    <w:basedOn w:val="8"/>
    <w:link w:val="2"/>
    <w:autoRedefine/>
    <w:qFormat/>
    <w:uiPriority w:val="0"/>
    <w:rPr>
      <w:rFonts w:ascii="宋体" w:hAnsi="Courier New" w:eastAsia="宋体" w:cs="Times New Roman"/>
      <w:szCs w:val="20"/>
    </w:rPr>
  </w:style>
  <w:style w:type="paragraph" w:customStyle="1" w:styleId="16">
    <w:name w:val="二级无标题条"/>
    <w:basedOn w:val="1"/>
    <w:qFormat/>
    <w:uiPriority w:val="0"/>
  </w:style>
  <w:style w:type="paragraph" w:customStyle="1" w:styleId="17">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
    <w:name w:val="二级条标题"/>
    <w:basedOn w:val="1"/>
    <w:next w:val="17"/>
    <w:autoRedefine/>
    <w:qFormat/>
    <w:uiPriority w:val="0"/>
    <w:pPr>
      <w:widowControl/>
      <w:tabs>
        <w:tab w:val="left" w:pos="1680"/>
      </w:tabs>
      <w:ind w:left="1680" w:hanging="420"/>
      <w:outlineLvl w:val="3"/>
    </w:pPr>
    <w:rPr>
      <w:rFonts w:ascii="黑体" w:eastAsia="黑体"/>
      <w:kern w:val="0"/>
      <w:szCs w:val="20"/>
    </w:rPr>
  </w:style>
  <w:style w:type="character" w:customStyle="1" w:styleId="19">
    <w:name w:val="font131"/>
    <w:autoRedefine/>
    <w:qFormat/>
    <w:uiPriority w:val="0"/>
    <w:rPr>
      <w:rFonts w:hint="eastAsia" w:ascii="方正仿宋_GBK" w:hAnsi="方正仿宋_GBK" w:eastAsia="方正仿宋_GBK" w:cs="方正仿宋_GBK"/>
      <w:color w:val="000000"/>
      <w:sz w:val="22"/>
      <w:szCs w:val="22"/>
      <w:u w:val="none"/>
    </w:rPr>
  </w:style>
  <w:style w:type="paragraph" w:customStyle="1" w:styleId="20">
    <w:name w:val="列项·"/>
    <w:autoRedefine/>
    <w:qFormat/>
    <w:uiPriority w:val="99"/>
    <w:pPr>
      <w:tabs>
        <w:tab w:val="left" w:pos="840"/>
      </w:tabs>
      <w:ind w:left="420"/>
      <w:jc w:val="both"/>
    </w:pPr>
    <w:rPr>
      <w:rFonts w:ascii="宋体" w:hAnsi="Calibri"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197</Words>
  <Characters>1123</Characters>
  <Lines>9</Lines>
  <Paragraphs>2</Paragraphs>
  <TotalTime>1</TotalTime>
  <ScaleCrop>false</ScaleCrop>
  <LinksUpToDate>false</LinksUpToDate>
  <CharactersWithSpaces>1318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2021-03-24T12:00:00Z</dcterms:created>
  <dc:creator>pc</dc:creator>
  <cp:lastModifiedBy>WPS_1686456000</cp:lastModifiedBy>
  <dcterms:modified xsi:type="dcterms:W3CDTF">2024-03-15T01:39:55Z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2D5856F42B744050A95449B46214854C</vt:lpwstr>
  </property>
</Properties>
</file>