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textAlignment w:val="auto"/>
        <w:outlineLvl w:val="9"/>
        <w:rPr>
          <w:b w:val="0"/>
          <w:bCs w:val="0"/>
        </w:rPr>
      </w:pPr>
    </w:p>
    <w:p>
      <w:pPr>
        <w:keepNext w:val="0"/>
        <w:keepLines w:val="0"/>
        <w:pageBreakBefore w:val="0"/>
        <w:widowControl w:val="0"/>
        <w:kinsoku/>
        <w:wordWrap/>
        <w:overflowPunct w:val="0"/>
        <w:topLinePunct w:val="0"/>
        <w:autoSpaceDE/>
        <w:autoSpaceDN/>
        <w:bidi w:val="0"/>
        <w:textAlignment w:val="auto"/>
        <w:outlineLvl w:val="9"/>
        <w:rPr>
          <w:b w:val="0"/>
          <w:bCs w:val="0"/>
        </w:rPr>
      </w:pPr>
    </w:p>
    <w:p>
      <w:pPr>
        <w:keepNext w:val="0"/>
        <w:keepLines w:val="0"/>
        <w:pageBreakBefore w:val="0"/>
        <w:widowControl w:val="0"/>
        <w:kinsoku/>
        <w:wordWrap/>
        <w:overflowPunct w:val="0"/>
        <w:topLinePunct w:val="0"/>
        <w:autoSpaceDE/>
        <w:autoSpaceDN/>
        <w:bidi w:val="0"/>
        <w:textAlignment w:val="auto"/>
        <w:outlineLvl w:val="9"/>
        <w:rPr>
          <w:b w:val="0"/>
          <w:bCs w:val="0"/>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outlineLvl w:val="9"/>
        <w:rPr>
          <w:b w:val="0"/>
          <w:bCs w:val="0"/>
          <w:w w:val="60"/>
          <w:sz w:val="106"/>
          <w:szCs w:val="106"/>
        </w:rPr>
      </w:pPr>
      <w:r>
        <w:rPr>
          <w:b w:val="0"/>
          <w:bCs w:val="0"/>
        </w:rPr>
        <w:pict>
          <v:shape id="_x0000_s1041" o:spid="_x0000_s1041" o:spt="136" type="#_x0000_t136" style="position:absolute;left:0pt;margin-left:92.15pt;margin-top:100.4pt;height:53.85pt;width:411pt;mso-position-horizontal-relative:page;mso-position-vertical-relative:margin;z-index:251659264;mso-width-relative:page;mso-height-relative:page;" fillcolor="#FF0000" filled="t" stroked="f" coordsize="21600,21600">
            <v:path/>
            <v:fill on="t" focussize="0,0"/>
            <v:stroke on="f" color="#FF0000"/>
            <v:imagedata o:title=""/>
            <o:lock v:ext="edit"/>
            <v:textpath on="t" fitshape="t" fitpath="t" trim="t" xscale="f" string="重庆市市场监督管理局办公室" style="font-family:方正小标宋_GBK;font-size:36pt;font-weight:bold;v-text-align:center;"/>
          </v:shape>
        </w:pict>
      </w:r>
    </w:p>
    <w:p>
      <w:pPr>
        <w:keepNext w:val="0"/>
        <w:keepLines w:val="0"/>
        <w:pageBreakBefore w:val="0"/>
        <w:widowControl w:val="0"/>
        <w:kinsoku/>
        <w:wordWrap/>
        <w:overflowPunct w:val="0"/>
        <w:topLinePunct w:val="0"/>
        <w:autoSpaceDE/>
        <w:autoSpaceDN/>
        <w:bidi w:val="0"/>
        <w:spacing w:line="600" w:lineRule="exact"/>
        <w:textAlignment w:val="auto"/>
        <w:outlineLvl w:val="9"/>
        <w:rPr>
          <w:b w:val="0"/>
          <w:bCs w:val="0"/>
        </w:rPr>
      </w:pPr>
    </w:p>
    <w:p>
      <w:pPr>
        <w:keepNext w:val="0"/>
        <w:keepLines w:val="0"/>
        <w:pageBreakBefore w:val="0"/>
        <w:widowControl w:val="0"/>
        <w:kinsoku/>
        <w:wordWrap/>
        <w:overflowPunct w:val="0"/>
        <w:topLinePunct w:val="0"/>
        <w:autoSpaceDE/>
        <w:autoSpaceDN/>
        <w:bidi w:val="0"/>
        <w:jc w:val="center"/>
        <w:textAlignment w:val="auto"/>
        <w:outlineLvl w:val="9"/>
        <w:rPr>
          <w:rFonts w:ascii="方正仿宋_GBK"/>
          <w:b w:val="0"/>
          <w:bCs w:val="0"/>
        </w:rPr>
      </w:pPr>
    </w:p>
    <w:p>
      <w:pPr>
        <w:keepNext w:val="0"/>
        <w:keepLines w:val="0"/>
        <w:pageBreakBefore w:val="0"/>
        <w:widowControl w:val="0"/>
        <w:kinsoku/>
        <w:wordWrap/>
        <w:overflowPunct w:val="0"/>
        <w:topLinePunct w:val="0"/>
        <w:autoSpaceDE/>
        <w:autoSpaceDN/>
        <w:bidi w:val="0"/>
        <w:jc w:val="center"/>
        <w:textAlignment w:val="auto"/>
        <w:outlineLvl w:val="9"/>
        <w:rPr>
          <w:rFonts w:ascii="方正仿宋_GBK"/>
          <w:b w:val="0"/>
          <w:bCs w:val="0"/>
        </w:rPr>
      </w:pPr>
    </w:p>
    <w:p>
      <w:pPr>
        <w:keepNext w:val="0"/>
        <w:keepLines w:val="0"/>
        <w:pageBreakBefore w:val="0"/>
        <w:widowControl w:val="0"/>
        <w:kinsoku/>
        <w:wordWrap/>
        <w:overflowPunct w:val="0"/>
        <w:topLinePunct w:val="0"/>
        <w:autoSpaceDE/>
        <w:autoSpaceDN/>
        <w:bidi w:val="0"/>
        <w:jc w:val="center"/>
        <w:textAlignment w:val="auto"/>
        <w:outlineLvl w:val="9"/>
        <w:rPr>
          <w:b w:val="0"/>
          <w:bCs w:val="0"/>
        </w:rPr>
      </w:pPr>
      <w:r>
        <w:rPr>
          <w:b w:val="0"/>
          <w:bCs w:val="0"/>
        </w:rPr>
        <w:pict>
          <v:line id="直线 3" o:spid="_x0000_s1042" o:spt="20" style="position:absolute;left:0pt;margin-left:76.55pt;margin-top:232.75pt;height:0pt;width:442.2pt;mso-position-horizontal-relative:page;mso-position-vertical-relative:margin;z-index:251658240;mso-width-relative:page;mso-height-relative:page;" filled="f" stroked="t" coordsize="21600,21600" o:gfxdata="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O0JBU7YAAAADAEAAA8AAAAA&#10;AAAAAQAgAAAAOAAAAGRycy9kb3ducmV2LnhtbFBLAQIUABQAAAAIAIdO4kCoa7FpxQEAAIIDAAAO&#10;AAAAAAAAAAEAIAAAAD0BAABkcnMvZTJvRG9jLnhtbFBLBQYAAAAABgAGAFkBAAB0BQAAAAA=&#10;">
            <v:path arrowok="t"/>
            <v:fill on="f" focussize="0,0"/>
            <v:stroke weight="1.75pt" color="#FF0000" joinstyle="round"/>
            <v:imagedata o:title=""/>
            <o:lock v:ext="edit" aspectratio="f"/>
          </v:line>
        </w:pict>
      </w:r>
      <w:r>
        <w:rPr>
          <w:rFonts w:hint="eastAsia"/>
          <w:b w:val="0"/>
          <w:bCs w:val="0"/>
          <w:lang w:eastAsia="zh-CN"/>
        </w:rPr>
        <w:t>渝市监办发</w:t>
      </w:r>
      <w:r>
        <w:rPr>
          <w:b w:val="0"/>
          <w:bCs w:val="0"/>
          <w:color w:val="000000"/>
        </w:rPr>
        <w:t>〔</w:t>
      </w:r>
      <w:r>
        <w:rPr>
          <w:rFonts w:hint="eastAsia"/>
          <w:b w:val="0"/>
          <w:bCs w:val="0"/>
          <w:color w:val="000000"/>
          <w:lang w:eastAsia="zh-CN"/>
        </w:rPr>
        <w:t>2022</w:t>
      </w:r>
      <w:r>
        <w:rPr>
          <w:b w:val="0"/>
          <w:bCs w:val="0"/>
          <w:color w:val="000000"/>
        </w:rPr>
        <w:t>〕</w:t>
      </w:r>
      <w:r>
        <w:rPr>
          <w:rFonts w:hint="eastAsia"/>
          <w:b w:val="0"/>
          <w:bCs w:val="0"/>
          <w:color w:val="000000"/>
          <w:lang w:eastAsia="zh-CN"/>
        </w:rPr>
        <w:t>60</w:t>
      </w:r>
      <w:r>
        <w:rPr>
          <w:b w:val="0"/>
          <w:bCs w:val="0"/>
          <w:color w:val="000000"/>
        </w:rPr>
        <w:t>号</w:t>
      </w:r>
    </w:p>
    <w:p>
      <w:pPr>
        <w:keepNext w:val="0"/>
        <w:keepLines w:val="0"/>
        <w:pageBreakBefore w:val="0"/>
        <w:widowControl w:val="0"/>
        <w:tabs>
          <w:tab w:val="left" w:pos="3792"/>
        </w:tabs>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b w:val="0"/>
          <w:bCs w:val="0"/>
        </w:rPr>
      </w:pPr>
      <w:bookmarkStart w:id="0" w:name="zw"/>
      <w:bookmarkEnd w:id="0"/>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b w:val="0"/>
          <w:bCs w:val="0"/>
        </w:rPr>
      </w:pPr>
    </w:p>
    <w:p>
      <w:pPr>
        <w:keepNext w:val="0"/>
        <w:keepLines w:val="0"/>
        <w:pageBreakBefore w:val="0"/>
        <w:widowControl w:val="0"/>
        <w:kinsoku/>
        <w:wordWrap/>
        <w:overflowPunct w:val="0"/>
        <w:topLinePunct w:val="0"/>
        <w:autoSpaceDE/>
        <w:autoSpaceDN/>
        <w:bidi w:val="0"/>
        <w:adjustRightInd w:val="0"/>
        <w:snapToGrid w:val="0"/>
        <w:spacing w:line="720" w:lineRule="atLeast"/>
        <w:ind w:left="0" w:leftChars="0" w:right="0" w:rightChars="0" w:firstLine="0" w:firstLineChars="0"/>
        <w:jc w:val="center"/>
        <w:textAlignment w:val="auto"/>
        <w:outlineLvl w:val="9"/>
        <w:rPr>
          <w:rFonts w:ascii="方正仿宋_GBK"/>
          <w:b w:val="0"/>
          <w:bCs w:val="0"/>
          <w:color w:val="000000"/>
          <w:sz w:val="44"/>
          <w:szCs w:val="44"/>
        </w:rPr>
      </w:pPr>
      <w:r>
        <w:rPr>
          <w:rFonts w:hint="eastAsia" w:ascii="方正小标宋_GBK" w:eastAsia="方正小标宋_GBK"/>
          <w:b w:val="0"/>
          <w:bCs w:val="0"/>
          <w:sz w:val="44"/>
          <w:szCs w:val="44"/>
        </w:rPr>
        <w:t>重庆市市场监督管理局办公室</w:t>
      </w:r>
    </w:p>
    <w:p>
      <w:pPr>
        <w:keepNext w:val="0"/>
        <w:keepLines w:val="0"/>
        <w:pageBreakBefore w:val="0"/>
        <w:widowControl w:val="0"/>
        <w:kinsoku/>
        <w:wordWrap/>
        <w:overflowPunct w:val="0"/>
        <w:topLinePunct w:val="0"/>
        <w:autoSpaceDE/>
        <w:autoSpaceDN/>
        <w:bidi w:val="0"/>
        <w:adjustRightInd w:val="0"/>
        <w:snapToGrid w:val="0"/>
        <w:spacing w:line="720" w:lineRule="atLeast"/>
        <w:ind w:left="0" w:leftChars="0" w:right="0" w:rightChars="0" w:firstLine="0" w:firstLineChars="0"/>
        <w:jc w:val="center"/>
        <w:textAlignment w:val="auto"/>
        <w:outlineLvl w:val="9"/>
        <w:rPr>
          <w:rFonts w:ascii="方正小标宋_GBK" w:hAnsi="宋体" w:eastAsia="方正小标宋_GBK" w:cs="宋体"/>
          <w:b w:val="0"/>
          <w:bCs w:val="0"/>
          <w:color w:val="0C0C0C"/>
          <w:kern w:val="0"/>
          <w:sz w:val="44"/>
          <w:szCs w:val="44"/>
        </w:rPr>
      </w:pPr>
      <w:r>
        <w:rPr>
          <w:rFonts w:hint="eastAsia" w:ascii="方正小标宋_GBK" w:eastAsia="方正小标宋_GBK"/>
          <w:b w:val="0"/>
          <w:bCs w:val="0"/>
          <w:sz w:val="44"/>
          <w:szCs w:val="44"/>
        </w:rPr>
        <w:t>关于贯彻落实</w:t>
      </w:r>
      <w:r>
        <w:rPr>
          <w:rFonts w:hint="eastAsia" w:ascii="方正小标宋_GBK" w:hAnsi="宋体" w:eastAsia="方正小标宋_GBK" w:cs="宋体"/>
          <w:b w:val="0"/>
          <w:bCs w:val="0"/>
          <w:color w:val="0C0C0C"/>
          <w:kern w:val="0"/>
          <w:sz w:val="44"/>
          <w:szCs w:val="44"/>
        </w:rPr>
        <w:t>《食品生产经营监督检查</w:t>
      </w:r>
    </w:p>
    <w:p>
      <w:pPr>
        <w:keepNext w:val="0"/>
        <w:keepLines w:val="0"/>
        <w:pageBreakBefore w:val="0"/>
        <w:widowControl w:val="0"/>
        <w:kinsoku/>
        <w:wordWrap/>
        <w:overflowPunct w:val="0"/>
        <w:topLinePunct w:val="0"/>
        <w:autoSpaceDE/>
        <w:autoSpaceDN/>
        <w:bidi w:val="0"/>
        <w:adjustRightInd w:val="0"/>
        <w:snapToGrid w:val="0"/>
        <w:spacing w:line="720" w:lineRule="atLeast"/>
        <w:ind w:left="0" w:leftChars="0" w:right="0" w:rightChars="0" w:firstLine="0" w:firstLineChars="0"/>
        <w:jc w:val="center"/>
        <w:textAlignment w:val="auto"/>
        <w:outlineLvl w:val="9"/>
        <w:rPr>
          <w:rFonts w:ascii="方正小标宋_GBK" w:eastAsia="方正小标宋_GBK"/>
          <w:b w:val="0"/>
          <w:bCs w:val="0"/>
          <w:sz w:val="44"/>
          <w:szCs w:val="44"/>
        </w:rPr>
      </w:pPr>
      <w:r>
        <w:rPr>
          <w:rFonts w:hint="eastAsia" w:ascii="方正小标宋_GBK" w:hAnsi="宋体" w:eastAsia="方正小标宋_GBK" w:cs="宋体"/>
          <w:b w:val="0"/>
          <w:bCs w:val="0"/>
          <w:color w:val="0C0C0C"/>
          <w:kern w:val="0"/>
          <w:sz w:val="44"/>
          <w:szCs w:val="44"/>
        </w:rPr>
        <w:t>管理办法》进一步规范食品</w:t>
      </w:r>
      <w:r>
        <w:rPr>
          <w:rFonts w:hint="eastAsia" w:ascii="方正小标宋_GBK" w:eastAsia="方正小标宋_GBK"/>
          <w:b w:val="0"/>
          <w:bCs w:val="0"/>
          <w:sz w:val="44"/>
          <w:szCs w:val="44"/>
        </w:rPr>
        <w:t>销售风险分级、</w:t>
      </w:r>
    </w:p>
    <w:p>
      <w:pPr>
        <w:keepNext w:val="0"/>
        <w:keepLines w:val="0"/>
        <w:pageBreakBefore w:val="0"/>
        <w:widowControl w:val="0"/>
        <w:kinsoku/>
        <w:wordWrap/>
        <w:overflowPunct w:val="0"/>
        <w:topLinePunct w:val="0"/>
        <w:autoSpaceDE/>
        <w:autoSpaceDN/>
        <w:bidi w:val="0"/>
        <w:adjustRightInd w:val="0"/>
        <w:snapToGrid w:val="0"/>
        <w:spacing w:line="720" w:lineRule="atLeast"/>
        <w:ind w:left="0" w:leftChars="0" w:right="0" w:rightChars="0" w:firstLine="0" w:firstLineChars="0"/>
        <w:jc w:val="center"/>
        <w:textAlignment w:val="auto"/>
        <w:outlineLvl w:val="9"/>
        <w:rPr>
          <w:rFonts w:ascii="方正小标宋_GBK" w:eastAsia="方正小标宋_GBK"/>
          <w:b w:val="0"/>
          <w:bCs w:val="0"/>
          <w:sz w:val="44"/>
          <w:szCs w:val="44"/>
        </w:rPr>
      </w:pPr>
      <w:r>
        <w:rPr>
          <w:rFonts w:hint="eastAsia" w:ascii="方正小标宋_GBK" w:eastAsia="方正小标宋_GBK"/>
          <w:b w:val="0"/>
          <w:bCs w:val="0"/>
          <w:color w:val="000000"/>
          <w:spacing w:val="-8"/>
          <w:sz w:val="44"/>
          <w:szCs w:val="44"/>
        </w:rPr>
        <w:t>监督检查要点表及监督检查指南</w:t>
      </w:r>
      <w:r>
        <w:rPr>
          <w:rFonts w:hint="eastAsia" w:ascii="方正小标宋_GBK" w:eastAsia="方正小标宋_GBK"/>
          <w:b w:val="0"/>
          <w:bCs w:val="0"/>
          <w:sz w:val="44"/>
          <w:szCs w:val="44"/>
        </w:rPr>
        <w:t>的通知</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ascii="方正仿宋_GBK"/>
          <w:b w:val="0"/>
          <w:bCs w:val="0"/>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textAlignment w:val="auto"/>
        <w:outlineLvl w:val="9"/>
        <w:rPr>
          <w:b w:val="0"/>
          <w:bCs w:val="0"/>
          <w:color w:val="000000"/>
          <w:sz w:val="32"/>
          <w:szCs w:val="32"/>
        </w:rPr>
      </w:pPr>
      <w:r>
        <w:rPr>
          <w:rFonts w:hint="eastAsia"/>
          <w:b w:val="0"/>
          <w:bCs w:val="0"/>
          <w:color w:val="000000"/>
          <w:sz w:val="32"/>
          <w:szCs w:val="32"/>
        </w:rPr>
        <w:t>各区县局：</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ascii="方正仿宋_GBK" w:hAnsi="宋体" w:cs="宋体"/>
          <w:b w:val="0"/>
          <w:bCs w:val="0"/>
          <w:color w:val="000000"/>
          <w:kern w:val="0"/>
          <w:sz w:val="32"/>
          <w:szCs w:val="32"/>
        </w:rPr>
      </w:pPr>
      <w:r>
        <w:rPr>
          <w:rFonts w:hint="eastAsia"/>
          <w:b w:val="0"/>
          <w:bCs w:val="0"/>
          <w:color w:val="000000"/>
          <w:sz w:val="32"/>
          <w:szCs w:val="32"/>
        </w:rPr>
        <w:t>为贯彻落实</w:t>
      </w:r>
      <w:r>
        <w:rPr>
          <w:rFonts w:hint="default" w:ascii="Times New Roman" w:hAnsi="Times New Roman" w:cs="Times New Roman"/>
          <w:b w:val="0"/>
          <w:bCs w:val="0"/>
          <w:color w:val="000000"/>
          <w:kern w:val="0"/>
          <w:sz w:val="32"/>
          <w:szCs w:val="32"/>
        </w:rPr>
        <w:t>《食品生产经营监督检查管理办法》（国家市场监督管理总局令第49号）及《市场监管总局办公厅关于印发食品生产经营监督检查有关表格的通知》（市监食生发〔2022〕18号）精神，市局制定了</w:t>
      </w:r>
      <w:r>
        <w:rPr>
          <w:rFonts w:hint="default" w:ascii="Times New Roman" w:hAnsi="Times New Roman" w:cs="Times New Roman"/>
          <w:b w:val="0"/>
          <w:bCs w:val="0"/>
          <w:color w:val="000000"/>
          <w:sz w:val="32"/>
          <w:szCs w:val="32"/>
        </w:rPr>
        <w:t>《食品销售风险分级</w:t>
      </w:r>
      <w:r>
        <w:rPr>
          <w:rFonts w:hint="eastAsia" w:ascii="方正仿宋_GBK" w:hAnsi="方正仿宋_GBK" w:cs="方正仿宋_GBK"/>
          <w:b w:val="0"/>
          <w:bCs w:val="0"/>
          <w:color w:val="000000"/>
          <w:sz w:val="32"/>
          <w:szCs w:val="32"/>
        </w:rPr>
        <w:t>管理工作规范》、《</w:t>
      </w:r>
      <w:r>
        <w:rPr>
          <w:rFonts w:hint="eastAsia" w:ascii="方正仿宋_GBK"/>
          <w:b w:val="0"/>
          <w:bCs w:val="0"/>
          <w:color w:val="000000"/>
          <w:sz w:val="32"/>
          <w:szCs w:val="32"/>
        </w:rPr>
        <w:t>食品销售静态风险因素量化分值表》、《食品销售动态风险因素量化分值表、食品销售监督检查要点表及监督检查指南》、《食品销售监督检查告知书》、《食品销售风险等级确定表》、《食品销售监督检查结果记录表》</w:t>
      </w:r>
      <w:r>
        <w:rPr>
          <w:rFonts w:hint="eastAsia" w:ascii="方正仿宋_GBK" w:hAnsi="宋体" w:cs="宋体"/>
          <w:b w:val="0"/>
          <w:bCs w:val="0"/>
          <w:color w:val="000000"/>
          <w:kern w:val="0"/>
          <w:sz w:val="32"/>
          <w:szCs w:val="32"/>
        </w:rPr>
        <w:t>，现印发给你们，并就有关事项通知如下：</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ascii="方正黑体_GBK" w:eastAsia="方正黑体_GBK"/>
          <w:b w:val="0"/>
          <w:bCs w:val="0"/>
          <w:color w:val="000000"/>
          <w:sz w:val="32"/>
          <w:szCs w:val="32"/>
        </w:rPr>
      </w:pPr>
      <w:r>
        <w:rPr>
          <w:rFonts w:hint="eastAsia" w:ascii="方正黑体_GBK" w:eastAsia="方正黑体_GBK"/>
          <w:b w:val="0"/>
          <w:bCs w:val="0"/>
          <w:color w:val="000000"/>
          <w:sz w:val="32"/>
          <w:szCs w:val="32"/>
        </w:rPr>
        <w:t>一、</w:t>
      </w:r>
      <w:r>
        <w:rPr>
          <w:rFonts w:hint="eastAsia" w:ascii="方正黑体_GBK" w:hAnsi="方正黑体_GBK" w:eastAsia="方正黑体_GBK" w:cs="方正黑体_GBK"/>
          <w:b w:val="0"/>
          <w:bCs w:val="0"/>
          <w:color w:val="000000"/>
          <w:sz w:val="32"/>
          <w:szCs w:val="32"/>
        </w:rPr>
        <w:t>关于监督检查对象。</w:t>
      </w:r>
      <w:r>
        <w:rPr>
          <w:rFonts w:hint="eastAsia" w:ascii="方正仿宋_GBK" w:hAnsi="方正仿宋_GBK" w:cs="方正仿宋_GBK"/>
          <w:b w:val="0"/>
          <w:bCs w:val="0"/>
          <w:color w:val="000000"/>
          <w:sz w:val="32"/>
          <w:szCs w:val="32"/>
        </w:rPr>
        <w:t>对市场主体实施监督检查是市场监管部门的一项重要职责。食品销售监督检查的对象包括直接从事食品、食用农产品、食品添加剂销售活动的销售者和不直接从事食品、食用农产品、食品添加剂销售活动但与销售活动密切相关的集中交易市场开办者、柜台出租者和展销会举办者、网络食品交易第三方平台提供者、从事食品贮存业务的非食品经营者等责任主体。</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ascii="方正仿宋_GBK"/>
          <w:b w:val="0"/>
          <w:bCs w:val="0"/>
          <w:color w:val="000000"/>
          <w:sz w:val="32"/>
          <w:szCs w:val="32"/>
        </w:rPr>
      </w:pPr>
      <w:r>
        <w:rPr>
          <w:rFonts w:hint="eastAsia" w:ascii="方正黑体_GBK" w:eastAsia="方正黑体_GBK"/>
          <w:b w:val="0"/>
          <w:bCs w:val="0"/>
          <w:color w:val="000000"/>
          <w:sz w:val="32"/>
          <w:szCs w:val="32"/>
        </w:rPr>
        <w:t>二、</w:t>
      </w:r>
      <w:r>
        <w:rPr>
          <w:rFonts w:hint="eastAsia" w:ascii="方正黑体_GBK" w:hAnsi="方正仿宋_GBK" w:eastAsia="方正黑体_GBK" w:cs="方正仿宋_GBK"/>
          <w:b w:val="0"/>
          <w:bCs w:val="0"/>
          <w:color w:val="000000"/>
          <w:sz w:val="32"/>
          <w:szCs w:val="32"/>
        </w:rPr>
        <w:t>关于监督检查计划。</w:t>
      </w:r>
      <w:r>
        <w:rPr>
          <w:rFonts w:hint="eastAsia" w:ascii="方正仿宋_GBK" w:hAnsi="方正仿宋_GBK" w:cs="方正仿宋_GBK"/>
          <w:b w:val="0"/>
          <w:bCs w:val="0"/>
          <w:color w:val="000000"/>
          <w:sz w:val="32"/>
          <w:szCs w:val="32"/>
        </w:rPr>
        <w:t>市局每年年初制定并印发全系统当年食品销售年度监督检查计划。各区县局根据市局印发的监督检查计划，结合本局食品销售监管工作实际，制定本局食品销售监督检查计划，进一步细化工作任务和工作举措，狠抓年度监督检查计划的落实。依法应当公开的及时向社会公开，接受社会各界的监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ascii="方正仿宋_GBK" w:hAnsi="方正仿宋_GBK" w:cs="方正仿宋_GBK"/>
          <w:b w:val="0"/>
          <w:bCs w:val="0"/>
          <w:color w:val="000000"/>
          <w:spacing w:val="-4"/>
          <w:sz w:val="32"/>
          <w:szCs w:val="32"/>
        </w:rPr>
      </w:pPr>
      <w:r>
        <w:rPr>
          <w:rFonts w:hint="eastAsia" w:ascii="方正黑体_GBK" w:eastAsia="方正黑体_GBK"/>
          <w:b w:val="0"/>
          <w:bCs w:val="0"/>
          <w:color w:val="000000"/>
          <w:sz w:val="32"/>
          <w:szCs w:val="32"/>
        </w:rPr>
        <w:t>三、关于风险等级评定。</w:t>
      </w:r>
      <w:r>
        <w:rPr>
          <w:rFonts w:hint="eastAsia" w:ascii="方正仿宋_GBK" w:hAnsi="方正仿宋_GBK" w:cs="方正仿宋_GBK"/>
          <w:b w:val="0"/>
          <w:bCs w:val="0"/>
          <w:color w:val="000000"/>
          <w:spacing w:val="-4"/>
          <w:sz w:val="32"/>
          <w:szCs w:val="32"/>
        </w:rPr>
        <w:t>对食品销售责任主体开展风险等级评定是食品销售安全监管一项重要的基础性工作。市局已将风险等级评定纳入智慧食品安全监管系统并由系统根据评定规则自动评定，实行动态管理。</w:t>
      </w:r>
      <w:r>
        <w:rPr>
          <w:rFonts w:hint="eastAsia"/>
          <w:b w:val="0"/>
          <w:bCs w:val="0"/>
          <w:color w:val="000000"/>
          <w:sz w:val="32"/>
          <w:szCs w:val="32"/>
        </w:rPr>
        <w:t>食品销售责任主体风险等级从低到高划分为A级风险、B级风险、C级风险、D级风险四个等级。系统评定的风险等级与监督检查人员进入现场按照《</w:t>
      </w:r>
      <w:r>
        <w:rPr>
          <w:rFonts w:hint="eastAsia" w:ascii="方正仿宋_GBK" w:hAnsi="方正仿宋_GBK" w:cs="方正仿宋_GBK"/>
          <w:b w:val="0"/>
          <w:bCs w:val="0"/>
          <w:color w:val="000000"/>
          <w:sz w:val="32"/>
          <w:szCs w:val="32"/>
        </w:rPr>
        <w:t>食品销售</w:t>
      </w:r>
      <w:r>
        <w:rPr>
          <w:rFonts w:hint="eastAsia"/>
          <w:b w:val="0"/>
          <w:bCs w:val="0"/>
          <w:color w:val="000000"/>
          <w:sz w:val="32"/>
          <w:szCs w:val="32"/>
        </w:rPr>
        <w:t>动态风险因素量化分值表》进行打分评定的风险等级不符的，可以根据实际情况予以调整，其中冷藏</w:t>
      </w:r>
      <w:r>
        <w:rPr>
          <w:rFonts w:hint="eastAsia" w:ascii="方正仿宋_GBK" w:hAnsi="方正仿宋_GBK" w:cs="方正仿宋_GBK"/>
          <w:b w:val="0"/>
          <w:bCs w:val="0"/>
          <w:color w:val="000000"/>
          <w:sz w:val="32"/>
          <w:szCs w:val="32"/>
        </w:rPr>
        <w:t>冷冻食品、冷藏冷冻食用农产品批发销售者、</w:t>
      </w:r>
      <w:r>
        <w:rPr>
          <w:rFonts w:hint="eastAsia"/>
          <w:b w:val="0"/>
          <w:bCs w:val="0"/>
          <w:color w:val="000000"/>
          <w:sz w:val="32"/>
          <w:szCs w:val="32"/>
        </w:rPr>
        <w:t>校园及周边食品销售者不得调低风险等级。</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ascii="方正仿宋_GBK" w:hAnsi="方正仿宋_GBK" w:cs="方正仿宋_GBK"/>
          <w:b w:val="0"/>
          <w:bCs w:val="0"/>
          <w:color w:val="000000"/>
          <w:sz w:val="32"/>
          <w:szCs w:val="32"/>
        </w:rPr>
      </w:pPr>
      <w:r>
        <w:rPr>
          <w:rFonts w:hint="eastAsia" w:ascii="方正黑体_GBK" w:hAnsi="方正仿宋_GBK" w:eastAsia="方正黑体_GBK" w:cs="方正仿宋_GBK"/>
          <w:b w:val="0"/>
          <w:bCs w:val="0"/>
          <w:color w:val="000000"/>
          <w:sz w:val="32"/>
          <w:szCs w:val="32"/>
        </w:rPr>
        <w:t>四、关于监督检查手段。</w:t>
      </w:r>
      <w:r>
        <w:rPr>
          <w:rFonts w:hint="eastAsia" w:ascii="方正仿宋_GBK" w:hAnsi="方正仿宋_GBK" w:cs="方正仿宋_GBK"/>
          <w:b w:val="0"/>
          <w:bCs w:val="0"/>
          <w:color w:val="000000"/>
          <w:sz w:val="32"/>
          <w:szCs w:val="32"/>
        </w:rPr>
        <w:t>各区县局</w:t>
      </w:r>
      <w:r>
        <w:rPr>
          <w:rFonts w:hint="eastAsia" w:ascii="方正仿宋_GBK"/>
          <w:b w:val="0"/>
          <w:bCs w:val="0"/>
          <w:color w:val="000000"/>
          <w:sz w:val="32"/>
          <w:szCs w:val="32"/>
        </w:rPr>
        <w:t>应当以日常监督检查为基本手段，</w:t>
      </w:r>
      <w:r>
        <w:rPr>
          <w:rFonts w:hint="eastAsia" w:ascii="方正仿宋_GBK" w:hAnsi="方正仿宋_GBK" w:cs="方正仿宋_GBK"/>
          <w:b w:val="0"/>
          <w:bCs w:val="0"/>
          <w:color w:val="000000"/>
          <w:sz w:val="32"/>
          <w:szCs w:val="32"/>
        </w:rPr>
        <w:t>以“双随机、一公开”抽查检查为补充，以信用监管为基础，坚持线上线下一体化监管，着力提升监督检查的公平性、规范性和有效性。监督检查包括日常监督检查、“双随机、一公开”抽查检查、专项执法检查、飞行检查、体系检查。监督检查应当采取现场检查方式实施。</w:t>
      </w:r>
      <w:r>
        <w:rPr>
          <w:rFonts w:hint="eastAsia" w:ascii="方正仿宋_GBK"/>
          <w:b w:val="0"/>
          <w:bCs w:val="0"/>
          <w:color w:val="000000"/>
          <w:sz w:val="32"/>
          <w:szCs w:val="32"/>
        </w:rPr>
        <w:t>除专项执法检查、飞行检查外，实施监督检查应当覆盖监督检查要点所有检查项目。</w:t>
      </w:r>
      <w:r>
        <w:rPr>
          <w:rFonts w:hint="eastAsia" w:ascii="方正仿宋_GBK" w:hAnsi="方正仿宋_GBK" w:cs="方正仿宋_GBK"/>
          <w:b w:val="0"/>
          <w:bCs w:val="0"/>
          <w:color w:val="000000"/>
          <w:sz w:val="32"/>
          <w:szCs w:val="32"/>
        </w:rPr>
        <w:t>日常监督检查由各区县局根据辖区监管工作实际自行组织开展；对通过投诉举报、转办交办发现的违法违规个案线索，要及时进行检查、处置；年度“双随机、一公开”抽查检查，由市局每年年初下达抽查检查计划，区县局按要求组织实施；市局根据食品销售环节存在的突出问题，实时组织开展专项执法检查；根据工作需要，对通过监督抽检等发现问题线索的食品销售者实施飞行检查；对大型食品经营企业等的质量管理体系运行情况实施体系检查。</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cs="Times New Roman"/>
          <w:b w:val="0"/>
          <w:bCs w:val="0"/>
          <w:color w:val="000000"/>
          <w:sz w:val="32"/>
          <w:szCs w:val="32"/>
        </w:rPr>
      </w:pPr>
      <w:r>
        <w:rPr>
          <w:rFonts w:hint="eastAsia" w:ascii="方正黑体_GBK" w:eastAsia="方正黑体_GBK"/>
          <w:b w:val="0"/>
          <w:bCs w:val="0"/>
          <w:color w:val="000000"/>
          <w:sz w:val="32"/>
          <w:szCs w:val="32"/>
        </w:rPr>
        <w:t>五、关于监督检查频次。</w:t>
      </w:r>
      <w:r>
        <w:rPr>
          <w:rFonts w:hint="eastAsia" w:ascii="方正仿宋_GBK" w:hAnsi="方正仿宋_GBK" w:cs="方正仿宋_GBK"/>
          <w:b w:val="0"/>
          <w:bCs w:val="0"/>
          <w:color w:val="000000"/>
          <w:sz w:val="32"/>
          <w:szCs w:val="32"/>
        </w:rPr>
        <w:t>各区县局应当每两年对本辖区内所有食品销售责任主体进行一次全覆盖监督检查。按照市局“双随机、一公开”抽查检查要求，每年对本辖区内被抽查的食品销售责任主体对照《</w:t>
      </w:r>
      <w:r>
        <w:rPr>
          <w:rFonts w:hint="eastAsia" w:ascii="方正仿宋_GBK" w:hAnsi="Calibri"/>
          <w:b w:val="0"/>
          <w:bCs w:val="0"/>
          <w:color w:val="000000"/>
          <w:sz w:val="32"/>
          <w:szCs w:val="32"/>
        </w:rPr>
        <w:t>食品销售监督检查要点表</w:t>
      </w:r>
      <w:r>
        <w:rPr>
          <w:rFonts w:hint="eastAsia" w:ascii="方正仿宋_GBK" w:hAnsi="方正仿宋_GBK" w:cs="方正仿宋_GBK"/>
          <w:b w:val="0"/>
          <w:bCs w:val="0"/>
          <w:color w:val="000000"/>
          <w:sz w:val="32"/>
          <w:szCs w:val="32"/>
        </w:rPr>
        <w:t>》明确的检查内容，</w:t>
      </w:r>
      <w:r>
        <w:rPr>
          <w:rFonts w:hint="eastAsia" w:ascii="方正仿宋_GBK"/>
          <w:b w:val="0"/>
          <w:bCs w:val="0"/>
          <w:color w:val="000000"/>
          <w:sz w:val="32"/>
          <w:szCs w:val="32"/>
        </w:rPr>
        <w:t>实施表单式、频次化、全项目抽查检查</w:t>
      </w:r>
      <w:r>
        <w:rPr>
          <w:rFonts w:hint="eastAsia" w:ascii="方正仿宋_GBK" w:hAnsi="方正仿宋_GBK" w:cs="方正仿宋_GBK"/>
          <w:b w:val="0"/>
          <w:bCs w:val="0"/>
          <w:color w:val="000000"/>
          <w:sz w:val="32"/>
          <w:szCs w:val="32"/>
        </w:rPr>
        <w:t>，风</w:t>
      </w:r>
      <w:r>
        <w:rPr>
          <w:rFonts w:hint="default" w:ascii="Times New Roman" w:hAnsi="Times New Roman" w:cs="Times New Roman"/>
          <w:b w:val="0"/>
          <w:bCs w:val="0"/>
          <w:color w:val="000000"/>
          <w:sz w:val="32"/>
          <w:szCs w:val="32"/>
        </w:rPr>
        <w:t>险等级为A级的主体，每年检查不低于1次，风险等级为</w:t>
      </w:r>
      <w:r>
        <w:rPr>
          <w:rFonts w:ascii="Times New Roman" w:hAnsi="Times New Roman" w:cs="Times New Roman"/>
          <w:b w:val="0"/>
          <w:bCs w:val="0"/>
          <w:color w:val="000000"/>
          <w:sz w:val="32"/>
          <w:szCs w:val="32"/>
        </w:rPr>
        <w:t>B</w:t>
      </w:r>
      <w:r>
        <w:rPr>
          <w:rFonts w:hint="default" w:ascii="Times New Roman" w:hAnsi="Times New Roman" w:cs="Times New Roman"/>
          <w:b w:val="0"/>
          <w:bCs w:val="0"/>
          <w:color w:val="000000"/>
          <w:sz w:val="32"/>
          <w:szCs w:val="32"/>
        </w:rPr>
        <w:t>级的主体，每年检查不低于2次，风险等级为</w:t>
      </w:r>
      <w:r>
        <w:rPr>
          <w:rFonts w:ascii="Times New Roman" w:hAnsi="Times New Roman" w:cs="Times New Roman"/>
          <w:b w:val="0"/>
          <w:bCs w:val="0"/>
          <w:color w:val="000000"/>
          <w:sz w:val="32"/>
          <w:szCs w:val="32"/>
        </w:rPr>
        <w:t>C</w:t>
      </w:r>
      <w:r>
        <w:rPr>
          <w:rFonts w:hint="default" w:ascii="Times New Roman" w:hAnsi="Times New Roman" w:cs="Times New Roman"/>
          <w:b w:val="0"/>
          <w:bCs w:val="0"/>
          <w:color w:val="000000"/>
          <w:sz w:val="32"/>
          <w:szCs w:val="32"/>
        </w:rPr>
        <w:t>级的主体，每年检查不低于3次，风险等级为</w:t>
      </w:r>
      <w:r>
        <w:rPr>
          <w:rFonts w:ascii="Times New Roman" w:hAnsi="Times New Roman" w:cs="Times New Roman"/>
          <w:b w:val="0"/>
          <w:bCs w:val="0"/>
          <w:color w:val="000000"/>
          <w:sz w:val="32"/>
          <w:szCs w:val="32"/>
        </w:rPr>
        <w:t>D</w:t>
      </w:r>
      <w:r>
        <w:rPr>
          <w:rFonts w:hint="default" w:ascii="Times New Roman" w:hAnsi="Times New Roman" w:cs="Times New Roman"/>
          <w:b w:val="0"/>
          <w:bCs w:val="0"/>
          <w:color w:val="000000"/>
          <w:sz w:val="32"/>
          <w:szCs w:val="32"/>
        </w:rPr>
        <w:t>级的主体，每年检查不低于4次。</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ascii="方正仿宋_GBK"/>
          <w:b w:val="0"/>
          <w:bCs w:val="0"/>
          <w:color w:val="000000"/>
          <w:sz w:val="32"/>
          <w:szCs w:val="32"/>
        </w:rPr>
      </w:pPr>
      <w:r>
        <w:rPr>
          <w:rFonts w:hint="eastAsia" w:ascii="方正黑体_GBK" w:hAnsi="方正仿宋_GBK" w:eastAsia="方正黑体_GBK" w:cs="方正仿宋_GBK"/>
          <w:b w:val="0"/>
          <w:bCs w:val="0"/>
          <w:color w:val="000000"/>
          <w:sz w:val="32"/>
          <w:szCs w:val="32"/>
        </w:rPr>
        <w:t>六、关于监督检查人员。</w:t>
      </w:r>
      <w:r>
        <w:rPr>
          <w:rFonts w:hint="eastAsia" w:ascii="方正仿宋_GBK" w:hAnsi="方正仿宋_GBK" w:cs="方正仿宋_GBK"/>
          <w:b w:val="0"/>
          <w:bCs w:val="0"/>
          <w:color w:val="000000"/>
          <w:sz w:val="32"/>
          <w:szCs w:val="32"/>
        </w:rPr>
        <w:t>监督检查应</w:t>
      </w:r>
      <w:r>
        <w:rPr>
          <w:rFonts w:hint="default" w:ascii="Times New Roman" w:hAnsi="Times New Roman" w:cs="Times New Roman"/>
          <w:b w:val="0"/>
          <w:bCs w:val="0"/>
          <w:color w:val="000000"/>
          <w:sz w:val="32"/>
          <w:szCs w:val="32"/>
        </w:rPr>
        <w:t>当由2名以上（含2名）监督检查人员参加。</w:t>
      </w:r>
      <w:r>
        <w:rPr>
          <w:rFonts w:hint="default" w:ascii="Times New Roman"/>
          <w:b w:val="0"/>
          <w:bCs w:val="0"/>
          <w:color w:val="000000"/>
          <w:sz w:val="32"/>
          <w:szCs w:val="32"/>
        </w:rPr>
        <w:t>检查人员较多的，可以组成检查组。根据需要可以聘请相关领域专业技术人员参加监督检</w:t>
      </w:r>
      <w:r>
        <w:rPr>
          <w:rFonts w:hint="eastAsia" w:ascii="方正仿宋_GBK"/>
          <w:b w:val="0"/>
          <w:bCs w:val="0"/>
          <w:color w:val="000000"/>
          <w:sz w:val="32"/>
          <w:szCs w:val="32"/>
        </w:rPr>
        <w:t>查。检查人员与检查对象之间存在直接利害关系或者其他可能影响检查公正情形的，应当回避。检查人员开展监督检查时，应首先向被检查单位出示《食品销售监督检查告知书》、有效执法证件（或检查任务书）。</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ascii="方正仿宋_GBK" w:eastAsia="方正仿宋_GBK"/>
          <w:b w:val="0"/>
          <w:bCs w:val="0"/>
          <w:color w:val="000000"/>
          <w:sz w:val="32"/>
          <w:szCs w:val="32"/>
        </w:rPr>
      </w:pPr>
      <w:r>
        <w:rPr>
          <w:rFonts w:hint="eastAsia" w:ascii="方正黑体_GBK" w:eastAsia="方正黑体_GBK"/>
          <w:b w:val="0"/>
          <w:bCs w:val="0"/>
          <w:color w:val="000000"/>
          <w:sz w:val="32"/>
          <w:szCs w:val="32"/>
        </w:rPr>
        <w:t>七、</w:t>
      </w:r>
      <w:r>
        <w:rPr>
          <w:rFonts w:hint="eastAsia" w:ascii="方正黑体_GBK" w:hAnsi="方正仿宋_GBK" w:eastAsia="方正黑体_GBK" w:cs="方正仿宋_GBK"/>
          <w:b w:val="0"/>
          <w:bCs w:val="0"/>
          <w:color w:val="000000"/>
          <w:sz w:val="32"/>
          <w:szCs w:val="32"/>
        </w:rPr>
        <w:t>关于监督检查记录。</w:t>
      </w:r>
      <w:r>
        <w:rPr>
          <w:rFonts w:hint="eastAsia" w:ascii="方正仿宋_GBK" w:eastAsia="方正仿宋_GBK"/>
          <w:b w:val="0"/>
          <w:bCs w:val="0"/>
          <w:color w:val="000000"/>
          <w:sz w:val="32"/>
          <w:szCs w:val="32"/>
        </w:rPr>
        <w:t>监督检查原则上应当使用市局智慧食品安全监管平台，按照</w:t>
      </w:r>
      <w:r>
        <w:rPr>
          <w:rFonts w:hint="eastAsia" w:ascii="方正仿宋_GBK" w:hAnsi="方正仿宋_GBK" w:eastAsia="方正仿宋_GBK" w:cs="方正仿宋_GBK"/>
          <w:b w:val="0"/>
          <w:bCs w:val="0"/>
          <w:color w:val="000000"/>
          <w:sz w:val="32"/>
          <w:szCs w:val="32"/>
        </w:rPr>
        <w:t>《</w:t>
      </w:r>
      <w:r>
        <w:rPr>
          <w:rFonts w:hint="eastAsia" w:ascii="方正仿宋_GBK" w:hAnsi="Calibri" w:eastAsia="方正仿宋_GBK"/>
          <w:b w:val="0"/>
          <w:bCs w:val="0"/>
          <w:color w:val="000000"/>
          <w:sz w:val="32"/>
          <w:szCs w:val="32"/>
        </w:rPr>
        <w:t>食品销售监督检查要点表</w:t>
      </w:r>
      <w:r>
        <w:rPr>
          <w:rFonts w:hint="eastAsia" w:ascii="方正仿宋_GBK" w:hAnsi="方正仿宋_GBK" w:eastAsia="方正仿宋_GBK" w:cs="方正仿宋_GBK"/>
          <w:b w:val="0"/>
          <w:bCs w:val="0"/>
          <w:color w:val="000000"/>
          <w:sz w:val="32"/>
          <w:szCs w:val="32"/>
        </w:rPr>
        <w:t>》内容逐项检查并评价。本着问题导向原则，监督检查人员在评价时，只需对监督检查中发现问题的小项直接选择“否”进行记录，无问题的小项系统默认为“是”，无需人工记录，发现不存在被检查情形的，应当选择“合理缺项”。通过纸质方式记录检查评价结果的，要在检查结束后及时将评价结果录入系统。纸质《</w:t>
      </w:r>
      <w:r>
        <w:rPr>
          <w:rFonts w:hint="eastAsia" w:ascii="方正仿宋_GBK" w:hAnsi="Calibri" w:eastAsia="方正仿宋_GBK"/>
          <w:b w:val="0"/>
          <w:bCs w:val="0"/>
          <w:color w:val="000000"/>
          <w:sz w:val="32"/>
          <w:szCs w:val="32"/>
        </w:rPr>
        <w:t>食品销售监督检查要点表</w:t>
      </w:r>
      <w:r>
        <w:rPr>
          <w:rFonts w:hint="eastAsia" w:ascii="方正仿宋_GBK" w:hAnsi="方正仿宋_GBK" w:eastAsia="方正仿宋_GBK" w:cs="方正仿宋_GBK"/>
          <w:b w:val="0"/>
          <w:bCs w:val="0"/>
          <w:color w:val="000000"/>
          <w:sz w:val="32"/>
          <w:szCs w:val="32"/>
        </w:rPr>
        <w:t>》由各区县局根据市局印发的式样自行印制。监督检查人员</w:t>
      </w:r>
      <w:r>
        <w:rPr>
          <w:rFonts w:hint="eastAsia" w:ascii="方正仿宋_GBK" w:eastAsia="方正仿宋_GBK"/>
          <w:b w:val="0"/>
          <w:bCs w:val="0"/>
          <w:color w:val="000000"/>
          <w:sz w:val="32"/>
          <w:szCs w:val="32"/>
        </w:rPr>
        <w:t>对检查中发现的问题，必要时可以拍摄现场情况，收集或者复印相关合同、票据、账簿以及其他有关资料。检查人员认为食品销售者涉嫌违法违规的相关证据可能灭失或者以后难以取得的，可以依法采取证据保全或者行政强制措施，并执行市场监管行政处罚程序相关规定。</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ascii="方正仿宋_GBK" w:eastAsia="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每次监督检查应当如实记录监督检查结果，填写《</w:t>
      </w:r>
      <w:r>
        <w:rPr>
          <w:rFonts w:hint="eastAsia" w:ascii="方正仿宋_GBK" w:eastAsia="方正仿宋_GBK"/>
          <w:b w:val="0"/>
          <w:bCs w:val="0"/>
          <w:color w:val="000000"/>
          <w:sz w:val="32"/>
          <w:szCs w:val="32"/>
        </w:rPr>
        <w:t>食品经营监督检查结果记录表</w:t>
      </w:r>
      <w:r>
        <w:rPr>
          <w:rFonts w:hint="eastAsia" w:ascii="方正仿宋_GBK" w:hAnsi="方正仿宋_GBK" w:eastAsia="方正仿宋_GBK" w:cs="方正仿宋_GBK"/>
          <w:b w:val="0"/>
          <w:bCs w:val="0"/>
          <w:color w:val="000000"/>
          <w:sz w:val="32"/>
          <w:szCs w:val="32"/>
        </w:rPr>
        <w:t>》，并提出监督检查结果处理意见，对需要记录的其它事项可以在“说明”处予以说明，采用纸质记录的可另加附页。</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ascii="方正仿宋_GBK" w:hAnsi="方正仿宋_GBK" w:cs="方正仿宋_GBK"/>
          <w:b w:val="0"/>
          <w:bCs w:val="0"/>
          <w:color w:val="000000"/>
          <w:sz w:val="32"/>
          <w:szCs w:val="32"/>
        </w:rPr>
      </w:pPr>
      <w:r>
        <w:rPr>
          <w:rFonts w:hint="eastAsia" w:ascii="方正黑体_GBK" w:hAnsi="方正仿宋_GBK" w:eastAsia="方正黑体_GBK" w:cs="方正仿宋_GBK"/>
          <w:b w:val="0"/>
          <w:bCs w:val="0"/>
          <w:color w:val="000000"/>
          <w:sz w:val="32"/>
          <w:szCs w:val="32"/>
        </w:rPr>
        <w:t>八、关于监督检查结果确认。</w:t>
      </w:r>
      <w:r>
        <w:rPr>
          <w:rFonts w:hint="eastAsia" w:ascii="方正仿宋_GBK" w:hAnsi="方正仿宋_GBK" w:cs="方正仿宋_GBK"/>
          <w:b w:val="0"/>
          <w:bCs w:val="0"/>
          <w:color w:val="000000"/>
          <w:sz w:val="32"/>
          <w:szCs w:val="32"/>
        </w:rPr>
        <w:t>现场监督检查人员应当当场填写或打印《</w:t>
      </w:r>
      <w:r>
        <w:rPr>
          <w:rFonts w:hint="eastAsia" w:ascii="方正仿宋_GBK"/>
          <w:b w:val="0"/>
          <w:bCs w:val="0"/>
          <w:color w:val="000000"/>
          <w:sz w:val="32"/>
          <w:szCs w:val="32"/>
        </w:rPr>
        <w:t>食品销售监督检查结果记录表</w:t>
      </w:r>
      <w:r>
        <w:rPr>
          <w:rFonts w:hint="eastAsia" w:ascii="方正仿宋_GBK" w:hAnsi="方正仿宋_GBK" w:cs="方正仿宋_GBK"/>
          <w:b w:val="0"/>
          <w:bCs w:val="0"/>
          <w:color w:val="000000"/>
          <w:sz w:val="32"/>
          <w:szCs w:val="32"/>
        </w:rPr>
        <w:t>》一式三份，签字后</w:t>
      </w:r>
      <w:r>
        <w:rPr>
          <w:rFonts w:hint="eastAsia" w:ascii="方正仿宋_GBK" w:hAnsi="仿宋_GB2312" w:cs="仿宋_GB2312"/>
          <w:b w:val="0"/>
          <w:bCs w:val="0"/>
          <w:color w:val="000000"/>
          <w:sz w:val="32"/>
          <w:szCs w:val="32"/>
        </w:rPr>
        <w:t>现场书面</w:t>
      </w:r>
      <w:r>
        <w:rPr>
          <w:rFonts w:hint="eastAsia" w:ascii="方正仿宋_GBK" w:hAnsi="方正仿宋_GBK" w:cs="方正仿宋_GBK"/>
          <w:b w:val="0"/>
          <w:bCs w:val="0"/>
          <w:color w:val="000000"/>
          <w:sz w:val="32"/>
          <w:szCs w:val="32"/>
        </w:rPr>
        <w:t>告知被检查责任主体监督检查结果，经被检查责任主体签字或盖章后按要求保存。被检查责任主体拒绝签字或者盖章的，现场监督检查人员应当注明原因，并可以邀请有关人员作为见证人签字、盖章，或者采取录音、录像等方式进行记录，作为监督执法的依据。</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b w:val="0"/>
          <w:bCs w:val="0"/>
          <w:color w:val="000000"/>
          <w:sz w:val="32"/>
          <w:szCs w:val="32"/>
        </w:rPr>
      </w:pPr>
      <w:r>
        <w:rPr>
          <w:rFonts w:hint="eastAsia" w:ascii="方正黑体_GBK" w:eastAsia="方正黑体_GBK"/>
          <w:b w:val="0"/>
          <w:bCs w:val="0"/>
          <w:color w:val="000000"/>
          <w:sz w:val="32"/>
          <w:szCs w:val="32"/>
        </w:rPr>
        <w:t>九、</w:t>
      </w:r>
      <w:r>
        <w:rPr>
          <w:rFonts w:hint="eastAsia" w:ascii="方正黑体_GBK" w:hAnsi="方正仿宋_GBK" w:eastAsia="方正黑体_GBK" w:cs="方正仿宋_GBK"/>
          <w:b w:val="0"/>
          <w:bCs w:val="0"/>
          <w:color w:val="000000"/>
          <w:sz w:val="32"/>
          <w:szCs w:val="32"/>
        </w:rPr>
        <w:t>关于监督检查结果公开。</w:t>
      </w:r>
      <w:r>
        <w:rPr>
          <w:rFonts w:hint="eastAsia" w:ascii="方正仿宋_GBK"/>
          <w:b w:val="0"/>
          <w:bCs w:val="0"/>
          <w:color w:val="000000"/>
          <w:sz w:val="32"/>
          <w:szCs w:val="32"/>
        </w:rPr>
        <w:t>检查结果对消费者有重要影响的，食品销售者应当按照规定在食品经营场所醒目位置张贴或者公开展示《食品销售监督检查结果记录表》，并保持至下一次监督检查。有条件的可以通过电子屏幕、二维码等信息化方式向消费者展示《食品销售监督检查结果记录表》。</w:t>
      </w:r>
      <w:r>
        <w:rPr>
          <w:rFonts w:hint="eastAsia" w:ascii="方正仿宋_GBK" w:hAnsi="方正仿宋_GBK" w:cs="方正仿宋_GBK"/>
          <w:b w:val="0"/>
          <w:bCs w:val="0"/>
          <w:color w:val="000000"/>
          <w:sz w:val="32"/>
          <w:szCs w:val="32"/>
        </w:rPr>
        <w:t>除依法依规不适合公开的情形</w:t>
      </w:r>
      <w:r>
        <w:rPr>
          <w:rFonts w:hint="default" w:ascii="Times New Roman" w:hAnsi="Times New Roman" w:cs="Times New Roman"/>
          <w:b w:val="0"/>
          <w:bCs w:val="0"/>
          <w:color w:val="000000"/>
          <w:sz w:val="32"/>
          <w:szCs w:val="32"/>
        </w:rPr>
        <w:t>外，监督检查时间、检查结果等信息要在每次监督检查工作完成后20个工作日内，</w:t>
      </w:r>
      <w:r>
        <w:rPr>
          <w:rFonts w:hint="eastAsia" w:ascii="方正仿宋_GBK" w:hAnsi="方正仿宋_GBK" w:cs="方正仿宋_GBK"/>
          <w:b w:val="0"/>
          <w:bCs w:val="0"/>
          <w:color w:val="000000"/>
          <w:sz w:val="32"/>
          <w:szCs w:val="32"/>
        </w:rPr>
        <w:t>通过部门网站、专业抽查系统、国家企业信用信息公示系统等渠道向社会公开，接受社会监督。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ascii="方正仿宋_GBK" w:hAnsi="方正仿宋_GBK" w:cs="方正仿宋_GBK"/>
          <w:b w:val="0"/>
          <w:bCs w:val="0"/>
          <w:color w:val="000000"/>
          <w:spacing w:val="-4"/>
          <w:sz w:val="32"/>
          <w:szCs w:val="32"/>
        </w:rPr>
      </w:pPr>
      <w:r>
        <w:rPr>
          <w:rFonts w:hint="eastAsia" w:ascii="方正黑体_GBK" w:eastAsia="方正黑体_GBK"/>
          <w:b w:val="0"/>
          <w:bCs w:val="0"/>
          <w:color w:val="000000"/>
          <w:sz w:val="32"/>
          <w:szCs w:val="32"/>
        </w:rPr>
        <w:t>十、</w:t>
      </w:r>
      <w:r>
        <w:rPr>
          <w:rFonts w:hint="eastAsia" w:ascii="方正黑体_GBK" w:hAnsi="方正黑体_GBK" w:eastAsia="方正黑体_GBK" w:cs="方正黑体_GBK"/>
          <w:b w:val="0"/>
          <w:bCs w:val="0"/>
          <w:color w:val="000000"/>
          <w:sz w:val="32"/>
          <w:szCs w:val="32"/>
        </w:rPr>
        <w:t>关于监督检查档案。</w:t>
      </w:r>
      <w:r>
        <w:rPr>
          <w:rFonts w:hint="eastAsia" w:ascii="方正仿宋_GBK" w:hAnsi="方正仿宋_GBK" w:cs="方正仿宋_GBK"/>
          <w:b w:val="0"/>
          <w:bCs w:val="0"/>
          <w:color w:val="000000"/>
          <w:sz w:val="32"/>
          <w:szCs w:val="32"/>
        </w:rPr>
        <w:t>对监督检查中获取的监管资料要按户建立监督检查档案。档案资料应当包括目录、《</w:t>
      </w:r>
      <w:r>
        <w:rPr>
          <w:rFonts w:hint="eastAsia"/>
          <w:b w:val="0"/>
          <w:bCs w:val="0"/>
          <w:color w:val="000000"/>
          <w:sz w:val="32"/>
          <w:szCs w:val="32"/>
        </w:rPr>
        <w:t>食品销售静态风险因素量化分值表</w:t>
      </w:r>
      <w:r>
        <w:rPr>
          <w:rFonts w:hint="eastAsia" w:ascii="方正仿宋_GBK" w:hAnsi="方正仿宋_GBK" w:cs="方正仿宋_GBK"/>
          <w:b w:val="0"/>
          <w:bCs w:val="0"/>
          <w:color w:val="000000"/>
          <w:sz w:val="32"/>
          <w:szCs w:val="32"/>
        </w:rPr>
        <w:t>》、《</w:t>
      </w:r>
      <w:r>
        <w:rPr>
          <w:rFonts w:hint="eastAsia"/>
          <w:b w:val="0"/>
          <w:bCs w:val="0"/>
          <w:color w:val="000000"/>
          <w:sz w:val="32"/>
          <w:szCs w:val="32"/>
        </w:rPr>
        <w:t>食品销售动态风险因素量化分值表</w:t>
      </w:r>
      <w:r>
        <w:rPr>
          <w:rFonts w:hint="eastAsia" w:ascii="方正仿宋_GBK" w:hAnsi="方正仿宋_GBK" w:cs="方正仿宋_GBK"/>
          <w:b w:val="0"/>
          <w:bCs w:val="0"/>
          <w:color w:val="000000"/>
          <w:sz w:val="32"/>
          <w:szCs w:val="32"/>
        </w:rPr>
        <w:t>》、《</w:t>
      </w:r>
      <w:r>
        <w:rPr>
          <w:rFonts w:hint="eastAsia"/>
          <w:b w:val="0"/>
          <w:bCs w:val="0"/>
          <w:color w:val="000000"/>
          <w:sz w:val="32"/>
          <w:szCs w:val="32"/>
        </w:rPr>
        <w:t>食品销售风险等级确定表</w:t>
      </w:r>
      <w:r>
        <w:rPr>
          <w:rFonts w:hint="eastAsia" w:ascii="方正仿宋_GBK" w:hAnsi="方正仿宋_GBK" w:cs="方正仿宋_GBK"/>
          <w:b w:val="0"/>
          <w:bCs w:val="0"/>
          <w:color w:val="000000"/>
          <w:sz w:val="32"/>
          <w:szCs w:val="32"/>
        </w:rPr>
        <w:t>》、《食品销售监督检查告知书》、《食品销售监督检查要点表》、《食品销售监督检查结果记录表》、责令改正通知书以及责任约谈通知书、责任约谈记录等文书。监督检查档案可以是纸质的，也可以是电子的，并</w:t>
      </w:r>
      <w:r>
        <w:rPr>
          <w:rFonts w:hint="eastAsia" w:ascii="方正仿宋_GBK" w:hAnsi="方正仿宋_GBK" w:cs="方正仿宋_GBK"/>
          <w:b w:val="0"/>
          <w:bCs w:val="0"/>
          <w:color w:val="000000"/>
          <w:spacing w:val="-10"/>
          <w:sz w:val="32"/>
          <w:szCs w:val="32"/>
        </w:rPr>
        <w:t>按照档案管理的相关规定，妥善保存。</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592" w:firstLineChars="200"/>
        <w:jc w:val="both"/>
        <w:textAlignment w:val="auto"/>
        <w:outlineLvl w:val="9"/>
        <w:rPr>
          <w:rFonts w:hint="eastAsia" w:ascii="方正仿宋_GBK" w:hAnsi="方正仿宋_GBK" w:cs="方正仿宋_GBK"/>
          <w:b w:val="0"/>
          <w:bCs w:val="0"/>
          <w:color w:val="000000"/>
          <w:spacing w:val="-10"/>
          <w:sz w:val="32"/>
          <w:szCs w:val="32"/>
        </w:rPr>
      </w:pPr>
      <w:r>
        <w:rPr>
          <w:rFonts w:hint="eastAsia" w:ascii="方正仿宋_GBK" w:hAnsi="方正仿宋_GBK" w:cs="方正仿宋_GBK"/>
          <w:b w:val="0"/>
          <w:bCs w:val="0"/>
          <w:color w:val="000000"/>
          <w:spacing w:val="-10"/>
          <w:sz w:val="32"/>
          <w:szCs w:val="32"/>
        </w:rPr>
        <w:t>本</w:t>
      </w:r>
      <w:r>
        <w:rPr>
          <w:rFonts w:ascii="方正仿宋_GBK" w:hAnsi="方正仿宋_GBK" w:cs="方正仿宋_GBK"/>
          <w:b w:val="0"/>
          <w:bCs w:val="0"/>
          <w:color w:val="000000"/>
          <w:spacing w:val="-10"/>
          <w:sz w:val="32"/>
          <w:szCs w:val="32"/>
        </w:rPr>
        <w:t>通知自印发之日起执行，</w:t>
      </w:r>
      <w:r>
        <w:rPr>
          <w:rFonts w:hint="eastAsia" w:ascii="方正仿宋_GBK" w:hAnsi="方正仿宋_GBK" w:cs="方正仿宋_GBK"/>
          <w:b w:val="0"/>
          <w:bCs w:val="0"/>
          <w:color w:val="000000"/>
          <w:sz w:val="32"/>
          <w:szCs w:val="32"/>
        </w:rPr>
        <w:t>原《重庆市市场监督管理局办公室关于印发食品销售安全风险分级管理工作规范日常监督检查要点</w:t>
      </w:r>
      <w:r>
        <w:rPr>
          <w:rFonts w:hint="eastAsia" w:ascii="方正仿宋_GBK" w:hAnsi="方正仿宋_GBK" w:cs="方正仿宋_GBK"/>
          <w:b w:val="0"/>
          <w:bCs w:val="0"/>
          <w:color w:val="000000"/>
          <w:spacing w:val="-6"/>
          <w:sz w:val="32"/>
          <w:szCs w:val="32"/>
        </w:rPr>
        <w:t>表及监督检查指南的通知》</w:t>
      </w:r>
      <w:r>
        <w:rPr>
          <w:rFonts w:hint="eastAsia"/>
          <w:b w:val="0"/>
          <w:bCs w:val="0"/>
          <w:spacing w:val="-6"/>
          <w:sz w:val="32"/>
          <w:szCs w:val="32"/>
        </w:rPr>
        <w:t>（渝市监办发</w:t>
      </w:r>
      <w:r>
        <w:rPr>
          <w:b w:val="0"/>
          <w:bCs w:val="0"/>
          <w:color w:val="000000"/>
          <w:spacing w:val="-6"/>
          <w:sz w:val="32"/>
          <w:szCs w:val="32"/>
        </w:rPr>
        <w:t>〔</w:t>
      </w:r>
      <w:r>
        <w:rPr>
          <w:rFonts w:hint="eastAsia"/>
          <w:b w:val="0"/>
          <w:bCs w:val="0"/>
          <w:color w:val="000000"/>
          <w:spacing w:val="-6"/>
          <w:sz w:val="32"/>
          <w:szCs w:val="32"/>
        </w:rPr>
        <w:t>2020</w:t>
      </w:r>
      <w:r>
        <w:rPr>
          <w:b w:val="0"/>
          <w:bCs w:val="0"/>
          <w:color w:val="000000"/>
          <w:spacing w:val="-6"/>
          <w:sz w:val="32"/>
          <w:szCs w:val="32"/>
        </w:rPr>
        <w:t>〕</w:t>
      </w:r>
      <w:r>
        <w:rPr>
          <w:rFonts w:hint="eastAsia"/>
          <w:b w:val="0"/>
          <w:bCs w:val="0"/>
          <w:color w:val="000000"/>
          <w:spacing w:val="-6"/>
          <w:sz w:val="32"/>
          <w:szCs w:val="32"/>
        </w:rPr>
        <w:t>137</w:t>
      </w:r>
      <w:r>
        <w:rPr>
          <w:b w:val="0"/>
          <w:bCs w:val="0"/>
          <w:color w:val="000000"/>
          <w:spacing w:val="-6"/>
          <w:sz w:val="32"/>
          <w:szCs w:val="32"/>
        </w:rPr>
        <w:t>号</w:t>
      </w:r>
      <w:r>
        <w:rPr>
          <w:rFonts w:hint="eastAsia"/>
          <w:b w:val="0"/>
          <w:bCs w:val="0"/>
          <w:color w:val="000000"/>
          <w:spacing w:val="-6"/>
          <w:sz w:val="32"/>
          <w:szCs w:val="32"/>
        </w:rPr>
        <w:t>）</w:t>
      </w:r>
      <w:r>
        <w:rPr>
          <w:rFonts w:hint="eastAsia" w:ascii="方正仿宋_GBK" w:hAnsi="方正仿宋_GBK" w:cs="方正仿宋_GBK"/>
          <w:b w:val="0"/>
          <w:bCs w:val="0"/>
          <w:color w:val="000000"/>
          <w:spacing w:val="-6"/>
          <w:sz w:val="32"/>
          <w:szCs w:val="32"/>
        </w:rPr>
        <w:t>同时废止。</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592" w:firstLineChars="200"/>
        <w:jc w:val="both"/>
        <w:textAlignment w:val="auto"/>
        <w:outlineLvl w:val="9"/>
        <w:rPr>
          <w:rFonts w:hint="eastAsia" w:ascii="方正仿宋_GBK" w:hAnsi="方正仿宋_GBK" w:cs="方正仿宋_GBK"/>
          <w:b w:val="0"/>
          <w:bCs w:val="0"/>
          <w:color w:val="000000"/>
          <w:spacing w:val="-10"/>
          <w:sz w:val="32"/>
          <w:szCs w:val="32"/>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cs="Times New Roman"/>
          <w:b w:val="0"/>
          <w:bCs w:val="0"/>
          <w:color w:val="000000"/>
          <w:sz w:val="32"/>
          <w:szCs w:val="32"/>
        </w:rPr>
      </w:pPr>
      <w:r>
        <w:rPr>
          <w:rFonts w:hint="eastAsia" w:ascii="方正仿宋_GBK" w:hAnsi="方正仿宋_GBK" w:cs="方正仿宋_GBK"/>
          <w:b w:val="0"/>
          <w:bCs w:val="0"/>
          <w:color w:val="000000"/>
          <w:sz w:val="32"/>
          <w:szCs w:val="32"/>
        </w:rPr>
        <w:t>附件：</w:t>
      </w:r>
      <w:bookmarkStart w:id="1" w:name="_Hlk99443242"/>
      <w:r>
        <w:rPr>
          <w:rFonts w:hint="default" w:ascii="Times New Roman" w:hAnsi="Times New Roman" w:cs="Times New Roman"/>
          <w:b w:val="0"/>
          <w:bCs w:val="0"/>
          <w:color w:val="000000"/>
          <w:sz w:val="32"/>
          <w:szCs w:val="32"/>
        </w:rPr>
        <w:t>1</w:t>
      </w:r>
      <w:r>
        <w:rPr>
          <w:rFonts w:hint="default" w:ascii="Times New Roman" w:hAnsi="Times New Roman" w:cs="Times New Roman"/>
          <w:b w:val="0"/>
          <w:bCs w:val="0"/>
          <w:color w:val="000000"/>
          <w:sz w:val="32"/>
          <w:szCs w:val="32"/>
          <w:lang w:eastAsia="zh-CN"/>
        </w:rPr>
        <w:t>．</w:t>
      </w:r>
      <w:r>
        <w:rPr>
          <w:rFonts w:hint="default" w:ascii="Times New Roman" w:hAnsi="Times New Roman" w:cs="Times New Roman"/>
          <w:b w:val="0"/>
          <w:bCs w:val="0"/>
          <w:color w:val="000000"/>
          <w:sz w:val="32"/>
          <w:szCs w:val="32"/>
        </w:rPr>
        <w:t>食品销售风险分级管理工作规范</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1580" w:firstLineChars="500"/>
        <w:jc w:val="both"/>
        <w:textAlignment w:val="auto"/>
        <w:outlineLvl w:val="9"/>
        <w:rPr>
          <w:b w:val="0"/>
          <w:bCs w:val="0"/>
          <w:color w:val="000000"/>
          <w:sz w:val="32"/>
          <w:szCs w:val="32"/>
        </w:rPr>
      </w:pPr>
      <w:r>
        <w:rPr>
          <w:b w:val="0"/>
          <w:bCs w:val="0"/>
          <w:color w:val="000000"/>
          <w:sz w:val="32"/>
          <w:szCs w:val="32"/>
        </w:rPr>
        <w:t>2</w:t>
      </w:r>
      <w:r>
        <w:rPr>
          <w:rFonts w:hint="eastAsia"/>
          <w:b w:val="0"/>
          <w:bCs w:val="0"/>
          <w:color w:val="000000"/>
          <w:sz w:val="32"/>
          <w:szCs w:val="32"/>
          <w:lang w:eastAsia="zh-CN"/>
        </w:rPr>
        <w:t>．</w:t>
      </w:r>
      <w:r>
        <w:rPr>
          <w:rFonts w:hint="eastAsia"/>
          <w:b w:val="0"/>
          <w:bCs w:val="0"/>
          <w:color w:val="000000"/>
          <w:sz w:val="32"/>
          <w:szCs w:val="32"/>
        </w:rPr>
        <w:t>食品销售静态风险因素量化分值表</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1580" w:firstLineChars="500"/>
        <w:jc w:val="both"/>
        <w:textAlignment w:val="auto"/>
        <w:outlineLvl w:val="9"/>
        <w:rPr>
          <w:rFonts w:ascii="Times New Roman"/>
          <w:b w:val="0"/>
          <w:bCs w:val="0"/>
          <w:color w:val="000000"/>
          <w:sz w:val="32"/>
          <w:szCs w:val="32"/>
        </w:rPr>
      </w:pPr>
      <w:r>
        <w:rPr>
          <w:rFonts w:hint="eastAsia"/>
          <w:b w:val="0"/>
          <w:bCs w:val="0"/>
          <w:color w:val="000000"/>
          <w:sz w:val="32"/>
          <w:szCs w:val="32"/>
        </w:rPr>
        <w:t>3</w:t>
      </w:r>
      <w:r>
        <w:rPr>
          <w:rFonts w:hint="default" w:ascii="Times New Roman"/>
          <w:b w:val="0"/>
          <w:bCs w:val="0"/>
          <w:color w:val="000000"/>
          <w:sz w:val="32"/>
          <w:szCs w:val="32"/>
          <w:lang w:eastAsia="zh-CN"/>
        </w:rPr>
        <w:t>．</w:t>
      </w:r>
      <w:r>
        <w:rPr>
          <w:rFonts w:hint="default" w:ascii="Times New Roman"/>
          <w:b w:val="0"/>
          <w:bCs w:val="0"/>
          <w:color w:val="000000"/>
          <w:sz w:val="32"/>
          <w:szCs w:val="32"/>
        </w:rPr>
        <w:t>食品销售监督检查告知书</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1580" w:firstLineChars="500"/>
        <w:jc w:val="both"/>
        <w:textAlignment w:val="auto"/>
        <w:outlineLvl w:val="9"/>
        <w:rPr>
          <w:b w:val="0"/>
          <w:bCs w:val="0"/>
          <w:color w:val="000000"/>
          <w:sz w:val="32"/>
          <w:szCs w:val="32"/>
        </w:rPr>
      </w:pPr>
      <w:r>
        <w:rPr>
          <w:b w:val="0"/>
          <w:bCs w:val="0"/>
          <w:color w:val="000000"/>
          <w:sz w:val="32"/>
          <w:szCs w:val="32"/>
        </w:rPr>
        <w:t>4</w:t>
      </w:r>
      <w:r>
        <w:rPr>
          <w:rFonts w:hint="eastAsia"/>
          <w:b w:val="0"/>
          <w:bCs w:val="0"/>
          <w:color w:val="000000"/>
          <w:sz w:val="32"/>
          <w:szCs w:val="32"/>
          <w:lang w:eastAsia="zh-CN"/>
        </w:rPr>
        <w:t>．</w:t>
      </w:r>
      <w:r>
        <w:rPr>
          <w:rFonts w:hint="eastAsia"/>
          <w:b w:val="0"/>
          <w:bCs w:val="0"/>
          <w:color w:val="000000"/>
          <w:sz w:val="32"/>
          <w:szCs w:val="32"/>
        </w:rPr>
        <w:t>食品销售动态风险因素量化分值表、食品销售</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b w:val="0"/>
          <w:bCs w:val="0"/>
          <w:color w:val="000000"/>
          <w:sz w:val="32"/>
          <w:szCs w:val="32"/>
        </w:rPr>
      </w:pPr>
      <w:r>
        <w:rPr>
          <w:rFonts w:hint="eastAsia"/>
          <w:b w:val="0"/>
          <w:bCs w:val="0"/>
          <w:color w:val="000000"/>
          <w:sz w:val="32"/>
          <w:szCs w:val="32"/>
          <w:lang w:eastAsia="zh-CN"/>
        </w:rPr>
        <w:t>　</w:t>
      </w:r>
      <w:r>
        <w:rPr>
          <w:rFonts w:hint="eastAsia"/>
          <w:b w:val="0"/>
          <w:bCs w:val="0"/>
          <w:color w:val="000000"/>
          <w:sz w:val="32"/>
          <w:szCs w:val="32"/>
          <w:lang w:val="en-US" w:eastAsia="zh-CN"/>
        </w:rPr>
        <w:t xml:space="preserve">       </w:t>
      </w:r>
      <w:r>
        <w:rPr>
          <w:rFonts w:hint="eastAsia"/>
          <w:b w:val="0"/>
          <w:bCs w:val="0"/>
          <w:color w:val="000000"/>
          <w:sz w:val="32"/>
          <w:szCs w:val="32"/>
        </w:rPr>
        <w:t>监督检查要点表及监督检查指南</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1580" w:firstLineChars="500"/>
        <w:jc w:val="both"/>
        <w:textAlignment w:val="auto"/>
        <w:outlineLvl w:val="9"/>
        <w:rPr>
          <w:rFonts w:ascii="Times New Roman"/>
          <w:b w:val="0"/>
          <w:bCs w:val="0"/>
          <w:color w:val="000000"/>
          <w:sz w:val="32"/>
          <w:szCs w:val="32"/>
        </w:rPr>
      </w:pPr>
      <w:r>
        <w:rPr>
          <w:b w:val="0"/>
          <w:bCs w:val="0"/>
          <w:color w:val="000000"/>
          <w:sz w:val="32"/>
          <w:szCs w:val="32"/>
        </w:rPr>
        <w:t>5</w:t>
      </w:r>
      <w:r>
        <w:rPr>
          <w:rFonts w:hint="eastAsia"/>
          <w:b w:val="0"/>
          <w:bCs w:val="0"/>
          <w:color w:val="000000"/>
          <w:sz w:val="32"/>
          <w:szCs w:val="32"/>
          <w:lang w:eastAsia="zh-CN"/>
        </w:rPr>
        <w:t>．</w:t>
      </w:r>
      <w:r>
        <w:rPr>
          <w:rFonts w:hint="eastAsia"/>
          <w:b w:val="0"/>
          <w:bCs w:val="0"/>
          <w:color w:val="000000"/>
          <w:sz w:val="32"/>
          <w:szCs w:val="32"/>
        </w:rPr>
        <w:t>食品销售风险等级确定表</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1580" w:firstLineChars="500"/>
        <w:jc w:val="both"/>
        <w:textAlignment w:val="auto"/>
        <w:outlineLvl w:val="9"/>
        <w:rPr>
          <w:rFonts w:ascii="方正仿宋_GBK"/>
          <w:b w:val="0"/>
          <w:bCs w:val="0"/>
          <w:color w:val="000000"/>
          <w:szCs w:val="32"/>
        </w:rPr>
      </w:pPr>
      <w:r>
        <w:rPr>
          <w:rFonts w:ascii="Times New Roman"/>
          <w:b w:val="0"/>
          <w:bCs w:val="0"/>
          <w:color w:val="000000"/>
          <w:sz w:val="32"/>
          <w:szCs w:val="32"/>
        </w:rPr>
        <w:t>6</w:t>
      </w:r>
      <w:r>
        <w:rPr>
          <w:rFonts w:hint="default" w:ascii="Times New Roman"/>
          <w:b w:val="0"/>
          <w:bCs w:val="0"/>
          <w:color w:val="000000"/>
          <w:sz w:val="32"/>
          <w:szCs w:val="32"/>
          <w:lang w:eastAsia="zh-CN"/>
        </w:rPr>
        <w:t>．</w:t>
      </w:r>
      <w:r>
        <w:rPr>
          <w:rFonts w:hint="default" w:ascii="Times New Roman"/>
          <w:b w:val="0"/>
          <w:bCs w:val="0"/>
          <w:color w:val="000000"/>
          <w:sz w:val="32"/>
          <w:szCs w:val="32"/>
        </w:rPr>
        <w:t>食</w:t>
      </w:r>
      <w:r>
        <w:rPr>
          <w:rFonts w:hint="eastAsia" w:ascii="方正仿宋_GBK"/>
          <w:b w:val="0"/>
          <w:bCs w:val="0"/>
          <w:color w:val="000000"/>
          <w:sz w:val="32"/>
          <w:szCs w:val="32"/>
        </w:rPr>
        <w:t>品销售监督检查结果记录表</w:t>
      </w:r>
    </w:p>
    <w:bookmarkEnd w:id="1"/>
    <w:p>
      <w:pPr>
        <w:keepNext w:val="0"/>
        <w:keepLines w:val="0"/>
        <w:pageBreakBefore w:val="0"/>
        <w:widowControl w:val="0"/>
        <w:kinsoku/>
        <w:wordWrap/>
        <w:overflowPunct w:val="0"/>
        <w:topLinePunct w:val="0"/>
        <w:autoSpaceDE/>
        <w:autoSpaceDN/>
        <w:bidi w:val="0"/>
        <w:ind w:firstLine="630"/>
        <w:textAlignment w:val="auto"/>
        <w:outlineLvl w:val="9"/>
        <w:rPr>
          <w:b w:val="0"/>
          <w:bCs w:val="0"/>
          <w:color w:val="000000"/>
        </w:rPr>
      </w:pPr>
      <w:bookmarkStart w:id="2" w:name="_Hlk42508472"/>
      <w:r>
        <w:rPr>
          <w:rFonts w:hint="eastAsia" w:ascii="方正仿宋_GBK" w:hAnsi="方正仿宋_GBK" w:cs="方正仿宋_GBK"/>
          <w:b w:val="0"/>
          <w:bCs w:val="0"/>
          <w:color w:val="000000"/>
          <w:szCs w:val="32"/>
        </w:rPr>
        <w:t>　　　</w:t>
      </w:r>
      <w:bookmarkEnd w:id="2"/>
    </w:p>
    <w:p>
      <w:pPr>
        <w:keepNext w:val="0"/>
        <w:keepLines w:val="0"/>
        <w:pageBreakBefore w:val="0"/>
        <w:widowControl w:val="0"/>
        <w:kinsoku/>
        <w:wordWrap/>
        <w:overflowPunct w:val="0"/>
        <w:topLinePunct w:val="0"/>
        <w:autoSpaceDE/>
        <w:autoSpaceDN/>
        <w:bidi w:val="0"/>
        <w:textAlignment w:val="auto"/>
        <w:outlineLvl w:val="9"/>
        <w:rPr>
          <w:rFonts w:hint="eastAsia" w:eastAsia="方正仿宋_GBK"/>
          <w:b w:val="0"/>
          <w:bCs w:val="0"/>
          <w:color w:val="000000"/>
          <w:lang w:eastAsia="zh-CN"/>
        </w:rPr>
      </w:pPr>
      <w:r>
        <w:rPr>
          <w:rFonts w:hint="eastAsia"/>
          <w:b w:val="0"/>
          <w:bCs w:val="0"/>
          <w:color w:val="000000"/>
          <w:lang w:eastAsia="zh-CN"/>
        </w:rPr>
        <w:t>（此页无正文）</w:t>
      </w:r>
    </w:p>
    <w:p>
      <w:pPr>
        <w:keepNext w:val="0"/>
        <w:keepLines w:val="0"/>
        <w:pageBreakBefore w:val="0"/>
        <w:widowControl w:val="0"/>
        <w:kinsoku/>
        <w:wordWrap/>
        <w:overflowPunct w:val="0"/>
        <w:topLinePunct w:val="0"/>
        <w:autoSpaceDE/>
        <w:autoSpaceDN/>
        <w:bidi w:val="0"/>
        <w:ind w:firstLine="4108" w:firstLineChars="1300"/>
        <w:textAlignment w:val="auto"/>
        <w:outlineLvl w:val="9"/>
        <w:rPr>
          <w:b w:val="0"/>
          <w:bCs w:val="0"/>
          <w:color w:val="000000"/>
        </w:rPr>
      </w:pPr>
      <w:r>
        <w:rPr>
          <w:rFonts w:hint="eastAsia"/>
          <w:b w:val="0"/>
          <w:bCs w:val="0"/>
          <w:color w:val="000000"/>
        </w:rPr>
        <w:t>重庆市市场监督管理局办公室</w:t>
      </w:r>
    </w:p>
    <w:p>
      <w:pPr>
        <w:keepNext w:val="0"/>
        <w:keepLines w:val="0"/>
        <w:pageBreakBefore w:val="0"/>
        <w:widowControl w:val="0"/>
        <w:kinsoku/>
        <w:wordWrap/>
        <w:overflowPunct w:val="0"/>
        <w:topLinePunct w:val="0"/>
        <w:autoSpaceDE/>
        <w:autoSpaceDN/>
        <w:bidi w:val="0"/>
        <w:ind w:firstLine="4740" w:firstLineChars="1500"/>
        <w:textAlignment w:val="auto"/>
        <w:outlineLvl w:val="9"/>
        <w:rPr>
          <w:b w:val="0"/>
          <w:bCs w:val="0"/>
          <w:color w:val="000000"/>
        </w:rPr>
      </w:pPr>
      <w:r>
        <w:rPr>
          <w:rFonts w:hint="eastAsia"/>
          <w:b w:val="0"/>
          <w:bCs w:val="0"/>
          <w:color w:val="000000"/>
        </w:rPr>
        <w:t>2</w:t>
      </w:r>
      <w:r>
        <w:rPr>
          <w:b w:val="0"/>
          <w:bCs w:val="0"/>
          <w:color w:val="000000"/>
        </w:rPr>
        <w:t>022</w:t>
      </w:r>
      <w:r>
        <w:rPr>
          <w:rFonts w:hint="eastAsia"/>
          <w:b w:val="0"/>
          <w:bCs w:val="0"/>
          <w:color w:val="000000"/>
        </w:rPr>
        <w:t>年4月</w:t>
      </w:r>
      <w:r>
        <w:rPr>
          <w:rFonts w:hint="eastAsia"/>
          <w:b w:val="0"/>
          <w:bCs w:val="0"/>
          <w:color w:val="000000"/>
          <w:lang w:val="en-US" w:eastAsia="zh-CN"/>
        </w:rPr>
        <w:t>8</w:t>
      </w:r>
      <w:r>
        <w:rPr>
          <w:rFonts w:hint="eastAsia"/>
          <w:b w:val="0"/>
          <w:bCs w:val="0"/>
          <w:color w:val="000000"/>
        </w:rPr>
        <w:t>日</w:t>
      </w:r>
    </w:p>
    <w:p>
      <w:pPr>
        <w:keepNext w:val="0"/>
        <w:keepLines w:val="0"/>
        <w:pageBreakBefore w:val="0"/>
        <w:widowControl w:val="0"/>
        <w:kinsoku/>
        <w:wordWrap/>
        <w:overflowPunct w:val="0"/>
        <w:topLinePunct w:val="0"/>
        <w:autoSpaceDE/>
        <w:autoSpaceDN/>
        <w:bidi w:val="0"/>
        <w:ind w:firstLine="646"/>
        <w:textAlignment w:val="auto"/>
        <w:outlineLvl w:val="9"/>
        <w:rPr>
          <w:rFonts w:ascii="方正仿宋_GBK"/>
          <w:b w:val="0"/>
          <w:bCs w:val="0"/>
          <w:color w:val="000000"/>
          <w:szCs w:val="32"/>
        </w:rPr>
      </w:pPr>
      <w:r>
        <w:rPr>
          <w:rFonts w:hint="eastAsia"/>
          <w:b w:val="0"/>
          <w:bCs w:val="0"/>
          <w:color w:val="000000"/>
        </w:rPr>
        <w:t>（此件公开发布）</w:t>
      </w:r>
    </w:p>
    <w:p>
      <w:pPr>
        <w:keepNext w:val="0"/>
        <w:keepLines w:val="0"/>
        <w:pageBreakBefore w:val="0"/>
        <w:widowControl w:val="0"/>
        <w:kinsoku/>
        <w:wordWrap/>
        <w:overflowPunct w:val="0"/>
        <w:topLinePunct w:val="0"/>
        <w:autoSpaceDE/>
        <w:autoSpaceDN/>
        <w:bidi w:val="0"/>
        <w:textAlignment w:val="auto"/>
        <w:outlineLvl w:val="9"/>
        <w:rPr>
          <w:rFonts w:hint="default" w:ascii="Times New Roman" w:hAnsi="Times New Roman" w:eastAsia="方正黑体_GBK" w:cs="Times New Roman"/>
          <w:b w:val="0"/>
          <w:bCs w:val="0"/>
          <w:color w:val="000000"/>
          <w:szCs w:val="32"/>
        </w:rPr>
      </w:pPr>
      <w:r>
        <w:rPr>
          <w:rFonts w:ascii="方正仿宋_GBK"/>
          <w:b w:val="0"/>
          <w:bCs w:val="0"/>
          <w:color w:val="000000"/>
          <w:szCs w:val="32"/>
        </w:rPr>
        <w:br w:type="page"/>
      </w:r>
      <w:r>
        <w:rPr>
          <w:rFonts w:hint="default" w:ascii="Times New Roman" w:hAnsi="Times New Roman" w:eastAsia="方正黑体_GBK" w:cs="Times New Roman"/>
          <w:b w:val="0"/>
          <w:bCs w:val="0"/>
          <w:color w:val="000000"/>
          <w:szCs w:val="32"/>
        </w:rPr>
        <w:t>附件1</w:t>
      </w:r>
    </w:p>
    <w:p>
      <w:pPr>
        <w:keepNext w:val="0"/>
        <w:keepLines w:val="0"/>
        <w:pageBreakBefore w:val="0"/>
        <w:widowControl w:val="0"/>
        <w:kinsoku/>
        <w:wordWrap/>
        <w:overflowPunct w:val="0"/>
        <w:topLinePunct w:val="0"/>
        <w:autoSpaceDE/>
        <w:autoSpaceDN/>
        <w:bidi w:val="0"/>
        <w:textAlignment w:val="auto"/>
        <w:outlineLvl w:val="9"/>
        <w:rPr>
          <w:rFonts w:hint="default" w:ascii="Times New Roman" w:hAnsi="Times New Roman" w:eastAsia="方正黑体_GBK" w:cs="Times New Roman"/>
          <w:b w:val="0"/>
          <w:bCs w:val="0"/>
          <w:color w:val="000000"/>
          <w:szCs w:val="32"/>
        </w:rPr>
      </w:pPr>
    </w:p>
    <w:p>
      <w:pPr>
        <w:keepNext w:val="0"/>
        <w:keepLines w:val="0"/>
        <w:pageBreakBefore w:val="0"/>
        <w:widowControl w:val="0"/>
        <w:kinsoku/>
        <w:wordWrap/>
        <w:overflowPunct w:val="0"/>
        <w:topLinePunct w:val="0"/>
        <w:autoSpaceDE/>
        <w:autoSpaceDN/>
        <w:bidi w:val="0"/>
        <w:adjustRightInd w:val="0"/>
        <w:snapToGrid w:val="0"/>
        <w:spacing w:line="720" w:lineRule="atLeast"/>
        <w:ind w:left="0" w:leftChars="0" w:right="0" w:rightChars="0" w:firstLine="0" w:firstLineChars="0"/>
        <w:jc w:val="center"/>
        <w:textAlignment w:val="auto"/>
        <w:outlineLvl w:val="9"/>
        <w:rPr>
          <w:rFonts w:ascii="方正小标宋_GBK" w:eastAsia="方正小标宋_GBK"/>
          <w:b w:val="0"/>
          <w:bCs w:val="0"/>
          <w:color w:val="000000"/>
          <w:sz w:val="44"/>
          <w:szCs w:val="44"/>
        </w:rPr>
      </w:pPr>
      <w:r>
        <w:rPr>
          <w:rFonts w:hint="eastAsia" w:ascii="方正小标宋_GBK" w:eastAsia="方正小标宋_GBK"/>
          <w:b w:val="0"/>
          <w:bCs w:val="0"/>
          <w:color w:val="000000"/>
          <w:sz w:val="44"/>
          <w:szCs w:val="44"/>
        </w:rPr>
        <w:t>食品销售风险分级管理</w:t>
      </w:r>
      <w:r>
        <w:rPr>
          <w:rFonts w:hint="eastAsia" w:ascii="方正小标宋_GBK" w:hAnsi="方正小标宋_GBK" w:eastAsia="方正小标宋_GBK" w:cs="方正小标宋_GBK"/>
          <w:b w:val="0"/>
          <w:bCs w:val="0"/>
          <w:color w:val="000000"/>
          <w:sz w:val="44"/>
          <w:szCs w:val="44"/>
        </w:rPr>
        <w:t>工作规范</w:t>
      </w:r>
    </w:p>
    <w:p>
      <w:pPr>
        <w:keepNext w:val="0"/>
        <w:keepLines w:val="0"/>
        <w:pageBreakBefore w:val="0"/>
        <w:widowControl w:val="0"/>
        <w:kinsoku/>
        <w:wordWrap/>
        <w:overflowPunct w:val="0"/>
        <w:topLinePunct w:val="0"/>
        <w:autoSpaceDE/>
        <w:autoSpaceDN/>
        <w:bidi w:val="0"/>
        <w:textAlignment w:val="auto"/>
        <w:outlineLvl w:val="9"/>
        <w:rPr>
          <w:b w:val="0"/>
          <w:bCs w:val="0"/>
          <w:color w:val="000000"/>
        </w:rPr>
      </w:pPr>
    </w:p>
    <w:p>
      <w:pPr>
        <w:keepNext w:val="0"/>
        <w:keepLines w:val="0"/>
        <w:pageBreakBefore w:val="0"/>
        <w:widowControl w:val="0"/>
        <w:kinsoku/>
        <w:wordWrap/>
        <w:overflowPunct w:val="0"/>
        <w:topLinePunct w:val="0"/>
        <w:autoSpaceDE/>
        <w:autoSpaceDN/>
        <w:bidi w:val="0"/>
        <w:ind w:firstLine="646"/>
        <w:textAlignment w:val="auto"/>
        <w:outlineLvl w:val="9"/>
        <w:rPr>
          <w:rFonts w:ascii="方正仿宋_GBK"/>
          <w:b w:val="0"/>
          <w:bCs w:val="0"/>
          <w:color w:val="000000"/>
        </w:rPr>
      </w:pPr>
      <w:r>
        <w:rPr>
          <w:rFonts w:hint="eastAsia" w:ascii="方正黑体_GBK" w:hAnsi="方正仿宋_GBK" w:eastAsia="方正黑体_GBK" w:cs="方正仿宋_GBK"/>
          <w:b w:val="0"/>
          <w:bCs w:val="0"/>
          <w:color w:val="000000"/>
          <w:szCs w:val="32"/>
        </w:rPr>
        <w:t>第一条</w:t>
      </w:r>
      <w:r>
        <w:rPr>
          <w:rFonts w:hint="eastAsia" w:ascii="方正仿宋_GBK" w:hAnsi="方正仿宋_GBK" w:cs="方正仿宋_GBK"/>
          <w:b w:val="0"/>
          <w:bCs w:val="0"/>
          <w:color w:val="000000"/>
          <w:szCs w:val="32"/>
        </w:rPr>
        <w:t xml:space="preserve"> </w:t>
      </w:r>
      <w:r>
        <w:rPr>
          <w:rFonts w:ascii="方正仿宋_GBK" w:hAnsi="方正仿宋_GBK" w:cs="方正仿宋_GBK"/>
          <w:b w:val="0"/>
          <w:bCs w:val="0"/>
          <w:color w:val="000000"/>
          <w:szCs w:val="32"/>
        </w:rPr>
        <w:t xml:space="preserve"> </w:t>
      </w:r>
      <w:r>
        <w:rPr>
          <w:rFonts w:hint="eastAsia" w:ascii="方正仿宋_GBK" w:hAnsi="方正仿宋_GBK" w:cs="方正仿宋_GBK"/>
          <w:b w:val="0"/>
          <w:bCs w:val="0"/>
          <w:color w:val="000000"/>
          <w:szCs w:val="32"/>
        </w:rPr>
        <w:t>为规范开展食品销售风险等级评定工作，不断提升食品销售安全监管工作效能和风险管控能力，根据市场监管总局印发的《关于开展食品经营风险分级管理工作的指导意见》（市监食经﹝2</w:t>
      </w:r>
      <w:r>
        <w:rPr>
          <w:rFonts w:ascii="方正仿宋_GBK" w:hAnsi="方正仿宋_GBK" w:cs="方正仿宋_GBK"/>
          <w:b w:val="0"/>
          <w:bCs w:val="0"/>
          <w:color w:val="000000"/>
          <w:szCs w:val="32"/>
        </w:rPr>
        <w:t>019</w:t>
      </w:r>
      <w:r>
        <w:rPr>
          <w:rFonts w:hint="eastAsia" w:ascii="方正仿宋_GBK" w:hAnsi="方正仿宋_GBK" w:cs="方正仿宋_GBK"/>
          <w:b w:val="0"/>
          <w:bCs w:val="0"/>
          <w:color w:val="000000"/>
          <w:szCs w:val="32"/>
        </w:rPr>
        <w:t>﹞6</w:t>
      </w:r>
      <w:r>
        <w:rPr>
          <w:rFonts w:ascii="方正仿宋_GBK" w:hAnsi="方正仿宋_GBK" w:cs="方正仿宋_GBK"/>
          <w:b w:val="0"/>
          <w:bCs w:val="0"/>
          <w:color w:val="000000"/>
          <w:szCs w:val="32"/>
        </w:rPr>
        <w:t>4</w:t>
      </w:r>
      <w:r>
        <w:rPr>
          <w:rFonts w:hint="eastAsia" w:ascii="方正仿宋_GBK" w:hAnsi="方正仿宋_GBK" w:cs="方正仿宋_GBK"/>
          <w:b w:val="0"/>
          <w:bCs w:val="0"/>
          <w:color w:val="000000"/>
          <w:szCs w:val="32"/>
        </w:rPr>
        <w:t>号）精神，结合本市近年来食品销售安全风险分级管理工作实际，制定本规范。</w:t>
      </w:r>
    </w:p>
    <w:p>
      <w:pPr>
        <w:keepNext w:val="0"/>
        <w:keepLines w:val="0"/>
        <w:pageBreakBefore w:val="0"/>
        <w:widowControl w:val="0"/>
        <w:kinsoku/>
        <w:wordWrap/>
        <w:overflowPunct w:val="0"/>
        <w:topLinePunct w:val="0"/>
        <w:autoSpaceDE/>
        <w:autoSpaceDN/>
        <w:bidi w:val="0"/>
        <w:ind w:firstLine="646"/>
        <w:textAlignment w:val="auto"/>
        <w:outlineLvl w:val="9"/>
        <w:rPr>
          <w:rFonts w:ascii="方正仿宋_GBK" w:hAnsi="方正仿宋_GBK" w:cs="方正仿宋_GBK"/>
          <w:b w:val="0"/>
          <w:bCs w:val="0"/>
          <w:color w:val="000000"/>
          <w:szCs w:val="32"/>
        </w:rPr>
      </w:pPr>
      <w:r>
        <w:rPr>
          <w:rFonts w:hint="eastAsia" w:ascii="方正黑体_GBK" w:hAnsi="方正仿宋_GBK" w:eastAsia="方正黑体_GBK" w:cs="方正仿宋_GBK"/>
          <w:b w:val="0"/>
          <w:bCs w:val="0"/>
          <w:color w:val="000000"/>
          <w:szCs w:val="32"/>
        </w:rPr>
        <w:t>第二条</w:t>
      </w:r>
      <w:r>
        <w:rPr>
          <w:rFonts w:hint="eastAsia" w:ascii="方正仿宋_GBK" w:hAnsi="方正仿宋_GBK" w:cs="方正仿宋_GBK"/>
          <w:b w:val="0"/>
          <w:bCs w:val="0"/>
          <w:color w:val="000000"/>
          <w:szCs w:val="32"/>
        </w:rPr>
        <w:t xml:space="preserve"> </w:t>
      </w:r>
      <w:r>
        <w:rPr>
          <w:rFonts w:ascii="方正仿宋_GBK" w:hAnsi="方正仿宋_GBK" w:cs="方正仿宋_GBK"/>
          <w:b w:val="0"/>
          <w:bCs w:val="0"/>
          <w:color w:val="000000"/>
          <w:szCs w:val="32"/>
        </w:rPr>
        <w:t xml:space="preserve"> </w:t>
      </w:r>
      <w:r>
        <w:rPr>
          <w:rFonts w:hint="eastAsia" w:ascii="方正仿宋_GBK" w:hAnsi="方正仿宋_GBK" w:cs="方正仿宋_GBK"/>
          <w:b w:val="0"/>
          <w:bCs w:val="0"/>
          <w:color w:val="000000"/>
          <w:szCs w:val="32"/>
        </w:rPr>
        <w:t>对本市范围内从事食品、食用农产品、食品添加剂的销售者、集中交易市场开办者、柜台出租者和展销会举办者、网络食品交易第三方平台提供者、从事食品贮存业务的非食品经营者等食品销售责任主体实施风险等级评定适用本规范。</w:t>
      </w:r>
    </w:p>
    <w:p>
      <w:pPr>
        <w:keepNext w:val="0"/>
        <w:keepLines w:val="0"/>
        <w:pageBreakBefore w:val="0"/>
        <w:widowControl w:val="0"/>
        <w:kinsoku/>
        <w:wordWrap/>
        <w:overflowPunct w:val="0"/>
        <w:topLinePunct w:val="0"/>
        <w:autoSpaceDE/>
        <w:autoSpaceDN/>
        <w:bidi w:val="0"/>
        <w:ind w:firstLine="646"/>
        <w:textAlignment w:val="auto"/>
        <w:outlineLvl w:val="9"/>
        <w:rPr>
          <w:rFonts w:ascii="方正仿宋_GBK" w:hAnsi="方正仿宋_GBK" w:cs="方正仿宋_GBK"/>
          <w:b w:val="0"/>
          <w:bCs w:val="0"/>
          <w:snapToGrid w:val="0"/>
          <w:color w:val="000000"/>
          <w:kern w:val="22"/>
          <w:szCs w:val="32"/>
        </w:rPr>
      </w:pPr>
      <w:r>
        <w:rPr>
          <w:rFonts w:hint="eastAsia" w:ascii="方正黑体_GBK" w:hAnsi="方正仿宋_GBK" w:eastAsia="方正黑体_GBK" w:cs="方正仿宋_GBK"/>
          <w:b w:val="0"/>
          <w:bCs w:val="0"/>
          <w:color w:val="000000"/>
          <w:szCs w:val="32"/>
        </w:rPr>
        <w:t>第三条</w:t>
      </w:r>
      <w:r>
        <w:rPr>
          <w:rFonts w:hint="eastAsia" w:ascii="方正黑体_GBK" w:eastAsia="方正黑体_GBK"/>
          <w:b w:val="0"/>
          <w:bCs w:val="0"/>
          <w:color w:val="000000"/>
        </w:rPr>
        <w:t xml:space="preserve"> </w:t>
      </w:r>
      <w:r>
        <w:rPr>
          <w:rFonts w:ascii="方正黑体_GBK" w:eastAsia="方正黑体_GBK"/>
          <w:b w:val="0"/>
          <w:bCs w:val="0"/>
          <w:color w:val="000000"/>
        </w:rPr>
        <w:t xml:space="preserve"> </w:t>
      </w:r>
      <w:r>
        <w:rPr>
          <w:rFonts w:hint="eastAsia" w:ascii="方正仿宋_GBK" w:hAnsi="方正仿宋_GBK" w:cs="方正仿宋_GBK"/>
          <w:b w:val="0"/>
          <w:bCs w:val="0"/>
          <w:snapToGrid w:val="0"/>
          <w:color w:val="000000"/>
          <w:kern w:val="22"/>
          <w:szCs w:val="32"/>
        </w:rPr>
        <w:t>市局负责指导全市食品销售安全风险分级工作。</w:t>
      </w:r>
    </w:p>
    <w:p>
      <w:pPr>
        <w:keepNext w:val="0"/>
        <w:keepLines w:val="0"/>
        <w:pageBreakBefore w:val="0"/>
        <w:widowControl w:val="0"/>
        <w:kinsoku/>
        <w:wordWrap/>
        <w:overflowPunct w:val="0"/>
        <w:topLinePunct w:val="0"/>
        <w:autoSpaceDE/>
        <w:autoSpaceDN/>
        <w:bidi w:val="0"/>
        <w:ind w:firstLine="632" w:firstLineChars="200"/>
        <w:textAlignment w:val="auto"/>
        <w:outlineLvl w:val="9"/>
        <w:rPr>
          <w:rFonts w:ascii="方正仿宋_GBK" w:hAnsi="方正仿宋_GBK" w:cs="方正仿宋_GBK"/>
          <w:b w:val="0"/>
          <w:bCs w:val="0"/>
          <w:snapToGrid w:val="0"/>
          <w:color w:val="000000"/>
          <w:kern w:val="22"/>
          <w:szCs w:val="32"/>
        </w:rPr>
      </w:pPr>
      <w:r>
        <w:rPr>
          <w:rFonts w:hint="eastAsia" w:ascii="方正仿宋_GBK" w:hAnsi="方正仿宋_GBK" w:cs="方正仿宋_GBK"/>
          <w:b w:val="0"/>
          <w:bCs w:val="0"/>
          <w:snapToGrid w:val="0"/>
          <w:color w:val="000000"/>
          <w:kern w:val="22"/>
          <w:szCs w:val="32"/>
        </w:rPr>
        <w:t>区县局负责组织开展本辖区内</w:t>
      </w:r>
      <w:r>
        <w:rPr>
          <w:rFonts w:hint="eastAsia" w:ascii="方正仿宋_GBK" w:hAnsi="方正仿宋_GBK" w:cs="方正仿宋_GBK"/>
          <w:b w:val="0"/>
          <w:bCs w:val="0"/>
          <w:color w:val="000000"/>
          <w:szCs w:val="32"/>
        </w:rPr>
        <w:t>食品销售责任主体</w:t>
      </w:r>
      <w:r>
        <w:rPr>
          <w:rFonts w:hint="eastAsia" w:ascii="方正仿宋_GBK" w:hAnsi="方正仿宋_GBK" w:cs="方正仿宋_GBK"/>
          <w:b w:val="0"/>
          <w:bCs w:val="0"/>
          <w:snapToGrid w:val="0"/>
          <w:color w:val="000000"/>
          <w:kern w:val="22"/>
          <w:szCs w:val="32"/>
        </w:rPr>
        <w:t>风险等级评定工作。</w:t>
      </w:r>
    </w:p>
    <w:p>
      <w:pPr>
        <w:keepNext w:val="0"/>
        <w:keepLines w:val="0"/>
        <w:pageBreakBefore w:val="0"/>
        <w:widowControl w:val="0"/>
        <w:kinsoku/>
        <w:wordWrap/>
        <w:overflowPunct w:val="0"/>
        <w:topLinePunct w:val="0"/>
        <w:autoSpaceDE/>
        <w:autoSpaceDN/>
        <w:bidi w:val="0"/>
        <w:ind w:firstLine="632" w:firstLineChars="200"/>
        <w:textAlignment w:val="auto"/>
        <w:outlineLvl w:val="9"/>
        <w:rPr>
          <w:rFonts w:ascii="方正仿宋_GBK" w:hAnsi="方正仿宋_GBK" w:cs="方正仿宋_GBK"/>
          <w:b w:val="0"/>
          <w:bCs w:val="0"/>
          <w:snapToGrid w:val="0"/>
          <w:color w:val="000000"/>
          <w:kern w:val="22"/>
          <w:szCs w:val="32"/>
        </w:rPr>
      </w:pPr>
      <w:r>
        <w:rPr>
          <w:rFonts w:hint="eastAsia" w:ascii="方正仿宋_GBK" w:hAnsi="方正仿宋_GBK" w:cs="方正仿宋_GBK"/>
          <w:b w:val="0"/>
          <w:bCs w:val="0"/>
          <w:color w:val="000000"/>
          <w:szCs w:val="32"/>
        </w:rPr>
        <w:t>基层市场监管所负责具体实施本辖区食品销售责任主体</w:t>
      </w:r>
      <w:r>
        <w:rPr>
          <w:rFonts w:hint="eastAsia" w:ascii="方正仿宋_GBK" w:hAnsi="方正仿宋_GBK" w:cs="方正仿宋_GBK"/>
          <w:b w:val="0"/>
          <w:bCs w:val="0"/>
          <w:snapToGrid w:val="0"/>
          <w:color w:val="000000"/>
          <w:kern w:val="22"/>
          <w:szCs w:val="32"/>
        </w:rPr>
        <w:t>风险等级评定工作。</w:t>
      </w:r>
    </w:p>
    <w:p>
      <w:pPr>
        <w:keepNext w:val="0"/>
        <w:keepLines w:val="0"/>
        <w:pageBreakBefore w:val="0"/>
        <w:widowControl w:val="0"/>
        <w:kinsoku/>
        <w:wordWrap/>
        <w:overflowPunct w:val="0"/>
        <w:topLinePunct w:val="0"/>
        <w:autoSpaceDE/>
        <w:autoSpaceDN/>
        <w:bidi w:val="0"/>
        <w:ind w:firstLine="632" w:firstLineChars="200"/>
        <w:textAlignment w:val="auto"/>
        <w:outlineLvl w:val="9"/>
        <w:rPr>
          <w:rFonts w:ascii="方正仿宋_GBK" w:hAnsi="方正仿宋_GBK" w:cs="方正仿宋_GBK"/>
          <w:b w:val="0"/>
          <w:bCs w:val="0"/>
          <w:color w:val="000000"/>
          <w:szCs w:val="32"/>
        </w:rPr>
      </w:pPr>
      <w:r>
        <w:rPr>
          <w:rFonts w:hint="eastAsia" w:ascii="方正黑体_GBK" w:hAnsi="方正仿宋_GBK" w:eastAsia="方正黑体_GBK" w:cs="方正仿宋_GBK"/>
          <w:b w:val="0"/>
          <w:bCs w:val="0"/>
          <w:color w:val="000000"/>
          <w:szCs w:val="32"/>
        </w:rPr>
        <w:t>第四条</w:t>
      </w:r>
      <w:r>
        <w:rPr>
          <w:rFonts w:hint="eastAsia" w:ascii="方正仿宋_GBK" w:hAnsi="方正仿宋_GBK" w:cs="方正仿宋_GBK"/>
          <w:b w:val="0"/>
          <w:bCs w:val="0"/>
          <w:color w:val="000000"/>
          <w:szCs w:val="32"/>
        </w:rPr>
        <w:t xml:space="preserve">  食品销售安全风险等级评定工作应当遵循风险分级、量化评价、动态管理、客观公正的原则。</w:t>
      </w:r>
    </w:p>
    <w:p>
      <w:pPr>
        <w:keepNext w:val="0"/>
        <w:keepLines w:val="0"/>
        <w:pageBreakBefore w:val="0"/>
        <w:widowControl w:val="0"/>
        <w:kinsoku/>
        <w:wordWrap/>
        <w:overflowPunct w:val="0"/>
        <w:topLinePunct w:val="0"/>
        <w:autoSpaceDE/>
        <w:autoSpaceDN/>
        <w:bidi w:val="0"/>
        <w:ind w:firstLine="632" w:firstLineChars="200"/>
        <w:textAlignment w:val="auto"/>
        <w:outlineLvl w:val="9"/>
        <w:rPr>
          <w:b w:val="0"/>
          <w:bCs w:val="0"/>
          <w:color w:val="000000"/>
        </w:rPr>
      </w:pPr>
      <w:r>
        <w:rPr>
          <w:rFonts w:hint="eastAsia" w:ascii="方正黑体_GBK" w:hAnsi="方正仿宋_GBK" w:eastAsia="方正黑体_GBK" w:cs="方正仿宋_GBK"/>
          <w:b w:val="0"/>
          <w:bCs w:val="0"/>
          <w:color w:val="000000"/>
          <w:szCs w:val="32"/>
        </w:rPr>
        <w:t>第五条</w:t>
      </w:r>
      <w:r>
        <w:rPr>
          <w:rFonts w:hint="eastAsia" w:ascii="方正仿宋_GBK" w:hAnsi="方正仿宋_GBK" w:cs="方正仿宋_GBK"/>
          <w:b w:val="0"/>
          <w:bCs w:val="0"/>
          <w:color w:val="000000"/>
          <w:szCs w:val="32"/>
        </w:rPr>
        <w:t xml:space="preserve"> </w:t>
      </w:r>
      <w:r>
        <w:rPr>
          <w:rFonts w:ascii="方正仿宋_GBK" w:hAnsi="方正仿宋_GBK" w:cs="方正仿宋_GBK"/>
          <w:b w:val="0"/>
          <w:bCs w:val="0"/>
          <w:color w:val="000000"/>
          <w:szCs w:val="32"/>
        </w:rPr>
        <w:t xml:space="preserve"> </w:t>
      </w:r>
      <w:r>
        <w:rPr>
          <w:rFonts w:hint="eastAsia" w:ascii="方正仿宋_GBK" w:hAnsi="方正仿宋_GBK" w:cs="方正仿宋_GBK"/>
          <w:b w:val="0"/>
          <w:bCs w:val="0"/>
          <w:color w:val="000000"/>
          <w:szCs w:val="32"/>
        </w:rPr>
        <w:t>开展</w:t>
      </w:r>
      <w:r>
        <w:rPr>
          <w:rFonts w:hint="eastAsia"/>
          <w:b w:val="0"/>
          <w:bCs w:val="0"/>
          <w:color w:val="000000"/>
        </w:rPr>
        <w:t>风险等级评定应当与日常监督检查相结合、与“双随机、一公开”检查相结合、与推进“互联网+监管”相结合，并实行动态管理。</w:t>
      </w:r>
    </w:p>
    <w:p>
      <w:pPr>
        <w:keepNext w:val="0"/>
        <w:keepLines w:val="0"/>
        <w:pageBreakBefore w:val="0"/>
        <w:widowControl w:val="0"/>
        <w:kinsoku/>
        <w:wordWrap/>
        <w:overflowPunct w:val="0"/>
        <w:topLinePunct w:val="0"/>
        <w:autoSpaceDE/>
        <w:autoSpaceDN/>
        <w:bidi w:val="0"/>
        <w:ind w:firstLine="632" w:firstLineChars="200"/>
        <w:textAlignment w:val="auto"/>
        <w:outlineLvl w:val="9"/>
        <w:rPr>
          <w:b w:val="0"/>
          <w:bCs w:val="0"/>
          <w:color w:val="000000"/>
        </w:rPr>
      </w:pPr>
      <w:r>
        <w:rPr>
          <w:rFonts w:hint="eastAsia" w:ascii="方正黑体_GBK" w:hAnsi="方正仿宋_GBK" w:eastAsia="方正黑体_GBK" w:cs="方正仿宋_GBK"/>
          <w:b w:val="0"/>
          <w:bCs w:val="0"/>
          <w:color w:val="000000"/>
          <w:szCs w:val="32"/>
        </w:rPr>
        <w:t>第六条</w:t>
      </w:r>
      <w:r>
        <w:rPr>
          <w:rFonts w:hint="eastAsia"/>
          <w:b w:val="0"/>
          <w:bCs w:val="0"/>
          <w:color w:val="000000"/>
        </w:rPr>
        <w:t xml:space="preserve"> </w:t>
      </w:r>
      <w:r>
        <w:rPr>
          <w:b w:val="0"/>
          <w:bCs w:val="0"/>
          <w:color w:val="000000"/>
        </w:rPr>
        <w:t xml:space="preserve"> </w:t>
      </w:r>
      <w:bookmarkStart w:id="3" w:name="_Hlk48059810"/>
      <w:r>
        <w:rPr>
          <w:rFonts w:hint="eastAsia"/>
          <w:b w:val="0"/>
          <w:bCs w:val="0"/>
          <w:color w:val="000000"/>
        </w:rPr>
        <w:t>食品销售安全风险等级每年年初评定，一年一次。</w:t>
      </w:r>
      <w:bookmarkEnd w:id="3"/>
    </w:p>
    <w:p>
      <w:pPr>
        <w:keepNext w:val="0"/>
        <w:keepLines w:val="0"/>
        <w:pageBreakBefore w:val="0"/>
        <w:widowControl w:val="0"/>
        <w:kinsoku/>
        <w:wordWrap/>
        <w:overflowPunct w:val="0"/>
        <w:topLinePunct w:val="0"/>
        <w:autoSpaceDE/>
        <w:autoSpaceDN/>
        <w:bidi w:val="0"/>
        <w:ind w:firstLine="646"/>
        <w:textAlignment w:val="auto"/>
        <w:outlineLvl w:val="9"/>
        <w:rPr>
          <w:rFonts w:hint="eastAsia" w:eastAsia="方正仿宋_GBK"/>
          <w:b w:val="0"/>
          <w:bCs w:val="0"/>
          <w:color w:val="000000"/>
          <w:lang w:eastAsia="zh-CN"/>
        </w:rPr>
      </w:pPr>
      <w:r>
        <w:rPr>
          <w:rFonts w:hint="eastAsia" w:ascii="方正黑体_GBK" w:hAnsi="方正仿宋_GBK" w:eastAsia="方正黑体_GBK" w:cs="方正仿宋_GBK"/>
          <w:b w:val="0"/>
          <w:bCs w:val="0"/>
          <w:color w:val="000000"/>
          <w:szCs w:val="32"/>
        </w:rPr>
        <w:t>第七条</w:t>
      </w:r>
      <w:r>
        <w:rPr>
          <w:rFonts w:hint="eastAsia"/>
          <w:b w:val="0"/>
          <w:bCs w:val="0"/>
          <w:color w:val="000000"/>
        </w:rPr>
        <w:t xml:space="preserve"> </w:t>
      </w:r>
      <w:r>
        <w:rPr>
          <w:b w:val="0"/>
          <w:bCs w:val="0"/>
          <w:color w:val="000000"/>
        </w:rPr>
        <w:t xml:space="preserve"> </w:t>
      </w:r>
      <w:r>
        <w:rPr>
          <w:rFonts w:hint="eastAsia"/>
          <w:b w:val="0"/>
          <w:bCs w:val="0"/>
          <w:color w:val="000000"/>
        </w:rPr>
        <w:t>取得食品经营许可的食品销售者按照静态风险和动态风险两类因素实施风险分级管理，确定风险等级。不需要取得食品经营许可的</w:t>
      </w:r>
      <w:r>
        <w:rPr>
          <w:rFonts w:hint="eastAsia"/>
          <w:b w:val="0"/>
          <w:bCs w:val="0"/>
          <w:color w:val="000000"/>
          <w:lang w:eastAsia="zh-CN"/>
        </w:rPr>
        <w:t>销售</w:t>
      </w:r>
      <w:r>
        <w:rPr>
          <w:rFonts w:hint="eastAsia"/>
          <w:b w:val="0"/>
          <w:bCs w:val="0"/>
          <w:color w:val="000000"/>
          <w:lang w:val="en-US" w:eastAsia="zh-CN"/>
        </w:rPr>
        <w:t>者</w:t>
      </w:r>
      <w:r>
        <w:rPr>
          <w:rFonts w:hint="eastAsia"/>
          <w:b w:val="0"/>
          <w:bCs w:val="0"/>
          <w:color w:val="000000"/>
        </w:rPr>
        <w:t>按照动态风险因素实施风险分级管理，确定风险等级。</w:t>
      </w:r>
      <w:r>
        <w:rPr>
          <w:rFonts w:hint="eastAsia" w:ascii="方正仿宋_GBK" w:hAnsi="方正仿宋_GBK" w:cs="方正仿宋_GBK"/>
          <w:b w:val="0"/>
          <w:bCs w:val="0"/>
          <w:color w:val="000000"/>
          <w:szCs w:val="32"/>
        </w:rPr>
        <w:t>集中交易市场开办者、柜台出租者和展销会举办者、网络食品交易第三方平台提供者、从事食品贮存业务的非食品经营者等食品销售责任主体</w:t>
      </w:r>
      <w:r>
        <w:rPr>
          <w:rFonts w:hint="eastAsia" w:ascii="方正仿宋_GBK" w:hAnsi="方正仿宋_GBK" w:cs="方正仿宋_GBK"/>
          <w:b w:val="0"/>
          <w:bCs w:val="0"/>
          <w:color w:val="000000"/>
          <w:szCs w:val="32"/>
          <w:lang w:eastAsia="zh-CN"/>
        </w:rPr>
        <w:t>直接评定风险等级。</w:t>
      </w:r>
    </w:p>
    <w:p>
      <w:pPr>
        <w:keepNext w:val="0"/>
        <w:keepLines w:val="0"/>
        <w:pageBreakBefore w:val="0"/>
        <w:widowControl w:val="0"/>
        <w:kinsoku/>
        <w:wordWrap/>
        <w:overflowPunct w:val="0"/>
        <w:topLinePunct w:val="0"/>
        <w:autoSpaceDE/>
        <w:autoSpaceDN/>
        <w:bidi w:val="0"/>
        <w:ind w:firstLine="646"/>
        <w:textAlignment w:val="auto"/>
        <w:outlineLvl w:val="9"/>
        <w:rPr>
          <w:b w:val="0"/>
          <w:bCs w:val="0"/>
          <w:color w:val="000000"/>
        </w:rPr>
      </w:pPr>
      <w:r>
        <w:rPr>
          <w:rFonts w:hint="eastAsia"/>
          <w:b w:val="0"/>
          <w:bCs w:val="0"/>
          <w:color w:val="000000"/>
        </w:rPr>
        <w:t>静态风险因素包括经营规模、经营项目、经营类别等内容。动态风险因素包括经营资质、经营条件、食品管理制度和人员管理、经营过程控制、自查情况、监督检查等内容。</w:t>
      </w:r>
    </w:p>
    <w:p>
      <w:pPr>
        <w:keepNext w:val="0"/>
        <w:keepLines w:val="0"/>
        <w:pageBreakBefore w:val="0"/>
        <w:widowControl w:val="0"/>
        <w:kinsoku/>
        <w:wordWrap/>
        <w:overflowPunct w:val="0"/>
        <w:topLinePunct w:val="0"/>
        <w:autoSpaceDE/>
        <w:autoSpaceDN/>
        <w:bidi w:val="0"/>
        <w:ind w:firstLine="646"/>
        <w:textAlignment w:val="auto"/>
        <w:outlineLvl w:val="9"/>
        <w:rPr>
          <w:b w:val="0"/>
          <w:bCs w:val="0"/>
          <w:color w:val="000000"/>
        </w:rPr>
      </w:pPr>
      <w:r>
        <w:rPr>
          <w:rFonts w:hint="eastAsia"/>
          <w:b w:val="0"/>
          <w:bCs w:val="0"/>
          <w:color w:val="000000"/>
        </w:rPr>
        <w:t>综合考虑两类因素，合理确定食品销售风险等级。</w:t>
      </w:r>
    </w:p>
    <w:p>
      <w:pPr>
        <w:keepNext w:val="0"/>
        <w:keepLines w:val="0"/>
        <w:pageBreakBefore w:val="0"/>
        <w:widowControl w:val="0"/>
        <w:kinsoku/>
        <w:wordWrap/>
        <w:overflowPunct w:val="0"/>
        <w:topLinePunct w:val="0"/>
        <w:autoSpaceDE/>
        <w:autoSpaceDN/>
        <w:bidi w:val="0"/>
        <w:ind w:firstLine="646"/>
        <w:textAlignment w:val="auto"/>
        <w:outlineLvl w:val="9"/>
        <w:rPr>
          <w:b w:val="0"/>
          <w:bCs w:val="0"/>
          <w:color w:val="000000"/>
        </w:rPr>
      </w:pPr>
      <w:r>
        <w:rPr>
          <w:rFonts w:hint="eastAsia" w:ascii="方正黑体_GBK" w:hAnsi="方正仿宋_GBK" w:eastAsia="方正黑体_GBK" w:cs="方正仿宋_GBK"/>
          <w:b w:val="0"/>
          <w:bCs w:val="0"/>
          <w:color w:val="000000"/>
          <w:szCs w:val="32"/>
        </w:rPr>
        <w:t>第八条</w:t>
      </w:r>
      <w:r>
        <w:rPr>
          <w:rFonts w:hint="eastAsia"/>
          <w:b w:val="0"/>
          <w:bCs w:val="0"/>
          <w:color w:val="000000"/>
        </w:rPr>
        <w:t xml:space="preserve"> </w:t>
      </w:r>
      <w:r>
        <w:rPr>
          <w:b w:val="0"/>
          <w:bCs w:val="0"/>
          <w:color w:val="000000"/>
        </w:rPr>
        <w:t xml:space="preserve"> </w:t>
      </w:r>
      <w:r>
        <w:rPr>
          <w:rFonts w:hint="eastAsia"/>
          <w:b w:val="0"/>
          <w:bCs w:val="0"/>
          <w:color w:val="000000"/>
        </w:rPr>
        <w:t>食品销售责任主体风险等级从低到高划分为A级风险、B级风险、C级风险、D级风险四个等级。</w:t>
      </w:r>
    </w:p>
    <w:p>
      <w:pPr>
        <w:keepNext w:val="0"/>
        <w:keepLines w:val="0"/>
        <w:pageBreakBefore w:val="0"/>
        <w:widowControl w:val="0"/>
        <w:kinsoku/>
        <w:wordWrap/>
        <w:overflowPunct w:val="0"/>
        <w:topLinePunct w:val="0"/>
        <w:autoSpaceDE/>
        <w:autoSpaceDN/>
        <w:bidi w:val="0"/>
        <w:ind w:firstLine="646"/>
        <w:textAlignment w:val="auto"/>
        <w:outlineLvl w:val="9"/>
        <w:rPr>
          <w:b w:val="0"/>
          <w:bCs w:val="0"/>
          <w:color w:val="000000"/>
        </w:rPr>
      </w:pPr>
      <w:r>
        <w:rPr>
          <w:rFonts w:hint="eastAsia" w:ascii="方正黑体_GBK" w:hAnsi="方正仿宋_GBK" w:eastAsia="方正黑体_GBK" w:cs="方正仿宋_GBK"/>
          <w:b w:val="0"/>
          <w:bCs w:val="0"/>
          <w:color w:val="000000"/>
          <w:szCs w:val="32"/>
        </w:rPr>
        <w:t>第九条</w:t>
      </w:r>
      <w:r>
        <w:rPr>
          <w:rFonts w:hint="eastAsia" w:ascii="方正楷体_GBK" w:eastAsia="方正楷体_GBK"/>
          <w:b w:val="0"/>
          <w:bCs w:val="0"/>
          <w:color w:val="000000"/>
        </w:rPr>
        <w:t xml:space="preserve"> </w:t>
      </w:r>
      <w:r>
        <w:rPr>
          <w:rFonts w:ascii="方正楷体_GBK" w:eastAsia="方正楷体_GBK"/>
          <w:b w:val="0"/>
          <w:bCs w:val="0"/>
          <w:color w:val="000000"/>
        </w:rPr>
        <w:t xml:space="preserve"> </w:t>
      </w:r>
      <w:r>
        <w:rPr>
          <w:rFonts w:hint="eastAsia"/>
          <w:b w:val="0"/>
          <w:bCs w:val="0"/>
          <w:color w:val="000000"/>
        </w:rPr>
        <w:t>食品销售</w:t>
      </w:r>
      <w:r>
        <w:rPr>
          <w:rFonts w:hint="eastAsia"/>
          <w:b w:val="0"/>
          <w:bCs w:val="0"/>
          <w:color w:val="000000"/>
          <w:lang w:eastAsia="zh-CN"/>
        </w:rPr>
        <w:t>者</w:t>
      </w:r>
      <w:r>
        <w:rPr>
          <w:rFonts w:hint="eastAsia"/>
          <w:b w:val="0"/>
          <w:bCs w:val="0"/>
          <w:color w:val="000000"/>
        </w:rPr>
        <w:t>风险等级评定采用1</w:t>
      </w:r>
      <w:r>
        <w:rPr>
          <w:b w:val="0"/>
          <w:bCs w:val="0"/>
          <w:color w:val="000000"/>
        </w:rPr>
        <w:t>00</w:t>
      </w:r>
      <w:r>
        <w:rPr>
          <w:rFonts w:hint="eastAsia"/>
          <w:b w:val="0"/>
          <w:bCs w:val="0"/>
          <w:color w:val="000000"/>
        </w:rPr>
        <w:t>分制计分确定。</w:t>
      </w:r>
    </w:p>
    <w:p>
      <w:pPr>
        <w:keepNext w:val="0"/>
        <w:keepLines w:val="0"/>
        <w:pageBreakBefore w:val="0"/>
        <w:widowControl w:val="0"/>
        <w:kinsoku/>
        <w:wordWrap/>
        <w:overflowPunct w:val="0"/>
        <w:topLinePunct w:val="0"/>
        <w:autoSpaceDE/>
        <w:autoSpaceDN/>
        <w:bidi w:val="0"/>
        <w:ind w:firstLine="646"/>
        <w:textAlignment w:val="auto"/>
        <w:outlineLvl w:val="9"/>
        <w:rPr>
          <w:b w:val="0"/>
          <w:bCs w:val="0"/>
          <w:color w:val="000000"/>
        </w:rPr>
      </w:pPr>
      <w:r>
        <w:rPr>
          <w:rFonts w:hint="eastAsia"/>
          <w:b w:val="0"/>
          <w:bCs w:val="0"/>
          <w:color w:val="000000"/>
        </w:rPr>
        <w:t>取得食品经营许可的食品销售者风险等级得分为静态风险因素量化分值4</w:t>
      </w:r>
      <w:r>
        <w:rPr>
          <w:b w:val="0"/>
          <w:bCs w:val="0"/>
          <w:color w:val="000000"/>
        </w:rPr>
        <w:t>0</w:t>
      </w:r>
      <w:r>
        <w:rPr>
          <w:rFonts w:hint="eastAsia"/>
          <w:b w:val="0"/>
          <w:bCs w:val="0"/>
          <w:color w:val="000000"/>
        </w:rPr>
        <w:t>分加动态风险因素量化分值6</w:t>
      </w:r>
      <w:r>
        <w:rPr>
          <w:b w:val="0"/>
          <w:bCs w:val="0"/>
          <w:color w:val="000000"/>
        </w:rPr>
        <w:t>0</w:t>
      </w:r>
      <w:r>
        <w:rPr>
          <w:rFonts w:hint="eastAsia"/>
          <w:b w:val="0"/>
          <w:bCs w:val="0"/>
          <w:color w:val="000000"/>
        </w:rPr>
        <w:t>分之和的实得分。</w:t>
      </w:r>
    </w:p>
    <w:p>
      <w:pPr>
        <w:keepNext w:val="0"/>
        <w:keepLines w:val="0"/>
        <w:pageBreakBefore w:val="0"/>
        <w:widowControl w:val="0"/>
        <w:kinsoku/>
        <w:wordWrap/>
        <w:overflowPunct w:val="0"/>
        <w:topLinePunct w:val="0"/>
        <w:autoSpaceDE/>
        <w:autoSpaceDN/>
        <w:bidi w:val="0"/>
        <w:ind w:firstLine="646"/>
        <w:textAlignment w:val="auto"/>
        <w:outlineLvl w:val="9"/>
        <w:rPr>
          <w:b w:val="0"/>
          <w:bCs w:val="0"/>
          <w:color w:val="000000"/>
        </w:rPr>
      </w:pPr>
      <w:r>
        <w:rPr>
          <w:rFonts w:hint="eastAsia"/>
          <w:b w:val="0"/>
          <w:bCs w:val="0"/>
          <w:color w:val="000000"/>
        </w:rPr>
        <w:t>不需要取得食品经营许可的</w:t>
      </w:r>
      <w:r>
        <w:rPr>
          <w:rFonts w:hint="eastAsia"/>
          <w:b w:val="0"/>
          <w:bCs w:val="0"/>
          <w:color w:val="000000"/>
          <w:lang w:eastAsia="zh-CN"/>
        </w:rPr>
        <w:t>销售者</w:t>
      </w:r>
      <w:r>
        <w:rPr>
          <w:rFonts w:hint="eastAsia"/>
          <w:b w:val="0"/>
          <w:bCs w:val="0"/>
          <w:color w:val="000000"/>
        </w:rPr>
        <w:t>风险等级得分为动态风险因素量化分值1</w:t>
      </w:r>
      <w:r>
        <w:rPr>
          <w:b w:val="0"/>
          <w:bCs w:val="0"/>
          <w:color w:val="000000"/>
        </w:rPr>
        <w:t>00</w:t>
      </w:r>
      <w:r>
        <w:rPr>
          <w:rFonts w:hint="eastAsia"/>
          <w:b w:val="0"/>
          <w:bCs w:val="0"/>
          <w:color w:val="000000"/>
        </w:rPr>
        <w:t>分的实得分。</w:t>
      </w:r>
    </w:p>
    <w:p>
      <w:pPr>
        <w:keepNext w:val="0"/>
        <w:keepLines w:val="0"/>
        <w:pageBreakBefore w:val="0"/>
        <w:widowControl w:val="0"/>
        <w:kinsoku/>
        <w:wordWrap/>
        <w:overflowPunct w:val="0"/>
        <w:topLinePunct w:val="0"/>
        <w:autoSpaceDE/>
        <w:autoSpaceDN/>
        <w:bidi w:val="0"/>
        <w:ind w:firstLine="646"/>
        <w:textAlignment w:val="auto"/>
        <w:outlineLvl w:val="9"/>
        <w:rPr>
          <w:b w:val="0"/>
          <w:bCs w:val="0"/>
          <w:color w:val="000000"/>
        </w:rPr>
      </w:pPr>
      <w:r>
        <w:rPr>
          <w:rFonts w:hint="eastAsia"/>
          <w:b w:val="0"/>
          <w:bCs w:val="0"/>
          <w:color w:val="000000"/>
        </w:rPr>
        <w:t>风险等级得分分值越高，风险等级越高。</w:t>
      </w:r>
    </w:p>
    <w:p>
      <w:pPr>
        <w:keepNext w:val="0"/>
        <w:keepLines w:val="0"/>
        <w:pageBreakBefore w:val="0"/>
        <w:widowControl w:val="0"/>
        <w:kinsoku/>
        <w:wordWrap/>
        <w:overflowPunct w:val="0"/>
        <w:topLinePunct w:val="0"/>
        <w:autoSpaceDE/>
        <w:autoSpaceDN/>
        <w:bidi w:val="0"/>
        <w:ind w:firstLine="646"/>
        <w:textAlignment w:val="auto"/>
        <w:outlineLvl w:val="9"/>
        <w:rPr>
          <w:b w:val="0"/>
          <w:bCs w:val="0"/>
          <w:color w:val="000000"/>
        </w:rPr>
      </w:pPr>
      <w:r>
        <w:rPr>
          <w:rFonts w:hint="eastAsia" w:ascii="方正黑体_GBK" w:hAnsi="方正仿宋_GBK" w:eastAsia="方正黑体_GBK" w:cs="方正仿宋_GBK"/>
          <w:b w:val="0"/>
          <w:bCs w:val="0"/>
          <w:color w:val="000000"/>
          <w:szCs w:val="32"/>
        </w:rPr>
        <w:t>第十条</w:t>
      </w:r>
      <w:r>
        <w:rPr>
          <w:rFonts w:hint="eastAsia"/>
          <w:b w:val="0"/>
          <w:bCs w:val="0"/>
          <w:color w:val="000000"/>
        </w:rPr>
        <w:t xml:space="preserve"> </w:t>
      </w:r>
      <w:r>
        <w:rPr>
          <w:b w:val="0"/>
          <w:bCs w:val="0"/>
          <w:color w:val="000000"/>
        </w:rPr>
        <w:t xml:space="preserve"> </w:t>
      </w:r>
      <w:r>
        <w:rPr>
          <w:rFonts w:hint="eastAsia"/>
          <w:b w:val="0"/>
          <w:bCs w:val="0"/>
          <w:color w:val="000000"/>
        </w:rPr>
        <w:t>评定静态风险因素量化分值应当结合食品经营许可档案，根据《食品销售静态风险因素量化分值表》所列的项目，逐项计分，累计确定。食品经营许可档案内容不全的，可以要求食品销售者补充提交相关材料。</w:t>
      </w:r>
    </w:p>
    <w:p>
      <w:pPr>
        <w:keepNext w:val="0"/>
        <w:keepLines w:val="0"/>
        <w:pageBreakBefore w:val="0"/>
        <w:widowControl w:val="0"/>
        <w:kinsoku/>
        <w:wordWrap/>
        <w:overflowPunct w:val="0"/>
        <w:topLinePunct w:val="0"/>
        <w:autoSpaceDE/>
        <w:autoSpaceDN/>
        <w:bidi w:val="0"/>
        <w:ind w:firstLine="646"/>
        <w:textAlignment w:val="auto"/>
        <w:outlineLvl w:val="9"/>
        <w:rPr>
          <w:b w:val="0"/>
          <w:bCs w:val="0"/>
          <w:color w:val="000000"/>
        </w:rPr>
      </w:pPr>
      <w:r>
        <w:rPr>
          <w:rFonts w:hint="eastAsia"/>
          <w:b w:val="0"/>
          <w:bCs w:val="0"/>
          <w:color w:val="000000"/>
        </w:rPr>
        <w:t>评定动态风险因素量化分值可以结合上一次监督检查全项目检查结果，并根据《食品销售动态风险因素量化分值表》逐项计分，累计确定，或者</w:t>
      </w:r>
      <w:bookmarkStart w:id="4" w:name="_Hlk42682870"/>
      <w:r>
        <w:rPr>
          <w:rFonts w:hint="eastAsia"/>
          <w:b w:val="0"/>
          <w:bCs w:val="0"/>
          <w:color w:val="000000"/>
        </w:rPr>
        <w:t>组织监督检查人员进入现场按照《食品销售动态风险因素量化分值表》进行打分评价确定</w:t>
      </w:r>
      <w:bookmarkEnd w:id="4"/>
      <w:r>
        <w:rPr>
          <w:rFonts w:hint="eastAsia"/>
          <w:b w:val="0"/>
          <w:bCs w:val="0"/>
          <w:color w:val="000000"/>
        </w:rPr>
        <w:t>。</w:t>
      </w:r>
    </w:p>
    <w:p>
      <w:pPr>
        <w:keepNext w:val="0"/>
        <w:keepLines w:val="0"/>
        <w:pageBreakBefore w:val="0"/>
        <w:widowControl w:val="0"/>
        <w:kinsoku/>
        <w:wordWrap/>
        <w:overflowPunct w:val="0"/>
        <w:topLinePunct w:val="0"/>
        <w:autoSpaceDE/>
        <w:autoSpaceDN/>
        <w:bidi w:val="0"/>
        <w:ind w:firstLine="646"/>
        <w:textAlignment w:val="auto"/>
        <w:outlineLvl w:val="9"/>
        <w:rPr>
          <w:b w:val="0"/>
          <w:bCs w:val="0"/>
          <w:color w:val="000000"/>
        </w:rPr>
      </w:pPr>
      <w:r>
        <w:rPr>
          <w:rFonts w:hint="eastAsia"/>
          <w:b w:val="0"/>
          <w:bCs w:val="0"/>
          <w:color w:val="000000"/>
        </w:rPr>
        <w:t>风险等级量化分值得分为</w:t>
      </w:r>
      <w:r>
        <w:rPr>
          <w:b w:val="0"/>
          <w:bCs w:val="0"/>
          <w:color w:val="000000"/>
        </w:rPr>
        <w:t>0-30</w:t>
      </w:r>
      <w:r>
        <w:rPr>
          <w:rFonts w:hint="eastAsia"/>
          <w:b w:val="0"/>
          <w:bCs w:val="0"/>
          <w:color w:val="000000"/>
        </w:rPr>
        <w:t>（含）分的，评定为A级风险。</w:t>
      </w:r>
    </w:p>
    <w:p>
      <w:pPr>
        <w:keepNext w:val="0"/>
        <w:keepLines w:val="0"/>
        <w:pageBreakBefore w:val="0"/>
        <w:widowControl w:val="0"/>
        <w:kinsoku/>
        <w:wordWrap/>
        <w:overflowPunct w:val="0"/>
        <w:topLinePunct w:val="0"/>
        <w:autoSpaceDE/>
        <w:autoSpaceDN/>
        <w:bidi w:val="0"/>
        <w:ind w:firstLine="646"/>
        <w:textAlignment w:val="auto"/>
        <w:outlineLvl w:val="9"/>
        <w:rPr>
          <w:b w:val="0"/>
          <w:bCs w:val="0"/>
          <w:color w:val="000000"/>
          <w:spacing w:val="-6"/>
        </w:rPr>
      </w:pPr>
      <w:r>
        <w:rPr>
          <w:rFonts w:hint="eastAsia"/>
          <w:b w:val="0"/>
          <w:bCs w:val="0"/>
          <w:color w:val="000000"/>
          <w:spacing w:val="-6"/>
        </w:rPr>
        <w:t>风险等级量化分值得分为3</w:t>
      </w:r>
      <w:r>
        <w:rPr>
          <w:b w:val="0"/>
          <w:bCs w:val="0"/>
          <w:color w:val="000000"/>
          <w:spacing w:val="-6"/>
        </w:rPr>
        <w:t>0-45</w:t>
      </w:r>
      <w:r>
        <w:rPr>
          <w:rFonts w:hint="eastAsia"/>
          <w:b w:val="0"/>
          <w:bCs w:val="0"/>
          <w:color w:val="000000"/>
          <w:spacing w:val="-6"/>
        </w:rPr>
        <w:t>（含）分的，评定为B级风险。</w:t>
      </w:r>
    </w:p>
    <w:p>
      <w:pPr>
        <w:keepNext w:val="0"/>
        <w:keepLines w:val="0"/>
        <w:pageBreakBefore w:val="0"/>
        <w:widowControl w:val="0"/>
        <w:kinsoku/>
        <w:wordWrap/>
        <w:overflowPunct w:val="0"/>
        <w:topLinePunct w:val="0"/>
        <w:autoSpaceDE/>
        <w:autoSpaceDN/>
        <w:bidi w:val="0"/>
        <w:ind w:firstLine="646"/>
        <w:textAlignment w:val="auto"/>
        <w:outlineLvl w:val="9"/>
        <w:rPr>
          <w:b w:val="0"/>
          <w:bCs w:val="0"/>
          <w:color w:val="000000"/>
          <w:spacing w:val="-6"/>
        </w:rPr>
      </w:pPr>
      <w:r>
        <w:rPr>
          <w:rFonts w:hint="eastAsia"/>
          <w:b w:val="0"/>
          <w:bCs w:val="0"/>
          <w:color w:val="000000"/>
          <w:spacing w:val="-6"/>
        </w:rPr>
        <w:t>风险等级量化分值得分为</w:t>
      </w:r>
      <w:r>
        <w:rPr>
          <w:b w:val="0"/>
          <w:bCs w:val="0"/>
          <w:color w:val="000000"/>
          <w:spacing w:val="-6"/>
        </w:rPr>
        <w:t>45-60</w:t>
      </w:r>
      <w:r>
        <w:rPr>
          <w:rFonts w:hint="eastAsia"/>
          <w:b w:val="0"/>
          <w:bCs w:val="0"/>
          <w:color w:val="000000"/>
          <w:spacing w:val="-6"/>
        </w:rPr>
        <w:t>（含）分的，评定为C级风险。</w:t>
      </w:r>
    </w:p>
    <w:p>
      <w:pPr>
        <w:keepNext w:val="0"/>
        <w:keepLines w:val="0"/>
        <w:pageBreakBefore w:val="0"/>
        <w:widowControl w:val="0"/>
        <w:kinsoku/>
        <w:wordWrap/>
        <w:overflowPunct w:val="0"/>
        <w:topLinePunct w:val="0"/>
        <w:autoSpaceDE/>
        <w:autoSpaceDN/>
        <w:bidi w:val="0"/>
        <w:ind w:firstLine="646"/>
        <w:textAlignment w:val="auto"/>
        <w:outlineLvl w:val="9"/>
        <w:rPr>
          <w:b w:val="0"/>
          <w:bCs w:val="0"/>
          <w:color w:val="000000"/>
        </w:rPr>
      </w:pPr>
      <w:r>
        <w:rPr>
          <w:rFonts w:hint="eastAsia"/>
          <w:b w:val="0"/>
          <w:bCs w:val="0"/>
          <w:color w:val="000000"/>
        </w:rPr>
        <w:t>风险等级量化分值得分为</w:t>
      </w:r>
      <w:r>
        <w:rPr>
          <w:b w:val="0"/>
          <w:bCs w:val="0"/>
          <w:color w:val="000000"/>
        </w:rPr>
        <w:t>60</w:t>
      </w:r>
      <w:r>
        <w:rPr>
          <w:rFonts w:hint="eastAsia"/>
          <w:b w:val="0"/>
          <w:bCs w:val="0"/>
          <w:color w:val="000000"/>
        </w:rPr>
        <w:t>分以上的，评定为D级风险。</w:t>
      </w:r>
    </w:p>
    <w:p>
      <w:pPr>
        <w:keepNext w:val="0"/>
        <w:keepLines w:val="0"/>
        <w:pageBreakBefore w:val="0"/>
        <w:widowControl w:val="0"/>
        <w:kinsoku/>
        <w:wordWrap/>
        <w:overflowPunct w:val="0"/>
        <w:topLinePunct w:val="0"/>
        <w:autoSpaceDE/>
        <w:autoSpaceDN/>
        <w:bidi w:val="0"/>
        <w:ind w:firstLine="630"/>
        <w:textAlignment w:val="auto"/>
        <w:outlineLvl w:val="9"/>
        <w:rPr>
          <w:b w:val="0"/>
          <w:bCs w:val="0"/>
          <w:color w:val="000000"/>
          <w:spacing w:val="-6"/>
        </w:rPr>
      </w:pPr>
      <w:r>
        <w:rPr>
          <w:rFonts w:hint="eastAsia" w:ascii="方正黑体_GBK" w:hAnsi="方正仿宋_GBK" w:eastAsia="方正黑体_GBK" w:cs="方正仿宋_GBK"/>
          <w:b w:val="0"/>
          <w:bCs w:val="0"/>
          <w:color w:val="000000"/>
          <w:spacing w:val="-6"/>
          <w:szCs w:val="32"/>
        </w:rPr>
        <w:t>第十一条</w:t>
      </w:r>
      <w:r>
        <w:rPr>
          <w:rFonts w:hint="eastAsia" w:ascii="方正仿宋_GBK"/>
          <w:b w:val="0"/>
          <w:bCs w:val="0"/>
          <w:color w:val="000000"/>
          <w:spacing w:val="-6"/>
        </w:rPr>
        <w:t xml:space="preserve"> </w:t>
      </w:r>
      <w:r>
        <w:rPr>
          <w:rFonts w:ascii="方正仿宋_GBK"/>
          <w:b w:val="0"/>
          <w:bCs w:val="0"/>
          <w:color w:val="000000"/>
          <w:spacing w:val="-6"/>
        </w:rPr>
        <w:t xml:space="preserve"> </w:t>
      </w:r>
      <w:r>
        <w:rPr>
          <w:rFonts w:hint="eastAsia"/>
          <w:b w:val="0"/>
          <w:bCs w:val="0"/>
          <w:color w:val="000000"/>
          <w:spacing w:val="-6"/>
        </w:rPr>
        <w:t>存续期的食品销售责任主体风险等级首次直接评定：</w:t>
      </w:r>
    </w:p>
    <w:p>
      <w:pPr>
        <w:keepNext w:val="0"/>
        <w:keepLines w:val="0"/>
        <w:pageBreakBefore w:val="0"/>
        <w:widowControl w:val="0"/>
        <w:kinsoku/>
        <w:wordWrap/>
        <w:overflowPunct w:val="0"/>
        <w:topLinePunct w:val="0"/>
        <w:autoSpaceDE/>
        <w:autoSpaceDN/>
        <w:bidi w:val="0"/>
        <w:ind w:firstLine="632" w:firstLineChars="200"/>
        <w:textAlignment w:val="auto"/>
        <w:outlineLvl w:val="9"/>
        <w:rPr>
          <w:rFonts w:ascii="方正仿宋_GBK" w:hAnsi="方正仿宋_GBK" w:cs="方正仿宋_GBK"/>
          <w:b w:val="0"/>
          <w:bCs w:val="0"/>
          <w:color w:val="000000"/>
          <w:szCs w:val="32"/>
        </w:rPr>
      </w:pPr>
      <w:r>
        <w:rPr>
          <w:rFonts w:hint="eastAsia" w:ascii="方正仿宋_GBK" w:hAnsi="方正仿宋_GBK" w:cs="方正仿宋_GBK"/>
          <w:b w:val="0"/>
          <w:bCs w:val="0"/>
          <w:color w:val="000000"/>
          <w:szCs w:val="32"/>
        </w:rPr>
        <w:t>（一）仅销售预包装食品（不含冷藏冷冻食品）、食用农产品（不含冷藏冷冻食用农产品）、食品添加剂零售的销售者</w:t>
      </w:r>
      <w:r>
        <w:rPr>
          <w:rFonts w:hint="eastAsia"/>
          <w:b w:val="0"/>
          <w:bCs w:val="0"/>
          <w:color w:val="000000"/>
        </w:rPr>
        <w:t>直接评定为</w:t>
      </w:r>
      <w:r>
        <w:rPr>
          <w:b w:val="0"/>
          <w:bCs w:val="0"/>
          <w:color w:val="000000"/>
        </w:rPr>
        <w:t>A</w:t>
      </w:r>
      <w:r>
        <w:rPr>
          <w:rFonts w:hint="eastAsia"/>
          <w:b w:val="0"/>
          <w:bCs w:val="0"/>
          <w:color w:val="000000"/>
        </w:rPr>
        <w:t>级风险。</w:t>
      </w:r>
    </w:p>
    <w:p>
      <w:pPr>
        <w:keepNext w:val="0"/>
        <w:keepLines w:val="0"/>
        <w:pageBreakBefore w:val="0"/>
        <w:widowControl w:val="0"/>
        <w:kinsoku/>
        <w:wordWrap/>
        <w:overflowPunct w:val="0"/>
        <w:topLinePunct w:val="0"/>
        <w:autoSpaceDE/>
        <w:autoSpaceDN/>
        <w:bidi w:val="0"/>
        <w:ind w:firstLine="632" w:firstLineChars="200"/>
        <w:textAlignment w:val="auto"/>
        <w:outlineLvl w:val="9"/>
        <w:rPr>
          <w:rFonts w:ascii="方正仿宋_GBK" w:hAnsi="方正仿宋_GBK" w:cs="方正仿宋_GBK"/>
          <w:b w:val="0"/>
          <w:bCs w:val="0"/>
          <w:color w:val="000000"/>
          <w:szCs w:val="32"/>
        </w:rPr>
      </w:pPr>
      <w:r>
        <w:rPr>
          <w:rFonts w:hint="eastAsia" w:ascii="方正仿宋_GBK" w:hAnsi="方正仿宋_GBK" w:cs="方正仿宋_GBK"/>
          <w:b w:val="0"/>
          <w:bCs w:val="0"/>
          <w:color w:val="000000"/>
          <w:szCs w:val="32"/>
        </w:rPr>
        <w:t>（二）食品（不含冷藏冷冻食品）、食用农产品（不含冷藏冷冻食用农产品）、食品添加剂批发销售者、散装食品销售者、冷藏冷冻食品及食用农产品零售者、食品销售摊贩、集中交易市场开办者、柜台出租者和展销会举办者、网络食品交易第三方平台提供者以及从事食品贮存业务的非食品经营者直接评定为B级</w:t>
      </w:r>
      <w:r>
        <w:rPr>
          <w:rFonts w:hint="eastAsia"/>
          <w:b w:val="0"/>
          <w:bCs w:val="0"/>
          <w:color w:val="000000"/>
        </w:rPr>
        <w:t>风险</w:t>
      </w:r>
      <w:r>
        <w:rPr>
          <w:rFonts w:hint="eastAsia" w:ascii="方正仿宋_GBK" w:hAnsi="方正仿宋_GBK" w:cs="方正仿宋_GBK"/>
          <w:b w:val="0"/>
          <w:bCs w:val="0"/>
          <w:color w:val="000000"/>
          <w:szCs w:val="32"/>
        </w:rPr>
        <w:t>。</w:t>
      </w:r>
    </w:p>
    <w:p>
      <w:pPr>
        <w:keepNext w:val="0"/>
        <w:keepLines w:val="0"/>
        <w:pageBreakBefore w:val="0"/>
        <w:widowControl w:val="0"/>
        <w:kinsoku/>
        <w:wordWrap/>
        <w:overflowPunct w:val="0"/>
        <w:topLinePunct w:val="0"/>
        <w:autoSpaceDE/>
        <w:autoSpaceDN/>
        <w:bidi w:val="0"/>
        <w:ind w:firstLine="632" w:firstLineChars="200"/>
        <w:textAlignment w:val="auto"/>
        <w:outlineLvl w:val="9"/>
        <w:rPr>
          <w:rFonts w:ascii="方正仿宋_GBK" w:hAnsi="方正仿宋_GBK" w:cs="方正仿宋_GBK"/>
          <w:b w:val="0"/>
          <w:bCs w:val="0"/>
          <w:color w:val="000000"/>
          <w:szCs w:val="32"/>
        </w:rPr>
      </w:pPr>
      <w:r>
        <w:rPr>
          <w:rFonts w:hint="eastAsia" w:ascii="方正仿宋_GBK" w:hAnsi="方正仿宋_GBK" w:cs="方正仿宋_GBK"/>
          <w:b w:val="0"/>
          <w:bCs w:val="0"/>
          <w:color w:val="000000"/>
          <w:szCs w:val="32"/>
        </w:rPr>
        <w:t>（三）冷藏冷冻食品、冷藏冷冻食用农产品批发销售者直接评定为C级</w:t>
      </w:r>
      <w:r>
        <w:rPr>
          <w:rFonts w:hint="eastAsia"/>
          <w:b w:val="0"/>
          <w:bCs w:val="0"/>
          <w:color w:val="000000"/>
        </w:rPr>
        <w:t>风险</w:t>
      </w:r>
      <w:r>
        <w:rPr>
          <w:rFonts w:hint="eastAsia" w:ascii="方正仿宋_GBK" w:hAnsi="方正仿宋_GBK" w:cs="方正仿宋_GBK"/>
          <w:b w:val="0"/>
          <w:bCs w:val="0"/>
          <w:color w:val="000000"/>
          <w:szCs w:val="32"/>
        </w:rPr>
        <w:t>。</w:t>
      </w:r>
    </w:p>
    <w:p>
      <w:pPr>
        <w:keepNext w:val="0"/>
        <w:keepLines w:val="0"/>
        <w:pageBreakBefore w:val="0"/>
        <w:widowControl w:val="0"/>
        <w:kinsoku/>
        <w:wordWrap/>
        <w:overflowPunct w:val="0"/>
        <w:topLinePunct w:val="0"/>
        <w:autoSpaceDE/>
        <w:autoSpaceDN/>
        <w:bidi w:val="0"/>
        <w:ind w:firstLine="646"/>
        <w:textAlignment w:val="auto"/>
        <w:outlineLvl w:val="9"/>
        <w:rPr>
          <w:b w:val="0"/>
          <w:bCs w:val="0"/>
          <w:color w:val="000000"/>
        </w:rPr>
      </w:pPr>
      <w:r>
        <w:rPr>
          <w:rFonts w:hint="eastAsia" w:ascii="方正仿宋_GBK"/>
          <w:b w:val="0"/>
          <w:bCs w:val="0"/>
          <w:color w:val="000000"/>
        </w:rPr>
        <w:t>（四）</w:t>
      </w:r>
      <w:r>
        <w:rPr>
          <w:rFonts w:hint="eastAsia"/>
          <w:b w:val="0"/>
          <w:bCs w:val="0"/>
          <w:color w:val="000000"/>
        </w:rPr>
        <w:t>校园及周边食品销售者直接评定为D级风险。</w:t>
      </w:r>
    </w:p>
    <w:p>
      <w:pPr>
        <w:keepNext w:val="0"/>
        <w:keepLines w:val="0"/>
        <w:pageBreakBefore w:val="0"/>
        <w:widowControl w:val="0"/>
        <w:kinsoku/>
        <w:wordWrap/>
        <w:overflowPunct w:val="0"/>
        <w:topLinePunct w:val="0"/>
        <w:autoSpaceDE/>
        <w:autoSpaceDN/>
        <w:bidi w:val="0"/>
        <w:ind w:firstLine="646"/>
        <w:textAlignment w:val="auto"/>
        <w:outlineLvl w:val="9"/>
        <w:rPr>
          <w:b w:val="0"/>
          <w:bCs w:val="0"/>
          <w:color w:val="000000"/>
        </w:rPr>
      </w:pPr>
      <w:r>
        <w:rPr>
          <w:rFonts w:hint="eastAsia" w:ascii="方正仿宋_GBK"/>
          <w:b w:val="0"/>
          <w:bCs w:val="0"/>
          <w:color w:val="000000"/>
        </w:rPr>
        <w:t>（五）</w:t>
      </w:r>
      <w:r>
        <w:rPr>
          <w:rFonts w:hint="eastAsia"/>
          <w:b w:val="0"/>
          <w:bCs w:val="0"/>
          <w:color w:val="000000"/>
        </w:rPr>
        <w:t>具有多种经营种类的销售者，按照对应的最高风险等级评定。</w:t>
      </w:r>
    </w:p>
    <w:p>
      <w:pPr>
        <w:keepNext w:val="0"/>
        <w:keepLines w:val="0"/>
        <w:pageBreakBefore w:val="0"/>
        <w:widowControl w:val="0"/>
        <w:kinsoku/>
        <w:wordWrap/>
        <w:overflowPunct w:val="0"/>
        <w:topLinePunct w:val="0"/>
        <w:autoSpaceDE/>
        <w:autoSpaceDN/>
        <w:bidi w:val="0"/>
        <w:ind w:firstLine="646"/>
        <w:textAlignment w:val="auto"/>
        <w:outlineLvl w:val="9"/>
        <w:rPr>
          <w:rFonts w:ascii="方正仿宋_GBK" w:hAnsi="方正仿宋_GBK" w:cs="方正仿宋_GBK"/>
          <w:b w:val="0"/>
          <w:bCs w:val="0"/>
          <w:color w:val="000000"/>
          <w:szCs w:val="32"/>
        </w:rPr>
      </w:pPr>
      <w:r>
        <w:rPr>
          <w:rFonts w:hint="eastAsia" w:ascii="方正黑体_GBK" w:hAnsi="方正仿宋_GBK" w:eastAsia="方正黑体_GBK" w:cs="方正仿宋_GBK"/>
          <w:b w:val="0"/>
          <w:bCs w:val="0"/>
          <w:color w:val="000000"/>
          <w:szCs w:val="32"/>
        </w:rPr>
        <w:t>第十二条</w:t>
      </w:r>
      <w:r>
        <w:rPr>
          <w:rFonts w:hint="eastAsia" w:ascii="方正仿宋_GBK"/>
          <w:b w:val="0"/>
          <w:bCs w:val="0"/>
          <w:color w:val="000000"/>
        </w:rPr>
        <w:t xml:space="preserve"> </w:t>
      </w:r>
      <w:r>
        <w:rPr>
          <w:rFonts w:ascii="方正仿宋_GBK"/>
          <w:b w:val="0"/>
          <w:bCs w:val="0"/>
          <w:color w:val="000000"/>
        </w:rPr>
        <w:t xml:space="preserve"> </w:t>
      </w:r>
      <w:r>
        <w:rPr>
          <w:rFonts w:hint="eastAsia" w:ascii="方正仿宋_GBK" w:hAnsi="方正仿宋_GBK" w:cs="方正仿宋_GBK"/>
          <w:b w:val="0"/>
          <w:bCs w:val="0"/>
          <w:color w:val="000000"/>
          <w:szCs w:val="32"/>
        </w:rPr>
        <w:t>对存续的责任主体，年初根据上一个年度的风险等级、《食品销售动态风险因素量化分值表》，评定当年度的风险等级，同时，结合上一年度行政处罚结果、监督抽检结果、监督检查结果等因素，调整风险等级。调整后的风险等级即为当年度应当评定的风险等级。</w:t>
      </w:r>
    </w:p>
    <w:p>
      <w:pPr>
        <w:keepNext w:val="0"/>
        <w:keepLines w:val="0"/>
        <w:pageBreakBefore w:val="0"/>
        <w:widowControl w:val="0"/>
        <w:kinsoku/>
        <w:wordWrap/>
        <w:overflowPunct w:val="0"/>
        <w:topLinePunct w:val="0"/>
        <w:autoSpaceDE/>
        <w:autoSpaceDN/>
        <w:bidi w:val="0"/>
        <w:ind w:firstLine="646"/>
        <w:textAlignment w:val="auto"/>
        <w:outlineLvl w:val="9"/>
        <w:rPr>
          <w:b w:val="0"/>
          <w:bCs w:val="0"/>
          <w:color w:val="000000"/>
        </w:rPr>
      </w:pPr>
      <w:r>
        <w:rPr>
          <w:rFonts w:hint="eastAsia"/>
          <w:b w:val="0"/>
          <w:bCs w:val="0"/>
          <w:color w:val="000000"/>
        </w:rPr>
        <w:t>（一）首次直接评定的风险等级与监督检查人员进入现场按照《</w:t>
      </w:r>
      <w:r>
        <w:rPr>
          <w:rFonts w:hint="eastAsia" w:ascii="方正仿宋_GBK" w:hAnsi="方正仿宋_GBK" w:cs="方正仿宋_GBK"/>
          <w:b w:val="0"/>
          <w:bCs w:val="0"/>
          <w:color w:val="000000"/>
          <w:szCs w:val="32"/>
        </w:rPr>
        <w:t>食品销售</w:t>
      </w:r>
      <w:r>
        <w:rPr>
          <w:rFonts w:hint="eastAsia"/>
          <w:b w:val="0"/>
          <w:bCs w:val="0"/>
          <w:color w:val="000000"/>
        </w:rPr>
        <w:t>动态风险因素量化分值表》进行打分评定的风险等级不符的，可以根据实际情况予以调整，其中冷藏</w:t>
      </w:r>
      <w:r>
        <w:rPr>
          <w:rFonts w:hint="eastAsia" w:ascii="方正仿宋_GBK" w:hAnsi="方正仿宋_GBK" w:cs="方正仿宋_GBK"/>
          <w:b w:val="0"/>
          <w:bCs w:val="0"/>
          <w:color w:val="000000"/>
          <w:szCs w:val="32"/>
        </w:rPr>
        <w:t>冷冻食品、冷藏冷冻食用农产品批发销售者、</w:t>
      </w:r>
      <w:r>
        <w:rPr>
          <w:rFonts w:hint="eastAsia"/>
          <w:b w:val="0"/>
          <w:bCs w:val="0"/>
          <w:color w:val="000000"/>
        </w:rPr>
        <w:t>校园及周边食品销售者不得调低风险等级。</w:t>
      </w:r>
    </w:p>
    <w:p>
      <w:pPr>
        <w:keepNext w:val="0"/>
        <w:keepLines w:val="0"/>
        <w:pageBreakBefore w:val="0"/>
        <w:widowControl w:val="0"/>
        <w:kinsoku/>
        <w:wordWrap/>
        <w:overflowPunct w:val="0"/>
        <w:topLinePunct w:val="0"/>
        <w:autoSpaceDE/>
        <w:autoSpaceDN/>
        <w:bidi w:val="0"/>
        <w:ind w:firstLine="632" w:firstLineChars="200"/>
        <w:textAlignment w:val="auto"/>
        <w:outlineLvl w:val="9"/>
        <w:rPr>
          <w:rFonts w:ascii="方正仿宋_GBK" w:hAnsi="方正仿宋_GBK" w:cs="方正仿宋_GBK"/>
          <w:b w:val="0"/>
          <w:bCs w:val="0"/>
          <w:color w:val="000000"/>
          <w:szCs w:val="32"/>
        </w:rPr>
      </w:pPr>
      <w:r>
        <w:rPr>
          <w:rFonts w:hint="eastAsia"/>
          <w:b w:val="0"/>
          <w:bCs w:val="0"/>
          <w:color w:val="000000"/>
        </w:rPr>
        <w:t>（二）</w:t>
      </w:r>
      <w:r>
        <w:rPr>
          <w:rFonts w:hint="eastAsia" w:ascii="方正仿宋_GBK" w:hAnsi="方正仿宋_GBK" w:cs="方正仿宋_GBK"/>
          <w:b w:val="0"/>
          <w:bCs w:val="0"/>
          <w:color w:val="000000"/>
          <w:szCs w:val="32"/>
        </w:rPr>
        <w:t>有下列情形之一的，应当对食品销售责任主体的风险等级上调1个等级，情节严重、性质恶劣、造成不良社会影响的可以上调2个等级：</w:t>
      </w:r>
    </w:p>
    <w:p>
      <w:pPr>
        <w:keepNext w:val="0"/>
        <w:keepLines w:val="0"/>
        <w:pageBreakBefore w:val="0"/>
        <w:widowControl w:val="0"/>
        <w:kinsoku/>
        <w:wordWrap/>
        <w:overflowPunct w:val="0"/>
        <w:topLinePunct w:val="0"/>
        <w:autoSpaceDE/>
        <w:autoSpaceDN/>
        <w:bidi w:val="0"/>
        <w:ind w:firstLine="632" w:firstLineChars="200"/>
        <w:textAlignment w:val="auto"/>
        <w:outlineLvl w:val="9"/>
        <w:rPr>
          <w:rFonts w:ascii="方正仿宋_GBK" w:hAnsi="方正仿宋_GBK" w:cs="方正仿宋_GBK"/>
          <w:b w:val="0"/>
          <w:bCs w:val="0"/>
          <w:color w:val="000000"/>
          <w:szCs w:val="32"/>
        </w:rPr>
      </w:pPr>
      <w:r>
        <w:rPr>
          <w:rFonts w:hint="eastAsia" w:ascii="方正仿宋_GBK" w:hAnsi="方正仿宋_GBK" w:cs="方正仿宋_GBK"/>
          <w:b w:val="0"/>
          <w:bCs w:val="0"/>
          <w:color w:val="000000"/>
          <w:szCs w:val="32"/>
        </w:rPr>
        <w:t>（1）违反食品安全法律、法规、规章的规定，且受到罚款、没收违法所得（或者非法财物）、责令停产停业等行政处罚的；</w:t>
      </w:r>
    </w:p>
    <w:p>
      <w:pPr>
        <w:keepNext w:val="0"/>
        <w:keepLines w:val="0"/>
        <w:pageBreakBefore w:val="0"/>
        <w:widowControl w:val="0"/>
        <w:kinsoku/>
        <w:wordWrap/>
        <w:overflowPunct w:val="0"/>
        <w:topLinePunct w:val="0"/>
        <w:autoSpaceDE/>
        <w:autoSpaceDN/>
        <w:bidi w:val="0"/>
        <w:ind w:firstLine="632" w:firstLineChars="200"/>
        <w:textAlignment w:val="auto"/>
        <w:outlineLvl w:val="9"/>
        <w:rPr>
          <w:rFonts w:ascii="方正仿宋_GBK" w:hAnsi="方正仿宋_GBK" w:cs="方正仿宋_GBK"/>
          <w:b w:val="0"/>
          <w:bCs w:val="0"/>
          <w:color w:val="000000"/>
          <w:szCs w:val="32"/>
        </w:rPr>
      </w:pPr>
      <w:r>
        <w:rPr>
          <w:rFonts w:hint="eastAsia" w:ascii="方正仿宋_GBK" w:hAnsi="方正仿宋_GBK" w:cs="方正仿宋_GBK"/>
          <w:b w:val="0"/>
          <w:bCs w:val="0"/>
          <w:color w:val="000000"/>
          <w:szCs w:val="32"/>
        </w:rPr>
        <w:t>（2）有1次（含）以上国家或者市级食品安全监督抽检结论不合格，</w:t>
      </w:r>
      <w:r>
        <w:rPr>
          <w:rFonts w:hint="eastAsia" w:ascii="方正仿宋_GBK"/>
          <w:b w:val="0"/>
          <w:bCs w:val="0"/>
          <w:color w:val="000000"/>
          <w:szCs w:val="32"/>
        </w:rPr>
        <w:t>且经查证未落实相关责任义务的</w:t>
      </w:r>
      <w:r>
        <w:rPr>
          <w:rFonts w:hint="eastAsia" w:ascii="方正仿宋_GBK" w:hAnsi="方正仿宋_GBK" w:cs="方正仿宋_GBK"/>
          <w:b w:val="0"/>
          <w:bCs w:val="0"/>
          <w:color w:val="000000"/>
          <w:szCs w:val="32"/>
        </w:rPr>
        <w:t>；</w:t>
      </w:r>
    </w:p>
    <w:p>
      <w:pPr>
        <w:keepNext w:val="0"/>
        <w:keepLines w:val="0"/>
        <w:pageBreakBefore w:val="0"/>
        <w:widowControl w:val="0"/>
        <w:kinsoku/>
        <w:wordWrap/>
        <w:overflowPunct w:val="0"/>
        <w:topLinePunct w:val="0"/>
        <w:autoSpaceDE/>
        <w:autoSpaceDN/>
        <w:bidi w:val="0"/>
        <w:ind w:firstLine="632" w:firstLineChars="200"/>
        <w:textAlignment w:val="auto"/>
        <w:outlineLvl w:val="9"/>
        <w:rPr>
          <w:rFonts w:ascii="方正仿宋_GBK"/>
          <w:b w:val="0"/>
          <w:bCs w:val="0"/>
          <w:color w:val="000000"/>
          <w:szCs w:val="32"/>
        </w:rPr>
      </w:pPr>
      <w:r>
        <w:rPr>
          <w:rFonts w:hint="eastAsia" w:ascii="方正仿宋_GBK" w:hAnsi="方正仿宋_GBK" w:cs="方正仿宋_GBK"/>
          <w:b w:val="0"/>
          <w:bCs w:val="0"/>
          <w:color w:val="000000"/>
          <w:szCs w:val="32"/>
        </w:rPr>
        <w:t>（3）违反食品安全法律、法规、规章的规定，销售不安全的</w:t>
      </w:r>
      <w:r>
        <w:rPr>
          <w:rFonts w:hint="eastAsia" w:ascii="方正仿宋_GBK"/>
          <w:b w:val="0"/>
          <w:bCs w:val="0"/>
          <w:color w:val="000000"/>
          <w:szCs w:val="32"/>
        </w:rPr>
        <w:t>食品、食用农产品、食品添加剂，造成不良社会影响的；</w:t>
      </w:r>
    </w:p>
    <w:p>
      <w:pPr>
        <w:keepNext w:val="0"/>
        <w:keepLines w:val="0"/>
        <w:pageBreakBefore w:val="0"/>
        <w:widowControl w:val="0"/>
        <w:kinsoku/>
        <w:wordWrap/>
        <w:overflowPunct w:val="0"/>
        <w:topLinePunct w:val="0"/>
        <w:autoSpaceDE/>
        <w:autoSpaceDN/>
        <w:bidi w:val="0"/>
        <w:ind w:firstLine="632" w:firstLineChars="200"/>
        <w:textAlignment w:val="auto"/>
        <w:outlineLvl w:val="9"/>
        <w:rPr>
          <w:rFonts w:ascii="方正仿宋_GBK"/>
          <w:b w:val="0"/>
          <w:bCs w:val="0"/>
          <w:color w:val="000000"/>
          <w:szCs w:val="32"/>
        </w:rPr>
      </w:pPr>
      <w:r>
        <w:rPr>
          <w:rFonts w:hint="eastAsia" w:ascii="方正仿宋_GBK"/>
          <w:b w:val="0"/>
          <w:bCs w:val="0"/>
          <w:color w:val="000000"/>
          <w:szCs w:val="32"/>
        </w:rPr>
        <w:t>（4）经营国家禁止销售的食品、食用农产品、食品添加剂</w:t>
      </w:r>
      <w:r>
        <w:rPr>
          <w:rFonts w:hint="eastAsia" w:ascii="方正仿宋_GBK"/>
          <w:b w:val="0"/>
          <w:bCs w:val="0"/>
          <w:color w:val="000000"/>
          <w:szCs w:val="32"/>
          <w:lang w:eastAsia="zh-CN"/>
        </w:rPr>
        <w:t>、</w:t>
      </w:r>
      <w:r>
        <w:rPr>
          <w:rFonts w:hint="eastAsia" w:ascii="方正仿宋_GBK"/>
          <w:b w:val="0"/>
          <w:bCs w:val="0"/>
          <w:color w:val="000000"/>
          <w:szCs w:val="32"/>
        </w:rPr>
        <w:t>经营无证加工、伪造注册证书或备案凭证、添加非食用物质（含药品）、来源不明的特殊食品以及通过健康咨询、宣传资料等任何方式虚假夸大宣传特殊食品的；</w:t>
      </w:r>
    </w:p>
    <w:p>
      <w:pPr>
        <w:keepNext w:val="0"/>
        <w:keepLines w:val="0"/>
        <w:pageBreakBefore w:val="0"/>
        <w:widowControl w:val="0"/>
        <w:kinsoku/>
        <w:wordWrap/>
        <w:overflowPunct w:val="0"/>
        <w:topLinePunct w:val="0"/>
        <w:autoSpaceDE/>
        <w:autoSpaceDN/>
        <w:bidi w:val="0"/>
        <w:ind w:firstLine="632" w:firstLineChars="200"/>
        <w:textAlignment w:val="auto"/>
        <w:outlineLvl w:val="9"/>
        <w:rPr>
          <w:rFonts w:ascii="方正仿宋_GBK" w:hAnsi="方正仿宋_GBK" w:cs="方正仿宋_GBK"/>
          <w:b w:val="0"/>
          <w:bCs w:val="0"/>
          <w:color w:val="000000"/>
          <w:szCs w:val="32"/>
        </w:rPr>
      </w:pPr>
      <w:r>
        <w:rPr>
          <w:rFonts w:hint="eastAsia" w:ascii="方正仿宋_GBK" w:hAnsi="方正仿宋_GBK" w:cs="方正仿宋_GBK"/>
          <w:b w:val="0"/>
          <w:bCs w:val="0"/>
          <w:color w:val="000000"/>
          <w:szCs w:val="32"/>
        </w:rPr>
        <w:t>（5）发生食品安全事故的；</w:t>
      </w:r>
    </w:p>
    <w:p>
      <w:pPr>
        <w:keepNext w:val="0"/>
        <w:keepLines w:val="0"/>
        <w:pageBreakBefore w:val="0"/>
        <w:widowControl w:val="0"/>
        <w:kinsoku/>
        <w:wordWrap/>
        <w:overflowPunct w:val="0"/>
        <w:topLinePunct w:val="0"/>
        <w:autoSpaceDE/>
        <w:autoSpaceDN/>
        <w:bidi w:val="0"/>
        <w:ind w:firstLine="632" w:firstLineChars="200"/>
        <w:textAlignment w:val="auto"/>
        <w:outlineLvl w:val="9"/>
        <w:rPr>
          <w:rFonts w:ascii="方正仿宋_GBK" w:hAnsi="方正仿宋_GBK" w:cs="方正仿宋_GBK"/>
          <w:b w:val="0"/>
          <w:bCs w:val="0"/>
          <w:color w:val="000000"/>
          <w:szCs w:val="32"/>
        </w:rPr>
      </w:pPr>
      <w:r>
        <w:rPr>
          <w:rFonts w:hint="eastAsia" w:ascii="方正仿宋_GBK" w:hAnsi="方正仿宋_GBK" w:cs="方正仿宋_GBK"/>
          <w:b w:val="0"/>
          <w:bCs w:val="0"/>
          <w:color w:val="000000"/>
          <w:szCs w:val="32"/>
        </w:rPr>
        <w:t>（6）</w:t>
      </w:r>
      <w:r>
        <w:rPr>
          <w:rFonts w:hint="eastAsia" w:ascii="方正仿宋_GBK"/>
          <w:b w:val="0"/>
          <w:bCs w:val="0"/>
          <w:color w:val="000000"/>
          <w:szCs w:val="32"/>
        </w:rPr>
        <w:t>不按规定停止不合格食品、食用农产品、食品添加剂销售行为或不按要求召回不合格食品、食用农产品、食品添加剂的；</w:t>
      </w:r>
    </w:p>
    <w:p>
      <w:pPr>
        <w:keepNext w:val="0"/>
        <w:keepLines w:val="0"/>
        <w:pageBreakBefore w:val="0"/>
        <w:widowControl w:val="0"/>
        <w:kinsoku/>
        <w:wordWrap/>
        <w:overflowPunct w:val="0"/>
        <w:topLinePunct w:val="0"/>
        <w:autoSpaceDE/>
        <w:autoSpaceDN/>
        <w:bidi w:val="0"/>
        <w:ind w:firstLine="632" w:firstLineChars="200"/>
        <w:textAlignment w:val="auto"/>
        <w:outlineLvl w:val="9"/>
        <w:rPr>
          <w:rFonts w:ascii="方正仿宋_GBK" w:hAnsi="方正仿宋_GBK" w:cs="方正仿宋_GBK"/>
          <w:b w:val="0"/>
          <w:bCs w:val="0"/>
          <w:color w:val="000000"/>
          <w:szCs w:val="32"/>
        </w:rPr>
      </w:pPr>
      <w:r>
        <w:rPr>
          <w:rFonts w:hint="eastAsia" w:ascii="方正仿宋_GBK"/>
          <w:b w:val="0"/>
          <w:bCs w:val="0"/>
          <w:color w:val="000000"/>
          <w:szCs w:val="32"/>
        </w:rPr>
        <w:t>（7）</w:t>
      </w:r>
      <w:r>
        <w:rPr>
          <w:rFonts w:hint="eastAsia" w:ascii="方正仿宋_GBK" w:hAnsi="方正仿宋_GBK" w:cs="方正仿宋_GBK"/>
          <w:b w:val="0"/>
          <w:bCs w:val="0"/>
          <w:color w:val="000000"/>
          <w:szCs w:val="32"/>
        </w:rPr>
        <w:t>拒绝、逃避、阻挠执法人员进行监督检查，或者拒不配合执法人员依法进行案件调查的；</w:t>
      </w:r>
    </w:p>
    <w:p>
      <w:pPr>
        <w:keepNext w:val="0"/>
        <w:keepLines w:val="0"/>
        <w:pageBreakBefore w:val="0"/>
        <w:widowControl w:val="0"/>
        <w:kinsoku/>
        <w:wordWrap/>
        <w:overflowPunct w:val="0"/>
        <w:topLinePunct w:val="0"/>
        <w:autoSpaceDE/>
        <w:autoSpaceDN/>
        <w:bidi w:val="0"/>
        <w:ind w:firstLine="632" w:firstLineChars="200"/>
        <w:textAlignment w:val="auto"/>
        <w:outlineLvl w:val="9"/>
        <w:rPr>
          <w:rFonts w:ascii="方正仿宋_GBK"/>
          <w:b w:val="0"/>
          <w:bCs w:val="0"/>
          <w:color w:val="000000"/>
          <w:szCs w:val="32"/>
        </w:rPr>
      </w:pPr>
      <w:r>
        <w:rPr>
          <w:rFonts w:hint="eastAsia" w:ascii="方正仿宋_GBK"/>
          <w:b w:val="0"/>
          <w:bCs w:val="0"/>
          <w:color w:val="000000"/>
          <w:szCs w:val="32"/>
        </w:rPr>
        <w:t>（8）具有法律法规规章制度和市场监管部门规定的其它可以上调风险等级情形的。</w:t>
      </w:r>
    </w:p>
    <w:p>
      <w:pPr>
        <w:keepNext w:val="0"/>
        <w:keepLines w:val="0"/>
        <w:pageBreakBefore w:val="0"/>
        <w:widowControl w:val="0"/>
        <w:kinsoku/>
        <w:wordWrap/>
        <w:overflowPunct w:val="0"/>
        <w:topLinePunct w:val="0"/>
        <w:autoSpaceDE/>
        <w:autoSpaceDN/>
        <w:bidi w:val="0"/>
        <w:ind w:firstLine="632" w:firstLineChars="200"/>
        <w:textAlignment w:val="auto"/>
        <w:outlineLvl w:val="9"/>
        <w:rPr>
          <w:rFonts w:ascii="方正仿宋_GBK"/>
          <w:b w:val="0"/>
          <w:bCs w:val="0"/>
          <w:color w:val="000000"/>
          <w:szCs w:val="32"/>
        </w:rPr>
      </w:pPr>
      <w:r>
        <w:rPr>
          <w:rFonts w:hint="eastAsia" w:ascii="方正仿宋_GBK"/>
          <w:b w:val="0"/>
          <w:bCs w:val="0"/>
          <w:color w:val="000000"/>
          <w:szCs w:val="32"/>
        </w:rPr>
        <w:t>上调1个等级的，由辖区市场监管所集体研究决定；上调2个等级的，由市场监管所提出建议，经区县局食品销售监管科室同意后报请分管局领导审核。</w:t>
      </w:r>
    </w:p>
    <w:p>
      <w:pPr>
        <w:keepNext w:val="0"/>
        <w:keepLines w:val="0"/>
        <w:pageBreakBefore w:val="0"/>
        <w:widowControl w:val="0"/>
        <w:kinsoku/>
        <w:wordWrap/>
        <w:overflowPunct w:val="0"/>
        <w:topLinePunct w:val="0"/>
        <w:autoSpaceDE/>
        <w:autoSpaceDN/>
        <w:bidi w:val="0"/>
        <w:ind w:firstLine="632" w:firstLineChars="200"/>
        <w:textAlignment w:val="auto"/>
        <w:outlineLvl w:val="9"/>
        <w:rPr>
          <w:rFonts w:ascii="方正仿宋_GBK"/>
          <w:b w:val="0"/>
          <w:bCs w:val="0"/>
          <w:color w:val="000000"/>
          <w:szCs w:val="32"/>
        </w:rPr>
      </w:pPr>
      <w:r>
        <w:rPr>
          <w:rFonts w:hint="eastAsia" w:ascii="方正仿宋_GBK" w:hAnsi="方正仿宋_GBK" w:cs="方正仿宋_GBK"/>
          <w:b w:val="0"/>
          <w:bCs w:val="0"/>
          <w:color w:val="000000"/>
          <w:szCs w:val="32"/>
        </w:rPr>
        <w:t>（三）</w:t>
      </w:r>
      <w:r>
        <w:rPr>
          <w:rFonts w:hint="eastAsia" w:ascii="方正仿宋_GBK"/>
          <w:b w:val="0"/>
          <w:bCs w:val="0"/>
          <w:color w:val="000000"/>
          <w:szCs w:val="32"/>
        </w:rPr>
        <w:t>有下列情形之一的，可以</w:t>
      </w:r>
      <w:r>
        <w:rPr>
          <w:rFonts w:hint="eastAsia" w:ascii="方正仿宋_GBK" w:hAnsi="方正仿宋_GBK" w:cs="方正仿宋_GBK"/>
          <w:b w:val="0"/>
          <w:bCs w:val="0"/>
          <w:color w:val="000000"/>
          <w:szCs w:val="32"/>
        </w:rPr>
        <w:t>对食品销售责任主体的风险等级</w:t>
      </w:r>
      <w:r>
        <w:rPr>
          <w:rFonts w:hint="eastAsia" w:ascii="方正仿宋_GBK"/>
          <w:b w:val="0"/>
          <w:bCs w:val="0"/>
          <w:color w:val="000000"/>
          <w:szCs w:val="32"/>
        </w:rPr>
        <w:t>下调1个风险等级：</w:t>
      </w:r>
    </w:p>
    <w:p>
      <w:pPr>
        <w:keepNext w:val="0"/>
        <w:keepLines w:val="0"/>
        <w:pageBreakBefore w:val="0"/>
        <w:widowControl w:val="0"/>
        <w:kinsoku/>
        <w:wordWrap/>
        <w:overflowPunct w:val="0"/>
        <w:topLinePunct w:val="0"/>
        <w:autoSpaceDE/>
        <w:autoSpaceDN/>
        <w:bidi w:val="0"/>
        <w:ind w:firstLine="632" w:firstLineChars="200"/>
        <w:textAlignment w:val="auto"/>
        <w:outlineLvl w:val="9"/>
        <w:rPr>
          <w:rFonts w:ascii="方正仿宋_GBK"/>
          <w:b w:val="0"/>
          <w:bCs w:val="0"/>
          <w:color w:val="000000"/>
          <w:szCs w:val="32"/>
        </w:rPr>
      </w:pPr>
      <w:bookmarkStart w:id="5" w:name="_Hlk38539269"/>
      <w:r>
        <w:rPr>
          <w:rFonts w:hint="eastAsia" w:ascii="方正仿宋_GBK"/>
          <w:b w:val="0"/>
          <w:bCs w:val="0"/>
          <w:color w:val="000000"/>
          <w:szCs w:val="32"/>
        </w:rPr>
        <w:t>（</w:t>
      </w:r>
      <w:r>
        <w:rPr>
          <w:rFonts w:ascii="方正仿宋_GBK"/>
          <w:b w:val="0"/>
          <w:bCs w:val="0"/>
          <w:color w:val="000000"/>
          <w:szCs w:val="32"/>
        </w:rPr>
        <w:t>1</w:t>
      </w:r>
      <w:r>
        <w:rPr>
          <w:rFonts w:hint="eastAsia" w:ascii="方正仿宋_GBK"/>
          <w:b w:val="0"/>
          <w:bCs w:val="0"/>
          <w:color w:val="000000"/>
          <w:szCs w:val="32"/>
        </w:rPr>
        <w:t>）连续3年无可上调风险等级所列情形的；</w:t>
      </w:r>
    </w:p>
    <w:p>
      <w:pPr>
        <w:keepNext w:val="0"/>
        <w:keepLines w:val="0"/>
        <w:pageBreakBefore w:val="0"/>
        <w:widowControl w:val="0"/>
        <w:kinsoku/>
        <w:wordWrap/>
        <w:overflowPunct w:val="0"/>
        <w:topLinePunct w:val="0"/>
        <w:autoSpaceDE/>
        <w:autoSpaceDN/>
        <w:bidi w:val="0"/>
        <w:ind w:firstLine="632" w:firstLineChars="200"/>
        <w:textAlignment w:val="auto"/>
        <w:outlineLvl w:val="9"/>
        <w:rPr>
          <w:rFonts w:ascii="方正仿宋_GBK"/>
          <w:b w:val="0"/>
          <w:bCs w:val="0"/>
          <w:color w:val="000000"/>
          <w:szCs w:val="32"/>
        </w:rPr>
      </w:pPr>
      <w:r>
        <w:rPr>
          <w:rFonts w:hint="eastAsia" w:ascii="方正仿宋_GBK"/>
          <w:b w:val="0"/>
          <w:bCs w:val="0"/>
          <w:color w:val="000000"/>
          <w:szCs w:val="32"/>
        </w:rPr>
        <w:t>（2）获得危害分析与关键控制点体系、食品管理体系、食品防护计划等管理规范认证的；</w:t>
      </w:r>
    </w:p>
    <w:p>
      <w:pPr>
        <w:keepNext w:val="0"/>
        <w:keepLines w:val="0"/>
        <w:pageBreakBefore w:val="0"/>
        <w:widowControl w:val="0"/>
        <w:kinsoku/>
        <w:wordWrap/>
        <w:overflowPunct w:val="0"/>
        <w:topLinePunct w:val="0"/>
        <w:autoSpaceDE/>
        <w:autoSpaceDN/>
        <w:bidi w:val="0"/>
        <w:ind w:firstLine="632" w:firstLineChars="200"/>
        <w:textAlignment w:val="auto"/>
        <w:outlineLvl w:val="9"/>
        <w:rPr>
          <w:rFonts w:ascii="方正仿宋_GBK"/>
          <w:b w:val="0"/>
          <w:bCs w:val="0"/>
          <w:color w:val="000000"/>
          <w:szCs w:val="32"/>
        </w:rPr>
      </w:pPr>
      <w:r>
        <w:rPr>
          <w:rFonts w:hint="eastAsia" w:ascii="方正仿宋_GBK"/>
          <w:b w:val="0"/>
          <w:bCs w:val="0"/>
          <w:color w:val="000000"/>
          <w:szCs w:val="32"/>
        </w:rPr>
        <w:t>（3）获得“放心肉菜示范超市”、“食品安全示范市场”、“食品安全示范店”等称号的；</w:t>
      </w:r>
    </w:p>
    <w:p>
      <w:pPr>
        <w:keepNext w:val="0"/>
        <w:keepLines w:val="0"/>
        <w:pageBreakBefore w:val="0"/>
        <w:widowControl w:val="0"/>
        <w:kinsoku/>
        <w:wordWrap/>
        <w:overflowPunct w:val="0"/>
        <w:topLinePunct w:val="0"/>
        <w:autoSpaceDE/>
        <w:autoSpaceDN/>
        <w:bidi w:val="0"/>
        <w:ind w:firstLine="632" w:firstLineChars="200"/>
        <w:textAlignment w:val="auto"/>
        <w:outlineLvl w:val="9"/>
        <w:rPr>
          <w:rFonts w:ascii="方正仿宋_GBK"/>
          <w:b w:val="0"/>
          <w:bCs w:val="0"/>
          <w:color w:val="000000"/>
          <w:szCs w:val="32"/>
        </w:rPr>
      </w:pPr>
      <w:r>
        <w:rPr>
          <w:rFonts w:hint="eastAsia" w:ascii="方正仿宋_GBK"/>
          <w:b w:val="0"/>
          <w:bCs w:val="0"/>
          <w:color w:val="000000"/>
          <w:szCs w:val="32"/>
        </w:rPr>
        <w:t>（4）获得区县级以上人民政府质量奖的；</w:t>
      </w:r>
    </w:p>
    <w:p>
      <w:pPr>
        <w:keepNext w:val="0"/>
        <w:keepLines w:val="0"/>
        <w:pageBreakBefore w:val="0"/>
        <w:widowControl w:val="0"/>
        <w:kinsoku/>
        <w:wordWrap/>
        <w:overflowPunct w:val="0"/>
        <w:topLinePunct w:val="0"/>
        <w:autoSpaceDE/>
        <w:autoSpaceDN/>
        <w:bidi w:val="0"/>
        <w:ind w:firstLine="632" w:firstLineChars="200"/>
        <w:textAlignment w:val="auto"/>
        <w:outlineLvl w:val="9"/>
        <w:rPr>
          <w:rFonts w:ascii="方正仿宋_GBK"/>
          <w:b w:val="0"/>
          <w:bCs w:val="0"/>
          <w:snapToGrid w:val="0"/>
          <w:color w:val="000000"/>
          <w:kern w:val="0"/>
          <w:szCs w:val="32"/>
        </w:rPr>
      </w:pPr>
      <w:r>
        <w:rPr>
          <w:rFonts w:hint="eastAsia" w:ascii="方正仿宋_GBK" w:hAnsi="方正仿宋_GBK" w:cs="方正仿宋_GBK"/>
          <w:b w:val="0"/>
          <w:bCs w:val="0"/>
          <w:snapToGrid w:val="0"/>
          <w:color w:val="000000"/>
          <w:kern w:val="0"/>
          <w:szCs w:val="32"/>
        </w:rPr>
        <w:t>（5）</w:t>
      </w:r>
      <w:r>
        <w:rPr>
          <w:rFonts w:hint="eastAsia" w:ascii="方正仿宋_GBK"/>
          <w:b w:val="0"/>
          <w:bCs w:val="0"/>
          <w:snapToGrid w:val="0"/>
          <w:color w:val="000000"/>
          <w:kern w:val="0"/>
          <w:szCs w:val="32"/>
        </w:rPr>
        <w:t>具有法律法规规章制度和市场监管部门规定的其它可以下调风险等级情形的。</w:t>
      </w:r>
    </w:p>
    <w:bookmarkEnd w:id="5"/>
    <w:p>
      <w:pPr>
        <w:keepNext w:val="0"/>
        <w:keepLines w:val="0"/>
        <w:pageBreakBefore w:val="0"/>
        <w:widowControl w:val="0"/>
        <w:kinsoku/>
        <w:wordWrap/>
        <w:overflowPunct w:val="0"/>
        <w:topLinePunct w:val="0"/>
        <w:autoSpaceDE/>
        <w:autoSpaceDN/>
        <w:bidi w:val="0"/>
        <w:ind w:firstLine="646"/>
        <w:textAlignment w:val="auto"/>
        <w:outlineLvl w:val="9"/>
        <w:rPr>
          <w:b w:val="0"/>
          <w:bCs w:val="0"/>
          <w:color w:val="000000"/>
        </w:rPr>
      </w:pPr>
      <w:r>
        <w:rPr>
          <w:rFonts w:hint="eastAsia" w:ascii="方正仿宋_GBK" w:hAnsi="方正仿宋_GBK" w:cs="方正仿宋_GBK"/>
          <w:b w:val="0"/>
          <w:bCs w:val="0"/>
          <w:color w:val="000000"/>
          <w:szCs w:val="32"/>
        </w:rPr>
        <w:t>因前述情形被上调风险等级的，在评定年度内不得下调其风险等级。</w:t>
      </w:r>
    </w:p>
    <w:p>
      <w:pPr>
        <w:keepNext w:val="0"/>
        <w:keepLines w:val="0"/>
        <w:pageBreakBefore w:val="0"/>
        <w:widowControl w:val="0"/>
        <w:kinsoku/>
        <w:wordWrap/>
        <w:overflowPunct w:val="0"/>
        <w:topLinePunct w:val="0"/>
        <w:autoSpaceDE/>
        <w:autoSpaceDN/>
        <w:bidi w:val="0"/>
        <w:ind w:firstLine="646"/>
        <w:textAlignment w:val="auto"/>
        <w:outlineLvl w:val="9"/>
        <w:rPr>
          <w:b w:val="0"/>
          <w:bCs w:val="0"/>
          <w:color w:val="000000"/>
        </w:rPr>
      </w:pPr>
      <w:r>
        <w:rPr>
          <w:rFonts w:hint="eastAsia" w:ascii="方正黑体_GBK" w:hAnsi="方正仿宋_GBK" w:eastAsia="方正黑体_GBK" w:cs="方正仿宋_GBK"/>
          <w:b w:val="0"/>
          <w:bCs w:val="0"/>
          <w:color w:val="000000"/>
          <w:szCs w:val="32"/>
        </w:rPr>
        <w:t>第十三条</w:t>
      </w:r>
      <w:r>
        <w:rPr>
          <w:rFonts w:hint="eastAsia" w:ascii="方正仿宋_GBK"/>
          <w:b w:val="0"/>
          <w:bCs w:val="0"/>
          <w:color w:val="000000"/>
        </w:rPr>
        <w:t xml:space="preserve"> </w:t>
      </w:r>
      <w:r>
        <w:rPr>
          <w:rFonts w:ascii="方正仿宋_GBK"/>
          <w:b w:val="0"/>
          <w:bCs w:val="0"/>
          <w:color w:val="000000"/>
        </w:rPr>
        <w:t xml:space="preserve"> </w:t>
      </w:r>
      <w:r>
        <w:rPr>
          <w:rFonts w:hint="eastAsia"/>
          <w:b w:val="0"/>
          <w:bCs w:val="0"/>
          <w:color w:val="000000"/>
        </w:rPr>
        <w:t>取得食品经营许可新开业的食品销售者的风险等级评定，应当在许可机关核发食品经营许可之日起3</w:t>
      </w:r>
      <w:r>
        <w:rPr>
          <w:b w:val="0"/>
          <w:bCs w:val="0"/>
          <w:color w:val="000000"/>
        </w:rPr>
        <w:t>0</w:t>
      </w:r>
      <w:r>
        <w:rPr>
          <w:rFonts w:hint="eastAsia"/>
          <w:b w:val="0"/>
          <w:bCs w:val="0"/>
          <w:color w:val="000000"/>
        </w:rPr>
        <w:t>个工作日内，组织监督检查人员进入现场，按照《</w:t>
      </w:r>
      <w:r>
        <w:rPr>
          <w:rFonts w:hint="eastAsia" w:ascii="方正仿宋_GBK" w:hAnsi="方正仿宋_GBK" w:cs="方正仿宋_GBK"/>
          <w:b w:val="0"/>
          <w:bCs w:val="0"/>
          <w:color w:val="000000"/>
          <w:szCs w:val="32"/>
        </w:rPr>
        <w:t>食品销售</w:t>
      </w:r>
      <w:r>
        <w:rPr>
          <w:rFonts w:hint="eastAsia"/>
          <w:b w:val="0"/>
          <w:bCs w:val="0"/>
          <w:color w:val="000000"/>
        </w:rPr>
        <w:t>动态风险因素量化分值表》打分评定动态风险因素量化分值，综合静态风险因素量化分值，确定风险等级。实行告知承诺取得食品经营许可的证后现场核查，可与动态风险因素量化分值评价合并进行，《</w:t>
      </w:r>
      <w:r>
        <w:rPr>
          <w:rFonts w:hint="eastAsia" w:ascii="方正仿宋_GBK" w:hAnsi="方正仿宋_GBK" w:cs="方正仿宋_GBK"/>
          <w:b w:val="0"/>
          <w:bCs w:val="0"/>
          <w:color w:val="000000"/>
          <w:szCs w:val="32"/>
        </w:rPr>
        <w:t>食品销售</w:t>
      </w:r>
      <w:r>
        <w:rPr>
          <w:rFonts w:hint="eastAsia"/>
          <w:b w:val="0"/>
          <w:bCs w:val="0"/>
          <w:color w:val="000000"/>
        </w:rPr>
        <w:t>动态风险因素量化分值表》记录的评价结果亦可作为实行告知承诺取得食品经营许可的证后现场核查结果。</w:t>
      </w:r>
    </w:p>
    <w:p>
      <w:pPr>
        <w:keepNext w:val="0"/>
        <w:keepLines w:val="0"/>
        <w:pageBreakBefore w:val="0"/>
        <w:widowControl w:val="0"/>
        <w:kinsoku/>
        <w:wordWrap/>
        <w:overflowPunct w:val="0"/>
        <w:topLinePunct w:val="0"/>
        <w:autoSpaceDE/>
        <w:autoSpaceDN/>
        <w:bidi w:val="0"/>
        <w:ind w:firstLine="646"/>
        <w:textAlignment w:val="auto"/>
        <w:outlineLvl w:val="9"/>
        <w:rPr>
          <w:b w:val="0"/>
          <w:bCs w:val="0"/>
          <w:color w:val="000000"/>
        </w:rPr>
      </w:pPr>
      <w:r>
        <w:rPr>
          <w:rFonts w:hint="eastAsia"/>
          <w:b w:val="0"/>
          <w:bCs w:val="0"/>
          <w:color w:val="000000"/>
        </w:rPr>
        <w:t>新开业仅销售预包装食品的销售者、</w:t>
      </w:r>
      <w:r>
        <w:rPr>
          <w:rFonts w:hint="eastAsia" w:ascii="方正仿宋_GBK" w:hAnsi="方正仿宋_GBK" w:cs="方正仿宋_GBK"/>
          <w:b w:val="0"/>
          <w:bCs w:val="0"/>
          <w:color w:val="000000"/>
          <w:szCs w:val="32"/>
        </w:rPr>
        <w:t>食用农产品销售者、食品添加剂销售者、食品销售摊贩、集中交易市场开办者、柜台出租者和展销会举办者、网络食品交易第三方平台提供者、从事食品贮存业务的非食品经营者等责任主体</w:t>
      </w:r>
      <w:r>
        <w:rPr>
          <w:rFonts w:hint="eastAsia"/>
          <w:b w:val="0"/>
          <w:bCs w:val="0"/>
          <w:color w:val="000000"/>
        </w:rPr>
        <w:t>的风险等级评定，应当</w:t>
      </w:r>
      <w:r>
        <w:rPr>
          <w:rFonts w:hint="eastAsia" w:ascii="方正仿宋_GBK" w:hAnsi="方正仿宋_GBK" w:cs="方正仿宋_GBK"/>
          <w:b w:val="0"/>
          <w:bCs w:val="0"/>
          <w:color w:val="000000"/>
          <w:szCs w:val="32"/>
        </w:rPr>
        <w:t>在取得《营业执照》或备案号（备案凭证）等相关证照之日起3</w:t>
      </w:r>
      <w:r>
        <w:rPr>
          <w:rFonts w:ascii="方正仿宋_GBK" w:hAnsi="方正仿宋_GBK" w:cs="方正仿宋_GBK"/>
          <w:b w:val="0"/>
          <w:bCs w:val="0"/>
          <w:color w:val="000000"/>
          <w:szCs w:val="32"/>
        </w:rPr>
        <w:t>0</w:t>
      </w:r>
      <w:r>
        <w:rPr>
          <w:rFonts w:hint="eastAsia" w:ascii="方正仿宋_GBK" w:hAnsi="方正仿宋_GBK" w:cs="方正仿宋_GBK"/>
          <w:b w:val="0"/>
          <w:bCs w:val="0"/>
          <w:color w:val="000000"/>
          <w:szCs w:val="32"/>
        </w:rPr>
        <w:t>个工作日内，组织</w:t>
      </w:r>
      <w:r>
        <w:rPr>
          <w:rFonts w:hint="eastAsia"/>
          <w:b w:val="0"/>
          <w:bCs w:val="0"/>
          <w:color w:val="000000"/>
        </w:rPr>
        <w:t>监督检查人员进入现场按照《</w:t>
      </w:r>
      <w:r>
        <w:rPr>
          <w:rFonts w:hint="eastAsia" w:ascii="方正仿宋_GBK" w:hAnsi="方正仿宋_GBK" w:cs="方正仿宋_GBK"/>
          <w:b w:val="0"/>
          <w:bCs w:val="0"/>
          <w:color w:val="000000"/>
          <w:szCs w:val="32"/>
        </w:rPr>
        <w:t>食品销售</w:t>
      </w:r>
      <w:r>
        <w:rPr>
          <w:rFonts w:hint="eastAsia"/>
          <w:b w:val="0"/>
          <w:bCs w:val="0"/>
          <w:color w:val="000000"/>
        </w:rPr>
        <w:t>动态风险因素量化分值表》打分评定动态风险因素分值，由系统根据分值自动生成风险等级。</w:t>
      </w:r>
    </w:p>
    <w:p>
      <w:pPr>
        <w:keepNext w:val="0"/>
        <w:keepLines w:val="0"/>
        <w:pageBreakBefore w:val="0"/>
        <w:widowControl w:val="0"/>
        <w:kinsoku/>
        <w:wordWrap/>
        <w:overflowPunct w:val="0"/>
        <w:topLinePunct w:val="0"/>
        <w:autoSpaceDE/>
        <w:autoSpaceDN/>
        <w:bidi w:val="0"/>
        <w:ind w:firstLine="646"/>
        <w:textAlignment w:val="auto"/>
        <w:outlineLvl w:val="9"/>
        <w:rPr>
          <w:b w:val="0"/>
          <w:bCs w:val="0"/>
          <w:color w:val="000000"/>
        </w:rPr>
      </w:pPr>
      <w:r>
        <w:rPr>
          <w:rFonts w:hint="eastAsia" w:ascii="方正黑体_GBK" w:hAnsi="方正仿宋_GBK" w:eastAsia="方正黑体_GBK" w:cs="方正仿宋_GBK"/>
          <w:b w:val="0"/>
          <w:bCs w:val="0"/>
          <w:color w:val="000000"/>
          <w:szCs w:val="32"/>
        </w:rPr>
        <w:t>第十四条</w:t>
      </w:r>
      <w:r>
        <w:rPr>
          <w:rFonts w:hint="eastAsia" w:ascii="方正楷体_GBK" w:hAnsi="方正仿宋_GBK" w:eastAsia="方正楷体_GBK" w:cs="方正仿宋_GBK"/>
          <w:b w:val="0"/>
          <w:bCs w:val="0"/>
          <w:color w:val="000000"/>
          <w:szCs w:val="32"/>
        </w:rPr>
        <w:t xml:space="preserve"> </w:t>
      </w:r>
      <w:r>
        <w:rPr>
          <w:rFonts w:ascii="方正楷体_GBK" w:hAnsi="方正仿宋_GBK" w:eastAsia="方正楷体_GBK" w:cs="方正仿宋_GBK"/>
          <w:b w:val="0"/>
          <w:bCs w:val="0"/>
          <w:color w:val="000000"/>
          <w:szCs w:val="32"/>
        </w:rPr>
        <w:t xml:space="preserve"> </w:t>
      </w:r>
      <w:r>
        <w:rPr>
          <w:rFonts w:hint="eastAsia"/>
          <w:b w:val="0"/>
          <w:bCs w:val="0"/>
          <w:color w:val="000000"/>
        </w:rPr>
        <w:t>监督检查人员进入现场按照《食品销售动态风险因素量化分值表》进行打分评价的，打分评价人员应当如实作出评价，并将食品销售责任主体存在的主要风险及防范要求告知其负责人。</w:t>
      </w:r>
      <w:r>
        <w:rPr>
          <w:rFonts w:hint="eastAsia" w:ascii="方正仿宋_GBK"/>
          <w:b w:val="0"/>
          <w:bCs w:val="0"/>
          <w:szCs w:val="32"/>
        </w:rPr>
        <w:t>根据需要可以聘请相关领域专业技术人员</w:t>
      </w:r>
      <w:r>
        <w:rPr>
          <w:rFonts w:hint="eastAsia"/>
          <w:b w:val="0"/>
          <w:bCs w:val="0"/>
        </w:rPr>
        <w:t>参与现场打分评价工作。</w:t>
      </w:r>
    </w:p>
    <w:p>
      <w:pPr>
        <w:keepNext w:val="0"/>
        <w:keepLines w:val="0"/>
        <w:pageBreakBefore w:val="0"/>
        <w:widowControl w:val="0"/>
        <w:kinsoku/>
        <w:wordWrap/>
        <w:overflowPunct w:val="0"/>
        <w:topLinePunct w:val="0"/>
        <w:autoSpaceDE/>
        <w:autoSpaceDN/>
        <w:bidi w:val="0"/>
        <w:ind w:firstLine="646"/>
        <w:textAlignment w:val="auto"/>
        <w:outlineLvl w:val="9"/>
        <w:rPr>
          <w:b w:val="0"/>
          <w:bCs w:val="0"/>
          <w:color w:val="000000"/>
        </w:rPr>
      </w:pPr>
      <w:r>
        <w:rPr>
          <w:rFonts w:hint="eastAsia" w:ascii="方正黑体_GBK" w:hAnsi="方正仿宋_GBK" w:eastAsia="方正黑体_GBK" w:cs="方正仿宋_GBK"/>
          <w:b w:val="0"/>
          <w:bCs w:val="0"/>
          <w:color w:val="000000"/>
          <w:szCs w:val="32"/>
        </w:rPr>
        <w:t xml:space="preserve">第十五条 </w:t>
      </w:r>
      <w:r>
        <w:rPr>
          <w:rFonts w:ascii="方正黑体_GBK" w:hAnsi="方正仿宋_GBK" w:eastAsia="方正黑体_GBK" w:cs="方正仿宋_GBK"/>
          <w:b w:val="0"/>
          <w:bCs w:val="0"/>
          <w:color w:val="000000"/>
          <w:szCs w:val="32"/>
        </w:rPr>
        <w:t xml:space="preserve"> </w:t>
      </w:r>
      <w:r>
        <w:rPr>
          <w:rFonts w:hint="eastAsia" w:ascii="方正仿宋_GBK" w:hAnsi="方正仿宋_GBK" w:cs="方正仿宋_GBK"/>
          <w:b w:val="0"/>
          <w:bCs w:val="0"/>
          <w:color w:val="000000"/>
          <w:szCs w:val="32"/>
        </w:rPr>
        <w:t>评定风险等级应当使用《</w:t>
      </w:r>
      <w:r>
        <w:rPr>
          <w:rFonts w:hint="eastAsia"/>
          <w:b w:val="0"/>
          <w:bCs w:val="0"/>
          <w:color w:val="000000"/>
        </w:rPr>
        <w:t>食品销售风险等级确定表》。</w:t>
      </w:r>
    </w:p>
    <w:p>
      <w:pPr>
        <w:keepNext w:val="0"/>
        <w:keepLines w:val="0"/>
        <w:pageBreakBefore w:val="0"/>
        <w:widowControl w:val="0"/>
        <w:kinsoku/>
        <w:wordWrap/>
        <w:overflowPunct w:val="0"/>
        <w:topLinePunct w:val="0"/>
        <w:autoSpaceDE/>
        <w:autoSpaceDN/>
        <w:bidi w:val="0"/>
        <w:ind w:firstLine="632" w:firstLineChars="200"/>
        <w:textAlignment w:val="auto"/>
        <w:outlineLvl w:val="9"/>
        <w:rPr>
          <w:rFonts w:ascii="方正仿宋_GBK" w:hAnsi="仿宋"/>
          <w:b w:val="0"/>
          <w:bCs w:val="0"/>
          <w:color w:val="000000"/>
        </w:rPr>
      </w:pPr>
      <w:r>
        <w:rPr>
          <w:rFonts w:hint="eastAsia" w:ascii="方正黑体_GBK" w:hAnsi="方正仿宋_GBK" w:eastAsia="方正黑体_GBK" w:cs="方正仿宋_GBK"/>
          <w:b w:val="0"/>
          <w:bCs w:val="0"/>
          <w:color w:val="000000"/>
          <w:szCs w:val="32"/>
        </w:rPr>
        <w:t xml:space="preserve">第十六条 </w:t>
      </w:r>
      <w:r>
        <w:rPr>
          <w:rFonts w:ascii="方正黑体_GBK" w:hAnsi="方正仿宋_GBK" w:eastAsia="方正黑体_GBK" w:cs="方正仿宋_GBK"/>
          <w:b w:val="0"/>
          <w:bCs w:val="0"/>
          <w:color w:val="000000"/>
          <w:szCs w:val="32"/>
        </w:rPr>
        <w:t xml:space="preserve"> </w:t>
      </w:r>
      <w:r>
        <w:rPr>
          <w:rFonts w:hint="eastAsia" w:ascii="方正仿宋_GBK" w:hAnsi="方正仿宋_GBK" w:cs="方正仿宋_GBK"/>
          <w:b w:val="0"/>
          <w:bCs w:val="0"/>
          <w:color w:val="000000"/>
          <w:szCs w:val="32"/>
        </w:rPr>
        <w:t>风险等级评定结果作为“双随机、一公开”抽查检查的依据。</w:t>
      </w:r>
      <w:r>
        <w:rPr>
          <w:rFonts w:hint="eastAsia" w:ascii="方正仿宋_GBK" w:hAnsi="仿宋_GB2312" w:cs="仿宋_GB2312"/>
          <w:b w:val="0"/>
          <w:bCs w:val="0"/>
          <w:color w:val="000000"/>
        </w:rPr>
        <w:t>对较高风险等级</w:t>
      </w:r>
      <w:r>
        <w:rPr>
          <w:rFonts w:hint="eastAsia" w:ascii="方正仿宋_GBK" w:hAnsi="仿宋"/>
          <w:b w:val="0"/>
          <w:bCs w:val="0"/>
          <w:color w:val="000000"/>
        </w:rPr>
        <w:t>责任主体的</w:t>
      </w:r>
      <w:r>
        <w:rPr>
          <w:rFonts w:hint="eastAsia" w:ascii="方正仿宋_GBK" w:hAnsi="仿宋_GB2312" w:cs="仿宋_GB2312"/>
          <w:b w:val="0"/>
          <w:bCs w:val="0"/>
          <w:color w:val="000000"/>
        </w:rPr>
        <w:t>抽查比例应高于对较低风险等级</w:t>
      </w:r>
      <w:r>
        <w:rPr>
          <w:rFonts w:hint="eastAsia" w:ascii="方正仿宋_GBK" w:hAnsi="仿宋"/>
          <w:b w:val="0"/>
          <w:bCs w:val="0"/>
          <w:color w:val="000000"/>
        </w:rPr>
        <w:t>责任主体</w:t>
      </w:r>
      <w:r>
        <w:rPr>
          <w:rFonts w:hint="eastAsia" w:ascii="方正仿宋_GBK" w:hAnsi="仿宋_GB2312" w:cs="仿宋_GB2312"/>
          <w:b w:val="0"/>
          <w:bCs w:val="0"/>
          <w:color w:val="000000"/>
        </w:rPr>
        <w:t>的抽查比例。</w:t>
      </w:r>
    </w:p>
    <w:p>
      <w:pPr>
        <w:keepNext w:val="0"/>
        <w:keepLines w:val="0"/>
        <w:pageBreakBefore w:val="0"/>
        <w:widowControl w:val="0"/>
        <w:kinsoku/>
        <w:wordWrap/>
        <w:overflowPunct w:val="0"/>
        <w:topLinePunct w:val="0"/>
        <w:autoSpaceDE/>
        <w:autoSpaceDN/>
        <w:bidi w:val="0"/>
        <w:ind w:firstLine="646"/>
        <w:textAlignment w:val="auto"/>
        <w:outlineLvl w:val="9"/>
        <w:rPr>
          <w:rFonts w:ascii="方正仿宋_GBK"/>
          <w:b w:val="0"/>
          <w:bCs w:val="0"/>
          <w:color w:val="000000"/>
        </w:rPr>
      </w:pPr>
      <w:r>
        <w:rPr>
          <w:rFonts w:hint="eastAsia" w:ascii="方正黑体_GBK" w:hAnsi="方正仿宋_GBK" w:eastAsia="方正黑体_GBK" w:cs="方正仿宋_GBK"/>
          <w:b w:val="0"/>
          <w:bCs w:val="0"/>
          <w:color w:val="000000"/>
          <w:szCs w:val="32"/>
        </w:rPr>
        <w:t>第十七条</w:t>
      </w:r>
      <w:r>
        <w:rPr>
          <w:rFonts w:hint="eastAsia"/>
          <w:b w:val="0"/>
          <w:bCs w:val="0"/>
          <w:color w:val="000000"/>
        </w:rPr>
        <w:t xml:space="preserve"> </w:t>
      </w:r>
      <w:r>
        <w:rPr>
          <w:b w:val="0"/>
          <w:bCs w:val="0"/>
          <w:color w:val="000000"/>
        </w:rPr>
        <w:t xml:space="preserve"> </w:t>
      </w:r>
      <w:r>
        <w:rPr>
          <w:rFonts w:hint="eastAsia" w:ascii="方正仿宋_GBK" w:hAnsi="方正仿宋_GBK" w:cs="方正仿宋_GBK"/>
          <w:b w:val="0"/>
          <w:bCs w:val="0"/>
          <w:color w:val="000000"/>
          <w:szCs w:val="32"/>
        </w:rPr>
        <w:t>本规范由市局负责解释，自印发之日起施行。</w:t>
      </w:r>
    </w:p>
    <w:p>
      <w:pPr>
        <w:keepNext w:val="0"/>
        <w:keepLines w:val="0"/>
        <w:pageBreakBefore w:val="0"/>
        <w:widowControl w:val="0"/>
        <w:kinsoku/>
        <w:wordWrap/>
        <w:overflowPunct w:val="0"/>
        <w:topLinePunct w:val="0"/>
        <w:autoSpaceDE/>
        <w:autoSpaceDN/>
        <w:bidi w:val="0"/>
        <w:textAlignment w:val="auto"/>
        <w:outlineLvl w:val="9"/>
        <w:rPr>
          <w:rFonts w:ascii="方正黑体_GBK" w:hAnsi="方正黑体_GBK" w:eastAsia="方正黑体_GBK" w:cs="方正黑体_GBK"/>
          <w:b w:val="0"/>
          <w:bCs w:val="0"/>
          <w:color w:val="000000"/>
        </w:rPr>
      </w:pPr>
    </w:p>
    <w:p>
      <w:pPr>
        <w:keepNext w:val="0"/>
        <w:keepLines w:val="0"/>
        <w:pageBreakBefore w:val="0"/>
        <w:widowControl w:val="0"/>
        <w:kinsoku/>
        <w:wordWrap/>
        <w:overflowPunct w:val="0"/>
        <w:topLinePunct w:val="0"/>
        <w:autoSpaceDE/>
        <w:autoSpaceDN/>
        <w:bidi w:val="0"/>
        <w:snapToGrid/>
        <w:jc w:val="left"/>
        <w:textAlignment w:val="auto"/>
        <w:outlineLvl w:val="9"/>
        <w:rPr>
          <w:rFonts w:hint="default" w:ascii="Times New Roman" w:hAnsi="Times New Roman" w:eastAsia="方正黑体_GBK" w:cs="Times New Roman"/>
          <w:b w:val="0"/>
          <w:bCs w:val="0"/>
          <w:color w:val="000000"/>
        </w:rPr>
      </w:pPr>
      <w:r>
        <w:rPr>
          <w:rFonts w:ascii="方正黑体_GBK" w:hAnsi="方正黑体_GBK" w:eastAsia="方正黑体_GBK" w:cs="方正黑体_GBK"/>
          <w:b w:val="0"/>
          <w:bCs w:val="0"/>
          <w:color w:val="000000"/>
        </w:rPr>
        <w:br w:type="page"/>
      </w:r>
      <w:r>
        <w:rPr>
          <w:rFonts w:hint="default" w:ascii="Times New Roman" w:hAnsi="Times New Roman" w:eastAsia="方正黑体_GBK" w:cs="Times New Roman"/>
          <w:b w:val="0"/>
          <w:bCs w:val="0"/>
          <w:color w:val="000000"/>
        </w:rPr>
        <w:t>附件2</w:t>
      </w:r>
    </w:p>
    <w:p>
      <w:pPr>
        <w:keepNext w:val="0"/>
        <w:keepLines w:val="0"/>
        <w:pageBreakBefore w:val="0"/>
        <w:widowControl w:val="0"/>
        <w:kinsoku/>
        <w:wordWrap/>
        <w:overflowPunct w:val="0"/>
        <w:topLinePunct w:val="0"/>
        <w:autoSpaceDE/>
        <w:autoSpaceDN/>
        <w:bidi w:val="0"/>
        <w:adjustRightInd w:val="0"/>
        <w:snapToGrid w:val="0"/>
        <w:jc w:val="center"/>
        <w:textAlignment w:val="auto"/>
        <w:outlineLvl w:val="9"/>
        <w:rPr>
          <w:rFonts w:ascii="方正小标宋_GBK" w:eastAsia="方正小标宋_GBK"/>
          <w:b w:val="0"/>
          <w:bCs w:val="0"/>
          <w:color w:val="000000"/>
          <w:sz w:val="44"/>
          <w:szCs w:val="44"/>
        </w:rPr>
      </w:pPr>
      <w:r>
        <w:rPr>
          <w:rFonts w:hint="eastAsia" w:ascii="方正小标宋_GBK" w:eastAsia="方正小标宋_GBK"/>
          <w:b w:val="0"/>
          <w:bCs w:val="0"/>
          <w:color w:val="000000"/>
          <w:sz w:val="44"/>
          <w:szCs w:val="44"/>
        </w:rPr>
        <w:t>食品销售静态风险因素量化分值表</w:t>
      </w:r>
    </w:p>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仿宋_GBK"/>
          <w:b w:val="0"/>
          <w:bCs w:val="0"/>
          <w:color w:val="000000"/>
          <w:sz w:val="28"/>
          <w:szCs w:val="28"/>
        </w:rPr>
      </w:pPr>
    </w:p>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仿宋_GBK"/>
          <w:b w:val="0"/>
          <w:bCs w:val="0"/>
          <w:color w:val="000000"/>
          <w:sz w:val="28"/>
          <w:szCs w:val="28"/>
        </w:rPr>
      </w:pPr>
      <w:r>
        <w:rPr>
          <w:rFonts w:hint="eastAsia" w:ascii="方正仿宋_GBK"/>
          <w:b w:val="0"/>
          <w:bCs w:val="0"/>
          <w:color w:val="000000"/>
          <w:sz w:val="28"/>
          <w:szCs w:val="28"/>
        </w:rPr>
        <w:t>（适用取得食品经营许可的食品销售者）</w:t>
      </w:r>
    </w:p>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仿宋_GBK"/>
          <w:b w:val="0"/>
          <w:bCs w:val="0"/>
          <w:color w:val="000000"/>
          <w:sz w:val="28"/>
          <w:szCs w:val="28"/>
        </w:rPr>
      </w:pPr>
    </w:p>
    <w:p>
      <w:pPr>
        <w:keepNext w:val="0"/>
        <w:keepLines w:val="0"/>
        <w:pageBreakBefore w:val="0"/>
        <w:widowControl w:val="0"/>
        <w:kinsoku/>
        <w:wordWrap/>
        <w:overflowPunct w:val="0"/>
        <w:topLinePunct w:val="0"/>
        <w:autoSpaceDE/>
        <w:autoSpaceDN/>
        <w:bidi w:val="0"/>
        <w:snapToGrid w:val="0"/>
        <w:spacing w:line="360" w:lineRule="auto"/>
        <w:textAlignment w:val="auto"/>
        <w:outlineLvl w:val="9"/>
        <w:rPr>
          <w:rFonts w:ascii="方正黑体_GBK" w:eastAsia="方正黑体_GBK"/>
          <w:b w:val="0"/>
          <w:bCs w:val="0"/>
          <w:color w:val="000000"/>
          <w:sz w:val="21"/>
          <w:szCs w:val="21"/>
          <w:u w:val="single"/>
        </w:rPr>
      </w:pPr>
      <w:r>
        <w:rPr>
          <w:rFonts w:hint="eastAsia" w:ascii="方正黑体_GBK" w:eastAsia="方正黑体_GBK"/>
          <w:b w:val="0"/>
          <w:bCs w:val="0"/>
          <w:color w:val="000000"/>
          <w:sz w:val="21"/>
          <w:szCs w:val="21"/>
        </w:rPr>
        <w:t>销售者名称：</w:t>
      </w:r>
      <w:r>
        <w:rPr>
          <w:rFonts w:hint="eastAsia" w:ascii="方正黑体_GBK" w:eastAsia="方正黑体_GBK"/>
          <w:b w:val="0"/>
          <w:bCs w:val="0"/>
          <w:color w:val="000000"/>
          <w:sz w:val="21"/>
          <w:szCs w:val="21"/>
          <w:u w:val="single"/>
        </w:rPr>
        <w:t xml:space="preserve">                            </w:t>
      </w:r>
      <w:r>
        <w:rPr>
          <w:rFonts w:hint="eastAsia" w:ascii="方正黑体_GBK" w:eastAsia="方正黑体_GBK"/>
          <w:b w:val="0"/>
          <w:bCs w:val="0"/>
          <w:color w:val="000000"/>
          <w:sz w:val="21"/>
          <w:szCs w:val="21"/>
        </w:rPr>
        <w:t xml:space="preserve">                    评定时间：</w:t>
      </w:r>
      <w:r>
        <w:rPr>
          <w:rFonts w:hint="eastAsia" w:ascii="方正黑体_GBK" w:eastAsia="方正黑体_GBK"/>
          <w:b w:val="0"/>
          <w:bCs w:val="0"/>
          <w:color w:val="000000"/>
          <w:sz w:val="21"/>
          <w:szCs w:val="21"/>
          <w:u w:val="single"/>
        </w:rPr>
        <w:t xml:space="preserve">   年  </w:t>
      </w:r>
      <w:r>
        <w:rPr>
          <w:rFonts w:ascii="方正黑体_GBK" w:eastAsia="方正黑体_GBK"/>
          <w:b w:val="0"/>
          <w:bCs w:val="0"/>
          <w:color w:val="000000"/>
          <w:sz w:val="21"/>
          <w:szCs w:val="21"/>
          <w:u w:val="single"/>
        </w:rPr>
        <w:t xml:space="preserve"> </w:t>
      </w:r>
      <w:r>
        <w:rPr>
          <w:rFonts w:hint="eastAsia" w:ascii="方正黑体_GBK" w:eastAsia="方正黑体_GBK"/>
          <w:b w:val="0"/>
          <w:bCs w:val="0"/>
          <w:color w:val="000000"/>
          <w:sz w:val="21"/>
          <w:szCs w:val="21"/>
          <w:u w:val="single"/>
        </w:rPr>
        <w:t xml:space="preserve">月 </w:t>
      </w:r>
      <w:r>
        <w:rPr>
          <w:rFonts w:ascii="方正黑体_GBK" w:eastAsia="方正黑体_GBK"/>
          <w:b w:val="0"/>
          <w:bCs w:val="0"/>
          <w:color w:val="000000"/>
          <w:sz w:val="21"/>
          <w:szCs w:val="21"/>
          <w:u w:val="single"/>
        </w:rPr>
        <w:t xml:space="preserve"> </w:t>
      </w:r>
      <w:r>
        <w:rPr>
          <w:rFonts w:hint="eastAsia" w:ascii="方正黑体_GBK" w:eastAsia="方正黑体_GBK"/>
          <w:b w:val="0"/>
          <w:bCs w:val="0"/>
          <w:color w:val="000000"/>
          <w:sz w:val="21"/>
          <w:szCs w:val="21"/>
          <w:u w:val="single"/>
        </w:rPr>
        <w:t xml:space="preserve"> 日</w:t>
      </w:r>
    </w:p>
    <w:p>
      <w:pPr>
        <w:keepNext w:val="0"/>
        <w:keepLines w:val="0"/>
        <w:pageBreakBefore w:val="0"/>
        <w:widowControl w:val="0"/>
        <w:kinsoku/>
        <w:wordWrap/>
        <w:overflowPunct w:val="0"/>
        <w:topLinePunct w:val="0"/>
        <w:autoSpaceDE/>
        <w:autoSpaceDN/>
        <w:bidi w:val="0"/>
        <w:snapToGrid w:val="0"/>
        <w:textAlignment w:val="auto"/>
        <w:outlineLvl w:val="9"/>
        <w:rPr>
          <w:rFonts w:ascii="方正黑体_GBK" w:eastAsia="方正黑体_GBK"/>
          <w:b w:val="0"/>
          <w:bCs w:val="0"/>
          <w:color w:val="000000"/>
          <w:sz w:val="21"/>
          <w:szCs w:val="21"/>
        </w:rPr>
      </w:pPr>
      <w:r>
        <w:rPr>
          <w:rFonts w:hint="eastAsia" w:ascii="方正黑体_GBK" w:eastAsia="方正黑体_GBK"/>
          <w:b w:val="0"/>
          <w:bCs w:val="0"/>
          <w:color w:val="000000"/>
          <w:sz w:val="21"/>
          <w:szCs w:val="21"/>
        </w:rPr>
        <w:t>食品经营许可证编号：</w:t>
      </w:r>
      <w:r>
        <w:rPr>
          <w:rFonts w:hint="eastAsia" w:ascii="方正黑体_GBK" w:eastAsia="方正黑体_GBK"/>
          <w:b w:val="0"/>
          <w:bCs w:val="0"/>
          <w:color w:val="000000"/>
          <w:sz w:val="21"/>
          <w:szCs w:val="21"/>
          <w:u w:val="single"/>
        </w:rPr>
        <w:t xml:space="preserve">                             </w:t>
      </w:r>
      <w:r>
        <w:rPr>
          <w:rFonts w:hint="eastAsia" w:ascii="方正黑体_GBK" w:eastAsia="方正黑体_GBK"/>
          <w:b w:val="0"/>
          <w:bCs w:val="0"/>
          <w:color w:val="000000"/>
          <w:sz w:val="21"/>
          <w:szCs w:val="21"/>
        </w:rPr>
        <w:t xml:space="preserve">        </w:t>
      </w:r>
      <w:r>
        <w:rPr>
          <w:rFonts w:ascii="方正黑体_GBK" w:eastAsia="方正黑体_GBK"/>
          <w:b w:val="0"/>
          <w:bCs w:val="0"/>
          <w:color w:val="000000"/>
          <w:sz w:val="21"/>
          <w:szCs w:val="21"/>
        </w:rPr>
        <w:t xml:space="preserve">   </w:t>
      </w:r>
      <w:r>
        <w:rPr>
          <w:rFonts w:hint="eastAsia" w:ascii="方正黑体_GBK" w:eastAsia="方正黑体_GBK"/>
          <w:b w:val="0"/>
          <w:bCs w:val="0"/>
          <w:color w:val="000000"/>
          <w:sz w:val="21"/>
          <w:szCs w:val="21"/>
        </w:rPr>
        <w:t>编号：</w:t>
      </w:r>
      <w:r>
        <w:rPr>
          <w:rFonts w:hint="eastAsia" w:ascii="方正黑体_GBK" w:hAnsi="宋体" w:eastAsia="方正黑体_GBK" w:cs="宋体"/>
          <w:b w:val="0"/>
          <w:bCs w:val="0"/>
          <w:color w:val="000000"/>
          <w:sz w:val="21"/>
          <w:szCs w:val="21"/>
        </w:rPr>
        <w:t>XSxxxxxxxxxxxxxxxxxx</w:t>
      </w:r>
    </w:p>
    <w:tbl>
      <w:tblPr>
        <w:tblStyle w:val="8"/>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305"/>
        <w:gridCol w:w="1428"/>
        <w:gridCol w:w="1586"/>
        <w:gridCol w:w="1722"/>
        <w:gridCol w:w="1280"/>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566"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4"/>
                <w:szCs w:val="24"/>
              </w:rPr>
            </w:pPr>
            <w:r>
              <w:rPr>
                <w:rFonts w:hint="eastAsia" w:ascii="方正黑体_GBK" w:eastAsia="方正黑体_GBK"/>
                <w:b w:val="0"/>
                <w:bCs w:val="0"/>
                <w:color w:val="000000"/>
                <w:sz w:val="24"/>
                <w:szCs w:val="24"/>
              </w:rPr>
              <w:t>评分项</w:t>
            </w:r>
          </w:p>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4"/>
                <w:szCs w:val="24"/>
              </w:rPr>
            </w:pPr>
            <w:r>
              <w:rPr>
                <w:rFonts w:hint="eastAsia" w:ascii="方正黑体_GBK" w:eastAsia="方正黑体_GBK"/>
                <w:b w:val="0"/>
                <w:bCs w:val="0"/>
                <w:color w:val="000000"/>
                <w:sz w:val="24"/>
                <w:szCs w:val="24"/>
              </w:rPr>
              <w:t>（共40分）</w:t>
            </w:r>
          </w:p>
        </w:tc>
        <w:tc>
          <w:tcPr>
            <w:tcW w:w="7321" w:type="dxa"/>
            <w:gridSpan w:val="5"/>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4"/>
                <w:szCs w:val="24"/>
              </w:rPr>
            </w:pPr>
            <w:r>
              <w:rPr>
                <w:rFonts w:hint="eastAsia" w:ascii="方正黑体_GBK" w:eastAsia="方正黑体_GBK"/>
                <w:b w:val="0"/>
                <w:bCs w:val="0"/>
                <w:color w:val="000000"/>
                <w:sz w:val="24"/>
                <w:szCs w:val="24"/>
              </w:rPr>
              <w:t>参考分值</w:t>
            </w:r>
          </w:p>
        </w:tc>
        <w:tc>
          <w:tcPr>
            <w:tcW w:w="864"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4"/>
                <w:szCs w:val="24"/>
              </w:rPr>
            </w:pPr>
            <w:r>
              <w:rPr>
                <w:rFonts w:hint="eastAsia" w:ascii="方正黑体_GBK" w:eastAsia="方正黑体_GBK"/>
                <w:b w:val="0"/>
                <w:bCs w:val="0"/>
                <w:color w:val="000000"/>
                <w:sz w:val="24"/>
                <w:szCs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566" w:type="dxa"/>
            <w:vMerge w:val="restart"/>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4"/>
                <w:szCs w:val="24"/>
              </w:rPr>
            </w:pPr>
            <w:r>
              <w:rPr>
                <w:rFonts w:hint="eastAsia" w:ascii="方正黑体_GBK" w:eastAsia="方正黑体_GBK"/>
                <w:b w:val="0"/>
                <w:bCs w:val="0"/>
                <w:color w:val="000000"/>
                <w:sz w:val="24"/>
                <w:szCs w:val="24"/>
              </w:rPr>
              <w:t>食品经营</w:t>
            </w:r>
          </w:p>
          <w:p>
            <w:pPr>
              <w:keepNext w:val="0"/>
              <w:keepLines w:val="0"/>
              <w:pageBreakBefore w:val="0"/>
              <w:widowControl w:val="0"/>
              <w:kinsoku/>
              <w:wordWrap/>
              <w:overflowPunct w:val="0"/>
              <w:topLinePunct w:val="0"/>
              <w:autoSpaceDE/>
              <w:autoSpaceDN/>
              <w:bidi w:val="0"/>
              <w:snapToGrid w:val="0"/>
              <w:jc w:val="center"/>
              <w:textAlignment w:val="auto"/>
              <w:outlineLvl w:val="9"/>
              <w:rPr>
                <w:rFonts w:hint="eastAsia" w:ascii="方正黑体_GBK" w:eastAsia="方正黑体_GBK"/>
                <w:b w:val="0"/>
                <w:bCs w:val="0"/>
                <w:color w:val="000000"/>
                <w:sz w:val="24"/>
                <w:szCs w:val="24"/>
              </w:rPr>
            </w:pPr>
            <w:r>
              <w:rPr>
                <w:rFonts w:hint="eastAsia" w:ascii="方正黑体_GBK" w:eastAsia="方正黑体_GBK"/>
                <w:b w:val="0"/>
                <w:bCs w:val="0"/>
                <w:color w:val="000000"/>
                <w:sz w:val="24"/>
                <w:szCs w:val="24"/>
              </w:rPr>
              <w:t>场所面积（m</w:t>
            </w:r>
            <w:r>
              <w:rPr>
                <w:rFonts w:hint="eastAsia" w:ascii="方正黑体_GBK" w:eastAsia="方正黑体_GBK"/>
                <w:b w:val="0"/>
                <w:bCs w:val="0"/>
                <w:color w:val="000000"/>
                <w:position w:val="6"/>
                <w:sz w:val="13"/>
                <w:szCs w:val="13"/>
              </w:rPr>
              <w:t>2</w:t>
            </w:r>
            <w:r>
              <w:rPr>
                <w:rFonts w:hint="eastAsia" w:ascii="方正黑体_GBK" w:eastAsia="方正黑体_GBK"/>
                <w:b w:val="0"/>
                <w:bCs w:val="0"/>
                <w:color w:val="000000"/>
                <w:sz w:val="24"/>
                <w:szCs w:val="24"/>
              </w:rPr>
              <w:t>）</w:t>
            </w:r>
          </w:p>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4"/>
                <w:szCs w:val="24"/>
              </w:rPr>
            </w:pPr>
            <w:r>
              <w:rPr>
                <w:rFonts w:hint="eastAsia" w:ascii="方正黑体_GBK" w:eastAsia="方正黑体_GBK"/>
                <w:b w:val="0"/>
                <w:bCs w:val="0"/>
                <w:color w:val="000000"/>
                <w:sz w:val="24"/>
                <w:szCs w:val="24"/>
              </w:rPr>
              <w:t>（5分）</w:t>
            </w:r>
          </w:p>
        </w:tc>
        <w:tc>
          <w:tcPr>
            <w:tcW w:w="1305"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4"/>
                <w:szCs w:val="24"/>
              </w:rPr>
            </w:pPr>
            <w:r>
              <w:rPr>
                <w:rFonts w:hint="eastAsia" w:ascii="方正黑体_GBK" w:eastAsia="方正黑体_GBK"/>
                <w:b w:val="0"/>
                <w:bCs w:val="0"/>
                <w:color w:val="000000"/>
                <w:sz w:val="24"/>
                <w:szCs w:val="24"/>
              </w:rPr>
              <w:t>200以下</w:t>
            </w:r>
          </w:p>
        </w:tc>
        <w:tc>
          <w:tcPr>
            <w:tcW w:w="1428"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4"/>
                <w:szCs w:val="24"/>
              </w:rPr>
            </w:pPr>
            <w:r>
              <w:rPr>
                <w:rFonts w:hint="eastAsia" w:ascii="方正黑体_GBK" w:eastAsia="方正黑体_GBK"/>
                <w:b w:val="0"/>
                <w:bCs w:val="0"/>
                <w:color w:val="000000"/>
                <w:sz w:val="24"/>
                <w:szCs w:val="24"/>
              </w:rPr>
              <w:t>201—1000</w:t>
            </w:r>
          </w:p>
        </w:tc>
        <w:tc>
          <w:tcPr>
            <w:tcW w:w="1586"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4"/>
                <w:szCs w:val="24"/>
              </w:rPr>
            </w:pPr>
            <w:r>
              <w:rPr>
                <w:rFonts w:hint="eastAsia" w:ascii="方正黑体_GBK" w:eastAsia="方正黑体_GBK"/>
                <w:b w:val="0"/>
                <w:bCs w:val="0"/>
                <w:color w:val="000000"/>
                <w:sz w:val="24"/>
                <w:szCs w:val="24"/>
              </w:rPr>
              <w:t>1001—2000</w:t>
            </w:r>
          </w:p>
        </w:tc>
        <w:tc>
          <w:tcPr>
            <w:tcW w:w="1722"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4"/>
                <w:szCs w:val="24"/>
              </w:rPr>
            </w:pPr>
            <w:r>
              <w:rPr>
                <w:rFonts w:hint="eastAsia" w:ascii="方正黑体_GBK" w:eastAsia="方正黑体_GBK"/>
                <w:b w:val="0"/>
                <w:bCs w:val="0"/>
                <w:color w:val="000000"/>
                <w:sz w:val="24"/>
                <w:szCs w:val="24"/>
              </w:rPr>
              <w:t>2001—3000</w:t>
            </w:r>
          </w:p>
        </w:tc>
        <w:tc>
          <w:tcPr>
            <w:tcW w:w="1280"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4"/>
                <w:szCs w:val="24"/>
              </w:rPr>
            </w:pPr>
            <w:r>
              <w:rPr>
                <w:rFonts w:hint="eastAsia" w:ascii="方正黑体_GBK" w:eastAsia="方正黑体_GBK"/>
                <w:b w:val="0"/>
                <w:bCs w:val="0"/>
                <w:color w:val="000000"/>
                <w:sz w:val="24"/>
                <w:szCs w:val="24"/>
              </w:rPr>
              <w:t>3000以上</w:t>
            </w:r>
          </w:p>
        </w:tc>
        <w:tc>
          <w:tcPr>
            <w:tcW w:w="864" w:type="dxa"/>
            <w:vMerge w:val="restart"/>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66" w:type="dxa"/>
            <w:vMerge w:val="continue"/>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4"/>
                <w:szCs w:val="24"/>
              </w:rPr>
            </w:pPr>
          </w:p>
        </w:tc>
        <w:tc>
          <w:tcPr>
            <w:tcW w:w="1305"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z w:val="24"/>
                <w:szCs w:val="24"/>
              </w:rPr>
            </w:pPr>
            <w:r>
              <w:rPr>
                <w:rFonts w:hint="eastAsia"/>
                <w:b w:val="0"/>
                <w:bCs w:val="0"/>
                <w:color w:val="000000"/>
                <w:sz w:val="24"/>
                <w:szCs w:val="24"/>
              </w:rPr>
              <w:t>1分</w:t>
            </w:r>
          </w:p>
        </w:tc>
        <w:tc>
          <w:tcPr>
            <w:tcW w:w="1428"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z w:val="24"/>
                <w:szCs w:val="24"/>
              </w:rPr>
            </w:pPr>
            <w:r>
              <w:rPr>
                <w:rFonts w:hint="eastAsia"/>
                <w:b w:val="0"/>
                <w:bCs w:val="0"/>
                <w:color w:val="000000"/>
                <w:sz w:val="24"/>
                <w:szCs w:val="24"/>
              </w:rPr>
              <w:t>2分</w:t>
            </w:r>
          </w:p>
        </w:tc>
        <w:tc>
          <w:tcPr>
            <w:tcW w:w="1586"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z w:val="24"/>
                <w:szCs w:val="24"/>
              </w:rPr>
            </w:pPr>
            <w:r>
              <w:rPr>
                <w:rFonts w:hint="eastAsia"/>
                <w:b w:val="0"/>
                <w:bCs w:val="0"/>
                <w:color w:val="000000"/>
                <w:sz w:val="24"/>
                <w:szCs w:val="24"/>
              </w:rPr>
              <w:t>3分</w:t>
            </w:r>
          </w:p>
        </w:tc>
        <w:tc>
          <w:tcPr>
            <w:tcW w:w="1722"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z w:val="24"/>
                <w:szCs w:val="24"/>
              </w:rPr>
            </w:pPr>
            <w:r>
              <w:rPr>
                <w:rFonts w:hint="eastAsia"/>
                <w:b w:val="0"/>
                <w:bCs w:val="0"/>
                <w:color w:val="000000"/>
                <w:sz w:val="24"/>
                <w:szCs w:val="24"/>
              </w:rPr>
              <w:t>4分</w:t>
            </w:r>
          </w:p>
        </w:tc>
        <w:tc>
          <w:tcPr>
            <w:tcW w:w="1280"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z w:val="24"/>
                <w:szCs w:val="24"/>
              </w:rPr>
            </w:pPr>
            <w:r>
              <w:rPr>
                <w:rFonts w:hint="eastAsia"/>
                <w:b w:val="0"/>
                <w:bCs w:val="0"/>
                <w:color w:val="000000"/>
                <w:sz w:val="24"/>
                <w:szCs w:val="24"/>
              </w:rPr>
              <w:t>5分</w:t>
            </w:r>
          </w:p>
        </w:tc>
        <w:tc>
          <w:tcPr>
            <w:tcW w:w="864" w:type="dxa"/>
            <w:vMerge w:val="continue"/>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566" w:type="dxa"/>
            <w:vMerge w:val="restart"/>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4"/>
                <w:szCs w:val="24"/>
              </w:rPr>
            </w:pPr>
            <w:r>
              <w:rPr>
                <w:rFonts w:hint="eastAsia" w:ascii="方正黑体_GBK" w:eastAsia="方正黑体_GBK"/>
                <w:b w:val="0"/>
                <w:bCs w:val="0"/>
                <w:color w:val="000000"/>
                <w:sz w:val="24"/>
                <w:szCs w:val="24"/>
              </w:rPr>
              <w:t>经营种类</w:t>
            </w:r>
          </w:p>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4"/>
                <w:szCs w:val="24"/>
              </w:rPr>
            </w:pPr>
            <w:r>
              <w:rPr>
                <w:rFonts w:hint="eastAsia" w:ascii="方正黑体_GBK" w:eastAsia="方正黑体_GBK"/>
                <w:b w:val="0"/>
                <w:bCs w:val="0"/>
                <w:color w:val="000000"/>
                <w:sz w:val="24"/>
                <w:szCs w:val="24"/>
              </w:rPr>
              <w:t>（30分）</w:t>
            </w:r>
          </w:p>
        </w:tc>
        <w:tc>
          <w:tcPr>
            <w:tcW w:w="1305"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4"/>
                <w:szCs w:val="24"/>
              </w:rPr>
            </w:pPr>
            <w:r>
              <w:rPr>
                <w:rFonts w:hint="eastAsia" w:ascii="方正黑体_GBK" w:eastAsia="方正黑体_GBK"/>
                <w:b w:val="0"/>
                <w:bCs w:val="0"/>
                <w:color w:val="000000"/>
                <w:sz w:val="24"/>
                <w:szCs w:val="24"/>
              </w:rPr>
              <w:t>预包装食品（不含冷藏冷冻食品）</w:t>
            </w:r>
          </w:p>
        </w:tc>
        <w:tc>
          <w:tcPr>
            <w:tcW w:w="1428"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4"/>
                <w:szCs w:val="24"/>
              </w:rPr>
            </w:pPr>
            <w:r>
              <w:rPr>
                <w:rFonts w:hint="eastAsia" w:ascii="方正黑体_GBK" w:eastAsia="方正黑体_GBK"/>
                <w:b w:val="0"/>
                <w:bCs w:val="0"/>
                <w:color w:val="000000"/>
                <w:sz w:val="24"/>
                <w:szCs w:val="24"/>
              </w:rPr>
              <w:t>特殊食品</w:t>
            </w:r>
          </w:p>
        </w:tc>
        <w:tc>
          <w:tcPr>
            <w:tcW w:w="1586"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4"/>
                <w:szCs w:val="24"/>
              </w:rPr>
            </w:pPr>
            <w:r>
              <w:rPr>
                <w:rFonts w:hint="eastAsia" w:ascii="方正黑体_GBK" w:eastAsia="方正黑体_GBK"/>
                <w:b w:val="0"/>
                <w:bCs w:val="0"/>
                <w:color w:val="000000"/>
                <w:sz w:val="24"/>
                <w:szCs w:val="24"/>
              </w:rPr>
              <w:t>食用农产品（不含冷藏冷冻食用农产品）</w:t>
            </w:r>
          </w:p>
        </w:tc>
        <w:tc>
          <w:tcPr>
            <w:tcW w:w="1722"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4"/>
                <w:szCs w:val="24"/>
              </w:rPr>
            </w:pPr>
            <w:r>
              <w:rPr>
                <w:rFonts w:hint="eastAsia" w:ascii="方正黑体_GBK" w:eastAsia="方正黑体_GBK"/>
                <w:b w:val="0"/>
                <w:bCs w:val="0"/>
                <w:color w:val="000000"/>
                <w:sz w:val="24"/>
                <w:szCs w:val="24"/>
              </w:rPr>
              <w:t>冷藏冷冻预包装食品、食用农产品；散装食品</w:t>
            </w:r>
          </w:p>
        </w:tc>
        <w:tc>
          <w:tcPr>
            <w:tcW w:w="1280"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4"/>
                <w:szCs w:val="24"/>
              </w:rPr>
            </w:pPr>
            <w:r>
              <w:rPr>
                <w:rFonts w:hint="eastAsia" w:ascii="方正黑体_GBK" w:eastAsia="方正黑体_GBK"/>
                <w:b w:val="0"/>
                <w:bCs w:val="0"/>
                <w:color w:val="000000"/>
                <w:sz w:val="24"/>
                <w:szCs w:val="24"/>
              </w:rPr>
              <w:t>现场制售</w:t>
            </w:r>
          </w:p>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4"/>
                <w:szCs w:val="24"/>
              </w:rPr>
            </w:pPr>
            <w:r>
              <w:rPr>
                <w:rFonts w:hint="eastAsia" w:ascii="方正黑体_GBK" w:eastAsia="方正黑体_GBK"/>
                <w:b w:val="0"/>
                <w:bCs w:val="0"/>
                <w:color w:val="000000"/>
                <w:sz w:val="24"/>
                <w:szCs w:val="24"/>
              </w:rPr>
              <w:t>食品</w:t>
            </w:r>
          </w:p>
        </w:tc>
        <w:tc>
          <w:tcPr>
            <w:tcW w:w="864" w:type="dxa"/>
            <w:vMerge w:val="restart"/>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66" w:type="dxa"/>
            <w:vMerge w:val="continue"/>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4"/>
                <w:szCs w:val="24"/>
              </w:rPr>
            </w:pPr>
          </w:p>
        </w:tc>
        <w:tc>
          <w:tcPr>
            <w:tcW w:w="1305"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z w:val="24"/>
                <w:szCs w:val="24"/>
              </w:rPr>
            </w:pPr>
            <w:r>
              <w:rPr>
                <w:rFonts w:hint="eastAsia"/>
                <w:b w:val="0"/>
                <w:bCs w:val="0"/>
                <w:color w:val="000000"/>
                <w:sz w:val="24"/>
                <w:szCs w:val="24"/>
              </w:rPr>
              <w:t>5分</w:t>
            </w:r>
          </w:p>
        </w:tc>
        <w:tc>
          <w:tcPr>
            <w:tcW w:w="1428"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z w:val="24"/>
                <w:szCs w:val="24"/>
              </w:rPr>
            </w:pPr>
            <w:r>
              <w:rPr>
                <w:rFonts w:hint="eastAsia"/>
                <w:b w:val="0"/>
                <w:bCs w:val="0"/>
                <w:color w:val="000000"/>
                <w:sz w:val="24"/>
                <w:szCs w:val="24"/>
              </w:rPr>
              <w:t>1</w:t>
            </w:r>
            <w:r>
              <w:rPr>
                <w:b w:val="0"/>
                <w:bCs w:val="0"/>
                <w:color w:val="000000"/>
                <w:sz w:val="24"/>
                <w:szCs w:val="24"/>
              </w:rPr>
              <w:t>0</w:t>
            </w:r>
            <w:r>
              <w:rPr>
                <w:rFonts w:hint="eastAsia"/>
                <w:b w:val="0"/>
                <w:bCs w:val="0"/>
                <w:color w:val="000000"/>
                <w:sz w:val="24"/>
                <w:szCs w:val="24"/>
              </w:rPr>
              <w:t>分</w:t>
            </w:r>
          </w:p>
        </w:tc>
        <w:tc>
          <w:tcPr>
            <w:tcW w:w="1586"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z w:val="24"/>
                <w:szCs w:val="24"/>
              </w:rPr>
            </w:pPr>
            <w:r>
              <w:rPr>
                <w:rFonts w:hint="eastAsia"/>
                <w:b w:val="0"/>
                <w:bCs w:val="0"/>
                <w:color w:val="000000"/>
                <w:sz w:val="24"/>
                <w:szCs w:val="24"/>
              </w:rPr>
              <w:t>1</w:t>
            </w:r>
            <w:r>
              <w:rPr>
                <w:b w:val="0"/>
                <w:bCs w:val="0"/>
                <w:color w:val="000000"/>
                <w:sz w:val="24"/>
                <w:szCs w:val="24"/>
              </w:rPr>
              <w:t>5</w:t>
            </w:r>
            <w:r>
              <w:rPr>
                <w:rFonts w:hint="eastAsia"/>
                <w:b w:val="0"/>
                <w:bCs w:val="0"/>
                <w:color w:val="000000"/>
                <w:sz w:val="24"/>
                <w:szCs w:val="24"/>
              </w:rPr>
              <w:t>分</w:t>
            </w:r>
          </w:p>
        </w:tc>
        <w:tc>
          <w:tcPr>
            <w:tcW w:w="1722"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z w:val="24"/>
                <w:szCs w:val="24"/>
              </w:rPr>
            </w:pPr>
            <w:r>
              <w:rPr>
                <w:rFonts w:hint="eastAsia"/>
                <w:b w:val="0"/>
                <w:bCs w:val="0"/>
                <w:color w:val="000000"/>
                <w:sz w:val="24"/>
                <w:szCs w:val="24"/>
              </w:rPr>
              <w:t>2</w:t>
            </w:r>
            <w:r>
              <w:rPr>
                <w:b w:val="0"/>
                <w:bCs w:val="0"/>
                <w:color w:val="000000"/>
                <w:sz w:val="24"/>
                <w:szCs w:val="24"/>
              </w:rPr>
              <w:t>0</w:t>
            </w:r>
            <w:r>
              <w:rPr>
                <w:rFonts w:hint="eastAsia"/>
                <w:b w:val="0"/>
                <w:bCs w:val="0"/>
                <w:color w:val="000000"/>
                <w:sz w:val="24"/>
                <w:szCs w:val="24"/>
              </w:rPr>
              <w:t>分</w:t>
            </w:r>
          </w:p>
        </w:tc>
        <w:tc>
          <w:tcPr>
            <w:tcW w:w="1280"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z w:val="24"/>
                <w:szCs w:val="24"/>
              </w:rPr>
            </w:pPr>
            <w:r>
              <w:rPr>
                <w:rFonts w:hint="eastAsia"/>
                <w:b w:val="0"/>
                <w:bCs w:val="0"/>
                <w:color w:val="000000"/>
                <w:sz w:val="24"/>
                <w:szCs w:val="24"/>
              </w:rPr>
              <w:t>3</w:t>
            </w:r>
            <w:r>
              <w:rPr>
                <w:b w:val="0"/>
                <w:bCs w:val="0"/>
                <w:color w:val="000000"/>
                <w:sz w:val="24"/>
                <w:szCs w:val="24"/>
              </w:rPr>
              <w:t>0</w:t>
            </w:r>
            <w:r>
              <w:rPr>
                <w:rFonts w:hint="eastAsia"/>
                <w:b w:val="0"/>
                <w:bCs w:val="0"/>
                <w:color w:val="000000"/>
                <w:sz w:val="24"/>
                <w:szCs w:val="24"/>
              </w:rPr>
              <w:t>分</w:t>
            </w:r>
          </w:p>
        </w:tc>
        <w:tc>
          <w:tcPr>
            <w:tcW w:w="864" w:type="dxa"/>
            <w:vMerge w:val="continue"/>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66" w:type="dxa"/>
            <w:vMerge w:val="restart"/>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4"/>
                <w:szCs w:val="24"/>
              </w:rPr>
            </w:pPr>
            <w:r>
              <w:rPr>
                <w:rFonts w:hint="eastAsia" w:ascii="方正黑体_GBK" w:eastAsia="方正黑体_GBK"/>
                <w:b w:val="0"/>
                <w:bCs w:val="0"/>
                <w:color w:val="000000"/>
                <w:sz w:val="24"/>
                <w:szCs w:val="24"/>
              </w:rPr>
              <w:t>经营类别</w:t>
            </w:r>
          </w:p>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4"/>
                <w:szCs w:val="24"/>
              </w:rPr>
            </w:pPr>
            <w:r>
              <w:rPr>
                <w:rFonts w:hint="eastAsia" w:ascii="方正黑体_GBK" w:eastAsia="方正黑体_GBK"/>
                <w:b w:val="0"/>
                <w:bCs w:val="0"/>
                <w:color w:val="000000"/>
                <w:sz w:val="24"/>
                <w:szCs w:val="24"/>
              </w:rPr>
              <w:t>（5分）</w:t>
            </w:r>
          </w:p>
        </w:tc>
        <w:tc>
          <w:tcPr>
            <w:tcW w:w="1305"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4"/>
                <w:szCs w:val="24"/>
              </w:rPr>
            </w:pPr>
            <w:r>
              <w:rPr>
                <w:rFonts w:hint="eastAsia" w:ascii="方正黑体_GBK" w:eastAsia="方正黑体_GBK"/>
                <w:b w:val="0"/>
                <w:bCs w:val="0"/>
                <w:color w:val="000000"/>
                <w:sz w:val="24"/>
                <w:szCs w:val="24"/>
              </w:rPr>
              <w:t>零售</w:t>
            </w:r>
          </w:p>
        </w:tc>
        <w:tc>
          <w:tcPr>
            <w:tcW w:w="3014" w:type="dxa"/>
            <w:gridSpan w:val="2"/>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4"/>
                <w:szCs w:val="24"/>
              </w:rPr>
            </w:pPr>
            <w:r>
              <w:rPr>
                <w:rFonts w:hint="eastAsia" w:ascii="方正黑体_GBK" w:eastAsia="方正黑体_GBK"/>
                <w:b w:val="0"/>
                <w:bCs w:val="0"/>
                <w:color w:val="000000"/>
                <w:sz w:val="24"/>
                <w:szCs w:val="24"/>
              </w:rPr>
              <w:t>批发</w:t>
            </w:r>
          </w:p>
        </w:tc>
        <w:tc>
          <w:tcPr>
            <w:tcW w:w="3002" w:type="dxa"/>
            <w:gridSpan w:val="2"/>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4"/>
                <w:szCs w:val="24"/>
              </w:rPr>
            </w:pPr>
            <w:r>
              <w:rPr>
                <w:rFonts w:hint="eastAsia" w:ascii="方正黑体_GBK" w:eastAsia="方正黑体_GBK"/>
                <w:b w:val="0"/>
                <w:bCs w:val="0"/>
                <w:color w:val="000000"/>
                <w:sz w:val="24"/>
                <w:szCs w:val="24"/>
              </w:rPr>
              <w:t>批发兼零售；网络销售</w:t>
            </w:r>
          </w:p>
        </w:tc>
        <w:tc>
          <w:tcPr>
            <w:tcW w:w="864" w:type="dxa"/>
            <w:vMerge w:val="restart"/>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566" w:type="dxa"/>
            <w:vMerge w:val="continue"/>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z w:val="24"/>
                <w:szCs w:val="24"/>
              </w:rPr>
            </w:pPr>
          </w:p>
        </w:tc>
        <w:tc>
          <w:tcPr>
            <w:tcW w:w="1305"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z w:val="24"/>
                <w:szCs w:val="24"/>
              </w:rPr>
            </w:pPr>
            <w:r>
              <w:rPr>
                <w:rFonts w:hint="eastAsia"/>
                <w:b w:val="0"/>
                <w:bCs w:val="0"/>
                <w:color w:val="000000"/>
                <w:sz w:val="24"/>
                <w:szCs w:val="24"/>
              </w:rPr>
              <w:t>1分</w:t>
            </w:r>
          </w:p>
        </w:tc>
        <w:tc>
          <w:tcPr>
            <w:tcW w:w="3014" w:type="dxa"/>
            <w:gridSpan w:val="2"/>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z w:val="24"/>
                <w:szCs w:val="24"/>
              </w:rPr>
            </w:pPr>
            <w:r>
              <w:rPr>
                <w:rFonts w:hint="eastAsia"/>
                <w:b w:val="0"/>
                <w:bCs w:val="0"/>
                <w:color w:val="000000"/>
                <w:sz w:val="24"/>
                <w:szCs w:val="24"/>
              </w:rPr>
              <w:t>3分</w:t>
            </w:r>
          </w:p>
        </w:tc>
        <w:tc>
          <w:tcPr>
            <w:tcW w:w="3002" w:type="dxa"/>
            <w:gridSpan w:val="2"/>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z w:val="24"/>
                <w:szCs w:val="24"/>
              </w:rPr>
            </w:pPr>
            <w:r>
              <w:rPr>
                <w:rFonts w:hint="eastAsia"/>
                <w:b w:val="0"/>
                <w:bCs w:val="0"/>
                <w:color w:val="000000"/>
                <w:sz w:val="24"/>
                <w:szCs w:val="24"/>
              </w:rPr>
              <w:t>5分</w:t>
            </w:r>
          </w:p>
        </w:tc>
        <w:tc>
          <w:tcPr>
            <w:tcW w:w="864" w:type="dxa"/>
            <w:vMerge w:val="continue"/>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871" w:type="dxa"/>
            <w:gridSpan w:val="2"/>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4"/>
                <w:szCs w:val="24"/>
              </w:rPr>
            </w:pPr>
            <w:r>
              <w:rPr>
                <w:rFonts w:hint="eastAsia" w:ascii="方正黑体_GBK" w:eastAsia="方正黑体_GBK"/>
                <w:b w:val="0"/>
                <w:bCs w:val="0"/>
                <w:color w:val="000000"/>
                <w:sz w:val="24"/>
                <w:szCs w:val="24"/>
              </w:rPr>
              <w:t>静态风险因素量化分值</w:t>
            </w:r>
          </w:p>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4"/>
                <w:szCs w:val="24"/>
              </w:rPr>
            </w:pPr>
            <w:r>
              <w:rPr>
                <w:rFonts w:hint="eastAsia" w:ascii="方正黑体_GBK" w:eastAsia="方正黑体_GBK"/>
                <w:b w:val="0"/>
                <w:bCs w:val="0"/>
                <w:color w:val="000000"/>
                <w:sz w:val="24"/>
                <w:szCs w:val="24"/>
              </w:rPr>
              <w:t>评分合计</w:t>
            </w:r>
          </w:p>
        </w:tc>
        <w:tc>
          <w:tcPr>
            <w:tcW w:w="6880" w:type="dxa"/>
            <w:gridSpan w:val="5"/>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z w:val="24"/>
                <w:szCs w:val="24"/>
              </w:rPr>
            </w:pPr>
            <w:r>
              <w:rPr>
                <w:rFonts w:hint="eastAsia"/>
                <w:b w:val="0"/>
                <w:bCs w:val="0"/>
                <w:color w:val="000000"/>
                <w:sz w:val="24"/>
                <w:szCs w:val="24"/>
              </w:rPr>
              <w:t xml:space="preserve"> </w:t>
            </w:r>
            <w:r>
              <w:rPr>
                <w:b w:val="0"/>
                <w:bCs w:val="0"/>
                <w:color w:val="000000"/>
                <w:sz w:val="24"/>
                <w:szCs w:val="24"/>
              </w:rPr>
              <w:t xml:space="preserve">               </w:t>
            </w:r>
            <w:r>
              <w:rPr>
                <w:rFonts w:hint="eastAsia"/>
                <w:b w:val="0"/>
                <w:bCs w:val="0"/>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2871" w:type="dxa"/>
            <w:gridSpan w:val="2"/>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4"/>
                <w:szCs w:val="24"/>
              </w:rPr>
            </w:pPr>
            <w:r>
              <w:rPr>
                <w:rFonts w:hint="eastAsia" w:ascii="方正黑体_GBK" w:eastAsia="方正黑体_GBK"/>
                <w:b w:val="0"/>
                <w:bCs w:val="0"/>
                <w:color w:val="000000"/>
                <w:sz w:val="24"/>
                <w:szCs w:val="24"/>
              </w:rPr>
              <w:t>检查人员签名</w:t>
            </w:r>
          </w:p>
        </w:tc>
        <w:tc>
          <w:tcPr>
            <w:tcW w:w="6880" w:type="dxa"/>
            <w:gridSpan w:val="5"/>
            <w:vAlign w:val="top"/>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z w:val="24"/>
                <w:szCs w:val="24"/>
              </w:rPr>
            </w:pPr>
          </w:p>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z w:val="24"/>
                <w:szCs w:val="24"/>
              </w:rPr>
            </w:pPr>
          </w:p>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z w:val="24"/>
                <w:szCs w:val="24"/>
              </w:rPr>
            </w:pPr>
          </w:p>
          <w:p>
            <w:pPr>
              <w:keepNext w:val="0"/>
              <w:keepLines w:val="0"/>
              <w:pageBreakBefore w:val="0"/>
              <w:widowControl w:val="0"/>
              <w:kinsoku/>
              <w:wordWrap/>
              <w:overflowPunct w:val="0"/>
              <w:topLinePunct w:val="0"/>
              <w:autoSpaceDE/>
              <w:autoSpaceDN/>
              <w:bidi w:val="0"/>
              <w:snapToGrid w:val="0"/>
              <w:ind w:left="4740" w:leftChars="1500"/>
              <w:textAlignment w:val="auto"/>
              <w:outlineLvl w:val="9"/>
              <w:rPr>
                <w:b w:val="0"/>
                <w:bCs w:val="0"/>
                <w:color w:val="000000"/>
                <w:sz w:val="24"/>
                <w:szCs w:val="24"/>
              </w:rPr>
            </w:pPr>
            <w:r>
              <w:rPr>
                <w:rFonts w:hint="eastAsia"/>
                <w:b w:val="0"/>
                <w:bCs w:val="0"/>
                <w:color w:val="000000"/>
                <w:spacing w:val="-4"/>
                <w:sz w:val="24"/>
                <w:szCs w:val="24"/>
              </w:rPr>
              <w:t xml:space="preserve">年 </w:t>
            </w:r>
            <w:r>
              <w:rPr>
                <w:b w:val="0"/>
                <w:bCs w:val="0"/>
                <w:color w:val="000000"/>
                <w:spacing w:val="-4"/>
                <w:sz w:val="24"/>
                <w:szCs w:val="24"/>
              </w:rPr>
              <w:t xml:space="preserve"> </w:t>
            </w:r>
            <w:r>
              <w:rPr>
                <w:rFonts w:hint="eastAsia"/>
                <w:b w:val="0"/>
                <w:bCs w:val="0"/>
                <w:color w:val="000000"/>
                <w:spacing w:val="-4"/>
                <w:sz w:val="24"/>
                <w:szCs w:val="24"/>
              </w:rPr>
              <w:t xml:space="preserve"> </w:t>
            </w:r>
            <w:r>
              <w:rPr>
                <w:b w:val="0"/>
                <w:bCs w:val="0"/>
                <w:color w:val="000000"/>
                <w:spacing w:val="-4"/>
                <w:sz w:val="24"/>
                <w:szCs w:val="24"/>
              </w:rPr>
              <w:t xml:space="preserve"> </w:t>
            </w:r>
            <w:r>
              <w:rPr>
                <w:rFonts w:hint="eastAsia"/>
                <w:b w:val="0"/>
                <w:bCs w:val="0"/>
                <w:color w:val="000000"/>
                <w:spacing w:val="-4"/>
                <w:sz w:val="24"/>
                <w:szCs w:val="24"/>
              </w:rPr>
              <w:t xml:space="preserve">月 </w:t>
            </w:r>
            <w:r>
              <w:rPr>
                <w:b w:val="0"/>
                <w:bCs w:val="0"/>
                <w:color w:val="000000"/>
                <w:spacing w:val="-4"/>
                <w:sz w:val="24"/>
                <w:szCs w:val="24"/>
              </w:rPr>
              <w:t xml:space="preserve">  </w:t>
            </w:r>
            <w:r>
              <w:rPr>
                <w:rFonts w:hint="eastAsia"/>
                <w:b w:val="0"/>
                <w:bCs w:val="0"/>
                <w:color w:val="000000"/>
                <w:spacing w:val="-4"/>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871" w:type="dxa"/>
            <w:gridSpan w:val="2"/>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4"/>
                <w:szCs w:val="24"/>
              </w:rPr>
            </w:pPr>
            <w:r>
              <w:rPr>
                <w:rFonts w:hint="eastAsia" w:ascii="方正黑体_GBK" w:eastAsia="方正黑体_GBK"/>
                <w:b w:val="0"/>
                <w:bCs w:val="0"/>
                <w:color w:val="000000"/>
                <w:sz w:val="24"/>
                <w:szCs w:val="24"/>
              </w:rPr>
              <w:t>备注</w:t>
            </w:r>
          </w:p>
        </w:tc>
        <w:tc>
          <w:tcPr>
            <w:tcW w:w="6880" w:type="dxa"/>
            <w:gridSpan w:val="5"/>
            <w:vAlign w:val="top"/>
          </w:tcPr>
          <w:p>
            <w:pPr>
              <w:keepNext w:val="0"/>
              <w:keepLines w:val="0"/>
              <w:pageBreakBefore w:val="0"/>
              <w:widowControl w:val="0"/>
              <w:kinsoku/>
              <w:wordWrap/>
              <w:overflowPunct w:val="0"/>
              <w:topLinePunct w:val="0"/>
              <w:autoSpaceDE/>
              <w:autoSpaceDN/>
              <w:bidi w:val="0"/>
              <w:snapToGrid/>
              <w:spacing w:beforeLines="0" w:afterLines="0" w:line="240" w:lineRule="exact"/>
              <w:textAlignment w:val="auto"/>
              <w:outlineLvl w:val="9"/>
              <w:rPr>
                <w:b w:val="0"/>
                <w:bCs w:val="0"/>
                <w:color w:val="000000"/>
                <w:sz w:val="21"/>
                <w:szCs w:val="21"/>
              </w:rPr>
            </w:pPr>
            <w:r>
              <w:rPr>
                <w:rFonts w:hint="eastAsia"/>
                <w:b w:val="0"/>
                <w:bCs w:val="0"/>
                <w:color w:val="000000"/>
                <w:sz w:val="21"/>
                <w:szCs w:val="21"/>
              </w:rPr>
              <w:t>1</w:t>
            </w:r>
            <w:r>
              <w:rPr>
                <w:b w:val="0"/>
                <w:bCs w:val="0"/>
                <w:color w:val="000000"/>
                <w:sz w:val="21"/>
                <w:szCs w:val="21"/>
              </w:rPr>
              <w:t>.</w:t>
            </w:r>
            <w:r>
              <w:rPr>
                <w:rFonts w:hint="eastAsia"/>
                <w:b w:val="0"/>
                <w:bCs w:val="0"/>
                <w:color w:val="000000"/>
                <w:sz w:val="21"/>
                <w:szCs w:val="21"/>
              </w:rPr>
              <w:t>食品经营场所面积为同一经营地址内食品销售、贮存场所的面积总和。</w:t>
            </w:r>
          </w:p>
          <w:p>
            <w:pPr>
              <w:keepNext w:val="0"/>
              <w:keepLines w:val="0"/>
              <w:pageBreakBefore w:val="0"/>
              <w:widowControl w:val="0"/>
              <w:kinsoku/>
              <w:wordWrap/>
              <w:overflowPunct w:val="0"/>
              <w:topLinePunct w:val="0"/>
              <w:autoSpaceDE/>
              <w:autoSpaceDN/>
              <w:bidi w:val="0"/>
              <w:snapToGrid/>
              <w:spacing w:beforeLines="0" w:afterLines="0" w:line="240" w:lineRule="exact"/>
              <w:textAlignment w:val="auto"/>
              <w:outlineLvl w:val="9"/>
              <w:rPr>
                <w:b w:val="0"/>
                <w:bCs w:val="0"/>
                <w:color w:val="000000"/>
                <w:sz w:val="21"/>
                <w:szCs w:val="21"/>
              </w:rPr>
            </w:pPr>
            <w:r>
              <w:rPr>
                <w:b w:val="0"/>
                <w:bCs w:val="0"/>
                <w:color w:val="000000"/>
                <w:sz w:val="21"/>
                <w:szCs w:val="21"/>
              </w:rPr>
              <w:t>2.</w:t>
            </w:r>
            <w:r>
              <w:rPr>
                <w:rFonts w:hint="eastAsia"/>
                <w:b w:val="0"/>
                <w:bCs w:val="0"/>
                <w:color w:val="000000"/>
                <w:sz w:val="21"/>
                <w:szCs w:val="21"/>
              </w:rPr>
              <w:t>具有多种经营种类的，按照量化分值最高的分值进行计算，如既销售预包装食品又销售现场制售食品的，按3</w:t>
            </w:r>
            <w:r>
              <w:rPr>
                <w:b w:val="0"/>
                <w:bCs w:val="0"/>
                <w:color w:val="000000"/>
                <w:sz w:val="21"/>
                <w:szCs w:val="21"/>
              </w:rPr>
              <w:t>0</w:t>
            </w:r>
            <w:r>
              <w:rPr>
                <w:rFonts w:hint="eastAsia"/>
                <w:b w:val="0"/>
                <w:bCs w:val="0"/>
                <w:color w:val="000000"/>
                <w:sz w:val="21"/>
                <w:szCs w:val="21"/>
              </w:rPr>
              <w:t>分计。</w:t>
            </w:r>
          </w:p>
          <w:p>
            <w:pPr>
              <w:keepNext w:val="0"/>
              <w:keepLines w:val="0"/>
              <w:pageBreakBefore w:val="0"/>
              <w:widowControl w:val="0"/>
              <w:kinsoku/>
              <w:wordWrap/>
              <w:overflowPunct w:val="0"/>
              <w:topLinePunct w:val="0"/>
              <w:autoSpaceDE/>
              <w:autoSpaceDN/>
              <w:bidi w:val="0"/>
              <w:snapToGrid/>
              <w:spacing w:beforeLines="0" w:afterLines="0" w:line="240" w:lineRule="exact"/>
              <w:textAlignment w:val="auto"/>
              <w:outlineLvl w:val="9"/>
              <w:rPr>
                <w:b w:val="0"/>
                <w:bCs w:val="0"/>
                <w:color w:val="000000"/>
                <w:sz w:val="21"/>
                <w:szCs w:val="21"/>
              </w:rPr>
            </w:pPr>
            <w:r>
              <w:rPr>
                <w:b w:val="0"/>
                <w:bCs w:val="0"/>
                <w:color w:val="000000"/>
                <w:sz w:val="21"/>
                <w:szCs w:val="21"/>
              </w:rPr>
              <w:t>3.</w:t>
            </w:r>
            <w:r>
              <w:rPr>
                <w:rFonts w:hint="eastAsia"/>
                <w:b w:val="0"/>
                <w:bCs w:val="0"/>
                <w:color w:val="000000"/>
                <w:sz w:val="21"/>
                <w:szCs w:val="21"/>
              </w:rPr>
              <w:t>本表仅用于取得有效《食品经营许可证》，且主体业态为食品销售者风险分级。</w:t>
            </w:r>
          </w:p>
        </w:tc>
      </w:tr>
    </w:tbl>
    <w:p>
      <w:pPr>
        <w:keepNext w:val="0"/>
        <w:keepLines w:val="0"/>
        <w:pageBreakBefore w:val="0"/>
        <w:widowControl w:val="0"/>
        <w:kinsoku/>
        <w:wordWrap/>
        <w:overflowPunct w:val="0"/>
        <w:topLinePunct w:val="0"/>
        <w:autoSpaceDE/>
        <w:autoSpaceDN/>
        <w:bidi w:val="0"/>
        <w:adjustRightInd w:val="0"/>
        <w:snapToGrid w:val="0"/>
        <w:ind w:left="-144" w:leftChars="-46" w:right="-369" w:rightChars="-117" w:hanging="1"/>
        <w:textAlignment w:val="auto"/>
        <w:outlineLvl w:val="9"/>
        <w:rPr>
          <w:b w:val="0"/>
          <w:bCs w:val="0"/>
          <w:color w:val="000000"/>
          <w:sz w:val="18"/>
          <w:szCs w:val="18"/>
        </w:rPr>
      </w:pPr>
      <w:r>
        <w:rPr>
          <w:rFonts w:hint="eastAsia"/>
          <w:b w:val="0"/>
          <w:bCs w:val="0"/>
          <w:color w:val="000000"/>
          <w:sz w:val="18"/>
          <w:szCs w:val="18"/>
        </w:rPr>
        <w:t>注：</w:t>
      </w:r>
      <w:r>
        <w:rPr>
          <w:rFonts w:hint="eastAsia" w:ascii="方正仿宋_GBK" w:cs="宋体"/>
          <w:b w:val="0"/>
          <w:bCs w:val="0"/>
          <w:color w:val="000000"/>
          <w:kern w:val="0"/>
          <w:sz w:val="18"/>
          <w:szCs w:val="18"/>
        </w:rPr>
        <w:t>本表编号以大写XS标识，后加</w:t>
      </w:r>
      <w:r>
        <w:rPr>
          <w:rFonts w:ascii="方正仿宋_GBK" w:cs="宋体"/>
          <w:b w:val="0"/>
          <w:bCs w:val="0"/>
          <w:color w:val="000000"/>
          <w:kern w:val="0"/>
          <w:sz w:val="18"/>
          <w:szCs w:val="18"/>
        </w:rPr>
        <w:t>18</w:t>
      </w:r>
      <w:r>
        <w:rPr>
          <w:rFonts w:hint="eastAsia" w:ascii="方正仿宋_GBK" w:cs="宋体"/>
          <w:b w:val="0"/>
          <w:bCs w:val="0"/>
          <w:color w:val="000000"/>
          <w:kern w:val="0"/>
          <w:sz w:val="18"/>
          <w:szCs w:val="18"/>
        </w:rPr>
        <w:t>位阿拉伯数字构成。</w:t>
      </w:r>
      <w:r>
        <w:rPr>
          <w:rFonts w:ascii="方正仿宋_GBK" w:cs="宋体"/>
          <w:b w:val="0"/>
          <w:bCs w:val="0"/>
          <w:color w:val="000000"/>
          <w:kern w:val="0"/>
          <w:sz w:val="18"/>
          <w:szCs w:val="18"/>
        </w:rPr>
        <w:t>18</w:t>
      </w:r>
      <w:r>
        <w:rPr>
          <w:rFonts w:hint="eastAsia" w:ascii="方正仿宋_GBK" w:cs="宋体"/>
          <w:b w:val="0"/>
          <w:bCs w:val="0"/>
          <w:color w:val="000000"/>
          <w:kern w:val="0"/>
          <w:sz w:val="18"/>
          <w:szCs w:val="18"/>
        </w:rPr>
        <w:t>位数字从左至右依次为：</w:t>
      </w:r>
      <w:r>
        <w:rPr>
          <w:rFonts w:ascii="方正仿宋_GBK" w:cs="宋体"/>
          <w:b w:val="0"/>
          <w:bCs w:val="0"/>
          <w:color w:val="000000"/>
          <w:kern w:val="0"/>
          <w:sz w:val="18"/>
          <w:szCs w:val="18"/>
        </w:rPr>
        <w:t>4</w:t>
      </w:r>
      <w:r>
        <w:rPr>
          <w:rFonts w:hint="eastAsia" w:ascii="方正仿宋_GBK" w:cs="宋体"/>
          <w:b w:val="0"/>
          <w:bCs w:val="0"/>
          <w:color w:val="000000"/>
          <w:kern w:val="0"/>
          <w:sz w:val="18"/>
          <w:szCs w:val="18"/>
        </w:rPr>
        <w:t>位年份代码，</w:t>
      </w:r>
      <w:r>
        <w:rPr>
          <w:rFonts w:ascii="方正仿宋_GBK" w:cs="宋体"/>
          <w:b w:val="0"/>
          <w:bCs w:val="0"/>
          <w:color w:val="000000"/>
          <w:kern w:val="0"/>
          <w:sz w:val="18"/>
          <w:szCs w:val="18"/>
        </w:rPr>
        <w:t>3</w:t>
      </w:r>
      <w:r>
        <w:rPr>
          <w:rFonts w:hint="eastAsia" w:ascii="方正仿宋_GBK" w:cs="宋体"/>
          <w:b w:val="0"/>
          <w:bCs w:val="0"/>
          <w:color w:val="000000"/>
          <w:kern w:val="0"/>
          <w:sz w:val="18"/>
          <w:szCs w:val="18"/>
        </w:rPr>
        <w:t>位区县行政区划代码，</w:t>
      </w:r>
      <w:r>
        <w:rPr>
          <w:rFonts w:ascii="方正仿宋_GBK" w:cs="宋体"/>
          <w:b w:val="0"/>
          <w:bCs w:val="0"/>
          <w:color w:val="000000"/>
          <w:kern w:val="0"/>
          <w:sz w:val="18"/>
          <w:szCs w:val="18"/>
        </w:rPr>
        <w:t>4</w:t>
      </w:r>
      <w:r>
        <w:rPr>
          <w:rFonts w:hint="eastAsia" w:ascii="方正仿宋_GBK" w:cs="宋体"/>
          <w:b w:val="0"/>
          <w:bCs w:val="0"/>
          <w:color w:val="000000"/>
          <w:kern w:val="0"/>
          <w:sz w:val="18"/>
          <w:szCs w:val="18"/>
        </w:rPr>
        <w:t>位市场监管所代码，2位主体类型代码，</w:t>
      </w:r>
      <w:r>
        <w:rPr>
          <w:rFonts w:ascii="方正仿宋_GBK" w:cs="宋体"/>
          <w:b w:val="0"/>
          <w:bCs w:val="0"/>
          <w:color w:val="000000"/>
          <w:kern w:val="0"/>
          <w:sz w:val="18"/>
          <w:szCs w:val="18"/>
        </w:rPr>
        <w:t>4</w:t>
      </w:r>
      <w:r>
        <w:rPr>
          <w:rFonts w:hint="eastAsia" w:ascii="方正仿宋_GBK" w:cs="宋体"/>
          <w:b w:val="0"/>
          <w:bCs w:val="0"/>
          <w:color w:val="000000"/>
          <w:kern w:val="0"/>
          <w:sz w:val="18"/>
          <w:szCs w:val="18"/>
        </w:rPr>
        <w:t>位顺序代码，1位校验码。</w:t>
      </w:r>
    </w:p>
    <w:p>
      <w:pPr>
        <w:keepNext w:val="0"/>
        <w:keepLines w:val="0"/>
        <w:pageBreakBefore w:val="0"/>
        <w:widowControl w:val="0"/>
        <w:kinsoku/>
        <w:wordWrap/>
        <w:overflowPunct w:val="0"/>
        <w:topLinePunct w:val="0"/>
        <w:autoSpaceDE/>
        <w:autoSpaceDN/>
        <w:bidi w:val="0"/>
        <w:textAlignment w:val="auto"/>
        <w:outlineLvl w:val="9"/>
        <w:rPr>
          <w:b w:val="0"/>
          <w:bCs w:val="0"/>
        </w:rPr>
        <w:sectPr>
          <w:footerReference r:id="rId3" w:type="default"/>
          <w:footerReference r:id="rId4" w:type="even"/>
          <w:pgSz w:w="11906" w:h="16838"/>
          <w:pgMar w:top="2098" w:right="1474" w:bottom="1984" w:left="1587" w:header="851" w:footer="1417" w:gutter="0"/>
          <w:pgNumType w:fmt="decimal"/>
          <w:cols w:space="720" w:num="1"/>
          <w:rtlGutter w:val="0"/>
          <w:docGrid w:type="linesAndChars" w:linePitch="579" w:charSpace="-849"/>
        </w:sectPr>
      </w:pPr>
    </w:p>
    <w:p>
      <w:pPr>
        <w:keepNext w:val="0"/>
        <w:keepLines w:val="0"/>
        <w:pageBreakBefore w:val="0"/>
        <w:widowControl w:val="0"/>
        <w:kinsoku/>
        <w:wordWrap/>
        <w:overflowPunct w:val="0"/>
        <w:topLinePunct w:val="0"/>
        <w:autoSpaceDE/>
        <w:autoSpaceDN/>
        <w:bidi w:val="0"/>
        <w:snapToGrid w:val="0"/>
        <w:contextualSpacing/>
        <w:textAlignment w:val="auto"/>
        <w:outlineLvl w:val="9"/>
        <w:rPr>
          <w:rFonts w:hint="default" w:ascii="Times New Roman" w:hAnsi="Times New Roman" w:eastAsia="方正黑体_GBK" w:cs="Times New Roman"/>
          <w:b w:val="0"/>
          <w:bCs w:val="0"/>
          <w:szCs w:val="32"/>
        </w:rPr>
      </w:pPr>
      <w:r>
        <w:rPr>
          <w:rFonts w:hint="default" w:ascii="Times New Roman" w:hAnsi="Times New Roman" w:eastAsia="方正黑体_GBK" w:cs="Times New Roman"/>
          <w:b w:val="0"/>
          <w:bCs w:val="0"/>
          <w:szCs w:val="32"/>
        </w:rPr>
        <w:t>附件3</w:t>
      </w:r>
    </w:p>
    <w:p>
      <w:pPr>
        <w:keepNext w:val="0"/>
        <w:keepLines w:val="0"/>
        <w:pageBreakBefore w:val="0"/>
        <w:widowControl w:val="0"/>
        <w:kinsoku/>
        <w:wordWrap/>
        <w:overflowPunct w:val="0"/>
        <w:topLinePunct w:val="0"/>
        <w:autoSpaceDE/>
        <w:autoSpaceDN/>
        <w:bidi w:val="0"/>
        <w:snapToGrid w:val="0"/>
        <w:contextualSpacing/>
        <w:textAlignment w:val="auto"/>
        <w:outlineLvl w:val="9"/>
        <w:rPr>
          <w:rFonts w:hint="default" w:ascii="Times New Roman" w:hAnsi="Times New Roman" w:eastAsia="方正黑体_GBK" w:cs="Times New Roman"/>
          <w:b w:val="0"/>
          <w:bCs w:val="0"/>
          <w:szCs w:val="32"/>
        </w:rPr>
      </w:pPr>
    </w:p>
    <w:p>
      <w:pPr>
        <w:keepNext w:val="0"/>
        <w:keepLines w:val="0"/>
        <w:pageBreakBefore w:val="0"/>
        <w:widowControl w:val="0"/>
        <w:kinsoku/>
        <w:wordWrap/>
        <w:overflowPunct w:val="0"/>
        <w:topLinePunct w:val="0"/>
        <w:autoSpaceDE/>
        <w:autoSpaceDN/>
        <w:bidi w:val="0"/>
        <w:adjustRightInd w:val="0"/>
        <w:snapToGrid w:val="0"/>
        <w:contextualSpacing/>
        <w:jc w:val="center"/>
        <w:textAlignment w:val="auto"/>
        <w:outlineLvl w:val="9"/>
        <w:rPr>
          <w:rFonts w:ascii="方正小标宋_GBK" w:eastAsia="方正小标宋_GBK"/>
          <w:b w:val="0"/>
          <w:bCs w:val="0"/>
          <w:sz w:val="44"/>
          <w:szCs w:val="36"/>
        </w:rPr>
      </w:pPr>
      <w:r>
        <w:rPr>
          <w:rFonts w:hint="eastAsia" w:ascii="方正小标宋_GBK" w:eastAsia="方正小标宋_GBK"/>
          <w:b w:val="0"/>
          <w:bCs w:val="0"/>
          <w:sz w:val="44"/>
          <w:szCs w:val="36"/>
        </w:rPr>
        <w:t>食品销售监督检查告知书</w:t>
      </w:r>
    </w:p>
    <w:tbl>
      <w:tblPr>
        <w:tblStyle w:val="7"/>
        <w:tblpPr w:leftFromText="180" w:rightFromText="180" w:vertAnchor="text" w:horzAnchor="margin" w:tblpXSpec="center" w:tblpY="369"/>
        <w:tblOverlap w:val="never"/>
        <w:tblW w:w="13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8" w:hRule="atLeast"/>
        </w:trPr>
        <w:tc>
          <w:tcPr>
            <w:tcW w:w="13745"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val="0"/>
              <w:topLinePunct w:val="0"/>
              <w:autoSpaceDE/>
              <w:autoSpaceDN/>
              <w:bidi w:val="0"/>
              <w:adjustRightInd w:val="0"/>
              <w:snapToGrid w:val="0"/>
              <w:spacing w:line="400" w:lineRule="exact"/>
              <w:textAlignment w:val="auto"/>
              <w:outlineLvl w:val="9"/>
              <w:rPr>
                <w:rFonts w:ascii="方正仿宋_GBK" w:hAnsi="宋体" w:cs="宋体"/>
                <w:b w:val="0"/>
                <w:bCs w:val="0"/>
                <w:sz w:val="24"/>
                <w:szCs w:val="24"/>
              </w:rPr>
            </w:pPr>
          </w:p>
          <w:p>
            <w:pPr>
              <w:keepNext w:val="0"/>
              <w:keepLines w:val="0"/>
              <w:pageBreakBefore w:val="0"/>
              <w:widowControl w:val="0"/>
              <w:kinsoku/>
              <w:wordWrap/>
              <w:overflowPunct w:val="0"/>
              <w:topLinePunct w:val="0"/>
              <w:autoSpaceDE/>
              <w:autoSpaceDN/>
              <w:bidi w:val="0"/>
              <w:adjustRightInd w:val="0"/>
              <w:snapToGrid/>
              <w:spacing w:line="300" w:lineRule="exact"/>
              <w:ind w:left="0" w:leftChars="0" w:right="0" w:rightChars="0"/>
              <w:jc w:val="both"/>
              <w:textAlignment w:val="auto"/>
              <w:outlineLvl w:val="9"/>
              <w:rPr>
                <w:rFonts w:ascii="方正仿宋_GBK" w:hAnsi="宋体" w:cs="宋体"/>
                <w:b w:val="0"/>
                <w:bCs w:val="0"/>
                <w:sz w:val="24"/>
                <w:szCs w:val="24"/>
                <w:u w:val="single"/>
              </w:rPr>
            </w:pPr>
            <w:r>
              <w:rPr>
                <w:rFonts w:hint="eastAsia" w:ascii="方正黑体_GBK" w:hAnsi="宋体" w:eastAsia="方正黑体_GBK" w:cs="宋体"/>
                <w:b w:val="0"/>
                <w:bCs w:val="0"/>
                <w:sz w:val="24"/>
                <w:szCs w:val="24"/>
              </w:rPr>
              <w:t>被检查单位：</w:t>
            </w:r>
            <w:r>
              <w:rPr>
                <w:rFonts w:hint="eastAsia" w:ascii="方正仿宋_GBK" w:hAnsi="宋体" w:cs="宋体"/>
                <w:b w:val="0"/>
                <w:bCs w:val="0"/>
                <w:sz w:val="24"/>
                <w:szCs w:val="24"/>
                <w:u w:val="single"/>
              </w:rPr>
              <w:t xml:space="preserve">                    </w:t>
            </w:r>
            <w:r>
              <w:rPr>
                <w:rFonts w:hint="eastAsia" w:ascii="方正仿宋_GBK" w:hAnsi="宋体" w:cs="宋体"/>
                <w:b w:val="0"/>
                <w:bCs w:val="0"/>
                <w:sz w:val="24"/>
                <w:szCs w:val="24"/>
                <w:u w:val="single" w:color="000000"/>
              </w:rPr>
              <w:t xml:space="preserve">                    </w:t>
            </w:r>
            <w:r>
              <w:rPr>
                <w:rFonts w:hint="eastAsia" w:ascii="方正仿宋_GBK" w:hAnsi="宋体" w:cs="宋体"/>
                <w:b w:val="0"/>
                <w:bCs w:val="0"/>
                <w:sz w:val="24"/>
                <w:szCs w:val="24"/>
              </w:rPr>
              <w:t xml:space="preserve"> </w:t>
            </w:r>
            <w:r>
              <w:rPr>
                <w:rFonts w:hint="eastAsia" w:ascii="方正黑体_GBK" w:hAnsi="宋体" w:eastAsia="方正黑体_GBK" w:cs="宋体"/>
                <w:b w:val="0"/>
                <w:bCs w:val="0"/>
                <w:sz w:val="24"/>
                <w:szCs w:val="24"/>
              </w:rPr>
              <w:t>地址：</w:t>
            </w:r>
            <w:r>
              <w:rPr>
                <w:rFonts w:hint="eastAsia" w:ascii="方正仿宋_GBK" w:hAnsi="宋体" w:cs="宋体"/>
                <w:b w:val="0"/>
                <w:bCs w:val="0"/>
                <w:sz w:val="24"/>
                <w:szCs w:val="24"/>
                <w:u w:val="single"/>
              </w:rPr>
              <w:t xml:space="preserve">                                                                                               </w:t>
            </w:r>
          </w:p>
          <w:p>
            <w:pPr>
              <w:keepNext w:val="0"/>
              <w:keepLines w:val="0"/>
              <w:pageBreakBefore w:val="0"/>
              <w:widowControl w:val="0"/>
              <w:kinsoku/>
              <w:wordWrap/>
              <w:overflowPunct w:val="0"/>
              <w:topLinePunct w:val="0"/>
              <w:autoSpaceDE/>
              <w:autoSpaceDN/>
              <w:bidi w:val="0"/>
              <w:snapToGrid/>
              <w:spacing w:line="300" w:lineRule="exact"/>
              <w:ind w:left="0" w:leftChars="0" w:right="0" w:rightChars="0"/>
              <w:jc w:val="both"/>
              <w:textAlignment w:val="auto"/>
              <w:outlineLvl w:val="9"/>
              <w:rPr>
                <w:rFonts w:ascii="方正仿宋_GBK" w:hAnsi="宋体" w:cs="宋体"/>
                <w:b w:val="0"/>
                <w:bCs w:val="0"/>
                <w:sz w:val="24"/>
                <w:szCs w:val="24"/>
                <w:u w:val="single"/>
              </w:rPr>
            </w:pPr>
            <w:r>
              <w:rPr>
                <w:rFonts w:hint="eastAsia" w:ascii="方正黑体_GBK" w:hAnsi="宋体" w:eastAsia="方正黑体_GBK" w:cs="宋体"/>
                <w:b w:val="0"/>
                <w:bCs w:val="0"/>
                <w:sz w:val="24"/>
                <w:szCs w:val="24"/>
              </w:rPr>
              <w:t>检查人员：</w:t>
            </w:r>
            <w:r>
              <w:rPr>
                <w:rFonts w:hint="eastAsia" w:ascii="方正仿宋_GBK" w:hAnsi="宋体" w:cs="宋体"/>
                <w:b w:val="0"/>
                <w:bCs w:val="0"/>
                <w:sz w:val="24"/>
                <w:szCs w:val="24"/>
                <w:u w:val="single"/>
                <w:lang w:bidi="ar"/>
              </w:rPr>
              <w:t xml:space="preserve">                                                                                         </w:t>
            </w:r>
            <w:r>
              <w:rPr>
                <w:rFonts w:hint="eastAsia" w:ascii="方正仿宋_GBK" w:hAnsi="宋体" w:cs="宋体"/>
                <w:b w:val="0"/>
                <w:bCs w:val="0"/>
                <w:sz w:val="24"/>
                <w:szCs w:val="24"/>
                <w:u w:val="single"/>
              </w:rPr>
              <w:t xml:space="preserve">                </w:t>
            </w:r>
            <w:r>
              <w:rPr>
                <w:rFonts w:hint="eastAsia" w:ascii="方正仿宋_GBK" w:hAnsi="宋体" w:cs="宋体"/>
                <w:b w:val="0"/>
                <w:bCs w:val="0"/>
                <w:sz w:val="24"/>
                <w:szCs w:val="24"/>
                <w:u w:val="single"/>
                <w:lang w:bidi="ar"/>
              </w:rPr>
              <w:t xml:space="preserve">                                  </w:t>
            </w:r>
            <w:r>
              <w:rPr>
                <w:rFonts w:hint="eastAsia" w:ascii="方正仿宋_GBK" w:hAnsi="宋体" w:cs="宋体"/>
                <w:b w:val="0"/>
                <w:bCs w:val="0"/>
                <w:sz w:val="24"/>
                <w:szCs w:val="24"/>
                <w:u w:val="single"/>
              </w:rPr>
              <w:t xml:space="preserve">                                                      </w:t>
            </w:r>
          </w:p>
          <w:p>
            <w:pPr>
              <w:keepNext w:val="0"/>
              <w:keepLines w:val="0"/>
              <w:pageBreakBefore w:val="0"/>
              <w:widowControl w:val="0"/>
              <w:kinsoku/>
              <w:wordWrap/>
              <w:overflowPunct w:val="0"/>
              <w:topLinePunct w:val="0"/>
              <w:autoSpaceDE/>
              <w:autoSpaceDN/>
              <w:bidi w:val="0"/>
              <w:adjustRightInd w:val="0"/>
              <w:snapToGrid/>
              <w:spacing w:line="300" w:lineRule="exact"/>
              <w:ind w:left="0" w:leftChars="0" w:right="0" w:rightChars="0"/>
              <w:jc w:val="both"/>
              <w:textAlignment w:val="auto"/>
              <w:outlineLvl w:val="9"/>
              <w:rPr>
                <w:rFonts w:ascii="方正仿宋_GBK" w:hAnsi="宋体" w:cs="宋体"/>
                <w:b w:val="0"/>
                <w:bCs w:val="0"/>
                <w:sz w:val="24"/>
                <w:szCs w:val="24"/>
              </w:rPr>
            </w:pPr>
            <w:r>
              <w:rPr>
                <w:rFonts w:hint="eastAsia" w:ascii="方正黑体_GBK" w:hAnsi="宋体" w:eastAsia="方正黑体_GBK" w:cs="宋体"/>
                <w:b w:val="0"/>
                <w:bCs w:val="0"/>
                <w:sz w:val="24"/>
                <w:szCs w:val="24"/>
              </w:rPr>
              <w:t>检查时间：</w:t>
            </w:r>
            <w:r>
              <w:rPr>
                <w:rFonts w:hint="eastAsia" w:ascii="方正仿宋_GBK" w:hAnsi="宋体" w:cs="宋体"/>
                <w:b w:val="0"/>
                <w:bCs w:val="0"/>
                <w:sz w:val="24"/>
                <w:szCs w:val="24"/>
                <w:u w:val="single"/>
              </w:rPr>
              <w:t xml:space="preserve">          </w:t>
            </w:r>
            <w:r>
              <w:rPr>
                <w:rFonts w:hint="eastAsia" w:ascii="方正仿宋_GBK" w:hAnsi="宋体" w:cs="宋体"/>
                <w:b w:val="0"/>
                <w:bCs w:val="0"/>
                <w:sz w:val="24"/>
                <w:szCs w:val="24"/>
              </w:rPr>
              <w:t>年</w:t>
            </w:r>
            <w:r>
              <w:rPr>
                <w:rFonts w:hint="eastAsia" w:ascii="方正仿宋_GBK" w:hAnsi="宋体" w:cs="宋体"/>
                <w:b w:val="0"/>
                <w:bCs w:val="0"/>
                <w:sz w:val="24"/>
                <w:szCs w:val="24"/>
                <w:u w:val="single"/>
              </w:rPr>
              <w:t xml:space="preserve">       </w:t>
            </w:r>
            <w:r>
              <w:rPr>
                <w:rFonts w:hint="eastAsia" w:ascii="方正仿宋_GBK" w:hAnsi="宋体" w:cs="宋体"/>
                <w:b w:val="0"/>
                <w:bCs w:val="0"/>
                <w:sz w:val="24"/>
                <w:szCs w:val="24"/>
              </w:rPr>
              <w:t>月</w:t>
            </w:r>
            <w:r>
              <w:rPr>
                <w:rFonts w:hint="eastAsia" w:ascii="方正仿宋_GBK" w:hAnsi="宋体" w:cs="宋体"/>
                <w:b w:val="0"/>
                <w:bCs w:val="0"/>
                <w:sz w:val="24"/>
                <w:szCs w:val="24"/>
                <w:u w:val="single"/>
              </w:rPr>
              <w:t xml:space="preserve">       </w:t>
            </w:r>
            <w:r>
              <w:rPr>
                <w:rFonts w:hint="eastAsia" w:ascii="方正仿宋_GBK" w:hAnsi="宋体" w:cs="宋体"/>
                <w:b w:val="0"/>
                <w:bCs w:val="0"/>
                <w:sz w:val="24"/>
                <w:szCs w:val="24"/>
              </w:rPr>
              <w:t xml:space="preserve">日  至  </w:t>
            </w:r>
            <w:r>
              <w:rPr>
                <w:rFonts w:hint="eastAsia" w:ascii="方正仿宋_GBK" w:hAnsi="宋体" w:cs="宋体"/>
                <w:b w:val="0"/>
                <w:bCs w:val="0"/>
                <w:sz w:val="24"/>
                <w:szCs w:val="24"/>
                <w:u w:val="single"/>
              </w:rPr>
              <w:t xml:space="preserve">           </w:t>
            </w:r>
            <w:r>
              <w:rPr>
                <w:rFonts w:hint="eastAsia" w:ascii="方正仿宋_GBK" w:hAnsi="宋体" w:cs="宋体"/>
                <w:b w:val="0"/>
                <w:bCs w:val="0"/>
                <w:sz w:val="24"/>
                <w:szCs w:val="24"/>
              </w:rPr>
              <w:t>年</w:t>
            </w:r>
            <w:r>
              <w:rPr>
                <w:rFonts w:hint="eastAsia" w:ascii="方正仿宋_GBK" w:hAnsi="宋体" w:cs="宋体"/>
                <w:b w:val="0"/>
                <w:bCs w:val="0"/>
                <w:sz w:val="24"/>
                <w:szCs w:val="24"/>
                <w:u w:val="single"/>
              </w:rPr>
              <w:t xml:space="preserve">       </w:t>
            </w:r>
            <w:r>
              <w:rPr>
                <w:rFonts w:hint="eastAsia" w:ascii="方正仿宋_GBK" w:hAnsi="宋体" w:cs="宋体"/>
                <w:b w:val="0"/>
                <w:bCs w:val="0"/>
                <w:sz w:val="24"/>
                <w:szCs w:val="24"/>
              </w:rPr>
              <w:t>月</w:t>
            </w:r>
            <w:r>
              <w:rPr>
                <w:rFonts w:hint="eastAsia" w:ascii="方正仿宋_GBK" w:hAnsi="宋体" w:cs="宋体"/>
                <w:b w:val="0"/>
                <w:bCs w:val="0"/>
                <w:sz w:val="24"/>
                <w:szCs w:val="24"/>
                <w:u w:val="single"/>
              </w:rPr>
              <w:t xml:space="preserve">       </w:t>
            </w:r>
            <w:r>
              <w:rPr>
                <w:rFonts w:hint="eastAsia" w:ascii="方正仿宋_GBK" w:hAnsi="宋体" w:cs="宋体"/>
                <w:b w:val="0"/>
                <w:bCs w:val="0"/>
                <w:sz w:val="24"/>
                <w:szCs w:val="24"/>
              </w:rPr>
              <w:t>日</w:t>
            </w:r>
          </w:p>
          <w:p>
            <w:pPr>
              <w:keepNext w:val="0"/>
              <w:keepLines w:val="0"/>
              <w:pageBreakBefore w:val="0"/>
              <w:widowControl w:val="0"/>
              <w:kinsoku/>
              <w:wordWrap/>
              <w:overflowPunct w:val="0"/>
              <w:topLinePunct w:val="0"/>
              <w:autoSpaceDE/>
              <w:autoSpaceDN/>
              <w:bidi w:val="0"/>
              <w:adjustRightInd w:val="0"/>
              <w:snapToGrid/>
              <w:spacing w:line="300" w:lineRule="exact"/>
              <w:ind w:left="0" w:leftChars="0" w:right="0" w:rightChars="0"/>
              <w:jc w:val="both"/>
              <w:textAlignment w:val="auto"/>
              <w:outlineLvl w:val="9"/>
              <w:rPr>
                <w:rFonts w:ascii="方正仿宋_GBK" w:hAnsi="宋体" w:cs="宋体"/>
                <w:b w:val="0"/>
                <w:bCs w:val="0"/>
                <w:sz w:val="24"/>
                <w:szCs w:val="24"/>
                <w:u w:val="single"/>
              </w:rPr>
            </w:pPr>
            <w:r>
              <w:rPr>
                <w:rFonts w:hint="eastAsia" w:ascii="方正黑体_GBK" w:hAnsi="宋体" w:eastAsia="方正黑体_GBK" w:cs="宋体"/>
                <w:b w:val="0"/>
                <w:bCs w:val="0"/>
                <w:sz w:val="24"/>
                <w:szCs w:val="24"/>
              </w:rPr>
              <w:t>检查地点：</w:t>
            </w:r>
            <w:r>
              <w:rPr>
                <w:rFonts w:hint="eastAsia" w:ascii="方正仿宋_GBK" w:hAnsi="宋体" w:cs="宋体"/>
                <w:b w:val="0"/>
                <w:bCs w:val="0"/>
                <w:sz w:val="24"/>
                <w:szCs w:val="24"/>
                <w:u w:val="single"/>
              </w:rPr>
              <w:t xml:space="preserve">                                                                                                                                                                                                 </w:t>
            </w:r>
          </w:p>
          <w:p>
            <w:pPr>
              <w:keepNext w:val="0"/>
              <w:keepLines w:val="0"/>
              <w:pageBreakBefore w:val="0"/>
              <w:widowControl w:val="0"/>
              <w:kinsoku/>
              <w:wordWrap/>
              <w:overflowPunct w:val="0"/>
              <w:topLinePunct w:val="0"/>
              <w:autoSpaceDE/>
              <w:autoSpaceDN/>
              <w:bidi w:val="0"/>
              <w:adjustRightInd w:val="0"/>
              <w:snapToGrid/>
              <w:spacing w:line="300" w:lineRule="exact"/>
              <w:ind w:left="0" w:leftChars="0" w:right="0" w:rightChars="0"/>
              <w:jc w:val="both"/>
              <w:textAlignment w:val="auto"/>
              <w:outlineLvl w:val="9"/>
              <w:rPr>
                <w:rFonts w:ascii="方正黑体_GBK" w:hAnsi="宋体" w:eastAsia="方正黑体_GBK" w:cs="宋体"/>
                <w:b w:val="0"/>
                <w:bCs w:val="0"/>
                <w:sz w:val="24"/>
                <w:szCs w:val="24"/>
              </w:rPr>
            </w:pPr>
            <w:r>
              <w:rPr>
                <w:rFonts w:hint="eastAsia" w:ascii="方正黑体_GBK" w:hAnsi="宋体" w:eastAsia="方正黑体_GBK" w:cs="宋体"/>
                <w:b w:val="0"/>
                <w:bCs w:val="0"/>
                <w:sz w:val="24"/>
                <w:szCs w:val="24"/>
              </w:rPr>
              <w:t>告知事项：</w:t>
            </w:r>
          </w:p>
          <w:p>
            <w:pPr>
              <w:keepNext w:val="0"/>
              <w:keepLines w:val="0"/>
              <w:pageBreakBefore w:val="0"/>
              <w:widowControl w:val="0"/>
              <w:kinsoku/>
              <w:wordWrap/>
              <w:overflowPunct w:val="0"/>
              <w:topLinePunct w:val="0"/>
              <w:autoSpaceDE/>
              <w:autoSpaceDN/>
              <w:bidi w:val="0"/>
              <w:adjustRightInd w:val="0"/>
              <w:snapToGrid/>
              <w:spacing w:line="300" w:lineRule="exact"/>
              <w:ind w:left="0" w:leftChars="0" w:right="0" w:rightChars="0" w:firstLine="472" w:firstLineChars="200"/>
              <w:jc w:val="both"/>
              <w:textAlignment w:val="auto"/>
              <w:outlineLvl w:val="9"/>
              <w:rPr>
                <w:rFonts w:ascii="方正仿宋_GBK" w:hAnsi="宋体" w:cs="宋体"/>
                <w:b w:val="0"/>
                <w:bCs w:val="0"/>
                <w:sz w:val="24"/>
                <w:szCs w:val="24"/>
              </w:rPr>
            </w:pPr>
            <w:r>
              <w:rPr>
                <w:rFonts w:hint="eastAsia" w:ascii="方正仿宋_GBK" w:hAnsi="宋体" w:cs="宋体"/>
                <w:b w:val="0"/>
                <w:bCs w:val="0"/>
                <w:sz w:val="24"/>
                <w:szCs w:val="24"/>
              </w:rPr>
              <w:t>我们是</w:t>
            </w:r>
            <w:r>
              <w:rPr>
                <w:rFonts w:hint="eastAsia" w:ascii="方正仿宋_GBK" w:hAnsi="宋体" w:cs="宋体"/>
                <w:b w:val="0"/>
                <w:bCs w:val="0"/>
                <w:sz w:val="24"/>
                <w:szCs w:val="24"/>
                <w:u w:val="single"/>
              </w:rPr>
              <w:t xml:space="preserve">                                       </w:t>
            </w:r>
            <w:r>
              <w:rPr>
                <w:rFonts w:hint="eastAsia" w:ascii="方正仿宋_GBK" w:hAnsi="宋体" w:cs="宋体"/>
                <w:b w:val="0"/>
                <w:bCs w:val="0"/>
                <w:sz w:val="24"/>
                <w:szCs w:val="24"/>
              </w:rPr>
              <w:t xml:space="preserve">监督检查人员，现出示 </w:t>
            </w:r>
            <w:r>
              <w:rPr>
                <w:rFonts w:hint="eastAsia" w:ascii="方正仿宋_GBK" w:hAnsi="宋体" w:cs="宋体"/>
                <w:b w:val="0"/>
                <w:bCs w:val="0"/>
                <w:sz w:val="24"/>
                <w:szCs w:val="24"/>
              </w:rPr>
              <w:sym w:font="Wingdings 2" w:char="F0A3"/>
            </w:r>
            <w:r>
              <w:rPr>
                <w:rFonts w:hint="eastAsia" w:ascii="方正仿宋_GBK" w:hAnsi="宋体" w:cs="宋体"/>
                <w:b w:val="0"/>
                <w:bCs w:val="0"/>
                <w:sz w:val="24"/>
                <w:szCs w:val="24"/>
              </w:rPr>
              <w:t xml:space="preserve"> 执法证件 □ 检查任务书。我们依法对你单位进行监督检查，请予配合。</w:t>
            </w:r>
          </w:p>
          <w:p>
            <w:pPr>
              <w:keepNext w:val="0"/>
              <w:keepLines w:val="0"/>
              <w:pageBreakBefore w:val="0"/>
              <w:widowControl w:val="0"/>
              <w:kinsoku/>
              <w:wordWrap/>
              <w:overflowPunct w:val="0"/>
              <w:topLinePunct w:val="0"/>
              <w:autoSpaceDE/>
              <w:autoSpaceDN/>
              <w:bidi w:val="0"/>
              <w:adjustRightInd w:val="0"/>
              <w:snapToGrid/>
              <w:spacing w:line="300" w:lineRule="exact"/>
              <w:ind w:left="0" w:leftChars="0" w:right="0" w:rightChars="0" w:firstLine="472" w:firstLineChars="200"/>
              <w:jc w:val="both"/>
              <w:textAlignment w:val="auto"/>
              <w:outlineLvl w:val="9"/>
              <w:rPr>
                <w:rFonts w:ascii="方正仿宋_GBK" w:hAnsi="宋体" w:cs="宋体"/>
                <w:b w:val="0"/>
                <w:bCs w:val="0"/>
                <w:sz w:val="24"/>
                <w:szCs w:val="24"/>
              </w:rPr>
            </w:pPr>
            <w:r>
              <w:rPr>
                <w:rFonts w:hint="eastAsia" w:ascii="方正仿宋_GBK" w:hAnsi="宋体" w:cs="宋体"/>
                <w:b w:val="0"/>
                <w:bCs w:val="0"/>
                <w:sz w:val="24"/>
                <w:szCs w:val="24"/>
              </w:rPr>
              <w:t>依照法律规定，监督检查人员少于两人或者所出示的执法证件（或检查任务书）与其身份不符的，你单位有权拒绝检查；对于监督检查人员与你单位之前存在直接利害关系或者其他可能影响检查公正情形的，你单位有权申请回避。</w:t>
            </w:r>
          </w:p>
          <w:p>
            <w:pPr>
              <w:keepNext w:val="0"/>
              <w:keepLines w:val="0"/>
              <w:pageBreakBefore w:val="0"/>
              <w:widowControl w:val="0"/>
              <w:kinsoku/>
              <w:wordWrap/>
              <w:overflowPunct w:val="0"/>
              <w:topLinePunct w:val="0"/>
              <w:autoSpaceDE/>
              <w:autoSpaceDN/>
              <w:bidi w:val="0"/>
              <w:adjustRightInd w:val="0"/>
              <w:snapToGrid/>
              <w:spacing w:line="300" w:lineRule="exact"/>
              <w:ind w:left="0" w:leftChars="0" w:right="0" w:rightChars="0" w:firstLine="472" w:firstLineChars="200"/>
              <w:jc w:val="both"/>
              <w:textAlignment w:val="auto"/>
              <w:outlineLvl w:val="9"/>
              <w:rPr>
                <w:rFonts w:ascii="方正仿宋_GBK" w:hAnsi="宋体" w:cs="宋体"/>
                <w:b w:val="0"/>
                <w:bCs w:val="0"/>
                <w:sz w:val="24"/>
                <w:szCs w:val="24"/>
              </w:rPr>
            </w:pPr>
            <w:r>
              <w:rPr>
                <w:rFonts w:hint="eastAsia" w:ascii="方正仿宋_GBK" w:hAnsi="宋体" w:cs="宋体"/>
                <w:b w:val="0"/>
                <w:bCs w:val="0"/>
                <w:sz w:val="24"/>
                <w:szCs w:val="24"/>
              </w:rPr>
              <w:t>问：你单位是否申请回避？</w:t>
            </w:r>
          </w:p>
          <w:p>
            <w:pPr>
              <w:keepNext w:val="0"/>
              <w:keepLines w:val="0"/>
              <w:pageBreakBefore w:val="0"/>
              <w:widowControl w:val="0"/>
              <w:kinsoku/>
              <w:wordWrap/>
              <w:overflowPunct w:val="0"/>
              <w:topLinePunct w:val="0"/>
              <w:autoSpaceDE/>
              <w:autoSpaceDN/>
              <w:bidi w:val="0"/>
              <w:adjustRightInd w:val="0"/>
              <w:snapToGrid/>
              <w:spacing w:line="300" w:lineRule="exact"/>
              <w:ind w:left="0" w:leftChars="0" w:right="0" w:rightChars="0" w:firstLine="472" w:firstLineChars="200"/>
              <w:jc w:val="both"/>
              <w:textAlignment w:val="auto"/>
              <w:outlineLvl w:val="9"/>
              <w:rPr>
                <w:rFonts w:ascii="方正仿宋_GBK" w:hAnsi="宋体" w:cs="宋体"/>
                <w:b w:val="0"/>
                <w:bCs w:val="0"/>
                <w:sz w:val="24"/>
                <w:szCs w:val="24"/>
              </w:rPr>
            </w:pPr>
            <w:r>
              <w:rPr>
                <w:rFonts w:hint="eastAsia" w:ascii="方正仿宋_GBK" w:hAnsi="宋体" w:cs="宋体"/>
                <w:b w:val="0"/>
                <w:bCs w:val="0"/>
                <w:sz w:val="24"/>
                <w:szCs w:val="24"/>
              </w:rPr>
              <w:t>答：</w:t>
            </w:r>
          </w:p>
          <w:p>
            <w:pPr>
              <w:keepNext w:val="0"/>
              <w:keepLines w:val="0"/>
              <w:pageBreakBefore w:val="0"/>
              <w:widowControl w:val="0"/>
              <w:kinsoku/>
              <w:wordWrap/>
              <w:overflowPunct w:val="0"/>
              <w:topLinePunct w:val="0"/>
              <w:autoSpaceDE/>
              <w:autoSpaceDN/>
              <w:bidi w:val="0"/>
              <w:adjustRightInd w:val="0"/>
              <w:snapToGrid w:val="0"/>
              <w:spacing w:line="400" w:lineRule="exact"/>
              <w:ind w:left="4740" w:leftChars="1500"/>
              <w:textAlignment w:val="auto"/>
              <w:outlineLvl w:val="9"/>
              <w:rPr>
                <w:rFonts w:ascii="方正仿宋_GBK" w:hAnsi="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694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tabs>
                <w:tab w:val="left" w:pos="795"/>
              </w:tabs>
              <w:kinsoku/>
              <w:wordWrap/>
              <w:overflowPunct w:val="0"/>
              <w:topLinePunct w:val="0"/>
              <w:autoSpaceDE/>
              <w:autoSpaceDN/>
              <w:bidi w:val="0"/>
              <w:adjustRightInd w:val="0"/>
              <w:snapToGrid w:val="0"/>
              <w:spacing w:line="400" w:lineRule="exact"/>
              <w:ind w:left="3302" w:hanging="3304" w:hangingChars="1400"/>
              <w:textAlignment w:val="auto"/>
              <w:outlineLvl w:val="9"/>
              <w:rPr>
                <w:rFonts w:ascii="方正仿宋_GBK" w:hAnsi="宋体" w:cs="宋体"/>
                <w:b w:val="0"/>
                <w:bCs w:val="0"/>
                <w:sz w:val="24"/>
                <w:szCs w:val="24"/>
                <w:u w:val="single"/>
              </w:rPr>
            </w:pPr>
            <w:r>
              <w:rPr>
                <w:rFonts w:hint="eastAsia" w:ascii="方正黑体_GBK" w:hAnsi="宋体" w:eastAsia="方正黑体_GBK" w:cs="宋体"/>
                <w:b w:val="0"/>
                <w:bCs w:val="0"/>
                <w:sz w:val="24"/>
                <w:szCs w:val="24"/>
              </w:rPr>
              <w:t>被检查单位签字或签章：</w:t>
            </w:r>
          </w:p>
          <w:p>
            <w:pPr>
              <w:keepNext w:val="0"/>
              <w:keepLines w:val="0"/>
              <w:pageBreakBefore w:val="0"/>
              <w:widowControl w:val="0"/>
              <w:kinsoku/>
              <w:wordWrap/>
              <w:overflowPunct w:val="0"/>
              <w:topLinePunct w:val="0"/>
              <w:autoSpaceDE/>
              <w:autoSpaceDN/>
              <w:bidi w:val="0"/>
              <w:adjustRightInd w:val="0"/>
              <w:snapToGrid w:val="0"/>
              <w:spacing w:line="400" w:lineRule="exact"/>
              <w:textAlignment w:val="auto"/>
              <w:outlineLvl w:val="9"/>
              <w:rPr>
                <w:rFonts w:ascii="方正仿宋_GBK" w:hAnsi="宋体" w:cs="宋体"/>
                <w:b w:val="0"/>
                <w:bCs w:val="0"/>
                <w:sz w:val="24"/>
                <w:szCs w:val="24"/>
              </w:rPr>
            </w:pPr>
          </w:p>
          <w:p>
            <w:pPr>
              <w:keepNext w:val="0"/>
              <w:keepLines w:val="0"/>
              <w:pageBreakBefore w:val="0"/>
              <w:widowControl w:val="0"/>
              <w:kinsoku/>
              <w:wordWrap/>
              <w:overflowPunct w:val="0"/>
              <w:topLinePunct w:val="0"/>
              <w:autoSpaceDE/>
              <w:autoSpaceDN/>
              <w:bidi w:val="0"/>
              <w:adjustRightInd w:val="0"/>
              <w:snapToGrid w:val="0"/>
              <w:spacing w:line="400" w:lineRule="exact"/>
              <w:textAlignment w:val="auto"/>
              <w:outlineLvl w:val="9"/>
              <w:rPr>
                <w:rFonts w:ascii="方正仿宋_GBK" w:hAnsi="宋体" w:cs="宋体"/>
                <w:b w:val="0"/>
                <w:bCs w:val="0"/>
                <w:sz w:val="24"/>
                <w:szCs w:val="24"/>
              </w:rPr>
            </w:pPr>
          </w:p>
          <w:p>
            <w:pPr>
              <w:keepNext w:val="0"/>
              <w:keepLines w:val="0"/>
              <w:pageBreakBefore w:val="0"/>
              <w:widowControl w:val="0"/>
              <w:kinsoku/>
              <w:wordWrap/>
              <w:overflowPunct w:val="0"/>
              <w:topLinePunct w:val="0"/>
              <w:autoSpaceDE/>
              <w:autoSpaceDN/>
              <w:bidi w:val="0"/>
              <w:adjustRightInd w:val="0"/>
              <w:snapToGrid w:val="0"/>
              <w:spacing w:line="400" w:lineRule="exact"/>
              <w:textAlignment w:val="auto"/>
              <w:outlineLvl w:val="9"/>
              <w:rPr>
                <w:rFonts w:ascii="方正仿宋_GBK" w:hAnsi="宋体" w:cs="宋体"/>
                <w:b w:val="0"/>
                <w:bCs w:val="0"/>
                <w:sz w:val="24"/>
                <w:szCs w:val="24"/>
              </w:rPr>
            </w:pPr>
          </w:p>
          <w:p>
            <w:pPr>
              <w:keepNext w:val="0"/>
              <w:keepLines w:val="0"/>
              <w:pageBreakBefore w:val="0"/>
              <w:widowControl w:val="0"/>
              <w:kinsoku/>
              <w:wordWrap/>
              <w:overflowPunct w:val="0"/>
              <w:topLinePunct w:val="0"/>
              <w:autoSpaceDE/>
              <w:autoSpaceDN/>
              <w:bidi w:val="0"/>
              <w:adjustRightInd w:val="0"/>
              <w:snapToGrid w:val="0"/>
              <w:spacing w:line="400" w:lineRule="exact"/>
              <w:jc w:val="right"/>
              <w:textAlignment w:val="auto"/>
              <w:outlineLvl w:val="9"/>
              <w:rPr>
                <w:rFonts w:ascii="方正仿宋_GBK" w:hAnsi="宋体" w:cs="宋体"/>
                <w:b w:val="0"/>
                <w:bCs w:val="0"/>
                <w:sz w:val="24"/>
                <w:szCs w:val="24"/>
              </w:rPr>
            </w:pPr>
            <w:r>
              <w:rPr>
                <w:rFonts w:hint="eastAsia" w:ascii="方正仿宋_GBK" w:hAnsi="宋体" w:cs="宋体"/>
                <w:b w:val="0"/>
                <w:bCs w:val="0"/>
                <w:sz w:val="24"/>
                <w:szCs w:val="24"/>
              </w:rPr>
              <w:t>年    月    日</w:t>
            </w:r>
          </w:p>
        </w:tc>
        <w:tc>
          <w:tcPr>
            <w:tcW w:w="68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val="0"/>
              <w:topLinePunct w:val="0"/>
              <w:autoSpaceDE/>
              <w:autoSpaceDN/>
              <w:bidi w:val="0"/>
              <w:adjustRightInd w:val="0"/>
              <w:snapToGrid w:val="0"/>
              <w:spacing w:line="400" w:lineRule="exact"/>
              <w:textAlignment w:val="auto"/>
              <w:outlineLvl w:val="9"/>
              <w:rPr>
                <w:rFonts w:ascii="方正仿宋_GBK" w:hAnsi="宋体" w:cs="宋体"/>
                <w:b w:val="0"/>
                <w:bCs w:val="0"/>
                <w:sz w:val="24"/>
                <w:szCs w:val="24"/>
                <w:u w:val="single"/>
                <w:lang w:bidi="ar"/>
              </w:rPr>
            </w:pPr>
            <w:r>
              <w:rPr>
                <w:rFonts w:hint="eastAsia" w:ascii="方正黑体_GBK" w:hAnsi="宋体" w:eastAsia="方正黑体_GBK" w:cs="宋体"/>
                <w:b w:val="0"/>
                <w:bCs w:val="0"/>
                <w:sz w:val="24"/>
                <w:szCs w:val="24"/>
              </w:rPr>
              <w:t>检查人员签字：</w:t>
            </w:r>
          </w:p>
          <w:p>
            <w:pPr>
              <w:keepNext w:val="0"/>
              <w:keepLines w:val="0"/>
              <w:pageBreakBefore w:val="0"/>
              <w:widowControl w:val="0"/>
              <w:kinsoku/>
              <w:wordWrap/>
              <w:overflowPunct w:val="0"/>
              <w:topLinePunct w:val="0"/>
              <w:autoSpaceDE/>
              <w:autoSpaceDN/>
              <w:bidi w:val="0"/>
              <w:adjustRightInd w:val="0"/>
              <w:snapToGrid w:val="0"/>
              <w:spacing w:line="400" w:lineRule="exact"/>
              <w:textAlignment w:val="auto"/>
              <w:outlineLvl w:val="9"/>
              <w:rPr>
                <w:rFonts w:ascii="方正仿宋_GBK" w:hAnsi="宋体" w:cs="宋体"/>
                <w:b w:val="0"/>
                <w:bCs w:val="0"/>
                <w:sz w:val="24"/>
                <w:szCs w:val="24"/>
                <w:u w:val="single"/>
                <w:lang w:bidi="ar"/>
              </w:rPr>
            </w:pPr>
          </w:p>
          <w:p>
            <w:pPr>
              <w:keepNext w:val="0"/>
              <w:keepLines w:val="0"/>
              <w:pageBreakBefore w:val="0"/>
              <w:widowControl w:val="0"/>
              <w:kinsoku/>
              <w:wordWrap/>
              <w:overflowPunct w:val="0"/>
              <w:topLinePunct w:val="0"/>
              <w:autoSpaceDE/>
              <w:autoSpaceDN/>
              <w:bidi w:val="0"/>
              <w:adjustRightInd w:val="0"/>
              <w:snapToGrid w:val="0"/>
              <w:spacing w:line="400" w:lineRule="exact"/>
              <w:textAlignment w:val="auto"/>
              <w:outlineLvl w:val="9"/>
              <w:rPr>
                <w:rFonts w:ascii="方正仿宋_GBK" w:hAnsi="宋体" w:cs="宋体"/>
                <w:b w:val="0"/>
                <w:bCs w:val="0"/>
                <w:sz w:val="24"/>
                <w:szCs w:val="24"/>
                <w:u w:val="single"/>
                <w:lang w:bidi="ar"/>
              </w:rPr>
            </w:pPr>
          </w:p>
          <w:p>
            <w:pPr>
              <w:keepNext w:val="0"/>
              <w:keepLines w:val="0"/>
              <w:pageBreakBefore w:val="0"/>
              <w:widowControl w:val="0"/>
              <w:kinsoku/>
              <w:wordWrap/>
              <w:overflowPunct w:val="0"/>
              <w:topLinePunct w:val="0"/>
              <w:autoSpaceDE/>
              <w:autoSpaceDN/>
              <w:bidi w:val="0"/>
              <w:adjustRightInd w:val="0"/>
              <w:snapToGrid w:val="0"/>
              <w:spacing w:line="400" w:lineRule="exact"/>
              <w:textAlignment w:val="auto"/>
              <w:outlineLvl w:val="9"/>
              <w:rPr>
                <w:rFonts w:ascii="方正仿宋_GBK" w:hAnsi="宋体" w:cs="宋体"/>
                <w:b w:val="0"/>
                <w:bCs w:val="0"/>
                <w:sz w:val="24"/>
                <w:szCs w:val="24"/>
                <w:u w:val="single"/>
                <w:lang w:bidi="ar"/>
              </w:rPr>
            </w:pPr>
          </w:p>
          <w:p>
            <w:pPr>
              <w:keepNext w:val="0"/>
              <w:keepLines w:val="0"/>
              <w:pageBreakBefore w:val="0"/>
              <w:widowControl w:val="0"/>
              <w:kinsoku/>
              <w:wordWrap/>
              <w:overflowPunct w:val="0"/>
              <w:topLinePunct w:val="0"/>
              <w:autoSpaceDE/>
              <w:autoSpaceDN/>
              <w:bidi w:val="0"/>
              <w:adjustRightInd w:val="0"/>
              <w:snapToGrid w:val="0"/>
              <w:spacing w:line="400" w:lineRule="exact"/>
              <w:jc w:val="right"/>
              <w:textAlignment w:val="auto"/>
              <w:outlineLvl w:val="9"/>
              <w:rPr>
                <w:rFonts w:ascii="方正仿宋_GBK" w:hAnsi="宋体" w:cs="宋体"/>
                <w:b w:val="0"/>
                <w:bCs w:val="0"/>
                <w:sz w:val="24"/>
                <w:szCs w:val="24"/>
              </w:rPr>
            </w:pPr>
            <w:r>
              <w:rPr>
                <w:rFonts w:hint="eastAsia" w:ascii="方正仿宋_GBK" w:hAnsi="宋体" w:cs="宋体"/>
                <w:b w:val="0"/>
                <w:bCs w:val="0"/>
                <w:sz w:val="24"/>
                <w:szCs w:val="24"/>
              </w:rPr>
              <w:t>年    月    日</w:t>
            </w:r>
            <w:r>
              <w:rPr>
                <w:rFonts w:hint="eastAsia" w:ascii="方正仿宋_GBK" w:hAnsi="宋体" w:cs="宋体"/>
                <w:b w:val="0"/>
                <w:bCs w:val="0"/>
                <w:sz w:val="24"/>
                <w:szCs w:val="24"/>
                <w:u w:val="single"/>
                <w:lang w:bidi="ar"/>
              </w:rPr>
              <w:t xml:space="preserve">    </w:t>
            </w:r>
            <w:r>
              <w:rPr>
                <w:rFonts w:hint="eastAsia" w:ascii="方正仿宋_GBK" w:hAnsi="宋体" w:cs="宋体"/>
                <w:b w:val="0"/>
                <w:bCs w:val="0"/>
                <w:sz w:val="24"/>
                <w:szCs w:val="24"/>
                <w:u w:val="single"/>
              </w:rPr>
              <w:t xml:space="preserve">  </w:t>
            </w:r>
          </w:p>
        </w:tc>
      </w:tr>
    </w:tbl>
    <w:p>
      <w:pPr>
        <w:keepNext w:val="0"/>
        <w:keepLines w:val="0"/>
        <w:pageBreakBefore w:val="0"/>
        <w:widowControl w:val="0"/>
        <w:kinsoku/>
        <w:wordWrap/>
        <w:overflowPunct w:val="0"/>
        <w:topLinePunct w:val="0"/>
        <w:autoSpaceDE/>
        <w:autoSpaceDN/>
        <w:bidi w:val="0"/>
        <w:snapToGrid w:val="0"/>
        <w:textAlignment w:val="auto"/>
        <w:outlineLvl w:val="9"/>
        <w:rPr>
          <w:rFonts w:hint="default" w:ascii="Times New Roman" w:hAnsi="Times New Roman" w:eastAsia="方正黑体_GBK" w:cs="Times New Roman"/>
          <w:b w:val="0"/>
          <w:bCs w:val="0"/>
          <w:color w:val="000000"/>
        </w:rPr>
      </w:pPr>
    </w:p>
    <w:p>
      <w:pPr>
        <w:keepNext w:val="0"/>
        <w:keepLines w:val="0"/>
        <w:pageBreakBefore w:val="0"/>
        <w:widowControl w:val="0"/>
        <w:kinsoku/>
        <w:wordWrap/>
        <w:overflowPunct w:val="0"/>
        <w:topLinePunct w:val="0"/>
        <w:autoSpaceDE/>
        <w:autoSpaceDN/>
        <w:bidi w:val="0"/>
        <w:snapToGrid w:val="0"/>
        <w:textAlignment w:val="auto"/>
        <w:outlineLvl w:val="9"/>
        <w:rPr>
          <w:rFonts w:hint="default" w:ascii="Times New Roman" w:hAnsi="Times New Roman" w:eastAsia="方正黑体_GBK" w:cs="Times New Roman"/>
          <w:b w:val="0"/>
          <w:bCs w:val="0"/>
          <w:color w:val="000000"/>
        </w:rPr>
      </w:pPr>
    </w:p>
    <w:p>
      <w:pPr>
        <w:keepNext w:val="0"/>
        <w:keepLines w:val="0"/>
        <w:pageBreakBefore w:val="0"/>
        <w:widowControl w:val="0"/>
        <w:kinsoku/>
        <w:wordWrap/>
        <w:overflowPunct w:val="0"/>
        <w:topLinePunct w:val="0"/>
        <w:autoSpaceDE/>
        <w:autoSpaceDN/>
        <w:bidi w:val="0"/>
        <w:snapToGrid w:val="0"/>
        <w:textAlignment w:val="auto"/>
        <w:outlineLvl w:val="9"/>
        <w:rPr>
          <w:rFonts w:hint="default" w:ascii="Times New Roman" w:hAnsi="Times New Roman" w:eastAsia="方正黑体_GBK" w:cs="Times New Roman"/>
          <w:b w:val="0"/>
          <w:bCs w:val="0"/>
          <w:color w:val="000000"/>
        </w:rPr>
      </w:pPr>
      <w:r>
        <w:rPr>
          <w:rFonts w:hint="default" w:ascii="Times New Roman" w:hAnsi="Times New Roman" w:eastAsia="方正黑体_GBK" w:cs="Times New Roman"/>
          <w:b w:val="0"/>
          <w:bCs w:val="0"/>
          <w:color w:val="000000"/>
        </w:rPr>
        <w:t>附件4</w:t>
      </w:r>
    </w:p>
    <w:p>
      <w:pPr>
        <w:keepNext w:val="0"/>
        <w:keepLines w:val="0"/>
        <w:pageBreakBefore w:val="0"/>
        <w:widowControl w:val="0"/>
        <w:kinsoku/>
        <w:wordWrap/>
        <w:overflowPunct w:val="0"/>
        <w:topLinePunct w:val="0"/>
        <w:autoSpaceDE/>
        <w:autoSpaceDN/>
        <w:bidi w:val="0"/>
        <w:snapToGrid w:val="0"/>
        <w:textAlignment w:val="auto"/>
        <w:outlineLvl w:val="9"/>
        <w:rPr>
          <w:rFonts w:hint="default" w:ascii="Times New Roman" w:hAnsi="Times New Roman" w:eastAsia="方正黑体_GBK" w:cs="Times New Roman"/>
          <w:b w:val="0"/>
          <w:bCs w:val="0"/>
          <w:color w:val="000000"/>
        </w:rPr>
      </w:pPr>
    </w:p>
    <w:p>
      <w:pPr>
        <w:keepNext w:val="0"/>
        <w:keepLines w:val="0"/>
        <w:pageBreakBefore w:val="0"/>
        <w:widowControl w:val="0"/>
        <w:kinsoku/>
        <w:wordWrap/>
        <w:overflowPunct w:val="0"/>
        <w:topLinePunct w:val="0"/>
        <w:autoSpaceDE/>
        <w:autoSpaceDN/>
        <w:bidi w:val="0"/>
        <w:adjustRightInd w:val="0"/>
        <w:snapToGrid w:val="0"/>
        <w:spacing w:line="720" w:lineRule="atLeast"/>
        <w:jc w:val="center"/>
        <w:textAlignment w:val="auto"/>
        <w:outlineLvl w:val="9"/>
        <w:rPr>
          <w:rFonts w:ascii="方正小标宋_GBK" w:eastAsia="方正小标宋_GBK"/>
          <w:b w:val="0"/>
          <w:bCs w:val="0"/>
          <w:color w:val="000000"/>
          <w:sz w:val="44"/>
          <w:szCs w:val="44"/>
        </w:rPr>
      </w:pPr>
      <w:bookmarkStart w:id="6" w:name="_Hlk49157235"/>
      <w:bookmarkStart w:id="7" w:name="_Hlk34834590"/>
      <w:r>
        <w:rPr>
          <w:rFonts w:hint="eastAsia" w:ascii="方正小标宋_GBK" w:eastAsia="方正小标宋_GBK"/>
          <w:b w:val="0"/>
          <w:bCs w:val="0"/>
          <w:color w:val="000000"/>
          <w:sz w:val="44"/>
          <w:szCs w:val="44"/>
        </w:rPr>
        <w:t>食品销售动态风险因素量化分值表、</w:t>
      </w:r>
      <w:bookmarkEnd w:id="6"/>
      <w:r>
        <w:rPr>
          <w:rFonts w:hint="eastAsia" w:ascii="方正小标宋_GBK" w:eastAsia="方正小标宋_GBK"/>
          <w:b w:val="0"/>
          <w:bCs w:val="0"/>
          <w:color w:val="000000"/>
          <w:sz w:val="44"/>
          <w:szCs w:val="44"/>
        </w:rPr>
        <w:t>食品销售监督检查要点表及</w:t>
      </w:r>
    </w:p>
    <w:p>
      <w:pPr>
        <w:keepNext w:val="0"/>
        <w:keepLines w:val="0"/>
        <w:pageBreakBefore w:val="0"/>
        <w:widowControl w:val="0"/>
        <w:kinsoku/>
        <w:wordWrap/>
        <w:overflowPunct w:val="0"/>
        <w:topLinePunct w:val="0"/>
        <w:autoSpaceDE/>
        <w:autoSpaceDN/>
        <w:bidi w:val="0"/>
        <w:adjustRightInd w:val="0"/>
        <w:snapToGrid w:val="0"/>
        <w:spacing w:line="720" w:lineRule="atLeast"/>
        <w:jc w:val="center"/>
        <w:textAlignment w:val="auto"/>
        <w:outlineLvl w:val="9"/>
        <w:rPr>
          <w:b w:val="0"/>
          <w:bCs w:val="0"/>
          <w:color w:val="000000"/>
          <w:sz w:val="15"/>
          <w:szCs w:val="15"/>
        </w:rPr>
      </w:pPr>
      <w:r>
        <w:rPr>
          <w:rFonts w:hint="eastAsia" w:ascii="方正小标宋_GBK" w:eastAsia="方正小标宋_GBK"/>
          <w:b w:val="0"/>
          <w:bCs w:val="0"/>
          <w:color w:val="000000"/>
          <w:sz w:val="44"/>
          <w:szCs w:val="44"/>
        </w:rPr>
        <w:t>监督检查指南</w:t>
      </w:r>
    </w:p>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1"/>
          <w:szCs w:val="21"/>
        </w:rPr>
      </w:pPr>
      <w:r>
        <w:rPr>
          <w:rFonts w:hint="eastAsia" w:ascii="方正黑体_GBK" w:eastAsia="方正黑体_GBK"/>
          <w:b w:val="0"/>
          <w:bCs w:val="0"/>
          <w:color w:val="000000"/>
          <w:sz w:val="21"/>
          <w:szCs w:val="21"/>
        </w:rPr>
        <w:t>（一）食品（食用农产品、食品添加剂）销售者</w:t>
      </w:r>
    </w:p>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仿宋_GBK"/>
          <w:b w:val="0"/>
          <w:bCs w:val="0"/>
          <w:color w:val="000000"/>
          <w:sz w:val="21"/>
          <w:szCs w:val="21"/>
        </w:rPr>
      </w:pPr>
    </w:p>
    <w:p>
      <w:pPr>
        <w:keepNext w:val="0"/>
        <w:keepLines w:val="0"/>
        <w:pageBreakBefore w:val="0"/>
        <w:widowControl w:val="0"/>
        <w:kinsoku/>
        <w:wordWrap/>
        <w:overflowPunct w:val="0"/>
        <w:topLinePunct w:val="0"/>
        <w:autoSpaceDE/>
        <w:autoSpaceDN/>
        <w:bidi w:val="0"/>
        <w:snapToGrid w:val="0"/>
        <w:spacing w:line="360" w:lineRule="auto"/>
        <w:ind w:left="-1131" w:leftChars="-358"/>
        <w:textAlignment w:val="auto"/>
        <w:outlineLvl w:val="9"/>
        <w:rPr>
          <w:rFonts w:ascii="方正黑体_GBK" w:eastAsia="方正黑体_GBK"/>
          <w:b w:val="0"/>
          <w:bCs w:val="0"/>
          <w:color w:val="000000"/>
          <w:sz w:val="21"/>
          <w:szCs w:val="21"/>
        </w:rPr>
      </w:pPr>
      <w:r>
        <w:rPr>
          <w:rFonts w:hint="eastAsia" w:ascii="方正黑体_GBK" w:eastAsia="方正黑体_GBK"/>
          <w:b w:val="0"/>
          <w:bCs w:val="0"/>
          <w:color w:val="000000"/>
          <w:sz w:val="21"/>
          <w:szCs w:val="21"/>
        </w:rPr>
        <w:t>销售者名称：</w:t>
      </w:r>
      <w:r>
        <w:rPr>
          <w:rFonts w:hint="eastAsia" w:ascii="方正黑体_GBK" w:eastAsia="方正黑体_GBK"/>
          <w:b w:val="0"/>
          <w:bCs w:val="0"/>
          <w:color w:val="000000"/>
          <w:sz w:val="21"/>
          <w:szCs w:val="21"/>
          <w:u w:val="single"/>
        </w:rPr>
        <w:t xml:space="preserve">        </w:t>
      </w:r>
      <w:r>
        <w:rPr>
          <w:rFonts w:ascii="方正黑体_GBK" w:eastAsia="方正黑体_GBK"/>
          <w:b w:val="0"/>
          <w:bCs w:val="0"/>
          <w:color w:val="000000"/>
          <w:sz w:val="21"/>
          <w:szCs w:val="21"/>
          <w:u w:val="single"/>
        </w:rPr>
        <w:t xml:space="preserve">    </w:t>
      </w:r>
      <w:r>
        <w:rPr>
          <w:rFonts w:hint="eastAsia" w:ascii="方正黑体_GBK" w:eastAsia="方正黑体_GBK"/>
          <w:b w:val="0"/>
          <w:bCs w:val="0"/>
          <w:color w:val="000000"/>
          <w:sz w:val="21"/>
          <w:szCs w:val="21"/>
          <w:u w:val="single"/>
        </w:rPr>
        <w:t xml:space="preserve">                  </w:t>
      </w:r>
      <w:r>
        <w:rPr>
          <w:rFonts w:hint="eastAsia" w:ascii="方正黑体_GBK" w:eastAsia="方正黑体_GBK"/>
          <w:b w:val="0"/>
          <w:bCs w:val="0"/>
          <w:color w:val="000000"/>
          <w:sz w:val="21"/>
          <w:szCs w:val="21"/>
        </w:rPr>
        <w:t xml:space="preserve">        </w:t>
      </w:r>
      <w:r>
        <w:rPr>
          <w:rFonts w:ascii="方正黑体_GBK" w:eastAsia="方正黑体_GBK"/>
          <w:b w:val="0"/>
          <w:bCs w:val="0"/>
          <w:color w:val="000000"/>
          <w:sz w:val="21"/>
          <w:szCs w:val="21"/>
        </w:rPr>
        <w:t xml:space="preserve">                                                    </w:t>
      </w:r>
      <w:r>
        <w:rPr>
          <w:rFonts w:hint="eastAsia" w:ascii="方正黑体_GBK" w:eastAsia="方正黑体_GBK"/>
          <w:b w:val="0"/>
          <w:bCs w:val="0"/>
          <w:color w:val="000000"/>
          <w:sz w:val="21"/>
          <w:szCs w:val="21"/>
        </w:rPr>
        <w:t>评定（检查）时间：</w:t>
      </w:r>
      <w:r>
        <w:rPr>
          <w:rFonts w:hint="eastAsia" w:ascii="方正黑体_GBK" w:eastAsia="方正黑体_GBK"/>
          <w:b w:val="0"/>
          <w:bCs w:val="0"/>
          <w:color w:val="000000"/>
          <w:sz w:val="21"/>
          <w:szCs w:val="21"/>
          <w:u w:val="single"/>
        </w:rPr>
        <w:t xml:space="preserve">    年   月   日</w:t>
      </w:r>
    </w:p>
    <w:p>
      <w:pPr>
        <w:keepNext w:val="0"/>
        <w:keepLines w:val="0"/>
        <w:pageBreakBefore w:val="0"/>
        <w:widowControl w:val="0"/>
        <w:kinsoku/>
        <w:wordWrap/>
        <w:overflowPunct w:val="0"/>
        <w:topLinePunct w:val="0"/>
        <w:autoSpaceDE/>
        <w:autoSpaceDN/>
        <w:bidi w:val="0"/>
        <w:snapToGrid w:val="0"/>
        <w:ind w:left="-1131" w:leftChars="-358"/>
        <w:textAlignment w:val="auto"/>
        <w:outlineLvl w:val="9"/>
        <w:rPr>
          <w:rFonts w:ascii="方正黑体_GBK" w:eastAsia="方正黑体_GBK"/>
          <w:b w:val="0"/>
          <w:bCs w:val="0"/>
          <w:color w:val="000000"/>
          <w:sz w:val="21"/>
          <w:szCs w:val="21"/>
        </w:rPr>
      </w:pPr>
      <w:r>
        <w:rPr>
          <w:rFonts w:hint="eastAsia" w:ascii="方正黑体_GBK" w:eastAsia="方正黑体_GBK"/>
          <w:b w:val="0"/>
          <w:bCs w:val="0"/>
          <w:color w:val="000000"/>
          <w:sz w:val="21"/>
          <w:szCs w:val="21"/>
        </w:rPr>
        <w:t>食品经营许可证（仅销售预包装食品备案、食品摊贩备案）编号：</w:t>
      </w:r>
      <w:r>
        <w:rPr>
          <w:rFonts w:hint="eastAsia" w:ascii="方正黑体_GBK" w:eastAsia="方正黑体_GBK"/>
          <w:b w:val="0"/>
          <w:bCs w:val="0"/>
          <w:color w:val="000000"/>
          <w:sz w:val="21"/>
          <w:szCs w:val="21"/>
          <w:u w:val="single"/>
        </w:rPr>
        <w:t xml:space="preserve">        </w:t>
      </w:r>
      <w:r>
        <w:rPr>
          <w:rFonts w:ascii="方正黑体_GBK" w:eastAsia="方正黑体_GBK"/>
          <w:b w:val="0"/>
          <w:bCs w:val="0"/>
          <w:color w:val="000000"/>
          <w:sz w:val="21"/>
          <w:szCs w:val="21"/>
          <w:u w:val="single"/>
        </w:rPr>
        <w:t xml:space="preserve">      </w:t>
      </w:r>
      <w:r>
        <w:rPr>
          <w:rFonts w:hint="eastAsia" w:ascii="方正黑体_GBK" w:eastAsia="方正黑体_GBK"/>
          <w:b w:val="0"/>
          <w:bCs w:val="0"/>
          <w:color w:val="000000"/>
          <w:sz w:val="21"/>
          <w:szCs w:val="21"/>
          <w:u w:val="single"/>
        </w:rPr>
        <w:t xml:space="preserve">        </w:t>
      </w:r>
      <w:r>
        <w:rPr>
          <w:rFonts w:hint="eastAsia" w:ascii="方正黑体_GBK" w:eastAsia="方正黑体_GBK"/>
          <w:b w:val="0"/>
          <w:bCs w:val="0"/>
          <w:color w:val="000000"/>
          <w:sz w:val="21"/>
          <w:szCs w:val="21"/>
        </w:rPr>
        <w:t xml:space="preserve">    </w:t>
      </w:r>
      <w:r>
        <w:rPr>
          <w:rFonts w:ascii="方正黑体_GBK" w:eastAsia="方正黑体_GBK"/>
          <w:b w:val="0"/>
          <w:bCs w:val="0"/>
          <w:color w:val="000000"/>
          <w:sz w:val="21"/>
          <w:szCs w:val="21"/>
        </w:rPr>
        <w:t xml:space="preserve">                   </w:t>
      </w:r>
      <w:r>
        <w:rPr>
          <w:rFonts w:hint="eastAsia" w:ascii="方正黑体_GBK" w:eastAsia="方正黑体_GBK"/>
          <w:b w:val="0"/>
          <w:bCs w:val="0"/>
          <w:color w:val="000000"/>
          <w:sz w:val="21"/>
          <w:szCs w:val="21"/>
        </w:rPr>
        <w:t>编号：</w:t>
      </w:r>
      <w:r>
        <w:rPr>
          <w:rFonts w:hint="eastAsia" w:ascii="方正黑体_GBK" w:hAnsi="宋体" w:eastAsia="方正黑体_GBK" w:cs="宋体"/>
          <w:b w:val="0"/>
          <w:bCs w:val="0"/>
          <w:color w:val="000000"/>
          <w:sz w:val="21"/>
          <w:szCs w:val="21"/>
        </w:rPr>
        <w:t>XSxxxxxxxxxxx</w:t>
      </w:r>
      <w:r>
        <w:rPr>
          <w:rFonts w:ascii="方正黑体_GBK" w:hAnsi="宋体" w:eastAsia="方正黑体_GBK" w:cs="宋体"/>
          <w:b w:val="0"/>
          <w:bCs w:val="0"/>
          <w:color w:val="000000"/>
          <w:sz w:val="21"/>
          <w:szCs w:val="21"/>
        </w:rPr>
        <w:t>01</w:t>
      </w:r>
      <w:r>
        <w:rPr>
          <w:rFonts w:hint="eastAsia" w:ascii="方正黑体_GBK" w:hAnsi="宋体" w:eastAsia="方正黑体_GBK" w:cs="宋体"/>
          <w:b w:val="0"/>
          <w:bCs w:val="0"/>
          <w:color w:val="000000"/>
          <w:sz w:val="21"/>
          <w:szCs w:val="21"/>
        </w:rPr>
        <w:t>xxxxx</w:t>
      </w:r>
    </w:p>
    <w:bookmarkEnd w:id="7"/>
    <w:tbl>
      <w:tblPr>
        <w:tblStyle w:val="8"/>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591"/>
        <w:gridCol w:w="4799"/>
        <w:gridCol w:w="1134"/>
        <w:gridCol w:w="567"/>
        <w:gridCol w:w="567"/>
        <w:gridCol w:w="3543"/>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28"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eastAsia="方正黑体_GBK"/>
                <w:b w:val="0"/>
                <w:bCs w:val="0"/>
                <w:color w:val="0C0C0C"/>
                <w:spacing w:val="-4"/>
                <w:sz w:val="18"/>
                <w:szCs w:val="18"/>
              </w:rPr>
            </w:pPr>
            <w:r>
              <w:rPr>
                <w:rFonts w:hint="eastAsia" w:eastAsia="方正黑体_GBK"/>
                <w:b w:val="0"/>
                <w:bCs w:val="0"/>
                <w:color w:val="0C0C0C"/>
                <w:spacing w:val="-4"/>
                <w:sz w:val="18"/>
                <w:szCs w:val="18"/>
              </w:rPr>
              <w:t>检查项目</w:t>
            </w: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eastAsia="方正黑体_GBK"/>
                <w:b w:val="0"/>
                <w:bCs w:val="0"/>
                <w:color w:val="0C0C0C"/>
                <w:spacing w:val="-4"/>
                <w:sz w:val="18"/>
                <w:szCs w:val="18"/>
              </w:rPr>
            </w:pPr>
            <w:r>
              <w:rPr>
                <w:rFonts w:hint="eastAsia" w:eastAsia="方正黑体_GBK"/>
                <w:b w:val="0"/>
                <w:bCs w:val="0"/>
                <w:color w:val="0C0C0C"/>
                <w:spacing w:val="-4"/>
                <w:sz w:val="18"/>
                <w:szCs w:val="18"/>
              </w:rPr>
              <w:t>序号</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eastAsia="方正黑体_GBK"/>
                <w:b w:val="0"/>
                <w:bCs w:val="0"/>
                <w:color w:val="0C0C0C"/>
                <w:spacing w:val="-4"/>
                <w:sz w:val="18"/>
                <w:szCs w:val="18"/>
              </w:rPr>
            </w:pPr>
            <w:r>
              <w:rPr>
                <w:rFonts w:hint="eastAsia" w:eastAsia="方正黑体_GBK"/>
                <w:b w:val="0"/>
                <w:bCs w:val="0"/>
                <w:color w:val="0C0C0C"/>
                <w:spacing w:val="-4"/>
                <w:sz w:val="18"/>
                <w:szCs w:val="18"/>
              </w:rPr>
              <w:t>检查内容</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黑体_GBK" w:eastAsia="方正黑体_GBK"/>
                <w:b w:val="0"/>
                <w:bCs w:val="0"/>
                <w:color w:val="0C0C0C"/>
                <w:spacing w:val="-4"/>
                <w:sz w:val="18"/>
                <w:szCs w:val="18"/>
              </w:rPr>
            </w:pPr>
            <w:r>
              <w:rPr>
                <w:rFonts w:hint="eastAsia" w:ascii="方正黑体_GBK" w:eastAsia="方正黑体_GBK"/>
                <w:b w:val="0"/>
                <w:bCs w:val="0"/>
                <w:color w:val="0C0C0C"/>
                <w:spacing w:val="-4"/>
                <w:sz w:val="18"/>
                <w:szCs w:val="18"/>
              </w:rPr>
              <w:t>评价</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eastAsia="方正黑体_GBK"/>
                <w:b w:val="0"/>
                <w:bCs w:val="0"/>
                <w:color w:val="0C0C0C"/>
                <w:spacing w:val="-4"/>
                <w:sz w:val="18"/>
                <w:szCs w:val="18"/>
              </w:rPr>
            </w:pPr>
            <w:r>
              <w:rPr>
                <w:rFonts w:hint="eastAsia" w:eastAsia="方正黑体_GBK"/>
                <w:b w:val="0"/>
                <w:bCs w:val="0"/>
                <w:color w:val="0C0C0C"/>
                <w:spacing w:val="-4"/>
                <w:sz w:val="18"/>
                <w:szCs w:val="18"/>
              </w:rPr>
              <w:t>分值</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eastAsia="方正黑体_GBK"/>
                <w:b w:val="0"/>
                <w:bCs w:val="0"/>
                <w:color w:val="0C0C0C"/>
                <w:spacing w:val="-4"/>
                <w:sz w:val="18"/>
                <w:szCs w:val="18"/>
              </w:rPr>
            </w:pPr>
            <w:r>
              <w:rPr>
                <w:rFonts w:hint="eastAsia" w:eastAsia="方正黑体_GBK"/>
                <w:b w:val="0"/>
                <w:bCs w:val="0"/>
                <w:color w:val="0C0C0C"/>
                <w:spacing w:val="-4"/>
                <w:sz w:val="18"/>
                <w:szCs w:val="18"/>
              </w:rPr>
              <w:t>扣分</w:t>
            </w: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eastAsia="方正黑体_GBK"/>
                <w:b w:val="0"/>
                <w:bCs w:val="0"/>
                <w:color w:val="0C0C0C"/>
                <w:spacing w:val="-4"/>
                <w:sz w:val="18"/>
                <w:szCs w:val="18"/>
              </w:rPr>
            </w:pPr>
            <w:r>
              <w:rPr>
                <w:rFonts w:hint="eastAsia" w:eastAsia="方正黑体_GBK"/>
                <w:b w:val="0"/>
                <w:bCs w:val="0"/>
                <w:color w:val="0C0C0C"/>
                <w:spacing w:val="-4"/>
                <w:sz w:val="18"/>
                <w:szCs w:val="18"/>
              </w:rPr>
              <w:t>相关说明</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eastAsia="方正黑体_GBK"/>
                <w:b w:val="0"/>
                <w:bCs w:val="0"/>
                <w:color w:val="0C0C0C"/>
                <w:spacing w:val="-4"/>
                <w:sz w:val="18"/>
                <w:szCs w:val="18"/>
              </w:rPr>
            </w:pPr>
            <w:r>
              <w:rPr>
                <w:rFonts w:hint="eastAsia" w:eastAsia="方正黑体_GBK"/>
                <w:b w:val="0"/>
                <w:bCs w:val="0"/>
                <w:color w:val="0C0C0C"/>
                <w:spacing w:val="-4"/>
                <w:sz w:val="18"/>
                <w:szCs w:val="18"/>
              </w:rPr>
              <w:t>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r>
              <w:rPr>
                <w:rFonts w:eastAsia="方正黑体_GBK"/>
                <w:b w:val="0"/>
                <w:bCs w:val="0"/>
                <w:color w:val="0C0C0C"/>
                <w:spacing w:val="-4"/>
                <w:sz w:val="18"/>
                <w:szCs w:val="18"/>
              </w:rPr>
              <w:t>1.</w:t>
            </w:r>
            <w:r>
              <w:rPr>
                <w:rFonts w:hint="eastAsia" w:eastAsia="方正黑体_GBK"/>
                <w:b w:val="0"/>
                <w:bCs w:val="0"/>
                <w:color w:val="0C0C0C"/>
                <w:spacing w:val="-4"/>
                <w:sz w:val="18"/>
                <w:szCs w:val="18"/>
              </w:rPr>
              <w:t>许可及备案</w:t>
            </w: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1.1</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是否取得《食品经营许可证》（或办理仅销售预包装食品备案、食品销售摊贩备案）。</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销售食用农产品和仅销售预包装食品、食品添加剂的销售者，不需要取得食品经营许可。2</w:t>
            </w:r>
            <w:r>
              <w:rPr>
                <w:b w:val="0"/>
                <w:bCs w:val="0"/>
                <w:color w:val="0C0C0C"/>
                <w:spacing w:val="-4"/>
                <w:sz w:val="18"/>
                <w:szCs w:val="18"/>
              </w:rPr>
              <w:t>.</w:t>
            </w:r>
            <w:r>
              <w:rPr>
                <w:rFonts w:hint="eastAsia"/>
                <w:b w:val="0"/>
                <w:bCs w:val="0"/>
                <w:color w:val="0C0C0C"/>
                <w:spacing w:val="-4"/>
                <w:sz w:val="18"/>
                <w:szCs w:val="18"/>
              </w:rPr>
              <w:t>仅销售预包装食品的，应当报所在地市场监管部门备案，取得食品经营备案号后方可从事食品销售活动。</w:t>
            </w:r>
            <w:r>
              <w:rPr>
                <w:b w:val="0"/>
                <w:bCs w:val="0"/>
                <w:color w:val="0C0C0C"/>
                <w:spacing w:val="-4"/>
                <w:sz w:val="18"/>
                <w:szCs w:val="18"/>
              </w:rPr>
              <w:t>3.</w:t>
            </w:r>
            <w:r>
              <w:rPr>
                <w:rFonts w:hint="eastAsia"/>
                <w:b w:val="0"/>
                <w:bCs w:val="0"/>
                <w:color w:val="0C0C0C"/>
                <w:spacing w:val="-4"/>
                <w:sz w:val="18"/>
                <w:szCs w:val="18"/>
              </w:rPr>
              <w:t>食品销售摊贩自开展销售活动之日起</w:t>
            </w:r>
            <w:r>
              <w:rPr>
                <w:b w:val="0"/>
                <w:bCs w:val="0"/>
                <w:color w:val="0C0C0C"/>
                <w:spacing w:val="-4"/>
                <w:sz w:val="18"/>
                <w:szCs w:val="18"/>
              </w:rPr>
              <w:t>10</w:t>
            </w:r>
            <w:r>
              <w:rPr>
                <w:rFonts w:hint="eastAsia"/>
                <w:b w:val="0"/>
                <w:bCs w:val="0"/>
                <w:color w:val="0C0C0C"/>
                <w:spacing w:val="-4"/>
                <w:sz w:val="18"/>
                <w:szCs w:val="18"/>
              </w:rPr>
              <w:t>日内向辖区市场监管部门备案，取得食品销售摊贩备案凭证。</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无证经营。</w:t>
            </w:r>
            <w:r>
              <w:rPr>
                <w:b w:val="0"/>
                <w:bCs w:val="0"/>
                <w:color w:val="0C0C0C"/>
                <w:spacing w:val="-4"/>
                <w:sz w:val="18"/>
                <w:szCs w:val="18"/>
              </w:rPr>
              <w:t>2.</w:t>
            </w:r>
            <w:r>
              <w:rPr>
                <w:rFonts w:hint="eastAsia"/>
                <w:b w:val="0"/>
                <w:bCs w:val="0"/>
                <w:color w:val="0C0C0C"/>
                <w:spacing w:val="-4"/>
                <w:sz w:val="18"/>
                <w:szCs w:val="18"/>
              </w:rPr>
              <w:t>未依法办理仅销售预包装食品备案。</w:t>
            </w:r>
            <w:r>
              <w:rPr>
                <w:b w:val="0"/>
                <w:bCs w:val="0"/>
                <w:color w:val="0C0C0C"/>
                <w:spacing w:val="-4"/>
                <w:sz w:val="18"/>
                <w:szCs w:val="18"/>
              </w:rPr>
              <w:t>3.</w:t>
            </w:r>
            <w:r>
              <w:rPr>
                <w:rFonts w:hint="eastAsia"/>
                <w:b w:val="0"/>
                <w:bCs w:val="0"/>
                <w:color w:val="0C0C0C"/>
                <w:spacing w:val="-4"/>
                <w:sz w:val="18"/>
                <w:szCs w:val="18"/>
              </w:rPr>
              <w:t>未</w:t>
            </w:r>
            <w:r>
              <w:rPr>
                <w:b w:val="0"/>
                <w:bCs w:val="0"/>
                <w:color w:val="0C0C0C"/>
                <w:spacing w:val="-4"/>
                <w:sz w:val="18"/>
                <w:szCs w:val="18"/>
              </w:rPr>
              <w:t>取得食品销售摊贩备案凭证</w:t>
            </w:r>
            <w:r>
              <w:rPr>
                <w:rFonts w:hint="eastAsia"/>
                <w:b w:val="0"/>
                <w:bCs w:val="0"/>
                <w:color w:val="0C0C0C"/>
                <w:spacing w:val="-4"/>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1.2</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是否在销售场所醒目位置张贴、悬挂或摆放《食品经营许可证》正本（</w:t>
            </w:r>
            <w:r>
              <w:rPr>
                <w:rFonts w:hint="eastAsia" w:ascii="方正仿宋_GBK" w:hAnsi="宋体" w:cs="宋体"/>
                <w:b w:val="0"/>
                <w:bCs w:val="0"/>
                <w:color w:val="0C0C0C"/>
                <w:spacing w:val="-4"/>
                <w:sz w:val="18"/>
                <w:szCs w:val="18"/>
              </w:rPr>
              <w:t>或仅销售预包装食品备案信息采集表或备案信息变更表、食品销售摊贩备案证</w:t>
            </w:r>
            <w:r>
              <w:rPr>
                <w:rFonts w:hint="eastAsia"/>
                <w:b w:val="0"/>
                <w:bCs w:val="0"/>
                <w:color w:val="0C0C0C"/>
                <w:spacing w:val="-4"/>
                <w:sz w:val="18"/>
                <w:szCs w:val="18"/>
              </w:rPr>
              <w:t>），或以电子形式公示。</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w:t>
            </w:r>
            <w:r>
              <w:rPr>
                <w:rFonts w:hint="eastAsia"/>
                <w:b w:val="0"/>
                <w:bCs w:val="0"/>
                <w:color w:val="0C0C0C"/>
                <w:spacing w:val="-6"/>
                <w:sz w:val="18"/>
                <w:szCs w:val="18"/>
              </w:rPr>
              <w:t>食品经营许可证》正本（或仅销售预包装食品备案信息采集表或备案信息变更表）应张贴、悬挂或摆放在经营场所的醒目位置，即能便捷看到的位置，食品销售摊贩备案证可随身佩戴。</w:t>
            </w:r>
            <w:r>
              <w:rPr>
                <w:b w:val="0"/>
                <w:bCs w:val="0"/>
                <w:color w:val="0C0C0C"/>
                <w:spacing w:val="-6"/>
                <w:sz w:val="18"/>
                <w:szCs w:val="18"/>
              </w:rPr>
              <w:t>2.</w:t>
            </w:r>
            <w:r>
              <w:rPr>
                <w:rFonts w:hint="eastAsia"/>
                <w:b w:val="0"/>
                <w:bCs w:val="0"/>
                <w:color w:val="0C0C0C"/>
                <w:spacing w:val="-6"/>
                <w:sz w:val="18"/>
                <w:szCs w:val="18"/>
              </w:rPr>
              <w:t>推行电子证书后，销售者可以展示自行打印的食品经营许可证正本，可以以电子形式公示，可以通过营业执照上的二维码集成许可信息（或仅销售预包装食品备案信息采集表或备案信息变更表、食品摊贩备案证）进行公示</w:t>
            </w:r>
            <w:r>
              <w:rPr>
                <w:rFonts w:hint="eastAsia"/>
                <w:b w:val="0"/>
                <w:bCs w:val="0"/>
                <w:color w:val="0C0C0C"/>
                <w:spacing w:val="-4"/>
                <w:sz w:val="18"/>
                <w:szCs w:val="18"/>
              </w:rPr>
              <w:t>。</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未在经营场所公示《食品经营许可证》（</w:t>
            </w:r>
            <w:r>
              <w:rPr>
                <w:rFonts w:hint="eastAsia" w:ascii="方正仿宋_GBK" w:hAnsi="宋体" w:cs="宋体"/>
                <w:b w:val="0"/>
                <w:bCs w:val="0"/>
                <w:color w:val="0C0C0C"/>
                <w:spacing w:val="-4"/>
                <w:sz w:val="18"/>
                <w:szCs w:val="18"/>
              </w:rPr>
              <w:t>或仅销售预包装食品备案信息采集表或备案信息变更表</w:t>
            </w:r>
            <w:r>
              <w:rPr>
                <w:rFonts w:hint="eastAsia"/>
                <w:b w:val="0"/>
                <w:bCs w:val="0"/>
                <w:color w:val="0C0C0C"/>
                <w:spacing w:val="-4"/>
                <w:sz w:val="18"/>
                <w:szCs w:val="18"/>
              </w:rPr>
              <w:t>）。</w:t>
            </w:r>
            <w:r>
              <w:rPr>
                <w:b w:val="0"/>
                <w:bCs w:val="0"/>
                <w:color w:val="0C0C0C"/>
                <w:spacing w:val="-4"/>
                <w:sz w:val="18"/>
                <w:szCs w:val="18"/>
              </w:rPr>
              <w:t>2.</w:t>
            </w:r>
            <w:r>
              <w:rPr>
                <w:rFonts w:hint="eastAsia"/>
                <w:b w:val="0"/>
                <w:bCs w:val="0"/>
                <w:color w:val="0C0C0C"/>
                <w:spacing w:val="-4"/>
                <w:sz w:val="18"/>
                <w:szCs w:val="18"/>
              </w:rPr>
              <w:t>《食品经营许可证》正本（</w:t>
            </w:r>
            <w:r>
              <w:rPr>
                <w:rFonts w:hint="eastAsia" w:ascii="方正仿宋_GBK" w:hAnsi="宋体" w:cs="宋体"/>
                <w:b w:val="0"/>
                <w:bCs w:val="0"/>
                <w:color w:val="0C0C0C"/>
                <w:spacing w:val="-4"/>
                <w:sz w:val="18"/>
                <w:szCs w:val="18"/>
              </w:rPr>
              <w:t>或仅销售预包装食品备案信息采集表或备案信息变更表</w:t>
            </w:r>
            <w:r>
              <w:rPr>
                <w:rFonts w:hint="eastAsia"/>
                <w:b w:val="0"/>
                <w:bCs w:val="0"/>
                <w:color w:val="0C0C0C"/>
                <w:spacing w:val="-4"/>
                <w:sz w:val="18"/>
                <w:szCs w:val="18"/>
              </w:rPr>
              <w:t>）被张贴或悬挂在不易被看到的位置或被遮挡。3</w:t>
            </w:r>
            <w:r>
              <w:rPr>
                <w:b w:val="0"/>
                <w:bCs w:val="0"/>
                <w:color w:val="0C0C0C"/>
                <w:spacing w:val="-4"/>
                <w:sz w:val="18"/>
                <w:szCs w:val="18"/>
              </w:rPr>
              <w:t>.</w:t>
            </w:r>
            <w:r>
              <w:rPr>
                <w:rFonts w:hint="eastAsia"/>
                <w:b w:val="0"/>
                <w:bCs w:val="0"/>
                <w:color w:val="0C0C0C"/>
                <w:spacing w:val="-4"/>
                <w:sz w:val="18"/>
                <w:szCs w:val="18"/>
              </w:rPr>
              <w:t>食品销售摊贩未佩戴备案证。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1.3</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kern w:val="0"/>
                <w:sz w:val="18"/>
                <w:szCs w:val="18"/>
              </w:rPr>
            </w:pPr>
            <w:r>
              <w:rPr>
                <w:rFonts w:hint="eastAsia"/>
                <w:b w:val="0"/>
                <w:bCs w:val="0"/>
                <w:color w:val="0C0C0C"/>
                <w:spacing w:val="-4"/>
                <w:kern w:val="0"/>
                <w:sz w:val="18"/>
                <w:szCs w:val="18"/>
              </w:rPr>
              <w:t>《食品经营许可证》是否在有效期内。</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《食品经营许可证》的有效期为</w:t>
            </w:r>
            <w:r>
              <w:rPr>
                <w:b w:val="0"/>
                <w:bCs w:val="0"/>
                <w:color w:val="0C0C0C"/>
                <w:spacing w:val="-4"/>
                <w:sz w:val="18"/>
                <w:szCs w:val="18"/>
              </w:rPr>
              <w:t xml:space="preserve">5 </w:t>
            </w:r>
            <w:r>
              <w:rPr>
                <w:rFonts w:hint="eastAsia"/>
                <w:b w:val="0"/>
                <w:bCs w:val="0"/>
                <w:color w:val="0C0C0C"/>
                <w:spacing w:val="-4"/>
                <w:sz w:val="18"/>
                <w:szCs w:val="18"/>
              </w:rPr>
              <w:t>年。</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《食品经营许可证》超过有效期限。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1.4</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kern w:val="0"/>
                <w:sz w:val="18"/>
                <w:szCs w:val="18"/>
              </w:rPr>
              <w:t>是否未存在伪造、涂改、倒卖、出租、出借、转让《食品经营许可证》行为。</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视情在食品经营许可系统中查询核实。</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在食品经营许可系统中查询不到相关信息或相关信息不一致。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1.5</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kern w:val="0"/>
                <w:sz w:val="18"/>
                <w:szCs w:val="18"/>
              </w:rPr>
            </w:pPr>
            <w:r>
              <w:rPr>
                <w:rFonts w:hint="eastAsia"/>
                <w:b w:val="0"/>
                <w:bCs w:val="0"/>
                <w:color w:val="0C0C0C"/>
                <w:spacing w:val="-4"/>
                <w:sz w:val="18"/>
                <w:szCs w:val="18"/>
              </w:rPr>
              <w:t>实际经营场所地址、主体业态、经营项目等是否与许可证（</w:t>
            </w:r>
            <w:r>
              <w:rPr>
                <w:rFonts w:hint="eastAsia" w:ascii="方正仿宋_GBK" w:hAnsi="宋体" w:cs="宋体"/>
                <w:b w:val="0"/>
                <w:bCs w:val="0"/>
                <w:color w:val="0C0C0C"/>
                <w:spacing w:val="-4"/>
                <w:sz w:val="18"/>
                <w:szCs w:val="18"/>
              </w:rPr>
              <w:t>或仅销售预包装食品备案信息采集表或备案信息变更表、食品摊贩备案证</w:t>
            </w:r>
            <w:r>
              <w:rPr>
                <w:rFonts w:hint="eastAsia"/>
                <w:b w:val="0"/>
                <w:bCs w:val="0"/>
                <w:color w:val="0C0C0C"/>
                <w:spacing w:val="-4"/>
                <w:sz w:val="18"/>
                <w:szCs w:val="18"/>
              </w:rPr>
              <w:t>）载明事项一致。</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1</w:t>
            </w:r>
            <w:r>
              <w:rPr>
                <w:b w:val="0"/>
                <w:bCs w:val="0"/>
                <w:color w:val="0C0C0C"/>
                <w:spacing w:val="-4"/>
                <w:sz w:val="18"/>
                <w:szCs w:val="18"/>
              </w:rPr>
              <w:t>.</w:t>
            </w:r>
            <w:r>
              <w:rPr>
                <w:rFonts w:hint="eastAsia"/>
                <w:b w:val="0"/>
                <w:bCs w:val="0"/>
                <w:color w:val="0C0C0C"/>
                <w:spacing w:val="-4"/>
                <w:sz w:val="18"/>
                <w:szCs w:val="18"/>
              </w:rPr>
              <w:t>实际经营地址、主体业态、经营项目等与许可证（或仅销售预包装食品备案信息采集表或备案信息变更表、食品摊贩备案证）载明事项不一致的，应当责令销售者重新办理《食品经营许可证》（或仅销售预包装食品备案信息采集表或备案信息变更表、食品摊贩备案证）。2</w:t>
            </w:r>
            <w:r>
              <w:rPr>
                <w:b w:val="0"/>
                <w:bCs w:val="0"/>
                <w:color w:val="0C0C0C"/>
                <w:spacing w:val="-4"/>
                <w:sz w:val="18"/>
                <w:szCs w:val="18"/>
              </w:rPr>
              <w:t>.</w:t>
            </w:r>
            <w:r>
              <w:rPr>
                <w:rFonts w:hint="eastAsia"/>
                <w:b w:val="0"/>
                <w:bCs w:val="0"/>
                <w:color w:val="0C0C0C"/>
                <w:spacing w:val="-4"/>
                <w:sz w:val="18"/>
                <w:szCs w:val="18"/>
              </w:rPr>
              <w:t>食品销售摊贩应当在集中交易市场内以及当地政府划定区域和确定经营时段内，或者在学校、医院、建筑工地、居民住宅区、旅游景区等特定区域管理者同意的区域内从事食品销售活动。</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1</w:t>
            </w:r>
            <w:r>
              <w:rPr>
                <w:b w:val="0"/>
                <w:bCs w:val="0"/>
                <w:color w:val="0C0C0C"/>
                <w:spacing w:val="-4"/>
                <w:sz w:val="18"/>
                <w:szCs w:val="18"/>
              </w:rPr>
              <w:t>.</w:t>
            </w:r>
            <w:r>
              <w:rPr>
                <w:rFonts w:hint="eastAsia"/>
                <w:b w:val="0"/>
                <w:bCs w:val="0"/>
                <w:color w:val="0C0C0C"/>
                <w:spacing w:val="-4"/>
                <w:sz w:val="18"/>
                <w:szCs w:val="18"/>
              </w:rPr>
              <w:t>实际经营场所地址与许可证（或仅销售预包装食品备案信息采集表或备案信息变更表、食品摊贩备案证）载明地址不一致。2</w:t>
            </w:r>
            <w:r>
              <w:rPr>
                <w:b w:val="0"/>
                <w:bCs w:val="0"/>
                <w:color w:val="0C0C0C"/>
                <w:spacing w:val="-4"/>
                <w:sz w:val="18"/>
                <w:szCs w:val="18"/>
              </w:rPr>
              <w:t>.</w:t>
            </w:r>
            <w:r>
              <w:rPr>
                <w:rFonts w:hint="eastAsia"/>
                <w:b w:val="0"/>
                <w:bCs w:val="0"/>
                <w:color w:val="0C0C0C"/>
                <w:spacing w:val="-4"/>
                <w:sz w:val="18"/>
                <w:szCs w:val="18"/>
              </w:rPr>
              <w:t>误将占道销售食品、食用农产品的流动商贩认为是食品销售摊贩。3</w:t>
            </w:r>
            <w:r>
              <w:rPr>
                <w:b w:val="0"/>
                <w:bCs w:val="0"/>
                <w:color w:val="0C0C0C"/>
                <w:spacing w:val="-4"/>
                <w:sz w:val="18"/>
                <w:szCs w:val="18"/>
              </w:rPr>
              <w:t>.</w:t>
            </w:r>
            <w:r>
              <w:rPr>
                <w:rFonts w:hint="eastAsia"/>
                <w:b w:val="0"/>
                <w:bCs w:val="0"/>
                <w:color w:val="0C0C0C"/>
                <w:spacing w:val="-4"/>
                <w:sz w:val="18"/>
                <w:szCs w:val="18"/>
              </w:rPr>
              <w:t>实际经营项目超出许可证（或仅销售预包装食品备案信息采集表、食品摊贩备案证）载明的经营项目范围。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1.6</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销售条件发生变化，不再符合食品销售要求，需要重新办理食品经营许可（或仅销售预包装食品备案、食品销售摊贩备案）手续的，是否重新申办。</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hint="eastAsia"/>
                <w:b w:val="0"/>
                <w:bCs w:val="0"/>
                <w:color w:val="0C0C0C"/>
                <w:spacing w:val="-4"/>
                <w:sz w:val="18"/>
                <w:szCs w:val="18"/>
              </w:rPr>
              <w:t>□是</w:t>
            </w:r>
            <w:r>
              <w:rPr>
                <w:b w:val="0"/>
                <w:bCs w:val="0"/>
                <w:color w:val="0C0C0C"/>
                <w:spacing w:val="-4"/>
                <w:sz w:val="18"/>
                <w:szCs w:val="18"/>
              </w:rPr>
              <w:t xml:space="preserve">  </w:t>
            </w:r>
            <w:r>
              <w:rPr>
                <w:rFonts w:hint="eastAsia"/>
                <w:b w:val="0"/>
                <w:bCs w:val="0"/>
                <w:color w:val="0C0C0C"/>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hint="eastAsia"/>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销售者需持续保持食品经营许可或仅销售预包装食品备案、食品销售摊贩备案条件。</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销售条件不再符合食品销售要求，未重新办理食品经营许可（或仅销售预包装食品备案、食品销售摊贩备案）。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restart"/>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bookmarkStart w:id="8" w:name="_Hlk37923327"/>
            <w:bookmarkStart w:id="9" w:name="_Hlk37940904"/>
            <w:r>
              <w:rPr>
                <w:rFonts w:eastAsia="方正黑体_GBK"/>
                <w:b w:val="0"/>
                <w:bCs w:val="0"/>
                <w:color w:val="0C0C0C"/>
                <w:spacing w:val="-4"/>
                <w:sz w:val="18"/>
                <w:szCs w:val="18"/>
              </w:rPr>
              <w:t>2.</w:t>
            </w:r>
            <w:r>
              <w:rPr>
                <w:rFonts w:hint="eastAsia" w:eastAsia="方正黑体_GBK"/>
                <w:b w:val="0"/>
                <w:bCs w:val="0"/>
                <w:color w:val="0C0C0C"/>
                <w:spacing w:val="-4"/>
                <w:sz w:val="18"/>
                <w:szCs w:val="18"/>
              </w:rPr>
              <w:t>场所及布局</w:t>
            </w: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2.1</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是否与有毒、有害场所以及其他污染源保持规定的距离。</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hint="eastAsia"/>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销售场所不应当设在易污染区域，距离裸露粪坑、暴露垃圾场（站）、旱厕、无法排水的污水池等污染源</w:t>
            </w:r>
            <w:r>
              <w:rPr>
                <w:b w:val="0"/>
                <w:bCs w:val="0"/>
                <w:color w:val="0C0C0C"/>
                <w:spacing w:val="-4"/>
                <w:sz w:val="18"/>
                <w:szCs w:val="18"/>
              </w:rPr>
              <w:t>25</w:t>
            </w:r>
            <w:r>
              <w:rPr>
                <w:rFonts w:hint="eastAsia"/>
                <w:b w:val="0"/>
                <w:bCs w:val="0"/>
                <w:color w:val="0C0C0C"/>
                <w:spacing w:val="-4"/>
                <w:sz w:val="18"/>
                <w:szCs w:val="18"/>
              </w:rPr>
              <w:t>米以上，实际工作中应根据情况灵活掌握。</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距离污染源未保持必要的安全距离。</w:t>
            </w:r>
          </w:p>
        </w:tc>
      </w:tr>
      <w:bookmarkEnd w:id="8"/>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2.2</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是否有与销售的食品品种、数量相适应的贮存、销售等场所。</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hint="eastAsia"/>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应当有与销售的食品品种、数量相适应的贮存、销售等场所。</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销售场所拥挤，无单独的贮存场所。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2.3</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▲场所是否符合保证食品安全要求。</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hint="eastAsia"/>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1</w:t>
            </w:r>
            <w:r>
              <w:rPr>
                <w:b w:val="0"/>
                <w:bCs w:val="0"/>
                <w:color w:val="0C0C0C"/>
                <w:spacing w:val="-4"/>
                <w:sz w:val="18"/>
                <w:szCs w:val="18"/>
              </w:rPr>
              <w:t>.</w:t>
            </w:r>
            <w:r>
              <w:rPr>
                <w:rFonts w:hint="eastAsia"/>
                <w:b w:val="0"/>
                <w:bCs w:val="0"/>
                <w:color w:val="0C0C0C"/>
                <w:spacing w:val="-4"/>
                <w:sz w:val="18"/>
                <w:szCs w:val="18"/>
              </w:rPr>
              <w:t>应当保持场所环境整洁卫生。2</w:t>
            </w:r>
            <w:r>
              <w:rPr>
                <w:b w:val="0"/>
                <w:bCs w:val="0"/>
                <w:color w:val="0C0C0C"/>
                <w:spacing w:val="-4"/>
                <w:sz w:val="18"/>
                <w:szCs w:val="18"/>
              </w:rPr>
              <w:t>.</w:t>
            </w:r>
            <w:r>
              <w:rPr>
                <w:rFonts w:hint="eastAsia"/>
                <w:b w:val="0"/>
                <w:bCs w:val="0"/>
                <w:color w:val="0C0C0C"/>
                <w:spacing w:val="-4"/>
                <w:sz w:val="18"/>
                <w:szCs w:val="18"/>
              </w:rPr>
              <w:t>具有合理的设备布局和工艺流程，避免食品接触有毒物、不洁物，防止交叉污染。3</w:t>
            </w:r>
            <w:r>
              <w:rPr>
                <w:b w:val="0"/>
                <w:bCs w:val="0"/>
                <w:color w:val="0C0C0C"/>
                <w:spacing w:val="-4"/>
                <w:sz w:val="18"/>
                <w:szCs w:val="18"/>
              </w:rPr>
              <w:t>.</w:t>
            </w:r>
            <w:r>
              <w:rPr>
                <w:rFonts w:hint="eastAsia"/>
                <w:b w:val="0"/>
                <w:bCs w:val="0"/>
                <w:color w:val="0C0C0C"/>
                <w:spacing w:val="-4"/>
                <w:sz w:val="18"/>
                <w:szCs w:val="18"/>
              </w:rPr>
              <w:t>食品销售场所布局应当合理。4</w:t>
            </w:r>
            <w:r>
              <w:rPr>
                <w:b w:val="0"/>
                <w:bCs w:val="0"/>
                <w:color w:val="0C0C0C"/>
                <w:spacing w:val="-4"/>
                <w:sz w:val="18"/>
                <w:szCs w:val="18"/>
              </w:rPr>
              <w:t>.</w:t>
            </w:r>
            <w:r>
              <w:rPr>
                <w:rFonts w:hint="eastAsia"/>
                <w:b w:val="0"/>
                <w:bCs w:val="0"/>
                <w:color w:val="0C0C0C"/>
                <w:spacing w:val="-4"/>
                <w:sz w:val="18"/>
                <w:szCs w:val="18"/>
              </w:rPr>
              <w:t>食品与非食品、生食和熟食、待加工食品与直接入口食品、水产品和其它食品销售区域应当分开设置。</w:t>
            </w:r>
            <w:r>
              <w:rPr>
                <w:b w:val="0"/>
                <w:bCs w:val="0"/>
                <w:color w:val="0C0C0C"/>
                <w:spacing w:val="-4"/>
                <w:sz w:val="18"/>
                <w:szCs w:val="18"/>
              </w:rPr>
              <w:t>5.</w:t>
            </w:r>
            <w:r>
              <w:rPr>
                <w:rFonts w:hint="eastAsia"/>
                <w:b w:val="0"/>
                <w:bCs w:val="0"/>
                <w:color w:val="0C0C0C"/>
                <w:spacing w:val="-4"/>
                <w:sz w:val="18"/>
                <w:szCs w:val="18"/>
              </w:rPr>
              <w:t>有固定的存放位置和标识。6</w:t>
            </w:r>
            <w:r>
              <w:rPr>
                <w:b w:val="0"/>
                <w:bCs w:val="0"/>
                <w:color w:val="0C0C0C"/>
                <w:spacing w:val="-4"/>
                <w:sz w:val="18"/>
                <w:szCs w:val="18"/>
              </w:rPr>
              <w:t>.</w:t>
            </w:r>
            <w:r>
              <w:rPr>
                <w:rFonts w:hint="eastAsia"/>
                <w:b w:val="0"/>
                <w:bCs w:val="0"/>
                <w:color w:val="0C0C0C"/>
                <w:spacing w:val="-4"/>
                <w:sz w:val="18"/>
                <w:szCs w:val="18"/>
              </w:rPr>
              <w:t>有良好的通风、排气等装置，保持空气清新无异味，避免日光直接照射。</w:t>
            </w:r>
            <w:r>
              <w:rPr>
                <w:b w:val="0"/>
                <w:bCs w:val="0"/>
                <w:color w:val="0C0C0C"/>
                <w:spacing w:val="-4"/>
                <w:sz w:val="18"/>
                <w:szCs w:val="18"/>
              </w:rPr>
              <w:t>7.</w:t>
            </w:r>
            <w:r>
              <w:rPr>
                <w:rFonts w:hint="eastAsia"/>
                <w:b w:val="0"/>
                <w:bCs w:val="0"/>
                <w:color w:val="0C0C0C"/>
                <w:spacing w:val="-4"/>
                <w:sz w:val="18"/>
                <w:szCs w:val="18"/>
              </w:rPr>
              <w:t>地面硬化，平坦防滑并易于清洁、消毒，并有适当的措施防止积水。8</w:t>
            </w:r>
            <w:r>
              <w:rPr>
                <w:b w:val="0"/>
                <w:bCs w:val="0"/>
                <w:color w:val="0C0C0C"/>
                <w:spacing w:val="-4"/>
                <w:sz w:val="18"/>
                <w:szCs w:val="18"/>
              </w:rPr>
              <w:t>.</w:t>
            </w:r>
            <w:r>
              <w:rPr>
                <w:rFonts w:hint="eastAsia"/>
                <w:b w:val="0"/>
                <w:bCs w:val="0"/>
                <w:color w:val="0C0C0C"/>
                <w:spacing w:val="-4"/>
                <w:sz w:val="18"/>
                <w:szCs w:val="18"/>
              </w:rPr>
              <w:t>食品销售场所和贮存场所与生活区应当分（隔）开。</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食品与非食品、生食和熟食、待加工食品与直接入口食品等混同存放、销售。</w:t>
            </w:r>
            <w:r>
              <w:rPr>
                <w:b w:val="0"/>
                <w:bCs w:val="0"/>
                <w:color w:val="0C0C0C"/>
                <w:spacing w:val="-4"/>
                <w:sz w:val="18"/>
                <w:szCs w:val="18"/>
              </w:rPr>
              <w:t>2.</w:t>
            </w:r>
            <w:r>
              <w:rPr>
                <w:rFonts w:hint="eastAsia"/>
                <w:b w:val="0"/>
                <w:bCs w:val="0"/>
                <w:color w:val="0C0C0C"/>
                <w:spacing w:val="-4"/>
                <w:sz w:val="18"/>
                <w:szCs w:val="18"/>
              </w:rPr>
              <w:t>食品着地堆放。</w:t>
            </w:r>
            <w:r>
              <w:rPr>
                <w:b w:val="0"/>
                <w:bCs w:val="0"/>
                <w:color w:val="0C0C0C"/>
                <w:spacing w:val="-4"/>
                <w:sz w:val="18"/>
                <w:szCs w:val="18"/>
              </w:rPr>
              <w:t>3.</w:t>
            </w:r>
            <w:r>
              <w:rPr>
                <w:rFonts w:hint="eastAsia"/>
                <w:b w:val="0"/>
                <w:bCs w:val="0"/>
                <w:color w:val="0C0C0C"/>
                <w:spacing w:val="-4"/>
                <w:sz w:val="18"/>
                <w:szCs w:val="18"/>
              </w:rPr>
              <w:t>水产品经营区域与其它食品经营区域分隔不明显。</w:t>
            </w:r>
            <w:r>
              <w:rPr>
                <w:b w:val="0"/>
                <w:bCs w:val="0"/>
                <w:color w:val="0C0C0C"/>
                <w:spacing w:val="-4"/>
                <w:sz w:val="18"/>
                <w:szCs w:val="18"/>
              </w:rPr>
              <w:t>4.</w:t>
            </w:r>
            <w:r>
              <w:rPr>
                <w:rFonts w:hint="eastAsia"/>
                <w:b w:val="0"/>
                <w:bCs w:val="0"/>
                <w:color w:val="0C0C0C"/>
                <w:spacing w:val="-4"/>
                <w:sz w:val="18"/>
                <w:szCs w:val="18"/>
              </w:rPr>
              <w:t>食品与特殊食品、药品混放销售。5</w:t>
            </w:r>
            <w:r>
              <w:rPr>
                <w:b w:val="0"/>
                <w:bCs w:val="0"/>
                <w:color w:val="0C0C0C"/>
                <w:spacing w:val="-4"/>
                <w:sz w:val="18"/>
                <w:szCs w:val="18"/>
              </w:rPr>
              <w:t>.</w:t>
            </w:r>
            <w:r>
              <w:rPr>
                <w:rFonts w:hint="eastAsia"/>
                <w:b w:val="0"/>
                <w:bCs w:val="0"/>
                <w:color w:val="0C0C0C"/>
                <w:spacing w:val="-4"/>
                <w:sz w:val="18"/>
                <w:szCs w:val="18"/>
              </w:rPr>
              <w:t>销售场所无通风、排气装置。6</w:t>
            </w:r>
            <w:r>
              <w:rPr>
                <w:b w:val="0"/>
                <w:bCs w:val="0"/>
                <w:color w:val="0C0C0C"/>
                <w:spacing w:val="-4"/>
                <w:sz w:val="18"/>
                <w:szCs w:val="18"/>
              </w:rPr>
              <w:t>.</w:t>
            </w:r>
            <w:r>
              <w:rPr>
                <w:rFonts w:hint="eastAsia"/>
                <w:b w:val="0"/>
                <w:bCs w:val="0"/>
                <w:color w:val="0C0C0C"/>
                <w:spacing w:val="-4"/>
                <w:sz w:val="18"/>
                <w:szCs w:val="18"/>
              </w:rPr>
              <w:t>地面有积水或门内侧、墙壁有发霉。7</w:t>
            </w:r>
            <w:r>
              <w:rPr>
                <w:b w:val="0"/>
                <w:bCs w:val="0"/>
                <w:color w:val="0C0C0C"/>
                <w:spacing w:val="-4"/>
                <w:sz w:val="18"/>
                <w:szCs w:val="18"/>
              </w:rPr>
              <w:t>.</w:t>
            </w:r>
            <w:r>
              <w:rPr>
                <w:rFonts w:hint="eastAsia"/>
                <w:b w:val="0"/>
                <w:bCs w:val="0"/>
                <w:color w:val="0C0C0C"/>
                <w:spacing w:val="-4"/>
                <w:sz w:val="18"/>
                <w:szCs w:val="18"/>
              </w:rPr>
              <w:t>垃圾清理不及时。8</w:t>
            </w:r>
            <w:r>
              <w:rPr>
                <w:b w:val="0"/>
                <w:bCs w:val="0"/>
                <w:color w:val="0C0C0C"/>
                <w:spacing w:val="-4"/>
                <w:sz w:val="18"/>
                <w:szCs w:val="18"/>
              </w:rPr>
              <w:t>.</w:t>
            </w:r>
            <w:r>
              <w:rPr>
                <w:rFonts w:hint="eastAsia"/>
                <w:b w:val="0"/>
                <w:bCs w:val="0"/>
                <w:color w:val="0C0C0C"/>
                <w:spacing w:val="-4"/>
                <w:sz w:val="18"/>
                <w:szCs w:val="18"/>
              </w:rPr>
              <w:t>贮存场所与生活区未分开设置。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2.4</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外设仓库地址发生变化是否报告所在地市场监管部门。</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w:t>
            </w:r>
            <w:r>
              <w:rPr>
                <w:rFonts w:ascii="方正仿宋_GBK"/>
                <w:b w:val="0"/>
                <w:bCs w:val="0"/>
                <w:color w:val="0C0C0C"/>
                <w:spacing w:val="-4"/>
                <w:sz w:val="18"/>
                <w:szCs w:val="18"/>
              </w:rPr>
              <w:t xml:space="preserve">  </w:t>
            </w:r>
            <w:r>
              <w:rPr>
                <w:rFonts w:hint="eastAsia" w:ascii="方正仿宋_GBK"/>
                <w:b w:val="0"/>
                <w:bCs w:val="0"/>
                <w:color w:val="0C0C0C"/>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外设仓库地址应报告所在地市场监管部门。</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外设仓库地址未如实申报。</w:t>
            </w:r>
            <w:r>
              <w:rPr>
                <w:b w:val="0"/>
                <w:bCs w:val="0"/>
                <w:color w:val="0C0C0C"/>
                <w:spacing w:val="-4"/>
                <w:sz w:val="18"/>
                <w:szCs w:val="18"/>
              </w:rPr>
              <w:t>2.</w:t>
            </w:r>
            <w:r>
              <w:rPr>
                <w:rFonts w:hint="eastAsia"/>
                <w:b w:val="0"/>
                <w:bCs w:val="0"/>
                <w:color w:val="0C0C0C"/>
                <w:spacing w:val="-4"/>
                <w:sz w:val="18"/>
                <w:szCs w:val="18"/>
              </w:rPr>
              <w:t>外设仓库地址发生变化的，未及时报告。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2.5</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FF0000"/>
                <w:spacing w:val="-4"/>
                <w:sz w:val="18"/>
                <w:szCs w:val="18"/>
              </w:rPr>
            </w:pPr>
            <w:r>
              <w:rPr>
                <w:rFonts w:hint="eastAsia"/>
                <w:b w:val="0"/>
                <w:bCs w:val="0"/>
                <w:color w:val="000000"/>
                <w:spacing w:val="-4"/>
                <w:sz w:val="18"/>
                <w:szCs w:val="18"/>
              </w:rPr>
              <w:t>▲</w:t>
            </w:r>
            <w:r>
              <w:rPr>
                <w:rFonts w:hint="eastAsia" w:ascii="方正仿宋_GBK" w:hAnsi="宋体" w:cs="宋体"/>
                <w:b w:val="0"/>
                <w:bCs w:val="0"/>
                <w:color w:val="000000"/>
                <w:spacing w:val="-4"/>
                <w:sz w:val="18"/>
                <w:szCs w:val="18"/>
              </w:rPr>
              <w:t>销售的进口冷链食品是否落实“三专”、“三证一码”要求。</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00000"/>
                <w:spacing w:val="-4"/>
                <w:sz w:val="18"/>
                <w:szCs w:val="18"/>
              </w:rPr>
            </w:pPr>
            <w:r>
              <w:rPr>
                <w:rFonts w:hint="eastAsia" w:ascii="方正仿宋_GBK"/>
                <w:b w:val="0"/>
                <w:bCs w:val="0"/>
                <w:color w:val="000000"/>
                <w:spacing w:val="-4"/>
                <w:sz w:val="18"/>
                <w:szCs w:val="18"/>
              </w:rPr>
              <w:t>□是</w:t>
            </w:r>
            <w:r>
              <w:rPr>
                <w:rFonts w:ascii="方正仿宋_GBK"/>
                <w:b w:val="0"/>
                <w:bCs w:val="0"/>
                <w:color w:val="000000"/>
                <w:spacing w:val="-4"/>
                <w:sz w:val="18"/>
                <w:szCs w:val="18"/>
              </w:rPr>
              <w:t xml:space="preserve">  </w:t>
            </w:r>
            <w:r>
              <w:rPr>
                <w:rFonts w:hint="eastAsia" w:ascii="方正仿宋_GBK"/>
                <w:b w:val="0"/>
                <w:bCs w:val="0"/>
                <w:color w:val="000000"/>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00000"/>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1</w:t>
            </w:r>
            <w:r>
              <w:rPr>
                <w:b w:val="0"/>
                <w:bCs w:val="0"/>
                <w:color w:val="0C0C0C"/>
                <w:spacing w:val="-4"/>
                <w:sz w:val="18"/>
                <w:szCs w:val="18"/>
              </w:rPr>
              <w:t>.</w:t>
            </w:r>
            <w:r>
              <w:rPr>
                <w:rFonts w:hint="eastAsia"/>
                <w:b w:val="0"/>
                <w:bCs w:val="0"/>
                <w:color w:val="0C0C0C"/>
                <w:spacing w:val="-4"/>
                <w:sz w:val="18"/>
                <w:szCs w:val="18"/>
              </w:rPr>
              <w:t>销售的进口冷链食品应当落实三专（专用通道进货、专区存放、专区销售）要求，不得与其他食品混放贮存和销售。2</w:t>
            </w:r>
            <w:r>
              <w:rPr>
                <w:b w:val="0"/>
                <w:bCs w:val="0"/>
                <w:color w:val="0C0C0C"/>
                <w:spacing w:val="-4"/>
                <w:sz w:val="18"/>
                <w:szCs w:val="18"/>
              </w:rPr>
              <w:t>.</w:t>
            </w:r>
            <w:r>
              <w:rPr>
                <w:rFonts w:hint="eastAsia"/>
                <w:b w:val="0"/>
                <w:bCs w:val="0"/>
                <w:color w:val="0C0C0C"/>
                <w:spacing w:val="-4"/>
                <w:sz w:val="18"/>
                <w:szCs w:val="18"/>
              </w:rPr>
              <w:t>销售的进口冷链食品应当落实“三证一码”（入境货物检验检疫证明、消毒证明、核酸检测合格证明、溯源码）要求，无“三证一码”的不得销售。</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00000"/>
                <w:spacing w:val="-4"/>
                <w:sz w:val="18"/>
                <w:szCs w:val="18"/>
              </w:rPr>
              <w:t>未严格落实“三专”、</w:t>
            </w:r>
            <w:r>
              <w:rPr>
                <w:rFonts w:hint="eastAsia" w:ascii="方正仿宋_GBK" w:hAnsi="宋体" w:cs="宋体"/>
                <w:b w:val="0"/>
                <w:bCs w:val="0"/>
                <w:color w:val="000000"/>
                <w:spacing w:val="-4"/>
                <w:sz w:val="18"/>
                <w:szCs w:val="18"/>
              </w:rPr>
              <w:t>三证一码”</w:t>
            </w:r>
            <w:r>
              <w:rPr>
                <w:rFonts w:hint="eastAsia"/>
                <w:b w:val="0"/>
                <w:bCs w:val="0"/>
                <w:color w:val="000000"/>
                <w:spacing w:val="-4"/>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128" w:type="dxa"/>
            <w:vMerge w:val="restart"/>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eastAsia="方正黑体_GBK"/>
                <w:b w:val="0"/>
                <w:bCs w:val="0"/>
                <w:color w:val="0C0C0C"/>
                <w:spacing w:val="-4"/>
                <w:sz w:val="18"/>
                <w:szCs w:val="18"/>
              </w:rPr>
            </w:pPr>
            <w:bookmarkStart w:id="10" w:name="_Hlk36201095"/>
            <w:r>
              <w:rPr>
                <w:rFonts w:eastAsia="方正黑体_GBK"/>
                <w:b w:val="0"/>
                <w:bCs w:val="0"/>
                <w:color w:val="0C0C0C"/>
                <w:spacing w:val="-4"/>
                <w:sz w:val="18"/>
                <w:szCs w:val="18"/>
              </w:rPr>
              <w:t>3.</w:t>
            </w:r>
            <w:r>
              <w:rPr>
                <w:rFonts w:hint="eastAsia" w:eastAsia="方正黑体_GBK"/>
                <w:b w:val="0"/>
                <w:bCs w:val="0"/>
                <w:color w:val="0C0C0C"/>
                <w:spacing w:val="-4"/>
                <w:sz w:val="18"/>
                <w:szCs w:val="18"/>
              </w:rPr>
              <w:t>设施设备</w:t>
            </w: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3.1</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kern w:val="0"/>
                <w:sz w:val="18"/>
                <w:szCs w:val="18"/>
              </w:rPr>
            </w:pPr>
            <w:r>
              <w:rPr>
                <w:rFonts w:hint="eastAsia"/>
                <w:b w:val="0"/>
                <w:bCs w:val="0"/>
                <w:color w:val="0C0C0C"/>
                <w:spacing w:val="-4"/>
                <w:sz w:val="18"/>
                <w:szCs w:val="18"/>
              </w:rPr>
              <w:t>是否</w:t>
            </w:r>
            <w:r>
              <w:rPr>
                <w:rFonts w:hint="eastAsia" w:ascii="方正仿宋_GBK" w:hAnsi="宋体" w:cs="宋体"/>
                <w:b w:val="0"/>
                <w:bCs w:val="0"/>
                <w:color w:val="0C0C0C"/>
                <w:spacing w:val="-4"/>
                <w:sz w:val="18"/>
                <w:szCs w:val="18"/>
              </w:rPr>
              <w:t>具有与销售的食品品种、数量相适应的设施设备，配备相应的消毒、更衣、盥洗、采光、照明、通风、防腐、防尘、防蝇、防鼠、防虫、洗涤以及处理废水、存放垃圾和废弃物的设施设备。</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设施设备应包括货柜、货架、冷藏、冷冻、消毒、更衣、盥洗、采光、照明、防腐、防尘、防蝇、防鼠、防虫、冲洗以及垃圾桶（箱）等设施设备。</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未配备相应的设施设备。</w:t>
            </w:r>
            <w:r>
              <w:rPr>
                <w:b w:val="0"/>
                <w:bCs w:val="0"/>
                <w:color w:val="0C0C0C"/>
                <w:spacing w:val="-4"/>
                <w:sz w:val="18"/>
                <w:szCs w:val="18"/>
              </w:rPr>
              <w:t>2.</w:t>
            </w:r>
            <w:r>
              <w:rPr>
                <w:rFonts w:hint="eastAsia"/>
                <w:b w:val="0"/>
                <w:bCs w:val="0"/>
                <w:color w:val="0C0C0C"/>
                <w:spacing w:val="-4"/>
                <w:sz w:val="18"/>
                <w:szCs w:val="18"/>
              </w:rPr>
              <w:t>相关设施设备的配备与实际经营规模不相适应。</w:t>
            </w:r>
            <w:r>
              <w:rPr>
                <w:b w:val="0"/>
                <w:bCs w:val="0"/>
                <w:color w:val="0C0C0C"/>
                <w:spacing w:val="-4"/>
                <w:sz w:val="18"/>
                <w:szCs w:val="18"/>
              </w:rPr>
              <w:t>3.</w:t>
            </w:r>
            <w:r>
              <w:rPr>
                <w:rFonts w:hint="eastAsia"/>
                <w:b w:val="0"/>
                <w:bCs w:val="0"/>
                <w:color w:val="0C0C0C"/>
                <w:spacing w:val="-4"/>
                <w:sz w:val="18"/>
                <w:szCs w:val="18"/>
              </w:rPr>
              <w:t>部分设施设备不能正常使用。</w:t>
            </w:r>
            <w:r>
              <w:rPr>
                <w:b w:val="0"/>
                <w:bCs w:val="0"/>
                <w:color w:val="0C0C0C"/>
                <w:spacing w:val="-4"/>
                <w:sz w:val="18"/>
                <w:szCs w:val="18"/>
              </w:rPr>
              <w:t>4.</w:t>
            </w:r>
            <w:r>
              <w:rPr>
                <w:rFonts w:hint="eastAsia"/>
                <w:b w:val="0"/>
                <w:bCs w:val="0"/>
                <w:color w:val="0C0C0C"/>
                <w:spacing w:val="-4"/>
                <w:sz w:val="18"/>
                <w:szCs w:val="18"/>
              </w:rPr>
              <w:t>防尘、防蝇等设施设备未规范使用。</w:t>
            </w:r>
            <w:r>
              <w:rPr>
                <w:b w:val="0"/>
                <w:bCs w:val="0"/>
                <w:color w:val="0C0C0C"/>
                <w:spacing w:val="-4"/>
                <w:sz w:val="18"/>
                <w:szCs w:val="18"/>
              </w:rPr>
              <w:t>5.</w:t>
            </w:r>
            <w:r>
              <w:rPr>
                <w:rFonts w:hint="eastAsia"/>
                <w:b w:val="0"/>
                <w:bCs w:val="0"/>
                <w:color w:val="0C0C0C"/>
                <w:spacing w:val="-4"/>
                <w:sz w:val="18"/>
                <w:szCs w:val="18"/>
              </w:rPr>
              <w:t>防鼠、防虫等设备未启用、已失效或蒙尘未清理。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3.2</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销售的设施设备是否与墙壁、地面保持适当距离，防止虫害藏匿并利于空气流通。</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食品应当离地、离墙（</w:t>
            </w:r>
            <w:r>
              <w:rPr>
                <w:b w:val="0"/>
                <w:bCs w:val="0"/>
                <w:color w:val="0C0C0C"/>
                <w:spacing w:val="-4"/>
                <w:sz w:val="18"/>
                <w:szCs w:val="18"/>
              </w:rPr>
              <w:t>10</w:t>
            </w:r>
            <w:r>
              <w:rPr>
                <w:rFonts w:hint="eastAsia"/>
                <w:b w:val="0"/>
                <w:bCs w:val="0"/>
                <w:color w:val="0C0C0C"/>
                <w:spacing w:val="-4"/>
                <w:sz w:val="18"/>
                <w:szCs w:val="18"/>
              </w:rPr>
              <w:t>厘米以上）存放和销售。</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食品靠墙或着地堆放。</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3.3</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与食品表面接触的设备、工具和容器，是否易于清洁和保养。</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与食品表面接触的设备、工具和容器应当无毒、无害。</w:t>
            </w:r>
            <w:r>
              <w:rPr>
                <w:b w:val="0"/>
                <w:bCs w:val="0"/>
                <w:color w:val="0C0C0C"/>
                <w:spacing w:val="-4"/>
                <w:sz w:val="18"/>
                <w:szCs w:val="18"/>
              </w:rPr>
              <w:t>2.</w:t>
            </w:r>
            <w:r>
              <w:rPr>
                <w:rFonts w:hint="eastAsia"/>
                <w:b w:val="0"/>
                <w:bCs w:val="0"/>
                <w:color w:val="0C0C0C"/>
                <w:spacing w:val="-4"/>
                <w:sz w:val="18"/>
                <w:szCs w:val="18"/>
              </w:rPr>
              <w:t>直接入口的食品应当使用无毒、清洁的包装材料和容器。</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相关设备和容器、工具未保持清洁，有明显污垢污渍。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3.4</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▲对温度、湿度有特殊要求的食品、食用农产品，是否配备相应的设施设备并满足食品安全要求，定期检查冷藏、冷冻等设备设施温度并记录。</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w:t>
            </w:r>
            <w:r>
              <w:rPr>
                <w:rFonts w:ascii="方正仿宋_GBK"/>
                <w:b w:val="0"/>
                <w:bCs w:val="0"/>
                <w:color w:val="0C0C0C"/>
                <w:spacing w:val="-4"/>
                <w:sz w:val="18"/>
                <w:szCs w:val="18"/>
              </w:rPr>
              <w:t xml:space="preserve">  </w:t>
            </w:r>
            <w:r>
              <w:rPr>
                <w:rFonts w:hint="eastAsia" w:ascii="方正仿宋_GBK"/>
                <w:b w:val="0"/>
                <w:bCs w:val="0"/>
                <w:color w:val="0C0C0C"/>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现场抽查部分食品、食用农产品，重点察看乳制品、冷鲜肉等，是否处于冷藏或冷冻状态。</w:t>
            </w:r>
            <w:r>
              <w:rPr>
                <w:b w:val="0"/>
                <w:bCs w:val="0"/>
                <w:color w:val="0C0C0C"/>
                <w:spacing w:val="-4"/>
                <w:sz w:val="18"/>
                <w:szCs w:val="18"/>
              </w:rPr>
              <w:t>2.</w:t>
            </w:r>
            <w:r>
              <w:rPr>
                <w:rFonts w:hint="eastAsia"/>
                <w:b w:val="0"/>
                <w:bCs w:val="0"/>
                <w:color w:val="0C0C0C"/>
                <w:spacing w:val="-4"/>
                <w:sz w:val="18"/>
                <w:szCs w:val="18"/>
              </w:rPr>
              <w:t>冷藏（冻）设备外部应当具备便于监测和控制的设备仪器，并定期校准、维护，温度、湿度等应正常显示。3</w:t>
            </w:r>
            <w:r>
              <w:rPr>
                <w:b w:val="0"/>
                <w:bCs w:val="0"/>
                <w:color w:val="0C0C0C"/>
                <w:spacing w:val="-4"/>
                <w:sz w:val="18"/>
                <w:szCs w:val="18"/>
              </w:rPr>
              <w:t>.</w:t>
            </w:r>
            <w:r>
              <w:rPr>
                <w:rFonts w:hint="eastAsia"/>
                <w:b w:val="0"/>
                <w:bCs w:val="0"/>
                <w:color w:val="0C0C0C"/>
                <w:spacing w:val="-4"/>
                <w:sz w:val="18"/>
                <w:szCs w:val="18"/>
              </w:rPr>
              <w:t>定期检查情况需如实记录，察看定期检查记录。4</w:t>
            </w:r>
            <w:r>
              <w:rPr>
                <w:b w:val="0"/>
                <w:bCs w:val="0"/>
                <w:color w:val="0C0C0C"/>
                <w:spacing w:val="-4"/>
                <w:sz w:val="18"/>
                <w:szCs w:val="18"/>
              </w:rPr>
              <w:t>.</w:t>
            </w:r>
            <w:r>
              <w:rPr>
                <w:rFonts w:hint="eastAsia"/>
                <w:b w:val="0"/>
                <w:bCs w:val="0"/>
                <w:color w:val="0C0C0C"/>
                <w:spacing w:val="-4"/>
                <w:sz w:val="18"/>
                <w:szCs w:val="18"/>
              </w:rPr>
              <w:t>现场测量冷藏冷冻食品所处环境温度是否符合标签所标示或相关标准要求的温度。</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需冷藏销售的食品、食用农产品未按规定贮存，放置于常温下。</w:t>
            </w:r>
            <w:r>
              <w:rPr>
                <w:b w:val="0"/>
                <w:bCs w:val="0"/>
                <w:color w:val="0C0C0C"/>
                <w:spacing w:val="-4"/>
                <w:sz w:val="18"/>
                <w:szCs w:val="18"/>
              </w:rPr>
              <w:t>2.</w:t>
            </w:r>
            <w:r>
              <w:rPr>
                <w:rFonts w:hint="eastAsia"/>
                <w:b w:val="0"/>
                <w:bCs w:val="0"/>
                <w:color w:val="0C0C0C"/>
                <w:spacing w:val="-4"/>
                <w:sz w:val="18"/>
                <w:szCs w:val="18"/>
              </w:rPr>
              <w:t>开放式冷藏设备中食品堆放过多，不能确保各层尤其是外层食品、食用农产品处于所需温度。</w:t>
            </w:r>
            <w:r>
              <w:rPr>
                <w:b w:val="0"/>
                <w:bCs w:val="0"/>
                <w:color w:val="0C0C0C"/>
                <w:spacing w:val="-4"/>
                <w:sz w:val="18"/>
                <w:szCs w:val="18"/>
              </w:rPr>
              <w:t>3.</w:t>
            </w:r>
            <w:r>
              <w:rPr>
                <w:rFonts w:hint="eastAsia"/>
                <w:b w:val="0"/>
                <w:bCs w:val="0"/>
                <w:color w:val="0C0C0C"/>
                <w:spacing w:val="-4"/>
                <w:sz w:val="18"/>
                <w:szCs w:val="18"/>
              </w:rPr>
              <w:t>冷藏冷冻库、冰箱、冰柜等设备设施运行温度未达到要求。4</w:t>
            </w:r>
            <w:r>
              <w:rPr>
                <w:b w:val="0"/>
                <w:bCs w:val="0"/>
                <w:color w:val="0C0C0C"/>
                <w:spacing w:val="-4"/>
                <w:sz w:val="18"/>
                <w:szCs w:val="18"/>
              </w:rPr>
              <w:t>.</w:t>
            </w:r>
            <w:r>
              <w:rPr>
                <w:rFonts w:hint="eastAsia"/>
                <w:b w:val="0"/>
                <w:bCs w:val="0"/>
                <w:color w:val="0C0C0C"/>
                <w:spacing w:val="-4"/>
                <w:sz w:val="18"/>
                <w:szCs w:val="18"/>
              </w:rPr>
              <w:t>没有相关温度检查记录。</w:t>
            </w:r>
            <w:r>
              <w:rPr>
                <w:b w:val="0"/>
                <w:bCs w:val="0"/>
                <w:color w:val="0C0C0C"/>
                <w:spacing w:val="-4"/>
                <w:sz w:val="18"/>
                <w:szCs w:val="18"/>
              </w:rPr>
              <w:t>5.</w:t>
            </w:r>
            <w:r>
              <w:rPr>
                <w:rFonts w:hint="eastAsia"/>
                <w:b w:val="0"/>
                <w:bCs w:val="0"/>
                <w:color w:val="0C0C0C"/>
                <w:spacing w:val="-4"/>
                <w:sz w:val="18"/>
                <w:szCs w:val="18"/>
              </w:rPr>
              <w:t>冷藏冷冻设施设备未定期清洁维护。6</w:t>
            </w:r>
            <w:r>
              <w:rPr>
                <w:b w:val="0"/>
                <w:bCs w:val="0"/>
                <w:color w:val="0C0C0C"/>
                <w:spacing w:val="-4"/>
                <w:sz w:val="18"/>
                <w:szCs w:val="18"/>
              </w:rPr>
              <w:t>.</w:t>
            </w:r>
            <w:r>
              <w:rPr>
                <w:rFonts w:hint="eastAsia"/>
                <w:b w:val="0"/>
                <w:bCs w:val="0"/>
                <w:color w:val="0C0C0C"/>
                <w:spacing w:val="-4"/>
                <w:sz w:val="18"/>
                <w:szCs w:val="18"/>
              </w:rPr>
              <w:t>设备运行不正常，温度、湿度等无法正常显示或不易于日常监测与控制。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r>
              <w:rPr>
                <w:rFonts w:eastAsia="方正黑体_GBK"/>
                <w:b w:val="0"/>
                <w:bCs w:val="0"/>
                <w:color w:val="0C0C0C"/>
                <w:spacing w:val="-4"/>
                <w:sz w:val="18"/>
                <w:szCs w:val="18"/>
              </w:rPr>
              <w:t>4.</w:t>
            </w:r>
            <w:r>
              <w:rPr>
                <w:rFonts w:hint="eastAsia" w:eastAsia="方正黑体_GBK"/>
                <w:b w:val="0"/>
                <w:bCs w:val="0"/>
                <w:color w:val="0C0C0C"/>
                <w:spacing w:val="-4"/>
                <w:sz w:val="18"/>
                <w:szCs w:val="18"/>
              </w:rPr>
              <w:t>管理制度</w:t>
            </w: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4.1</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▲食品销售企业是否建立并执行食品安全管理制度，落实食品安全管理人员的配备、培训、考核要求以及岗位职责要求。</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制度形式可以是纸质、电子文本等。</w:t>
            </w:r>
            <w:r>
              <w:rPr>
                <w:b w:val="0"/>
                <w:bCs w:val="0"/>
                <w:color w:val="0C0C0C"/>
                <w:spacing w:val="-4"/>
                <w:sz w:val="18"/>
                <w:szCs w:val="18"/>
              </w:rPr>
              <w:t>2.</w:t>
            </w:r>
            <w:r>
              <w:rPr>
                <w:rFonts w:hint="eastAsia"/>
                <w:b w:val="0"/>
                <w:bCs w:val="0"/>
                <w:color w:val="0C0C0C"/>
                <w:spacing w:val="-4"/>
                <w:sz w:val="18"/>
                <w:szCs w:val="18"/>
              </w:rPr>
              <w:t>制度内容应包括法律法规规定的相关内容，如：进货查验、进（销）货记录制度、从业人员健康管理制度、食品安全培训制度、食品安全自查制度、食品快检抽检制度、食品安全隐患报告制度、不合格食品下架退市制度等等）。</w:t>
            </w:r>
            <w:r>
              <w:rPr>
                <w:b w:val="0"/>
                <w:bCs w:val="0"/>
                <w:color w:val="0C0C0C"/>
                <w:spacing w:val="-4"/>
                <w:sz w:val="18"/>
                <w:szCs w:val="18"/>
              </w:rPr>
              <w:t>3.</w:t>
            </w:r>
            <w:r>
              <w:rPr>
                <w:rFonts w:hint="eastAsia"/>
                <w:b w:val="0"/>
                <w:bCs w:val="0"/>
                <w:color w:val="0C0C0C"/>
                <w:spacing w:val="-4"/>
                <w:sz w:val="18"/>
                <w:szCs w:val="18"/>
              </w:rPr>
              <w:t>察看食品安全管理制度。4</w:t>
            </w:r>
            <w:r>
              <w:rPr>
                <w:b w:val="0"/>
                <w:bCs w:val="0"/>
                <w:color w:val="0C0C0C"/>
                <w:spacing w:val="-4"/>
                <w:sz w:val="18"/>
                <w:szCs w:val="18"/>
              </w:rPr>
              <w:t>.</w:t>
            </w:r>
            <w:r>
              <w:rPr>
                <w:rFonts w:hint="eastAsia"/>
                <w:b w:val="0"/>
                <w:bCs w:val="0"/>
                <w:color w:val="0C0C0C"/>
                <w:spacing w:val="-4"/>
                <w:sz w:val="18"/>
                <w:szCs w:val="18"/>
              </w:rPr>
              <w:t>检查时可对主要负责人或其他人员进行询问了解，或察看相关台账资料、任职文件或其它证明材料。</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没有建立食品安全管理制度。</w:t>
            </w:r>
            <w:r>
              <w:rPr>
                <w:b w:val="0"/>
                <w:bCs w:val="0"/>
                <w:color w:val="0C0C0C"/>
                <w:spacing w:val="-4"/>
                <w:sz w:val="18"/>
                <w:szCs w:val="18"/>
              </w:rPr>
              <w:t>2.</w:t>
            </w:r>
            <w:r>
              <w:rPr>
                <w:rFonts w:hint="eastAsia"/>
                <w:b w:val="0"/>
                <w:bCs w:val="0"/>
                <w:color w:val="0C0C0C"/>
                <w:spacing w:val="-4"/>
                <w:sz w:val="18"/>
                <w:szCs w:val="18"/>
              </w:rPr>
              <w:t>制度内容不符合法律法规要求。</w:t>
            </w:r>
            <w:r>
              <w:rPr>
                <w:b w:val="0"/>
                <w:bCs w:val="0"/>
                <w:color w:val="0C0C0C"/>
                <w:spacing w:val="-4"/>
                <w:sz w:val="18"/>
                <w:szCs w:val="18"/>
              </w:rPr>
              <w:t>3.</w:t>
            </w:r>
            <w:r>
              <w:rPr>
                <w:rFonts w:hint="eastAsia"/>
                <w:b w:val="0"/>
                <w:bCs w:val="0"/>
                <w:color w:val="0C0C0C"/>
                <w:spacing w:val="-4"/>
                <w:sz w:val="18"/>
                <w:szCs w:val="18"/>
              </w:rPr>
              <w:t>未按制度要求进行落实。4</w:t>
            </w:r>
            <w:r>
              <w:rPr>
                <w:b w:val="0"/>
                <w:bCs w:val="0"/>
                <w:color w:val="0C0C0C"/>
                <w:spacing w:val="-4"/>
                <w:sz w:val="18"/>
                <w:szCs w:val="18"/>
              </w:rPr>
              <w:t>.</w:t>
            </w:r>
            <w:r>
              <w:rPr>
                <w:rFonts w:hint="eastAsia"/>
                <w:b w:val="0"/>
                <w:bCs w:val="0"/>
                <w:color w:val="0C0C0C"/>
                <w:spacing w:val="-4"/>
                <w:sz w:val="18"/>
                <w:szCs w:val="18"/>
              </w:rPr>
              <w:t>制度未对督促、检查等工作职责进行明确。5</w:t>
            </w:r>
            <w:r>
              <w:rPr>
                <w:b w:val="0"/>
                <w:bCs w:val="0"/>
                <w:color w:val="0C0C0C"/>
                <w:spacing w:val="-4"/>
                <w:sz w:val="18"/>
                <w:szCs w:val="18"/>
              </w:rPr>
              <w:t>.</w:t>
            </w:r>
            <w:r>
              <w:rPr>
                <w:rFonts w:hint="eastAsia"/>
                <w:b w:val="0"/>
                <w:bCs w:val="0"/>
                <w:color w:val="0C0C0C"/>
                <w:spacing w:val="-4"/>
                <w:sz w:val="18"/>
                <w:szCs w:val="18"/>
              </w:rPr>
              <w:t>制度有规定，但实际未抓落实。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4.2</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FF0000"/>
                <w:spacing w:val="-4"/>
                <w:sz w:val="18"/>
                <w:szCs w:val="18"/>
              </w:rPr>
            </w:pPr>
            <w:r>
              <w:rPr>
                <w:rFonts w:hint="eastAsia"/>
                <w:b w:val="0"/>
                <w:bCs w:val="0"/>
                <w:color w:val="0C0C0C"/>
                <w:spacing w:val="-4"/>
                <w:sz w:val="18"/>
                <w:szCs w:val="18"/>
              </w:rPr>
              <w:t>食品销售企业</w:t>
            </w:r>
            <w:r>
              <w:rPr>
                <w:b w:val="0"/>
                <w:bCs w:val="0"/>
                <w:color w:val="0C0C0C"/>
                <w:spacing w:val="-4"/>
                <w:sz w:val="18"/>
                <w:szCs w:val="18"/>
              </w:rPr>
              <w:t>是否落实</w:t>
            </w:r>
            <w:r>
              <w:rPr>
                <w:rFonts w:hint="eastAsia"/>
                <w:b w:val="0"/>
                <w:bCs w:val="0"/>
                <w:color w:val="0C0C0C"/>
                <w:spacing w:val="-4"/>
                <w:sz w:val="18"/>
                <w:szCs w:val="18"/>
              </w:rPr>
              <w:t>从业人员</w:t>
            </w:r>
            <w:r>
              <w:rPr>
                <w:b w:val="0"/>
                <w:bCs w:val="0"/>
                <w:color w:val="0C0C0C"/>
                <w:spacing w:val="-4"/>
                <w:sz w:val="18"/>
                <w:szCs w:val="18"/>
              </w:rPr>
              <w:t>食品安全知识培训要求。</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FF0000"/>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可察看相关制度。</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未明确食品安全知识培训要求。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4.3</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FF0000"/>
                <w:spacing w:val="-4"/>
                <w:sz w:val="18"/>
                <w:szCs w:val="18"/>
              </w:rPr>
            </w:pPr>
            <w:r>
              <w:rPr>
                <w:rFonts w:hint="eastAsia"/>
                <w:b w:val="0"/>
                <w:bCs w:val="0"/>
                <w:color w:val="0C0C0C"/>
                <w:spacing w:val="-4"/>
                <w:sz w:val="18"/>
                <w:szCs w:val="18"/>
              </w:rPr>
              <w:t>食品销售企业是否加强食品检验工作。</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FF0000"/>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食品销售企业应当加强所采购食品的包装、感官等外观质量检验工作。</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食品销售企业未加强食品检验工作。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restart"/>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bookmarkStart w:id="11" w:name="_Hlk37923240"/>
            <w:r>
              <w:rPr>
                <w:rFonts w:eastAsia="方正黑体_GBK"/>
                <w:b w:val="0"/>
                <w:bCs w:val="0"/>
                <w:color w:val="0C0C0C"/>
                <w:spacing w:val="-4"/>
                <w:sz w:val="18"/>
                <w:szCs w:val="18"/>
              </w:rPr>
              <w:t>5.</w:t>
            </w:r>
            <w:r>
              <w:rPr>
                <w:rFonts w:hint="eastAsia" w:eastAsia="方正黑体_GBK"/>
                <w:b w:val="0"/>
                <w:bCs w:val="0"/>
                <w:color w:val="0C0C0C"/>
                <w:spacing w:val="-4"/>
                <w:sz w:val="18"/>
                <w:szCs w:val="18"/>
              </w:rPr>
              <w:t>人员管理</w:t>
            </w: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5.1</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食品销售企业</w:t>
            </w:r>
            <w:r>
              <w:rPr>
                <w:b w:val="0"/>
                <w:bCs w:val="0"/>
                <w:color w:val="0C0C0C"/>
                <w:spacing w:val="-4"/>
                <w:sz w:val="18"/>
                <w:szCs w:val="18"/>
              </w:rPr>
              <w:t>是否</w:t>
            </w:r>
            <w:r>
              <w:rPr>
                <w:rFonts w:hint="eastAsia"/>
                <w:b w:val="0"/>
                <w:bCs w:val="0"/>
                <w:color w:val="0C0C0C"/>
                <w:spacing w:val="-4"/>
                <w:sz w:val="18"/>
                <w:szCs w:val="18"/>
              </w:rPr>
              <w:t>明确主要负责人落实企业食品安全管理制度，对本企业的食品安全工作全面负责。</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主要负责人对本企业的食品安全工作全面负责，落实企业食品安全管理制度，督促检查相关人员落实供货者管理、进货查验、经营过程控制、食品安全自查等工作。</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制度未明确主要负责人的食品安全管理职责。5</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5.2</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食品销售企业是否配备专（兼）职食品安全管理人员，</w:t>
            </w:r>
            <w:r>
              <w:rPr>
                <w:b w:val="0"/>
                <w:bCs w:val="0"/>
                <w:color w:val="0C0C0C"/>
                <w:spacing w:val="-4"/>
                <w:sz w:val="18"/>
                <w:szCs w:val="18"/>
              </w:rPr>
              <w:t>对</w:t>
            </w:r>
            <w:r>
              <w:rPr>
                <w:rFonts w:hint="eastAsia"/>
                <w:b w:val="0"/>
                <w:bCs w:val="0"/>
                <w:color w:val="0C0C0C"/>
                <w:spacing w:val="-4"/>
                <w:sz w:val="18"/>
                <w:szCs w:val="18"/>
              </w:rPr>
              <w:t>其</w:t>
            </w:r>
            <w:r>
              <w:rPr>
                <w:b w:val="0"/>
                <w:bCs w:val="0"/>
                <w:color w:val="0C0C0C"/>
                <w:spacing w:val="-4"/>
                <w:sz w:val="18"/>
                <w:szCs w:val="18"/>
              </w:rPr>
              <w:t>进行培训和考核。</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食品安全管理人员的配备应与经营规模相适应。</w:t>
            </w:r>
            <w:r>
              <w:rPr>
                <w:b w:val="0"/>
                <w:bCs w:val="0"/>
                <w:color w:val="0C0C0C"/>
                <w:spacing w:val="-4"/>
                <w:sz w:val="18"/>
                <w:szCs w:val="18"/>
              </w:rPr>
              <w:t>2.</w:t>
            </w:r>
            <w:r>
              <w:rPr>
                <w:rFonts w:hint="eastAsia"/>
                <w:b w:val="0"/>
                <w:bCs w:val="0"/>
                <w:color w:val="0C0C0C"/>
                <w:spacing w:val="-4"/>
                <w:sz w:val="18"/>
                <w:szCs w:val="18"/>
              </w:rPr>
              <w:t>食品安全管理人员的职责应明确。</w:t>
            </w:r>
            <w:r>
              <w:rPr>
                <w:b w:val="0"/>
                <w:bCs w:val="0"/>
                <w:color w:val="0C0C0C"/>
                <w:spacing w:val="-4"/>
                <w:sz w:val="18"/>
                <w:szCs w:val="18"/>
              </w:rPr>
              <w:t>3.</w:t>
            </w:r>
            <w:r>
              <w:rPr>
                <w:rFonts w:hint="eastAsia"/>
                <w:b w:val="0"/>
                <w:bCs w:val="0"/>
                <w:color w:val="0C0C0C"/>
                <w:spacing w:val="-4"/>
                <w:sz w:val="18"/>
                <w:szCs w:val="18"/>
              </w:rPr>
              <w:t>可询问其协助开展工作情况。4</w:t>
            </w:r>
            <w:r>
              <w:rPr>
                <w:b w:val="0"/>
                <w:bCs w:val="0"/>
                <w:color w:val="0C0C0C"/>
                <w:spacing w:val="-4"/>
                <w:sz w:val="18"/>
                <w:szCs w:val="18"/>
              </w:rPr>
              <w:t>..培训可以由企业自行举办，也可参与社会培训机构举办的培训，并留存相关证明材料。5.管理人员应具有必备的知识、技能和经验，能够判断潜在的危险，采取适当的预防和纠正措施，确保有效管理。6.经考核不具备食品安全管理能力的，不得上岗。7.市场监管部门视情对食品安全管理人员随机进行监督抽查考核，并公布考核情况。</w:t>
            </w:r>
          </w:p>
        </w:tc>
        <w:tc>
          <w:tcPr>
            <w:tcW w:w="3117"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食品安全管理人员的配备与企业经营规模不相适应，无法满足日常管理需要。</w:t>
            </w:r>
            <w:r>
              <w:rPr>
                <w:b w:val="0"/>
                <w:bCs w:val="0"/>
                <w:color w:val="0C0C0C"/>
                <w:spacing w:val="-4"/>
                <w:sz w:val="18"/>
                <w:szCs w:val="18"/>
              </w:rPr>
              <w:t>2.</w:t>
            </w:r>
            <w:r>
              <w:rPr>
                <w:rFonts w:hint="eastAsia"/>
                <w:b w:val="0"/>
                <w:bCs w:val="0"/>
                <w:color w:val="0C0C0C"/>
                <w:spacing w:val="-4"/>
                <w:sz w:val="18"/>
                <w:szCs w:val="18"/>
              </w:rPr>
              <w:t>没有明确食品安全管理人员的岗位职责，或仅设置岗位但实际未开展相关管理工作。</w:t>
            </w:r>
            <w:r>
              <w:rPr>
                <w:b w:val="0"/>
                <w:bCs w:val="0"/>
                <w:color w:val="0C0C0C"/>
                <w:spacing w:val="-4"/>
                <w:sz w:val="18"/>
                <w:szCs w:val="18"/>
              </w:rPr>
              <w:t>3.未对食品安全管理人员进行食品安全知识培训。</w:t>
            </w:r>
            <w:r>
              <w:rPr>
                <w:rFonts w:hint="eastAsia"/>
                <w:b w:val="0"/>
                <w:bCs w:val="0"/>
                <w:color w:val="0C0C0C"/>
                <w:spacing w:val="-4"/>
                <w:sz w:val="18"/>
                <w:szCs w:val="18"/>
              </w:rPr>
              <w:t>4</w:t>
            </w:r>
            <w:r>
              <w:rPr>
                <w:b w:val="0"/>
                <w:bCs w:val="0"/>
                <w:color w:val="0C0C0C"/>
                <w:spacing w:val="-4"/>
                <w:sz w:val="18"/>
                <w:szCs w:val="18"/>
              </w:rPr>
              <w:t>.培训、考核无记录或记录不全。5.未经考核但在岗从事食品安全管理工作。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5.3</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▲是否未聘用法律法规禁止或者限制从事食品安全管理工作的人员。</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可通过监管部门信息系统查询。</w:t>
            </w:r>
            <w:r>
              <w:rPr>
                <w:b w:val="0"/>
                <w:bCs w:val="0"/>
                <w:color w:val="0C0C0C"/>
                <w:spacing w:val="-4"/>
                <w:sz w:val="18"/>
                <w:szCs w:val="18"/>
              </w:rPr>
              <w:t>2.</w:t>
            </w:r>
            <w:r>
              <w:rPr>
                <w:rFonts w:hint="eastAsia"/>
                <w:b w:val="0"/>
                <w:bCs w:val="0"/>
                <w:color w:val="0C0C0C"/>
                <w:spacing w:val="-4"/>
                <w:sz w:val="18"/>
                <w:szCs w:val="18"/>
              </w:rPr>
              <w:t>相关人员可出具承诺未有法律规定的禁止从业情形。</w:t>
            </w:r>
            <w:r>
              <w:rPr>
                <w:b w:val="0"/>
                <w:bCs w:val="0"/>
                <w:color w:val="0C0C0C"/>
                <w:spacing w:val="-4"/>
                <w:sz w:val="18"/>
                <w:szCs w:val="18"/>
              </w:rPr>
              <w:t>3.</w:t>
            </w:r>
            <w:r>
              <w:rPr>
                <w:rFonts w:hint="eastAsia"/>
                <w:b w:val="0"/>
                <w:bCs w:val="0"/>
                <w:color w:val="0C0C0C"/>
                <w:spacing w:val="-4"/>
                <w:sz w:val="18"/>
                <w:szCs w:val="18"/>
              </w:rPr>
              <w:t>禁业人员包括：被吊销许可证的食品生产经营者及其法定代表人、直接负责的主管人员和其他直接责任人员自处罚决定作出之日起</w:t>
            </w:r>
            <w:r>
              <w:rPr>
                <w:b w:val="0"/>
                <w:bCs w:val="0"/>
                <w:color w:val="0C0C0C"/>
                <w:spacing w:val="-4"/>
                <w:sz w:val="18"/>
                <w:szCs w:val="18"/>
              </w:rPr>
              <w:t>5</w:t>
            </w:r>
            <w:r>
              <w:rPr>
                <w:rFonts w:hint="eastAsia"/>
                <w:b w:val="0"/>
                <w:bCs w:val="0"/>
                <w:color w:val="0C0C0C"/>
                <w:spacing w:val="-4"/>
                <w:sz w:val="18"/>
                <w:szCs w:val="18"/>
              </w:rPr>
              <w:t>年内不得申请食品经营许可，或者从事食品销售管理工作、担任食品销售企业食品安全管理人员；因食品安全犯罪被判处有期徒刑以上刑罚的，终身不得从事食品销售管理工作，也不得担任食品销售企业食品安全管理人员。</w:t>
            </w:r>
          </w:p>
        </w:tc>
        <w:tc>
          <w:tcPr>
            <w:tcW w:w="3117"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未对从事食品销售管理工作、担任食品销售企业食品安全管理岗位的相关人员是否具有法律法规规定的禁止从业情形进行审核。</w:t>
            </w:r>
            <w:r>
              <w:rPr>
                <w:b w:val="0"/>
                <w:bCs w:val="0"/>
                <w:color w:val="0C0C0C"/>
                <w:spacing w:val="-4"/>
                <w:sz w:val="18"/>
                <w:szCs w:val="18"/>
              </w:rPr>
              <w:t>2.</w:t>
            </w:r>
            <w:r>
              <w:rPr>
                <w:rFonts w:hint="eastAsia"/>
                <w:b w:val="0"/>
                <w:bCs w:val="0"/>
                <w:color w:val="0C0C0C"/>
                <w:spacing w:val="-4"/>
                <w:sz w:val="18"/>
                <w:szCs w:val="18"/>
              </w:rPr>
              <w:t>隐瞒真实情况，明知相关人员有法律法规规定的禁止从业情形，仍聘请其从事食品安全管理工作、担任食品安全管理人员。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5.4</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食品销售企业食品安全管理人员接受食品安全监管部门监督抽查考核是否具备食品安全管理能力。</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b w:val="0"/>
                <w:bCs w:val="0"/>
                <w:color w:val="0C0C0C"/>
                <w:spacing w:val="-4"/>
                <w:sz w:val="18"/>
                <w:szCs w:val="18"/>
              </w:rPr>
              <w:t>现场询问食品安全管理人员相关食品安全知识，看是否能熟练回答。</w:t>
            </w:r>
          </w:p>
        </w:tc>
        <w:tc>
          <w:tcPr>
            <w:tcW w:w="3117"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b w:val="0"/>
                <w:bCs w:val="0"/>
                <w:color w:val="0C0C0C"/>
                <w:spacing w:val="-4"/>
                <w:sz w:val="18"/>
                <w:szCs w:val="18"/>
              </w:rPr>
              <w:t>食品安全管理人员对食品安全管理工作不熟悉，不能熟练回答相关问题。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5.5</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食品销售企业食品安全管理人员接受食品安全监管部门监督抽查考核，考核情况是否公布。</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rFonts w:hint="eastAsia"/>
                <w:b w:val="0"/>
                <w:bCs w:val="0"/>
                <w:color w:val="0C0C0C"/>
                <w:spacing w:val="-4"/>
                <w:sz w:val="18"/>
                <w:szCs w:val="18"/>
              </w:rPr>
              <w:t>考核情况应当公布。</w:t>
            </w:r>
          </w:p>
        </w:tc>
        <w:tc>
          <w:tcPr>
            <w:tcW w:w="3117"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rFonts w:hint="eastAsia"/>
                <w:b w:val="0"/>
                <w:bCs w:val="0"/>
                <w:color w:val="0C0C0C"/>
                <w:spacing w:val="-4"/>
                <w:sz w:val="18"/>
                <w:szCs w:val="18"/>
              </w:rPr>
              <w:t>考核情况未公布。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5.6</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食品销售企业</w:t>
            </w:r>
            <w:r>
              <w:rPr>
                <w:b w:val="0"/>
                <w:bCs w:val="0"/>
                <w:color w:val="0C0C0C"/>
                <w:spacing w:val="-4"/>
                <w:sz w:val="18"/>
                <w:szCs w:val="18"/>
              </w:rPr>
              <w:t>是否未存在市场监管部门抽查考核不合格的食品安全管理人员在岗从事食品安全管理工作。</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b w:val="0"/>
                <w:bCs w:val="0"/>
                <w:color w:val="0C0C0C"/>
                <w:spacing w:val="-4"/>
                <w:sz w:val="18"/>
                <w:szCs w:val="18"/>
              </w:rPr>
              <w:t>可查询市场监管部门对食品安全管理人员随机监督抽查考核结果。</w:t>
            </w:r>
          </w:p>
        </w:tc>
        <w:tc>
          <w:tcPr>
            <w:tcW w:w="3117"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b w:val="0"/>
                <w:bCs w:val="0"/>
                <w:color w:val="0C0C0C"/>
                <w:spacing w:val="-4"/>
                <w:sz w:val="18"/>
                <w:szCs w:val="18"/>
              </w:rPr>
              <w:t>抽查考核不合格的食品安全管理人员在岗从事食品安全管理工作。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5.7</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是否建立并落实从业人员健康管理制度。</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rFonts w:hint="eastAsia"/>
                <w:b w:val="0"/>
                <w:bCs w:val="0"/>
                <w:color w:val="0C0C0C"/>
                <w:spacing w:val="-4"/>
                <w:sz w:val="18"/>
                <w:szCs w:val="18"/>
              </w:rPr>
              <w:t>察看相关食品安全管理制度，内容是否符合法律法规关于从业人员健康管理相关要求。</w:t>
            </w:r>
          </w:p>
        </w:tc>
        <w:tc>
          <w:tcPr>
            <w:tcW w:w="3117"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食品安全管理制度中未作明确规定。</w:t>
            </w:r>
            <w:r>
              <w:rPr>
                <w:b w:val="0"/>
                <w:bCs w:val="0"/>
                <w:color w:val="0C0C0C"/>
                <w:spacing w:val="-4"/>
                <w:sz w:val="18"/>
                <w:szCs w:val="18"/>
              </w:rPr>
              <w:t>2.</w:t>
            </w:r>
            <w:r>
              <w:rPr>
                <w:rFonts w:hint="eastAsia"/>
                <w:b w:val="0"/>
                <w:bCs w:val="0"/>
                <w:color w:val="0C0C0C"/>
                <w:spacing w:val="-4"/>
                <w:sz w:val="18"/>
                <w:szCs w:val="18"/>
              </w:rPr>
              <w:t>内容不符合法律法规要求。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5.8</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▲从事接触直接入口食品工作的从业人员是否持有效的健康证明。</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w:t>
            </w:r>
            <w:r>
              <w:rPr>
                <w:rFonts w:ascii="方正仿宋_GBK"/>
                <w:b w:val="0"/>
                <w:bCs w:val="0"/>
                <w:color w:val="0C0C0C"/>
                <w:spacing w:val="-4"/>
                <w:sz w:val="18"/>
                <w:szCs w:val="18"/>
              </w:rPr>
              <w:t xml:space="preserve">  </w:t>
            </w:r>
            <w:r>
              <w:rPr>
                <w:rFonts w:hint="eastAsia" w:ascii="方正仿宋_GBK"/>
                <w:b w:val="0"/>
                <w:bCs w:val="0"/>
                <w:color w:val="0C0C0C"/>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rFonts w:hint="eastAsia"/>
                <w:b w:val="0"/>
                <w:bCs w:val="0"/>
                <w:color w:val="0C0C0C"/>
                <w:spacing w:val="-4"/>
                <w:sz w:val="18"/>
                <w:szCs w:val="18"/>
              </w:rPr>
              <w:t>接触直接入口食品工作的从业人员应当持有效的健康证明上岗，人证相符。</w:t>
            </w:r>
          </w:p>
        </w:tc>
        <w:tc>
          <w:tcPr>
            <w:tcW w:w="3117"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rFonts w:hint="eastAsia"/>
                <w:b w:val="0"/>
                <w:bCs w:val="0"/>
                <w:color w:val="0C0C0C"/>
                <w:spacing w:val="-4"/>
                <w:sz w:val="18"/>
                <w:szCs w:val="18"/>
              </w:rPr>
              <w:t>现场抽查从事接触直接入口食品工作的从业人员若干名，不能提供健康证明或健康证明过期。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5.9</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▲接触直接入口食品工作的从业人员是否未患有国务院卫生行政部门规定的有碍食品安全疾病的情况。</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w:t>
            </w:r>
            <w:r>
              <w:rPr>
                <w:rFonts w:ascii="方正仿宋_GBK"/>
                <w:b w:val="0"/>
                <w:bCs w:val="0"/>
                <w:color w:val="0C0C0C"/>
                <w:spacing w:val="-4"/>
                <w:sz w:val="18"/>
                <w:szCs w:val="18"/>
              </w:rPr>
              <w:t xml:space="preserve">  </w:t>
            </w:r>
            <w:r>
              <w:rPr>
                <w:rFonts w:hint="eastAsia" w:ascii="方正仿宋_GBK"/>
                <w:b w:val="0"/>
                <w:bCs w:val="0"/>
                <w:color w:val="0C0C0C"/>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rFonts w:hint="eastAsia"/>
                <w:b w:val="0"/>
                <w:bCs w:val="0"/>
                <w:color w:val="0C0C0C"/>
                <w:spacing w:val="-4"/>
                <w:sz w:val="18"/>
                <w:szCs w:val="18"/>
              </w:rPr>
              <w:t>国务院卫生行政部门规定的有碍食品安全的疾病目录：霍乱、细菌性和阿米巴性痢疾、伤寒和副伤寒、病毒性肝炎（甲型、戊型）、活动性肺结核、化脓性或者渗出性皮肤病。</w:t>
            </w:r>
          </w:p>
        </w:tc>
        <w:tc>
          <w:tcPr>
            <w:tcW w:w="3117"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rFonts w:hint="eastAsia"/>
                <w:b w:val="0"/>
                <w:bCs w:val="0"/>
                <w:color w:val="0C0C0C"/>
                <w:spacing w:val="-4"/>
                <w:sz w:val="18"/>
                <w:szCs w:val="18"/>
              </w:rPr>
              <w:t>接触直接入口食品工作的从业人员未取得健康证明。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5.10</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▲食品销售企业是否对从业人员进行食品安全知识培训。</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可询问现场从业人员食品安全相关知识。</w:t>
            </w:r>
            <w:r>
              <w:rPr>
                <w:b w:val="0"/>
                <w:bCs w:val="0"/>
                <w:color w:val="0C0C0C"/>
                <w:spacing w:val="-4"/>
                <w:sz w:val="18"/>
                <w:szCs w:val="18"/>
              </w:rPr>
              <w:t>2.</w:t>
            </w:r>
            <w:r>
              <w:rPr>
                <w:rFonts w:hint="eastAsia"/>
                <w:b w:val="0"/>
                <w:bCs w:val="0"/>
                <w:color w:val="0C0C0C"/>
                <w:spacing w:val="-4"/>
                <w:sz w:val="18"/>
                <w:szCs w:val="18"/>
              </w:rPr>
              <w:t>各岗位人员应熟悉食品安全的基本原则和操作规范。</w:t>
            </w:r>
            <w:r>
              <w:rPr>
                <w:b w:val="0"/>
                <w:bCs w:val="0"/>
                <w:color w:val="0C0C0C"/>
                <w:spacing w:val="-4"/>
                <w:sz w:val="18"/>
                <w:szCs w:val="18"/>
              </w:rPr>
              <w:t>3.</w:t>
            </w:r>
            <w:r>
              <w:rPr>
                <w:rFonts w:hint="eastAsia"/>
                <w:b w:val="0"/>
                <w:bCs w:val="0"/>
                <w:color w:val="0C0C0C"/>
                <w:spacing w:val="-4"/>
                <w:sz w:val="18"/>
                <w:szCs w:val="18"/>
              </w:rPr>
              <w:t>是否有培训记录等台账，培训内容是否包括食品安全相关知识，是否根据岗位需求明确培训学时。</w:t>
            </w:r>
          </w:p>
        </w:tc>
        <w:tc>
          <w:tcPr>
            <w:tcW w:w="3117"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无培训记录或记录不全。</w:t>
            </w:r>
            <w:r>
              <w:rPr>
                <w:b w:val="0"/>
                <w:bCs w:val="0"/>
                <w:color w:val="0C0C0C"/>
                <w:spacing w:val="-4"/>
                <w:sz w:val="18"/>
                <w:szCs w:val="18"/>
              </w:rPr>
              <w:t>2.</w:t>
            </w:r>
            <w:r>
              <w:rPr>
                <w:rFonts w:hint="eastAsia"/>
                <w:b w:val="0"/>
                <w:bCs w:val="0"/>
                <w:color w:val="0C0C0C"/>
                <w:spacing w:val="-4"/>
                <w:sz w:val="18"/>
                <w:szCs w:val="18"/>
              </w:rPr>
              <w:t>未掌握与其岗位相关的食品安全知识。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hint="eastAsia"/>
                <w:b w:val="0"/>
                <w:bCs w:val="0"/>
                <w:color w:val="0C0C0C"/>
                <w:spacing w:val="-4"/>
                <w:sz w:val="18"/>
                <w:szCs w:val="18"/>
              </w:rPr>
              <w:t>5</w:t>
            </w:r>
            <w:r>
              <w:rPr>
                <w:b w:val="0"/>
                <w:bCs w:val="0"/>
                <w:color w:val="0C0C0C"/>
                <w:spacing w:val="-4"/>
                <w:sz w:val="18"/>
                <w:szCs w:val="18"/>
              </w:rPr>
              <w:t>.11</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是否保持个人卫生，</w:t>
            </w:r>
            <w:r>
              <w:rPr>
                <w:rFonts w:hint="eastAsia"/>
                <w:b w:val="0"/>
                <w:bCs w:val="0"/>
                <w:color w:val="0C0C0C"/>
                <w:spacing w:val="-4"/>
                <w:kern w:val="0"/>
                <w:sz w:val="18"/>
                <w:szCs w:val="18"/>
              </w:rPr>
              <w:t>接触直接入口或不需清洗即可加工的散装食品时，是否保持手部清洁卫生，穿戴清洁的工作衣、帽等。</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kern w:val="0"/>
                <w:sz w:val="18"/>
                <w:szCs w:val="18"/>
              </w:rPr>
            </w:pPr>
            <w:r>
              <w:rPr>
                <w:rFonts w:hint="eastAsia"/>
                <w:b w:val="0"/>
                <w:bCs w:val="0"/>
                <w:color w:val="0C0C0C"/>
                <w:spacing w:val="-4"/>
                <w:kern w:val="0"/>
                <w:sz w:val="18"/>
                <w:szCs w:val="18"/>
              </w:rPr>
              <w:t>1</w:t>
            </w:r>
            <w:r>
              <w:rPr>
                <w:b w:val="0"/>
                <w:bCs w:val="0"/>
                <w:color w:val="0C0C0C"/>
                <w:spacing w:val="-4"/>
                <w:kern w:val="0"/>
                <w:sz w:val="18"/>
                <w:szCs w:val="18"/>
              </w:rPr>
              <w:t>.</w:t>
            </w:r>
            <w:r>
              <w:rPr>
                <w:rFonts w:hint="eastAsia"/>
                <w:b w:val="0"/>
                <w:bCs w:val="0"/>
                <w:color w:val="0C0C0C"/>
                <w:spacing w:val="-4"/>
                <w:kern w:val="0"/>
                <w:sz w:val="18"/>
                <w:szCs w:val="18"/>
              </w:rPr>
              <w:t>进入经营场所应当保持个人卫生和衣帽整洁，防止污染食品。2</w:t>
            </w:r>
            <w:r>
              <w:rPr>
                <w:b w:val="0"/>
                <w:bCs w:val="0"/>
                <w:color w:val="0C0C0C"/>
                <w:spacing w:val="-4"/>
                <w:kern w:val="0"/>
                <w:sz w:val="18"/>
                <w:szCs w:val="18"/>
              </w:rPr>
              <w:t>.</w:t>
            </w:r>
            <w:r>
              <w:rPr>
                <w:rFonts w:hint="eastAsia"/>
                <w:b w:val="0"/>
                <w:bCs w:val="0"/>
                <w:color w:val="0C0C0C"/>
                <w:spacing w:val="-4"/>
                <w:kern w:val="0"/>
                <w:sz w:val="18"/>
                <w:szCs w:val="18"/>
              </w:rPr>
              <w:t>工作衣、帽颜色无要求。</w:t>
            </w:r>
          </w:p>
        </w:tc>
        <w:tc>
          <w:tcPr>
            <w:tcW w:w="3117"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kern w:val="0"/>
                <w:sz w:val="18"/>
                <w:szCs w:val="18"/>
              </w:rPr>
            </w:pPr>
            <w:r>
              <w:rPr>
                <w:rFonts w:hint="eastAsia"/>
                <w:b w:val="0"/>
                <w:bCs w:val="0"/>
                <w:color w:val="0C0C0C"/>
                <w:spacing w:val="-4"/>
                <w:kern w:val="0"/>
                <w:sz w:val="18"/>
                <w:szCs w:val="18"/>
              </w:rPr>
              <w:t>1</w:t>
            </w:r>
            <w:r>
              <w:rPr>
                <w:b w:val="0"/>
                <w:bCs w:val="0"/>
                <w:color w:val="0C0C0C"/>
                <w:spacing w:val="-4"/>
                <w:kern w:val="0"/>
                <w:sz w:val="18"/>
                <w:szCs w:val="18"/>
              </w:rPr>
              <w:t>.</w:t>
            </w:r>
            <w:r>
              <w:rPr>
                <w:rFonts w:hint="eastAsia"/>
                <w:b w:val="0"/>
                <w:bCs w:val="0"/>
                <w:color w:val="0C0C0C"/>
                <w:spacing w:val="-10"/>
                <w:w w:val="99"/>
                <w:kern w:val="0"/>
                <w:sz w:val="18"/>
                <w:szCs w:val="18"/>
              </w:rPr>
              <w:t>留长指甲，指甲内残留污垢。</w:t>
            </w:r>
            <w:r>
              <w:rPr>
                <w:b w:val="0"/>
                <w:bCs w:val="0"/>
                <w:color w:val="0C0C0C"/>
                <w:spacing w:val="-10"/>
                <w:w w:val="99"/>
                <w:sz w:val="18"/>
                <w:szCs w:val="18"/>
              </w:rPr>
              <w:t>2.</w:t>
            </w:r>
            <w:r>
              <w:rPr>
                <w:rFonts w:hint="eastAsia"/>
                <w:b w:val="0"/>
                <w:bCs w:val="0"/>
                <w:color w:val="0C0C0C"/>
                <w:spacing w:val="-10"/>
                <w:w w:val="99"/>
                <w:sz w:val="18"/>
                <w:szCs w:val="18"/>
              </w:rPr>
              <w:t>未戴口罩或口罩未遮盖口鼻。</w:t>
            </w:r>
            <w:r>
              <w:rPr>
                <w:b w:val="0"/>
                <w:bCs w:val="0"/>
                <w:color w:val="0C0C0C"/>
                <w:spacing w:val="-10"/>
                <w:w w:val="99"/>
                <w:sz w:val="18"/>
                <w:szCs w:val="18"/>
              </w:rPr>
              <w:t>3.</w:t>
            </w:r>
            <w:r>
              <w:rPr>
                <w:rFonts w:hint="eastAsia"/>
                <w:b w:val="0"/>
                <w:bCs w:val="0"/>
                <w:color w:val="0C0C0C"/>
                <w:spacing w:val="-10"/>
                <w:w w:val="99"/>
                <w:sz w:val="18"/>
                <w:szCs w:val="18"/>
              </w:rPr>
              <w:t>未戴帽子或头发外露</w:t>
            </w:r>
            <w:r>
              <w:rPr>
                <w:rFonts w:hint="eastAsia"/>
                <w:b w:val="0"/>
                <w:bCs w:val="0"/>
                <w:color w:val="0C0C0C"/>
                <w:spacing w:val="-4"/>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bookmarkStart w:id="12" w:name="_Hlk42876262"/>
            <w:r>
              <w:rPr>
                <w:rFonts w:eastAsia="方正黑体_GBK"/>
                <w:b w:val="0"/>
                <w:bCs w:val="0"/>
                <w:color w:val="0C0C0C"/>
                <w:spacing w:val="-4"/>
                <w:sz w:val="18"/>
                <w:szCs w:val="18"/>
              </w:rPr>
              <w:t>6.</w:t>
            </w:r>
            <w:r>
              <w:rPr>
                <w:rFonts w:hint="eastAsia" w:eastAsia="方正黑体_GBK"/>
                <w:b w:val="0"/>
                <w:bCs w:val="0"/>
                <w:color w:val="0C0C0C"/>
                <w:spacing w:val="-4"/>
                <w:sz w:val="18"/>
                <w:szCs w:val="18"/>
              </w:rPr>
              <w:t>进货查验和进（销）货记录</w:t>
            </w: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6.1</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▲是否建立食品、食品用农产品、食品添加剂进货查验记录制度。</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制度形式可以是纸质、电子文本等。</w:t>
            </w:r>
            <w:r>
              <w:rPr>
                <w:b w:val="0"/>
                <w:bCs w:val="0"/>
                <w:color w:val="0C0C0C"/>
                <w:spacing w:val="-4"/>
                <w:sz w:val="18"/>
                <w:szCs w:val="18"/>
              </w:rPr>
              <w:t>2.</w:t>
            </w:r>
            <w:r>
              <w:rPr>
                <w:rFonts w:hint="eastAsia"/>
                <w:b w:val="0"/>
                <w:bCs w:val="0"/>
                <w:color w:val="0C0C0C"/>
                <w:spacing w:val="-4"/>
                <w:sz w:val="18"/>
                <w:szCs w:val="18"/>
              </w:rPr>
              <w:t>察看食品安全管理制度和留存的进货查验凭证。</w:t>
            </w:r>
          </w:p>
        </w:tc>
        <w:tc>
          <w:tcPr>
            <w:tcW w:w="3117"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制度对记录的内容未加以明确或不齐全。</w:t>
            </w:r>
            <w:r>
              <w:rPr>
                <w:b w:val="0"/>
                <w:bCs w:val="0"/>
                <w:color w:val="0C0C0C"/>
                <w:spacing w:val="-4"/>
                <w:sz w:val="18"/>
                <w:szCs w:val="18"/>
              </w:rPr>
              <w:t>2.</w:t>
            </w:r>
            <w:r>
              <w:rPr>
                <w:rFonts w:hint="eastAsia"/>
                <w:b w:val="0"/>
                <w:bCs w:val="0"/>
                <w:color w:val="0C0C0C"/>
                <w:spacing w:val="-4"/>
                <w:sz w:val="18"/>
                <w:szCs w:val="18"/>
              </w:rPr>
              <w:t>对于相关凭证保存的时限要求等不符合法律规定。</w:t>
            </w:r>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6.2</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▲采购食品、食品用农产品、食品添加剂是否查验供货者的许可证和相关合格证明文件，并留存查验资料，查验的食品、食品用农产品、食品添加剂相关文件资料是否属实。</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采购食品应当查验供货者的许可证和食品出厂检验合格证明文件，并留存查验资料。</w:t>
            </w:r>
            <w:r>
              <w:rPr>
                <w:b w:val="0"/>
                <w:bCs w:val="0"/>
                <w:color w:val="0C0C0C"/>
                <w:spacing w:val="-4"/>
                <w:sz w:val="18"/>
                <w:szCs w:val="18"/>
              </w:rPr>
              <w:t>2.</w:t>
            </w:r>
            <w:r>
              <w:rPr>
                <w:rFonts w:hint="eastAsia"/>
                <w:b w:val="0"/>
                <w:bCs w:val="0"/>
                <w:color w:val="0C0C0C"/>
                <w:spacing w:val="-4"/>
                <w:sz w:val="18"/>
                <w:szCs w:val="18"/>
              </w:rPr>
              <w:t>采购猪肉是否查验并留存</w:t>
            </w:r>
            <w:r>
              <w:rPr>
                <w:b w:val="0"/>
                <w:bCs w:val="0"/>
                <w:color w:val="0C0C0C"/>
                <w:spacing w:val="-4"/>
                <w:sz w:val="18"/>
                <w:szCs w:val="18"/>
              </w:rPr>
              <w:t>“</w:t>
            </w:r>
            <w:r>
              <w:rPr>
                <w:rFonts w:hint="eastAsia"/>
                <w:b w:val="0"/>
                <w:bCs w:val="0"/>
                <w:color w:val="0C0C0C"/>
                <w:spacing w:val="-4"/>
                <w:sz w:val="18"/>
                <w:szCs w:val="18"/>
              </w:rPr>
              <w:t>两证两章</w:t>
            </w:r>
            <w:r>
              <w:rPr>
                <w:b w:val="0"/>
                <w:bCs w:val="0"/>
                <w:color w:val="0C0C0C"/>
                <w:spacing w:val="-4"/>
                <w:sz w:val="18"/>
                <w:szCs w:val="18"/>
              </w:rPr>
              <w:t>”</w:t>
            </w:r>
            <w:r>
              <w:rPr>
                <w:rFonts w:hint="eastAsia"/>
                <w:b w:val="0"/>
                <w:bCs w:val="0"/>
                <w:color w:val="0C0C0C"/>
                <w:spacing w:val="-4"/>
                <w:sz w:val="18"/>
                <w:szCs w:val="18"/>
              </w:rPr>
              <w:t>（动物检疫合格证、肉品品质检验合格证，动物检疫合格印章、肉品品质检验合格印章）及非洲猪瘟检测结果（报告）；采购其它肉类及鲜活畜禽，是否查验并留存动物卫生监督机构出具的检验检疫合格证明；采购无公害农产品、绿色食品、有机农产品、地理标志农产品（</w:t>
            </w:r>
            <w:r>
              <w:rPr>
                <w:b w:val="0"/>
                <w:bCs w:val="0"/>
                <w:color w:val="0C0C0C"/>
                <w:spacing w:val="-4"/>
                <w:sz w:val="18"/>
                <w:szCs w:val="18"/>
              </w:rPr>
              <w:t>“</w:t>
            </w:r>
            <w:r>
              <w:rPr>
                <w:rFonts w:hint="eastAsia"/>
                <w:b w:val="0"/>
                <w:bCs w:val="0"/>
                <w:color w:val="0C0C0C"/>
                <w:spacing w:val="-4"/>
                <w:sz w:val="18"/>
                <w:szCs w:val="18"/>
              </w:rPr>
              <w:t>三品一标</w:t>
            </w:r>
            <w:r>
              <w:rPr>
                <w:b w:val="0"/>
                <w:bCs w:val="0"/>
                <w:color w:val="0C0C0C"/>
                <w:spacing w:val="-4"/>
                <w:sz w:val="18"/>
                <w:szCs w:val="18"/>
              </w:rPr>
              <w:t>”</w:t>
            </w:r>
            <w:r>
              <w:rPr>
                <w:rFonts w:hint="eastAsia"/>
                <w:b w:val="0"/>
                <w:bCs w:val="0"/>
                <w:color w:val="0C0C0C"/>
                <w:spacing w:val="-4"/>
                <w:sz w:val="18"/>
                <w:szCs w:val="18"/>
              </w:rPr>
              <w:t>产品），应当查验并留存相关认证机构出具的有效期内的认证证书；采购其它食用农产品是否查验食用农产品的产地证明（产地合格证）或者购货凭证、合格证明文件。</w:t>
            </w:r>
            <w:r>
              <w:rPr>
                <w:b w:val="0"/>
                <w:bCs w:val="0"/>
                <w:color w:val="0C0C0C"/>
                <w:spacing w:val="-4"/>
                <w:sz w:val="18"/>
                <w:szCs w:val="18"/>
              </w:rPr>
              <w:t>3.</w:t>
            </w:r>
            <w:r>
              <w:rPr>
                <w:rFonts w:hint="eastAsia"/>
                <w:b w:val="0"/>
                <w:bCs w:val="0"/>
                <w:color w:val="0C0C0C"/>
                <w:spacing w:val="-4"/>
                <w:sz w:val="18"/>
                <w:szCs w:val="18"/>
              </w:rPr>
              <w:t>采购食品添加剂应当查验供货者的《营业执照》、许可证和产品合格证明性文件。</w:t>
            </w:r>
            <w:r>
              <w:rPr>
                <w:b w:val="0"/>
                <w:bCs w:val="0"/>
                <w:color w:val="0C0C0C"/>
                <w:spacing w:val="-4"/>
                <w:sz w:val="18"/>
                <w:szCs w:val="18"/>
              </w:rPr>
              <w:t>4.</w:t>
            </w:r>
            <w:r>
              <w:rPr>
                <w:rFonts w:hint="eastAsia"/>
                <w:b w:val="0"/>
                <w:bCs w:val="0"/>
                <w:color w:val="0C0C0C"/>
                <w:spacing w:val="-4"/>
                <w:sz w:val="18"/>
                <w:szCs w:val="18"/>
              </w:rPr>
              <w:t>食品连锁经营企业门店应当采取一定形式，供监管部门察看总部的配送清单以及经总部统一查验的供货者资质及相关合格证明文件。5</w:t>
            </w:r>
            <w:r>
              <w:rPr>
                <w:b w:val="0"/>
                <w:bCs w:val="0"/>
                <w:color w:val="0C0C0C"/>
                <w:spacing w:val="-4"/>
                <w:sz w:val="18"/>
                <w:szCs w:val="18"/>
              </w:rPr>
              <w:t>.</w:t>
            </w:r>
            <w:r>
              <w:rPr>
                <w:rFonts w:hint="eastAsia"/>
                <w:b w:val="0"/>
                <w:bCs w:val="0"/>
                <w:color w:val="0C0C0C"/>
                <w:spacing w:val="-4"/>
                <w:sz w:val="18"/>
                <w:szCs w:val="18"/>
              </w:rPr>
              <w:t>现场随机抽取若干批次在售食品、食品用农产品、食品添加剂察看相关记录及凭证是否齐全，与货物是否相符。</w:t>
            </w:r>
          </w:p>
        </w:tc>
        <w:tc>
          <w:tcPr>
            <w:tcW w:w="3117"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无法提供相关查验资料。</w:t>
            </w:r>
            <w:r>
              <w:rPr>
                <w:b w:val="0"/>
                <w:bCs w:val="0"/>
                <w:color w:val="0C0C0C"/>
                <w:spacing w:val="-4"/>
                <w:sz w:val="18"/>
                <w:szCs w:val="18"/>
              </w:rPr>
              <w:t>2.</w:t>
            </w:r>
            <w:r>
              <w:rPr>
                <w:rFonts w:hint="eastAsia"/>
                <w:b w:val="0"/>
                <w:bCs w:val="0"/>
                <w:color w:val="0C0C0C"/>
                <w:spacing w:val="-4"/>
                <w:sz w:val="18"/>
                <w:szCs w:val="18"/>
              </w:rPr>
              <w:t>留存查验的资料不全。</w:t>
            </w:r>
            <w:r>
              <w:rPr>
                <w:b w:val="0"/>
                <w:bCs w:val="0"/>
                <w:color w:val="0C0C0C"/>
                <w:spacing w:val="-4"/>
                <w:sz w:val="18"/>
                <w:szCs w:val="18"/>
              </w:rPr>
              <w:t>3.</w:t>
            </w:r>
            <w:r>
              <w:rPr>
                <w:rFonts w:hint="eastAsia"/>
                <w:b w:val="0"/>
                <w:bCs w:val="0"/>
                <w:color w:val="0C0C0C"/>
                <w:spacing w:val="-4"/>
                <w:sz w:val="18"/>
                <w:szCs w:val="18"/>
              </w:rPr>
              <w:t>进货查验资料未及时更新，无法提供当批次食品、食品用农产品、食品添加剂检验合格证明性文件。</w:t>
            </w:r>
            <w:r>
              <w:rPr>
                <w:b w:val="0"/>
                <w:bCs w:val="0"/>
                <w:color w:val="0C0C0C"/>
                <w:spacing w:val="-4"/>
                <w:sz w:val="18"/>
                <w:szCs w:val="18"/>
              </w:rPr>
              <w:t>4..</w:t>
            </w:r>
            <w:r>
              <w:rPr>
                <w:rFonts w:hint="eastAsia"/>
                <w:b w:val="0"/>
                <w:bCs w:val="0"/>
                <w:color w:val="0C0C0C"/>
                <w:spacing w:val="-4"/>
                <w:sz w:val="18"/>
                <w:szCs w:val="18"/>
              </w:rPr>
              <w:t>统一配送的食品连锁经营企业各门店无法察</w:t>
            </w:r>
            <w:r>
              <w:rPr>
                <w:b w:val="0"/>
                <w:bCs w:val="0"/>
                <w:color w:val="0C0C0C"/>
                <w:spacing w:val="-4"/>
                <w:sz w:val="18"/>
                <w:szCs w:val="18"/>
              </w:rPr>
              <w:t xml:space="preserve"> </w:t>
            </w:r>
            <w:r>
              <w:rPr>
                <w:rFonts w:hint="eastAsia"/>
                <w:b w:val="0"/>
                <w:bCs w:val="0"/>
                <w:color w:val="0C0C0C"/>
                <w:spacing w:val="-4"/>
                <w:sz w:val="18"/>
                <w:szCs w:val="18"/>
              </w:rPr>
              <w:t>看配送清单以及相应的查验记录。5</w:t>
            </w:r>
            <w:r>
              <w:rPr>
                <w:b w:val="0"/>
                <w:bCs w:val="0"/>
                <w:color w:val="0C0C0C"/>
                <w:spacing w:val="-4"/>
                <w:sz w:val="18"/>
                <w:szCs w:val="18"/>
              </w:rPr>
              <w:t>.</w:t>
            </w:r>
            <w:r>
              <w:rPr>
                <w:rFonts w:hint="eastAsia"/>
                <w:b w:val="0"/>
                <w:bCs w:val="0"/>
                <w:color w:val="0C0C0C"/>
                <w:spacing w:val="-4"/>
                <w:sz w:val="18"/>
                <w:szCs w:val="18"/>
              </w:rPr>
              <w:t>查验的相关文件资料与实际不符。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6.3</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▲是否依法如实记录所采购食品、食品添加剂、食用农产品的食品安全相关信息。</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采购食品（或食品添加剂）应当如实记录所采购食品（或食品添加剂）的名称、规格、数量、生产日期或者生产批号、保质期、进货日期以及供货者名称、地址、联系方式等内容，并保存相关凭证。</w:t>
            </w:r>
            <w:r>
              <w:rPr>
                <w:b w:val="0"/>
                <w:bCs w:val="0"/>
                <w:color w:val="0C0C0C"/>
                <w:spacing w:val="-4"/>
                <w:sz w:val="18"/>
                <w:szCs w:val="18"/>
              </w:rPr>
              <w:t>2.</w:t>
            </w:r>
            <w:r>
              <w:rPr>
                <w:rFonts w:hint="eastAsia"/>
                <w:b w:val="0"/>
                <w:bCs w:val="0"/>
                <w:color w:val="0C0C0C"/>
                <w:spacing w:val="-4"/>
                <w:sz w:val="18"/>
                <w:szCs w:val="18"/>
              </w:rPr>
              <w:t>采购食用农产品应当如实记录所采购食用农产品的名称、数量、进货日期以及供货者名称、地址、联系方式等内容，并保存相关凭证。</w:t>
            </w:r>
            <w:r>
              <w:rPr>
                <w:b w:val="0"/>
                <w:bCs w:val="0"/>
                <w:color w:val="0C0C0C"/>
                <w:spacing w:val="-4"/>
                <w:sz w:val="18"/>
                <w:szCs w:val="18"/>
              </w:rPr>
              <w:t>3.</w:t>
            </w:r>
            <w:r>
              <w:rPr>
                <w:rFonts w:hint="eastAsia"/>
                <w:b w:val="0"/>
                <w:bCs w:val="0"/>
                <w:color w:val="0C0C0C"/>
                <w:spacing w:val="-4"/>
                <w:sz w:val="18"/>
                <w:szCs w:val="18"/>
              </w:rPr>
              <w:t>记录可以是纸质的，也可以是电子的，鼓励有条件的销售者采用电子化方式进行记录。</w:t>
            </w:r>
            <w:r>
              <w:rPr>
                <w:b w:val="0"/>
                <w:bCs w:val="0"/>
                <w:color w:val="0C0C0C"/>
                <w:spacing w:val="-4"/>
                <w:sz w:val="18"/>
                <w:szCs w:val="18"/>
              </w:rPr>
              <w:t>4.</w:t>
            </w:r>
            <w:r>
              <w:rPr>
                <w:rFonts w:hint="eastAsia"/>
                <w:b w:val="0"/>
                <w:bCs w:val="0"/>
                <w:color w:val="0C0C0C"/>
                <w:spacing w:val="-4"/>
                <w:sz w:val="18"/>
                <w:szCs w:val="18"/>
              </w:rPr>
              <w:t>现场察看销售者留存的进货记录凭证，察看相关记录信息是否完整、规范，是否符合食品安全法要求，保证全程可追溯。</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无进货记录凭证。</w:t>
            </w:r>
            <w:r>
              <w:rPr>
                <w:b w:val="0"/>
                <w:bCs w:val="0"/>
                <w:color w:val="0C0C0C"/>
                <w:spacing w:val="-4"/>
                <w:sz w:val="18"/>
                <w:szCs w:val="18"/>
              </w:rPr>
              <w:t>2.</w:t>
            </w:r>
            <w:r>
              <w:rPr>
                <w:rFonts w:hint="eastAsia"/>
                <w:b w:val="0"/>
                <w:bCs w:val="0"/>
                <w:color w:val="0C0C0C"/>
                <w:spacing w:val="-4"/>
                <w:sz w:val="18"/>
                <w:szCs w:val="18"/>
              </w:rPr>
              <w:t>进货记录凭证不规范。</w:t>
            </w:r>
            <w:r>
              <w:rPr>
                <w:b w:val="0"/>
                <w:bCs w:val="0"/>
                <w:color w:val="0C0C0C"/>
                <w:spacing w:val="-4"/>
                <w:sz w:val="18"/>
                <w:szCs w:val="18"/>
              </w:rPr>
              <w:t>3.</w:t>
            </w:r>
            <w:r>
              <w:rPr>
                <w:rFonts w:hint="eastAsia"/>
                <w:b w:val="0"/>
                <w:bCs w:val="0"/>
                <w:color w:val="0C0C0C"/>
                <w:spacing w:val="-4"/>
                <w:sz w:val="18"/>
                <w:szCs w:val="18"/>
              </w:rPr>
              <w:t>信息记录不全面等。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6.4</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w:t>
            </w:r>
            <w:r>
              <w:rPr>
                <w:rFonts w:hint="eastAsia" w:ascii="方正仿宋_GBK" w:hAnsi="宋体" w:cs="宋体"/>
                <w:b w:val="0"/>
                <w:bCs w:val="0"/>
                <w:color w:val="0C0C0C"/>
                <w:spacing w:val="-4"/>
                <w:sz w:val="18"/>
                <w:szCs w:val="18"/>
              </w:rPr>
              <w:t>食品、食用农产品、食品添加剂批发销售者是否建立销售记录制度。</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批发销售食品（或食品添加剂）应当如实记录所销售食品（或食品添加剂）的名称、规格、数量、生产日期或者生产批号、保质期、进货日期以及供货者名称、地址、联系方式等内容，并保存相关凭证；批发销售食用农产品应当如实记录所销售食用农产品的名称、数量、进货日期以及供货者名称、地址、联系方式等内容，并保存相关凭证。2</w:t>
            </w:r>
            <w:r>
              <w:rPr>
                <w:b w:val="0"/>
                <w:bCs w:val="0"/>
                <w:color w:val="0C0C0C"/>
                <w:spacing w:val="-4"/>
                <w:sz w:val="18"/>
                <w:szCs w:val="18"/>
              </w:rPr>
              <w:t>.</w:t>
            </w:r>
            <w:r>
              <w:rPr>
                <w:rFonts w:hint="eastAsia"/>
                <w:b w:val="0"/>
                <w:bCs w:val="0"/>
                <w:color w:val="0C0C0C"/>
                <w:spacing w:val="-4"/>
                <w:sz w:val="18"/>
                <w:szCs w:val="18"/>
              </w:rPr>
              <w:t>记录可以是纸质的，也可以是电子的，鼓励有条件的销售者采用电子化方式进行记录。3</w:t>
            </w:r>
            <w:r>
              <w:rPr>
                <w:b w:val="0"/>
                <w:bCs w:val="0"/>
                <w:color w:val="0C0C0C"/>
                <w:spacing w:val="-4"/>
                <w:sz w:val="18"/>
                <w:szCs w:val="18"/>
              </w:rPr>
              <w:t>.</w:t>
            </w:r>
            <w:r>
              <w:rPr>
                <w:rFonts w:hint="eastAsia"/>
                <w:b w:val="0"/>
                <w:bCs w:val="0"/>
                <w:color w:val="0C0C0C"/>
                <w:spacing w:val="-4"/>
                <w:sz w:val="18"/>
                <w:szCs w:val="18"/>
              </w:rPr>
              <w:t>现场察看销售者留存的销售记录凭证，察看相关记录信息是否完整、规范，是否符合食品安全法要求，保证全程可追溯。</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00000"/>
                <w:spacing w:val="-4"/>
                <w:sz w:val="18"/>
                <w:szCs w:val="18"/>
              </w:rPr>
              <w:t>1.无销售记录凭证。2.销售记录凭证记录内容不完整。3.记录的购货者名称、地址、联系方式等信息不真实、不详细，无法通过记录进行查找。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6.5</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kern w:val="0"/>
                <w:sz w:val="18"/>
                <w:szCs w:val="18"/>
              </w:rPr>
            </w:pPr>
            <w:r>
              <w:rPr>
                <w:rFonts w:hint="eastAsia"/>
                <w:b w:val="0"/>
                <w:bCs w:val="0"/>
                <w:color w:val="0C0C0C"/>
                <w:spacing w:val="-4"/>
                <w:sz w:val="18"/>
                <w:szCs w:val="18"/>
              </w:rPr>
              <w:t>▲</w:t>
            </w:r>
            <w:r>
              <w:rPr>
                <w:rFonts w:hint="eastAsia"/>
                <w:b w:val="0"/>
                <w:bCs w:val="0"/>
                <w:color w:val="0C0C0C"/>
                <w:spacing w:val="-4"/>
                <w:kern w:val="0"/>
                <w:sz w:val="18"/>
                <w:szCs w:val="18"/>
              </w:rPr>
              <w:t>是否按规定妥善保存进货查验、</w:t>
            </w:r>
            <w:r>
              <w:rPr>
                <w:rFonts w:hint="eastAsia"/>
                <w:b w:val="0"/>
                <w:bCs w:val="0"/>
                <w:color w:val="0C0C0C"/>
                <w:spacing w:val="-4"/>
                <w:sz w:val="18"/>
                <w:szCs w:val="18"/>
              </w:rPr>
              <w:t>进（销）货记录凭证。</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kern w:val="0"/>
                <w:sz w:val="18"/>
                <w:szCs w:val="18"/>
              </w:rPr>
            </w:pPr>
            <w:r>
              <w:rPr>
                <w:b w:val="0"/>
                <w:bCs w:val="0"/>
                <w:color w:val="0C0C0C"/>
                <w:spacing w:val="-4"/>
                <w:kern w:val="0"/>
                <w:sz w:val="18"/>
                <w:szCs w:val="18"/>
              </w:rPr>
              <w:t>1.</w:t>
            </w:r>
            <w:r>
              <w:rPr>
                <w:rFonts w:hint="eastAsia"/>
                <w:b w:val="0"/>
                <w:bCs w:val="0"/>
                <w:color w:val="0C0C0C"/>
                <w:spacing w:val="-4"/>
                <w:kern w:val="0"/>
                <w:sz w:val="18"/>
                <w:szCs w:val="18"/>
              </w:rPr>
              <w:t>有保质期的食品、食品添加剂，进货查验、</w:t>
            </w:r>
            <w:r>
              <w:rPr>
                <w:rFonts w:hint="eastAsia"/>
                <w:b w:val="0"/>
                <w:bCs w:val="0"/>
                <w:color w:val="0C0C0C"/>
                <w:spacing w:val="-4"/>
                <w:sz w:val="18"/>
                <w:szCs w:val="18"/>
              </w:rPr>
              <w:t>进（销）货记录凭证保存期限</w:t>
            </w:r>
            <w:r>
              <w:rPr>
                <w:rFonts w:hint="eastAsia"/>
                <w:b w:val="0"/>
                <w:bCs w:val="0"/>
                <w:color w:val="0C0C0C"/>
                <w:spacing w:val="-4"/>
                <w:kern w:val="0"/>
                <w:sz w:val="18"/>
                <w:szCs w:val="18"/>
              </w:rPr>
              <w:t>≥</w:t>
            </w:r>
            <w:r>
              <w:rPr>
                <w:rFonts w:hint="eastAsia"/>
                <w:b w:val="0"/>
                <w:bCs w:val="0"/>
                <w:color w:val="0C0C0C"/>
                <w:spacing w:val="-4"/>
                <w:sz w:val="18"/>
                <w:szCs w:val="18"/>
              </w:rPr>
              <w:t>保质期满后</w:t>
            </w:r>
            <w:r>
              <w:rPr>
                <w:b w:val="0"/>
                <w:bCs w:val="0"/>
                <w:color w:val="0C0C0C"/>
                <w:spacing w:val="-4"/>
                <w:sz w:val="18"/>
                <w:szCs w:val="18"/>
              </w:rPr>
              <w:t>6</w:t>
            </w:r>
            <w:r>
              <w:rPr>
                <w:rFonts w:hint="eastAsia"/>
                <w:b w:val="0"/>
                <w:bCs w:val="0"/>
                <w:color w:val="0C0C0C"/>
                <w:spacing w:val="-4"/>
                <w:sz w:val="18"/>
                <w:szCs w:val="18"/>
              </w:rPr>
              <w:t>个月，没有明确保质期的食品、食品添加剂，</w:t>
            </w:r>
            <w:r>
              <w:rPr>
                <w:rFonts w:hint="eastAsia"/>
                <w:b w:val="0"/>
                <w:bCs w:val="0"/>
                <w:color w:val="0C0C0C"/>
                <w:spacing w:val="-4"/>
                <w:kern w:val="0"/>
                <w:sz w:val="18"/>
                <w:szCs w:val="18"/>
              </w:rPr>
              <w:t>进货查验、</w:t>
            </w:r>
            <w:r>
              <w:rPr>
                <w:rFonts w:hint="eastAsia"/>
                <w:b w:val="0"/>
                <w:bCs w:val="0"/>
                <w:color w:val="0C0C0C"/>
                <w:spacing w:val="-4"/>
                <w:sz w:val="18"/>
                <w:szCs w:val="18"/>
              </w:rPr>
              <w:t>进（销）货记录凭证保存期限</w:t>
            </w:r>
            <w:r>
              <w:rPr>
                <w:rFonts w:hint="eastAsia"/>
                <w:b w:val="0"/>
                <w:bCs w:val="0"/>
                <w:color w:val="0C0C0C"/>
                <w:spacing w:val="-4"/>
                <w:kern w:val="0"/>
                <w:sz w:val="18"/>
                <w:szCs w:val="18"/>
              </w:rPr>
              <w:t>≥</w:t>
            </w:r>
            <w:r>
              <w:rPr>
                <w:b w:val="0"/>
                <w:bCs w:val="0"/>
                <w:color w:val="0C0C0C"/>
                <w:spacing w:val="-4"/>
                <w:sz w:val="18"/>
                <w:szCs w:val="18"/>
              </w:rPr>
              <w:t>2</w:t>
            </w:r>
            <w:r>
              <w:rPr>
                <w:rFonts w:hint="eastAsia"/>
                <w:b w:val="0"/>
                <w:bCs w:val="0"/>
                <w:color w:val="0C0C0C"/>
                <w:spacing w:val="-4"/>
                <w:sz w:val="18"/>
                <w:szCs w:val="18"/>
              </w:rPr>
              <w:t>年；</w:t>
            </w:r>
            <w:r>
              <w:rPr>
                <w:rFonts w:hint="eastAsia"/>
                <w:b w:val="0"/>
                <w:bCs w:val="0"/>
                <w:color w:val="0C0C0C"/>
                <w:spacing w:val="-4"/>
                <w:kern w:val="0"/>
                <w:sz w:val="18"/>
                <w:szCs w:val="18"/>
              </w:rPr>
              <w:t>食用农产品进货查验、进（销）货记录凭证保存期限应当≥</w:t>
            </w:r>
            <w:r>
              <w:rPr>
                <w:b w:val="0"/>
                <w:bCs w:val="0"/>
                <w:color w:val="0C0C0C"/>
                <w:spacing w:val="-4"/>
                <w:kern w:val="0"/>
                <w:sz w:val="18"/>
                <w:szCs w:val="18"/>
              </w:rPr>
              <w:t>6</w:t>
            </w:r>
            <w:r>
              <w:rPr>
                <w:rFonts w:hint="eastAsia"/>
                <w:b w:val="0"/>
                <w:bCs w:val="0"/>
                <w:color w:val="0C0C0C"/>
                <w:spacing w:val="-4"/>
                <w:kern w:val="0"/>
                <w:sz w:val="18"/>
                <w:szCs w:val="18"/>
              </w:rPr>
              <w:t>个月。</w:t>
            </w:r>
            <w:r>
              <w:rPr>
                <w:b w:val="0"/>
                <w:bCs w:val="0"/>
                <w:color w:val="0C0C0C"/>
                <w:spacing w:val="-4"/>
                <w:kern w:val="0"/>
                <w:sz w:val="18"/>
                <w:szCs w:val="18"/>
              </w:rPr>
              <w:t>2.</w:t>
            </w:r>
            <w:r>
              <w:rPr>
                <w:rFonts w:hint="eastAsia"/>
                <w:b w:val="0"/>
                <w:bCs w:val="0"/>
                <w:color w:val="0C0C0C"/>
                <w:spacing w:val="-4"/>
                <w:sz w:val="18"/>
                <w:szCs w:val="18"/>
              </w:rPr>
              <w:t>按照《预包装食品标签通则》（</w:t>
            </w:r>
            <w:r>
              <w:rPr>
                <w:b w:val="0"/>
                <w:bCs w:val="0"/>
                <w:color w:val="0C0C0C"/>
                <w:spacing w:val="-4"/>
                <w:sz w:val="18"/>
                <w:szCs w:val="18"/>
              </w:rPr>
              <w:t>GB7718-2011</w:t>
            </w:r>
            <w:r>
              <w:rPr>
                <w:rFonts w:hint="eastAsia"/>
                <w:b w:val="0"/>
                <w:bCs w:val="0"/>
                <w:color w:val="0C0C0C"/>
                <w:spacing w:val="-4"/>
                <w:sz w:val="18"/>
                <w:szCs w:val="18"/>
              </w:rPr>
              <w:t>）规定，可以免除标示保质期的预包装食品：</w:t>
            </w:r>
            <w:r>
              <w:rPr>
                <w:rFonts w:hint="eastAsia" w:ascii="方正仿宋_GBK"/>
                <w:b w:val="0"/>
                <w:bCs w:val="0"/>
                <w:color w:val="0C0C0C"/>
                <w:spacing w:val="-4"/>
                <w:sz w:val="18"/>
                <w:szCs w:val="18"/>
              </w:rPr>
              <w:t>①</w:t>
            </w:r>
            <w:r>
              <w:rPr>
                <w:rFonts w:hint="eastAsia"/>
                <w:b w:val="0"/>
                <w:bCs w:val="0"/>
                <w:color w:val="0C0C0C"/>
                <w:spacing w:val="-4"/>
                <w:sz w:val="18"/>
                <w:szCs w:val="18"/>
              </w:rPr>
              <w:t>酒精度大于等于</w:t>
            </w:r>
            <w:r>
              <w:rPr>
                <w:b w:val="0"/>
                <w:bCs w:val="0"/>
                <w:color w:val="0C0C0C"/>
                <w:spacing w:val="-4"/>
                <w:sz w:val="18"/>
                <w:szCs w:val="18"/>
              </w:rPr>
              <w:t xml:space="preserve"> 10%</w:t>
            </w:r>
            <w:r>
              <w:rPr>
                <w:rFonts w:hint="eastAsia"/>
                <w:b w:val="0"/>
                <w:bCs w:val="0"/>
                <w:color w:val="0C0C0C"/>
                <w:spacing w:val="-4"/>
                <w:sz w:val="18"/>
                <w:szCs w:val="18"/>
              </w:rPr>
              <w:t>的饮料酒；</w:t>
            </w:r>
            <w:r>
              <w:rPr>
                <w:rFonts w:hint="eastAsia" w:ascii="方正仿宋_GBK"/>
                <w:b w:val="0"/>
                <w:bCs w:val="0"/>
                <w:color w:val="0C0C0C"/>
                <w:spacing w:val="-4"/>
                <w:sz w:val="18"/>
                <w:szCs w:val="18"/>
              </w:rPr>
              <w:t>②</w:t>
            </w:r>
            <w:r>
              <w:rPr>
                <w:rFonts w:hint="eastAsia"/>
                <w:b w:val="0"/>
                <w:bCs w:val="0"/>
                <w:color w:val="0C0C0C"/>
                <w:spacing w:val="-4"/>
                <w:sz w:val="18"/>
                <w:szCs w:val="18"/>
              </w:rPr>
              <w:t>食醋；</w:t>
            </w:r>
            <w:r>
              <w:rPr>
                <w:rFonts w:hint="eastAsia" w:ascii="方正仿宋_GBK"/>
                <w:b w:val="0"/>
                <w:bCs w:val="0"/>
                <w:color w:val="0C0C0C"/>
                <w:spacing w:val="-4"/>
                <w:sz w:val="18"/>
                <w:szCs w:val="18"/>
              </w:rPr>
              <w:t>③</w:t>
            </w:r>
            <w:r>
              <w:rPr>
                <w:rFonts w:hint="eastAsia"/>
                <w:b w:val="0"/>
                <w:bCs w:val="0"/>
                <w:color w:val="0C0C0C"/>
                <w:spacing w:val="-4"/>
                <w:sz w:val="18"/>
                <w:szCs w:val="18"/>
              </w:rPr>
              <w:t>食用盐；</w:t>
            </w:r>
            <w:r>
              <w:rPr>
                <w:rFonts w:hint="eastAsia" w:ascii="方正仿宋_GBK"/>
                <w:b w:val="0"/>
                <w:bCs w:val="0"/>
                <w:color w:val="0C0C0C"/>
                <w:spacing w:val="-4"/>
                <w:sz w:val="18"/>
                <w:szCs w:val="18"/>
              </w:rPr>
              <w:t>④</w:t>
            </w:r>
            <w:r>
              <w:rPr>
                <w:rFonts w:hint="eastAsia"/>
                <w:b w:val="0"/>
                <w:bCs w:val="0"/>
                <w:color w:val="0C0C0C"/>
                <w:spacing w:val="-4"/>
                <w:sz w:val="18"/>
                <w:szCs w:val="18"/>
              </w:rPr>
              <w:t>固态食糖类；</w:t>
            </w:r>
            <w:r>
              <w:rPr>
                <w:rFonts w:hint="eastAsia" w:ascii="方正仿宋_GBK"/>
                <w:b w:val="0"/>
                <w:bCs w:val="0"/>
                <w:color w:val="0C0C0C"/>
                <w:spacing w:val="-4"/>
                <w:sz w:val="18"/>
                <w:szCs w:val="18"/>
              </w:rPr>
              <w:t>⑤</w:t>
            </w:r>
            <w:r>
              <w:rPr>
                <w:rFonts w:hint="eastAsia"/>
                <w:b w:val="0"/>
                <w:bCs w:val="0"/>
                <w:color w:val="0C0C0C"/>
                <w:spacing w:val="-4"/>
                <w:sz w:val="18"/>
                <w:szCs w:val="18"/>
              </w:rPr>
              <w:t>味精。</w:t>
            </w:r>
          </w:p>
        </w:tc>
        <w:tc>
          <w:tcPr>
            <w:tcW w:w="3117"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记录未保存至规定期限。</w:t>
            </w:r>
            <w:r>
              <w:rPr>
                <w:b w:val="0"/>
                <w:bCs w:val="0"/>
                <w:color w:val="0C0C0C"/>
                <w:spacing w:val="-4"/>
                <w:sz w:val="18"/>
                <w:szCs w:val="18"/>
              </w:rPr>
              <w:t>2.</w:t>
            </w:r>
            <w:r>
              <w:rPr>
                <w:rFonts w:hint="eastAsia"/>
                <w:b w:val="0"/>
                <w:bCs w:val="0"/>
                <w:color w:val="0C0C0C"/>
                <w:spacing w:val="-4"/>
                <w:sz w:val="18"/>
                <w:szCs w:val="18"/>
              </w:rPr>
              <w:t>记录的供货者（采购者）名称、地址、联系方式不清晰、不真实，无法通过记录进行溯源。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r>
              <w:rPr>
                <w:rFonts w:eastAsia="方正黑体_GBK"/>
                <w:b w:val="0"/>
                <w:bCs w:val="0"/>
                <w:color w:val="0C0C0C"/>
                <w:spacing w:val="-4"/>
                <w:sz w:val="18"/>
                <w:szCs w:val="18"/>
              </w:rPr>
              <w:t>7.</w:t>
            </w:r>
            <w:r>
              <w:rPr>
                <w:rFonts w:hint="eastAsia" w:eastAsia="方正黑体_GBK"/>
                <w:b w:val="0"/>
                <w:bCs w:val="0"/>
                <w:color w:val="0C0C0C"/>
                <w:spacing w:val="-4"/>
                <w:sz w:val="18"/>
                <w:szCs w:val="18"/>
              </w:rPr>
              <w:t>贮存过程控制</w:t>
            </w: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7.1</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外设仓库地址是否向发证地市场监管部门报告。</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w:t>
            </w:r>
            <w:r>
              <w:rPr>
                <w:rFonts w:ascii="方正仿宋_GBK"/>
                <w:b w:val="0"/>
                <w:bCs w:val="0"/>
                <w:color w:val="0C0C0C"/>
                <w:spacing w:val="-4"/>
                <w:sz w:val="18"/>
                <w:szCs w:val="18"/>
              </w:rPr>
              <w:t xml:space="preserve">  </w:t>
            </w:r>
            <w:r>
              <w:rPr>
                <w:rFonts w:hint="eastAsia" w:ascii="方正仿宋_GBK"/>
                <w:b w:val="0"/>
                <w:bCs w:val="0"/>
                <w:color w:val="0C0C0C"/>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rFonts w:hint="eastAsia"/>
                <w:b w:val="0"/>
                <w:bCs w:val="0"/>
                <w:color w:val="0C0C0C"/>
                <w:spacing w:val="-4"/>
                <w:sz w:val="18"/>
                <w:szCs w:val="18"/>
              </w:rPr>
              <w:t>在经营场所外设置仓库（包括自有和租赁）的，应当在《食品经营许可证》副本中载明仓库具体地址，外设仓库地址发生变化的，在变化后</w:t>
            </w:r>
            <w:r>
              <w:rPr>
                <w:b w:val="0"/>
                <w:bCs w:val="0"/>
                <w:color w:val="0C0C0C"/>
                <w:spacing w:val="-4"/>
                <w:sz w:val="18"/>
                <w:szCs w:val="18"/>
              </w:rPr>
              <w:t>10</w:t>
            </w:r>
            <w:r>
              <w:rPr>
                <w:rFonts w:hint="eastAsia"/>
                <w:b w:val="0"/>
                <w:bCs w:val="0"/>
                <w:color w:val="0C0C0C"/>
                <w:spacing w:val="-4"/>
                <w:sz w:val="18"/>
                <w:szCs w:val="18"/>
              </w:rPr>
              <w:t>个工作日内向原发证的市场监管部门报告。</w:t>
            </w:r>
          </w:p>
        </w:tc>
        <w:tc>
          <w:tcPr>
            <w:tcW w:w="3117"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申办许可证时未如实申报外设仓库地址。</w:t>
            </w:r>
            <w:r>
              <w:rPr>
                <w:b w:val="0"/>
                <w:bCs w:val="0"/>
                <w:color w:val="0C0C0C"/>
                <w:spacing w:val="-4"/>
                <w:sz w:val="18"/>
                <w:szCs w:val="18"/>
              </w:rPr>
              <w:t>2.</w:t>
            </w:r>
            <w:r>
              <w:rPr>
                <w:rFonts w:hint="eastAsia"/>
                <w:b w:val="0"/>
                <w:bCs w:val="0"/>
                <w:color w:val="0C0C0C"/>
                <w:spacing w:val="-4"/>
                <w:sz w:val="18"/>
                <w:szCs w:val="18"/>
              </w:rPr>
              <w:t>外设仓库地址发生变化的，未及时报告市场监管部门。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7.2</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贮存场所是否未设在易污染区域，距离有毒、有害场所以及其他污染源保持规定的距离。</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rFonts w:hint="eastAsia"/>
                <w:b w:val="0"/>
                <w:bCs w:val="0"/>
                <w:color w:val="0C0C0C"/>
                <w:spacing w:val="-4"/>
                <w:sz w:val="18"/>
                <w:szCs w:val="18"/>
              </w:rPr>
              <w:t>场所不应当设在易污染区域，距离裸露粪坑、暴露垃圾场（站）、旱厕、无法排水的污水池等污染源</w:t>
            </w:r>
            <w:r>
              <w:rPr>
                <w:b w:val="0"/>
                <w:bCs w:val="0"/>
                <w:color w:val="0C0C0C"/>
                <w:spacing w:val="-4"/>
                <w:sz w:val="18"/>
                <w:szCs w:val="18"/>
              </w:rPr>
              <w:t>25</w:t>
            </w:r>
            <w:r>
              <w:rPr>
                <w:rFonts w:hint="eastAsia"/>
                <w:b w:val="0"/>
                <w:bCs w:val="0"/>
                <w:color w:val="0C0C0C"/>
                <w:spacing w:val="-4"/>
                <w:sz w:val="18"/>
                <w:szCs w:val="18"/>
              </w:rPr>
              <w:t>米以上，实际工作中应根据情况灵活掌握。</w:t>
            </w:r>
          </w:p>
        </w:tc>
        <w:tc>
          <w:tcPr>
            <w:tcW w:w="3117"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rFonts w:hint="eastAsia"/>
                <w:b w:val="0"/>
                <w:bCs w:val="0"/>
                <w:color w:val="0C0C0C"/>
                <w:spacing w:val="-4"/>
                <w:sz w:val="18"/>
                <w:szCs w:val="18"/>
              </w:rPr>
              <w:t>距离污染源未保持必要的安全距离。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7.3</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b w:val="0"/>
                <w:bCs w:val="0"/>
                <w:color w:val="0C0C0C"/>
                <w:spacing w:val="-4"/>
                <w:sz w:val="18"/>
                <w:szCs w:val="18"/>
              </w:rPr>
              <w:t>▲</w:t>
            </w:r>
            <w:r>
              <w:rPr>
                <w:rFonts w:hint="eastAsia"/>
                <w:b w:val="0"/>
                <w:bCs w:val="0"/>
                <w:color w:val="0C0C0C"/>
                <w:spacing w:val="-4"/>
                <w:sz w:val="18"/>
                <w:szCs w:val="18"/>
              </w:rPr>
              <w:t>贮存场所是否符合保证食品安全要求。</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rFonts w:hint="eastAsia"/>
                <w:b w:val="0"/>
                <w:bCs w:val="0"/>
                <w:color w:val="0C0C0C"/>
                <w:spacing w:val="-4"/>
                <w:sz w:val="18"/>
                <w:szCs w:val="18"/>
              </w:rPr>
              <w:t>1</w:t>
            </w:r>
            <w:r>
              <w:rPr>
                <w:b w:val="0"/>
                <w:bCs w:val="0"/>
                <w:color w:val="0C0C0C"/>
                <w:spacing w:val="-4"/>
                <w:sz w:val="18"/>
                <w:szCs w:val="18"/>
              </w:rPr>
              <w:t>.</w:t>
            </w:r>
            <w:r>
              <w:rPr>
                <w:rFonts w:hint="eastAsia"/>
                <w:b w:val="0"/>
                <w:bCs w:val="0"/>
                <w:color w:val="0C0C0C"/>
                <w:spacing w:val="-4"/>
                <w:sz w:val="18"/>
                <w:szCs w:val="18"/>
              </w:rPr>
              <w:t>贮存场所应当与贮存的食品、食品添加剂、食用农产品品种、数量相适应，</w:t>
            </w:r>
            <w:r>
              <w:rPr>
                <w:b w:val="0"/>
                <w:bCs w:val="0"/>
                <w:color w:val="0C0C0C"/>
                <w:spacing w:val="-4"/>
                <w:sz w:val="18"/>
                <w:szCs w:val="18"/>
              </w:rPr>
              <w:t>有良好的通风、排气等装置，保持空气清新无异味，避免日光直接照射。</w:t>
            </w:r>
            <w:r>
              <w:rPr>
                <w:rFonts w:hint="eastAsia"/>
                <w:b w:val="0"/>
                <w:bCs w:val="0"/>
                <w:color w:val="0C0C0C"/>
                <w:spacing w:val="-4"/>
                <w:sz w:val="18"/>
                <w:szCs w:val="18"/>
              </w:rPr>
              <w:t>2</w:t>
            </w:r>
            <w:r>
              <w:rPr>
                <w:b w:val="0"/>
                <w:bCs w:val="0"/>
                <w:color w:val="0C0C0C"/>
                <w:spacing w:val="-4"/>
                <w:sz w:val="18"/>
                <w:szCs w:val="18"/>
              </w:rPr>
              <w:t>.贮存场所环境</w:t>
            </w:r>
            <w:r>
              <w:rPr>
                <w:rFonts w:hint="eastAsia"/>
                <w:b w:val="0"/>
                <w:bCs w:val="0"/>
                <w:color w:val="0C0C0C"/>
                <w:spacing w:val="-4"/>
                <w:sz w:val="18"/>
                <w:szCs w:val="18"/>
              </w:rPr>
              <w:t>应当</w:t>
            </w:r>
            <w:r>
              <w:rPr>
                <w:b w:val="0"/>
                <w:bCs w:val="0"/>
                <w:color w:val="0C0C0C"/>
                <w:spacing w:val="-4"/>
                <w:sz w:val="18"/>
                <w:szCs w:val="18"/>
              </w:rPr>
              <w:t>卫生整洁</w:t>
            </w:r>
            <w:r>
              <w:rPr>
                <w:rFonts w:hint="eastAsia"/>
                <w:b w:val="0"/>
                <w:bCs w:val="0"/>
                <w:color w:val="0C0C0C"/>
                <w:spacing w:val="-4"/>
                <w:sz w:val="18"/>
                <w:szCs w:val="18"/>
              </w:rPr>
              <w:t>，</w:t>
            </w:r>
            <w:r>
              <w:rPr>
                <w:b w:val="0"/>
                <w:bCs w:val="0"/>
                <w:color w:val="0C0C0C"/>
                <w:spacing w:val="-4"/>
                <w:sz w:val="18"/>
                <w:szCs w:val="18"/>
              </w:rPr>
              <w:t>地面硬化，平坦防滑并易于清洁、消毒，有适当的措施防止积水。</w:t>
            </w:r>
            <w:r>
              <w:rPr>
                <w:rFonts w:hint="eastAsia"/>
                <w:b w:val="0"/>
                <w:bCs w:val="0"/>
                <w:color w:val="0C0C0C"/>
                <w:spacing w:val="-4"/>
                <w:sz w:val="18"/>
                <w:szCs w:val="18"/>
              </w:rPr>
              <w:t>3</w:t>
            </w:r>
            <w:r>
              <w:rPr>
                <w:b w:val="0"/>
                <w:bCs w:val="0"/>
                <w:color w:val="0C0C0C"/>
                <w:spacing w:val="-4"/>
                <w:sz w:val="18"/>
                <w:szCs w:val="18"/>
              </w:rPr>
              <w:t>.冷藏或冷冻设备外部应具备便于监测和控制的设备仪器，定期校准和维护，温度、湿度等应正常显示。</w:t>
            </w:r>
            <w:r>
              <w:rPr>
                <w:rFonts w:hint="eastAsia"/>
                <w:b w:val="0"/>
                <w:bCs w:val="0"/>
                <w:color w:val="0C0C0C"/>
                <w:spacing w:val="-4"/>
                <w:sz w:val="18"/>
                <w:szCs w:val="18"/>
              </w:rPr>
              <w:t>4</w:t>
            </w:r>
            <w:r>
              <w:rPr>
                <w:b w:val="0"/>
                <w:bCs w:val="0"/>
                <w:color w:val="0C0C0C"/>
                <w:spacing w:val="-4"/>
                <w:sz w:val="18"/>
                <w:szCs w:val="18"/>
              </w:rPr>
              <w:t>.食品</w:t>
            </w:r>
            <w:r>
              <w:rPr>
                <w:rFonts w:hint="eastAsia"/>
                <w:b w:val="0"/>
                <w:bCs w:val="0"/>
                <w:color w:val="0C0C0C"/>
                <w:spacing w:val="-4"/>
                <w:sz w:val="18"/>
                <w:szCs w:val="18"/>
              </w:rPr>
              <w:t>、食用农产品、食品添加剂</w:t>
            </w:r>
            <w:r>
              <w:rPr>
                <w:b w:val="0"/>
                <w:bCs w:val="0"/>
                <w:color w:val="0C0C0C"/>
                <w:spacing w:val="-4"/>
                <w:sz w:val="18"/>
                <w:szCs w:val="18"/>
              </w:rPr>
              <w:t>贮存</w:t>
            </w:r>
            <w:r>
              <w:rPr>
                <w:rFonts w:hint="eastAsia"/>
                <w:b w:val="0"/>
                <w:bCs w:val="0"/>
                <w:color w:val="0C0C0C"/>
                <w:spacing w:val="-4"/>
                <w:sz w:val="18"/>
                <w:szCs w:val="18"/>
              </w:rPr>
              <w:t>不得</w:t>
            </w:r>
            <w:r>
              <w:rPr>
                <w:b w:val="0"/>
                <w:bCs w:val="0"/>
                <w:color w:val="0C0C0C"/>
                <w:spacing w:val="-4"/>
                <w:sz w:val="18"/>
                <w:szCs w:val="18"/>
              </w:rPr>
              <w:t>与有毒有害物品同库存放</w:t>
            </w:r>
            <w:r>
              <w:rPr>
                <w:rFonts w:hint="eastAsia"/>
                <w:b w:val="0"/>
                <w:bCs w:val="0"/>
                <w:color w:val="0C0C0C"/>
                <w:spacing w:val="-4"/>
                <w:sz w:val="18"/>
                <w:szCs w:val="18"/>
              </w:rPr>
              <w:t>并</w:t>
            </w:r>
            <w:r>
              <w:rPr>
                <w:b w:val="0"/>
                <w:bCs w:val="0"/>
                <w:color w:val="0C0C0C"/>
                <w:spacing w:val="-4"/>
                <w:sz w:val="18"/>
                <w:szCs w:val="18"/>
              </w:rPr>
              <w:t>设置专门区域。</w:t>
            </w:r>
            <w:r>
              <w:rPr>
                <w:rFonts w:hint="eastAsia"/>
                <w:b w:val="0"/>
                <w:bCs w:val="0"/>
                <w:color w:val="0C0C0C"/>
                <w:spacing w:val="-4"/>
                <w:sz w:val="18"/>
                <w:szCs w:val="18"/>
              </w:rPr>
              <w:t>5</w:t>
            </w:r>
            <w:r>
              <w:rPr>
                <w:b w:val="0"/>
                <w:bCs w:val="0"/>
                <w:color w:val="0C0C0C"/>
                <w:spacing w:val="-4"/>
                <w:sz w:val="18"/>
                <w:szCs w:val="18"/>
              </w:rPr>
              <w:t>.贮存的容器、工具和设备</w:t>
            </w:r>
            <w:r>
              <w:rPr>
                <w:rFonts w:hint="eastAsia"/>
                <w:b w:val="0"/>
                <w:bCs w:val="0"/>
                <w:color w:val="0C0C0C"/>
                <w:spacing w:val="-4"/>
                <w:sz w:val="18"/>
                <w:szCs w:val="18"/>
              </w:rPr>
              <w:t>应当</w:t>
            </w:r>
            <w:r>
              <w:rPr>
                <w:b w:val="0"/>
                <w:bCs w:val="0"/>
                <w:color w:val="0C0C0C"/>
                <w:spacing w:val="-4"/>
                <w:sz w:val="18"/>
                <w:szCs w:val="18"/>
              </w:rPr>
              <w:t>安全、无毒、无害，保持清洁</w:t>
            </w:r>
            <w:r>
              <w:rPr>
                <w:rFonts w:hint="eastAsia"/>
                <w:b w:val="0"/>
                <w:bCs w:val="0"/>
                <w:color w:val="0C0C0C"/>
                <w:spacing w:val="-4"/>
                <w:sz w:val="18"/>
                <w:szCs w:val="18"/>
              </w:rPr>
              <w:t>，并符合保证食品安全所需的温度、湿度等特殊要求。</w:t>
            </w:r>
          </w:p>
        </w:tc>
        <w:tc>
          <w:tcPr>
            <w:tcW w:w="3117"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rFonts w:hint="eastAsia"/>
                <w:b w:val="0"/>
                <w:bCs w:val="0"/>
                <w:color w:val="0C0C0C"/>
                <w:spacing w:val="-4"/>
                <w:sz w:val="18"/>
                <w:szCs w:val="18"/>
              </w:rPr>
              <w:t>1</w:t>
            </w:r>
            <w:r>
              <w:rPr>
                <w:b w:val="0"/>
                <w:bCs w:val="0"/>
                <w:color w:val="0C0C0C"/>
                <w:spacing w:val="-4"/>
                <w:sz w:val="18"/>
                <w:szCs w:val="18"/>
              </w:rPr>
              <w:t>.</w:t>
            </w:r>
            <w:r>
              <w:rPr>
                <w:rFonts w:hint="eastAsia"/>
                <w:b w:val="0"/>
                <w:bCs w:val="0"/>
                <w:color w:val="0C0C0C"/>
                <w:spacing w:val="-4"/>
                <w:sz w:val="18"/>
                <w:szCs w:val="18"/>
              </w:rPr>
              <w:t>食品贮存密度大，</w:t>
            </w:r>
            <w:r>
              <w:rPr>
                <w:b w:val="0"/>
                <w:bCs w:val="0"/>
                <w:color w:val="0C0C0C"/>
                <w:spacing w:val="-4"/>
                <w:sz w:val="18"/>
                <w:szCs w:val="18"/>
              </w:rPr>
              <w:t>贮存场所无通风、排气装置。</w:t>
            </w:r>
            <w:r>
              <w:rPr>
                <w:rFonts w:hint="eastAsia"/>
                <w:b w:val="0"/>
                <w:bCs w:val="0"/>
                <w:color w:val="0C0C0C"/>
                <w:spacing w:val="-4"/>
                <w:sz w:val="18"/>
                <w:szCs w:val="18"/>
              </w:rPr>
              <w:t>2</w:t>
            </w:r>
            <w:r>
              <w:rPr>
                <w:b w:val="0"/>
                <w:bCs w:val="0"/>
                <w:color w:val="0C0C0C"/>
                <w:spacing w:val="-4"/>
                <w:sz w:val="18"/>
                <w:szCs w:val="18"/>
              </w:rPr>
              <w:t>.地面有积水或门内侧、墙壁有发霉。</w:t>
            </w:r>
            <w:r>
              <w:rPr>
                <w:rFonts w:hint="eastAsia"/>
                <w:b w:val="0"/>
                <w:bCs w:val="0"/>
                <w:color w:val="0C0C0C"/>
                <w:spacing w:val="-4"/>
                <w:sz w:val="18"/>
                <w:szCs w:val="18"/>
              </w:rPr>
              <w:t>3</w:t>
            </w:r>
            <w:r>
              <w:rPr>
                <w:b w:val="0"/>
                <w:bCs w:val="0"/>
                <w:color w:val="0C0C0C"/>
                <w:spacing w:val="-4"/>
                <w:sz w:val="18"/>
                <w:szCs w:val="18"/>
              </w:rPr>
              <w:t>.阳光直接照射。</w:t>
            </w:r>
            <w:r>
              <w:rPr>
                <w:rFonts w:hint="eastAsia"/>
                <w:b w:val="0"/>
                <w:bCs w:val="0"/>
                <w:color w:val="0C0C0C"/>
                <w:spacing w:val="-4"/>
                <w:sz w:val="18"/>
                <w:szCs w:val="18"/>
              </w:rPr>
              <w:t>4</w:t>
            </w:r>
            <w:r>
              <w:rPr>
                <w:b w:val="0"/>
                <w:bCs w:val="0"/>
                <w:color w:val="0C0C0C"/>
                <w:spacing w:val="-4"/>
                <w:sz w:val="18"/>
                <w:szCs w:val="18"/>
              </w:rPr>
              <w:t>.食品与杀鼠剂、杀虫剂、洗涤剂、消毒剂等有毒、有害物品同库存放。</w:t>
            </w:r>
            <w:r>
              <w:rPr>
                <w:rFonts w:hint="eastAsia"/>
                <w:b w:val="0"/>
                <w:bCs w:val="0"/>
                <w:color w:val="0C0C0C"/>
                <w:spacing w:val="-4"/>
                <w:sz w:val="18"/>
                <w:szCs w:val="18"/>
              </w:rPr>
              <w:t>5</w:t>
            </w:r>
            <w:r>
              <w:rPr>
                <w:b w:val="0"/>
                <w:bCs w:val="0"/>
                <w:color w:val="0C0C0C"/>
                <w:spacing w:val="-4"/>
                <w:sz w:val="18"/>
                <w:szCs w:val="18"/>
              </w:rPr>
              <w:t>.贮存区域布局不合理，食品与非食品贮存区域不明显，存在交叉污染</w:t>
            </w:r>
            <w:r>
              <w:rPr>
                <w:rFonts w:hint="eastAsia"/>
                <w:b w:val="0"/>
                <w:bCs w:val="0"/>
                <w:color w:val="0C0C0C"/>
                <w:spacing w:val="-4"/>
                <w:sz w:val="18"/>
                <w:szCs w:val="18"/>
              </w:rPr>
              <w:t>风险</w:t>
            </w:r>
            <w:r>
              <w:rPr>
                <w:b w:val="0"/>
                <w:bCs w:val="0"/>
                <w:color w:val="0C0C0C"/>
                <w:spacing w:val="-4"/>
                <w:sz w:val="18"/>
                <w:szCs w:val="18"/>
              </w:rPr>
              <w:t>。</w:t>
            </w:r>
            <w:r>
              <w:rPr>
                <w:rFonts w:hint="eastAsia"/>
                <w:b w:val="0"/>
                <w:bCs w:val="0"/>
                <w:color w:val="0C0C0C"/>
                <w:spacing w:val="-4"/>
                <w:sz w:val="18"/>
                <w:szCs w:val="18"/>
              </w:rPr>
              <w:t>6</w:t>
            </w:r>
            <w:r>
              <w:rPr>
                <w:b w:val="0"/>
                <w:bCs w:val="0"/>
                <w:color w:val="0C0C0C"/>
                <w:spacing w:val="-4"/>
                <w:sz w:val="18"/>
                <w:szCs w:val="18"/>
              </w:rPr>
              <w:t>.容器、工具和设备未及时清洁</w:t>
            </w:r>
            <w:r>
              <w:rPr>
                <w:rFonts w:hint="eastAsia"/>
                <w:b w:val="0"/>
                <w:bCs w:val="0"/>
                <w:color w:val="0C0C0C"/>
                <w:spacing w:val="-4"/>
                <w:sz w:val="18"/>
                <w:szCs w:val="18"/>
              </w:rPr>
              <w:t>，</w:t>
            </w:r>
            <w:r>
              <w:rPr>
                <w:b w:val="0"/>
                <w:bCs w:val="0"/>
                <w:color w:val="0C0C0C"/>
                <w:spacing w:val="-4"/>
                <w:sz w:val="18"/>
                <w:szCs w:val="18"/>
              </w:rPr>
              <w:t>设备运行不正常，温度、湿度等无法正常显示，或不易于日常监测与控制。</w:t>
            </w:r>
            <w:r>
              <w:rPr>
                <w:rFonts w:hint="eastAsia"/>
                <w:b w:val="0"/>
                <w:bCs w:val="0"/>
                <w:color w:val="0C0C0C"/>
                <w:spacing w:val="-4"/>
                <w:sz w:val="18"/>
                <w:szCs w:val="18"/>
              </w:rPr>
              <w:t>7</w:t>
            </w:r>
            <w:r>
              <w:rPr>
                <w:b w:val="0"/>
                <w:bCs w:val="0"/>
                <w:color w:val="0C0C0C"/>
                <w:spacing w:val="-4"/>
                <w:sz w:val="18"/>
                <w:szCs w:val="18"/>
              </w:rPr>
              <w:t>.相关设备未保持清洁，有明显污垢污渍</w:t>
            </w:r>
            <w:r>
              <w:rPr>
                <w:rFonts w:hint="eastAsia"/>
                <w:b w:val="0"/>
                <w:bCs w:val="0"/>
                <w:color w:val="0C0C0C"/>
                <w:spacing w:val="-4"/>
                <w:sz w:val="18"/>
                <w:szCs w:val="18"/>
              </w:rPr>
              <w:t>，</w:t>
            </w:r>
            <w:r>
              <w:rPr>
                <w:b w:val="0"/>
                <w:bCs w:val="0"/>
                <w:color w:val="0C0C0C"/>
                <w:spacing w:val="-4"/>
                <w:sz w:val="18"/>
                <w:szCs w:val="18"/>
              </w:rPr>
              <w:t>不足以满足贮存食品的需要。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7.4</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w:t>
            </w:r>
            <w:r>
              <w:rPr>
                <w:rFonts w:hint="eastAsia" w:ascii="方正仿宋_GBK" w:hAnsi="宋体" w:cs="宋体"/>
                <w:b w:val="0"/>
                <w:bCs w:val="0"/>
                <w:spacing w:val="-4"/>
                <w:sz w:val="18"/>
                <w:szCs w:val="18"/>
              </w:rPr>
              <w:t>是否按照保证食品安全的要求贮存食品、食用农产品、食品添加剂，定期检查库存并及时清理腐败变质或者超过保质期以及</w:t>
            </w:r>
            <w:r>
              <w:rPr>
                <w:rFonts w:hint="eastAsia" w:ascii="方正仿宋_GBK" w:hAnsi="宋体" w:cs="宋体"/>
                <w:b w:val="0"/>
                <w:bCs w:val="0"/>
                <w:spacing w:val="-4"/>
                <w:sz w:val="18"/>
                <w:szCs w:val="18"/>
                <w:lang w:eastAsia="zh-CN"/>
              </w:rPr>
              <w:t>受</w:t>
            </w:r>
            <w:r>
              <w:rPr>
                <w:rFonts w:hint="eastAsia" w:ascii="方正仿宋_GBK" w:hAnsi="宋体" w:cs="宋体"/>
                <w:b w:val="0"/>
                <w:bCs w:val="0"/>
                <w:spacing w:val="-4"/>
                <w:sz w:val="18"/>
                <w:szCs w:val="18"/>
              </w:rPr>
              <w:t>污染的食品、食用农产品、食品添加剂，尽快无害化处理并如实记录。</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rFonts w:hint="eastAsia" w:ascii="方正仿宋_GBK" w:hAnsi="宋体" w:cs="宋体"/>
                <w:b w:val="0"/>
                <w:bCs w:val="0"/>
                <w:spacing w:val="-4"/>
                <w:sz w:val="18"/>
                <w:szCs w:val="18"/>
              </w:rPr>
              <w:t>1</w:t>
            </w:r>
            <w:r>
              <w:rPr>
                <w:rFonts w:ascii="方正仿宋_GBK" w:hAnsi="宋体" w:cs="宋体"/>
                <w:b w:val="0"/>
                <w:bCs w:val="0"/>
                <w:spacing w:val="-4"/>
                <w:sz w:val="18"/>
                <w:szCs w:val="18"/>
              </w:rPr>
              <w:t>.</w:t>
            </w:r>
            <w:r>
              <w:rPr>
                <w:rFonts w:hint="eastAsia" w:ascii="方正仿宋_GBK" w:hAnsi="宋体" w:cs="宋体"/>
                <w:b w:val="0"/>
                <w:bCs w:val="0"/>
                <w:spacing w:val="-4"/>
                <w:sz w:val="18"/>
                <w:szCs w:val="18"/>
              </w:rPr>
              <w:t>贮存食品、食用农产品、食品添加剂应当符合食品安全要求。2</w:t>
            </w:r>
            <w:r>
              <w:rPr>
                <w:rFonts w:ascii="方正仿宋_GBK" w:hAnsi="宋体" w:cs="宋体"/>
                <w:b w:val="0"/>
                <w:bCs w:val="0"/>
                <w:spacing w:val="-4"/>
                <w:sz w:val="18"/>
                <w:szCs w:val="18"/>
              </w:rPr>
              <w:t>.</w:t>
            </w:r>
            <w:r>
              <w:rPr>
                <w:rFonts w:hint="eastAsia" w:ascii="方正仿宋_GBK" w:hAnsi="宋体" w:cs="宋体"/>
                <w:b w:val="0"/>
                <w:bCs w:val="0"/>
                <w:spacing w:val="-4"/>
                <w:sz w:val="18"/>
                <w:szCs w:val="18"/>
              </w:rPr>
              <w:t>应当定期检查库存并及时清理腐败变质或者超过保质期以及</w:t>
            </w:r>
            <w:r>
              <w:rPr>
                <w:rFonts w:hint="eastAsia" w:ascii="方正仿宋_GBK" w:hAnsi="宋体" w:cs="宋体"/>
                <w:b w:val="0"/>
                <w:bCs w:val="0"/>
                <w:spacing w:val="-4"/>
                <w:sz w:val="18"/>
                <w:szCs w:val="18"/>
                <w:lang w:eastAsia="zh-CN"/>
              </w:rPr>
              <w:t>受</w:t>
            </w:r>
            <w:r>
              <w:rPr>
                <w:rFonts w:hint="eastAsia" w:ascii="方正仿宋_GBK" w:hAnsi="宋体" w:cs="宋体"/>
                <w:b w:val="0"/>
                <w:bCs w:val="0"/>
                <w:spacing w:val="-4"/>
                <w:sz w:val="18"/>
                <w:szCs w:val="18"/>
              </w:rPr>
              <w:t>污染的食品、食用农产品、食品添加剂，尽快无害化处理并如实记录。</w:t>
            </w:r>
          </w:p>
        </w:tc>
        <w:tc>
          <w:tcPr>
            <w:tcW w:w="3117"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both"/>
              <w:textAlignment w:val="auto"/>
              <w:outlineLvl w:val="9"/>
              <w:rPr>
                <w:b w:val="0"/>
                <w:bCs w:val="0"/>
                <w:color w:val="0C0C0C"/>
                <w:spacing w:val="-4"/>
                <w:sz w:val="18"/>
                <w:szCs w:val="18"/>
              </w:rPr>
            </w:pPr>
            <w:r>
              <w:rPr>
                <w:rFonts w:hint="eastAsia" w:ascii="方正仿宋_GBK" w:hAnsi="宋体" w:cs="宋体"/>
                <w:b w:val="0"/>
                <w:bCs w:val="0"/>
                <w:spacing w:val="-4"/>
                <w:sz w:val="18"/>
                <w:szCs w:val="18"/>
              </w:rPr>
              <w:t>1</w:t>
            </w:r>
            <w:r>
              <w:rPr>
                <w:rFonts w:ascii="方正仿宋_GBK" w:hAnsi="宋体" w:cs="宋体"/>
                <w:b w:val="0"/>
                <w:bCs w:val="0"/>
                <w:spacing w:val="-4"/>
                <w:sz w:val="18"/>
                <w:szCs w:val="18"/>
              </w:rPr>
              <w:t>.</w:t>
            </w:r>
            <w:r>
              <w:rPr>
                <w:rFonts w:hint="eastAsia" w:ascii="方正仿宋_GBK" w:hAnsi="宋体" w:cs="宋体"/>
                <w:b w:val="0"/>
                <w:bCs w:val="0"/>
                <w:spacing w:val="-4"/>
                <w:sz w:val="18"/>
                <w:szCs w:val="18"/>
              </w:rPr>
              <w:t>不符合食品安全要求；2</w:t>
            </w:r>
            <w:r>
              <w:rPr>
                <w:rFonts w:ascii="方正仿宋_GBK" w:hAnsi="宋体" w:cs="宋体"/>
                <w:b w:val="0"/>
                <w:bCs w:val="0"/>
                <w:spacing w:val="-4"/>
                <w:sz w:val="18"/>
                <w:szCs w:val="18"/>
              </w:rPr>
              <w:t>.</w:t>
            </w:r>
            <w:r>
              <w:rPr>
                <w:rFonts w:hint="eastAsia" w:ascii="方正仿宋_GBK" w:hAnsi="宋体" w:cs="宋体"/>
                <w:b w:val="0"/>
                <w:bCs w:val="0"/>
                <w:spacing w:val="-4"/>
                <w:sz w:val="18"/>
                <w:szCs w:val="18"/>
              </w:rPr>
              <w:t>未定期检查库存并及时清理腐败变质或者超过保质期以及</w:t>
            </w:r>
            <w:r>
              <w:rPr>
                <w:rFonts w:hint="eastAsia" w:ascii="方正仿宋_GBK" w:hAnsi="宋体" w:cs="宋体"/>
                <w:b w:val="0"/>
                <w:bCs w:val="0"/>
                <w:spacing w:val="-4"/>
                <w:sz w:val="18"/>
                <w:szCs w:val="18"/>
                <w:lang w:eastAsia="zh-CN"/>
              </w:rPr>
              <w:t>受</w:t>
            </w:r>
            <w:r>
              <w:rPr>
                <w:rFonts w:hint="eastAsia" w:ascii="方正仿宋_GBK" w:hAnsi="宋体" w:cs="宋体"/>
                <w:b w:val="0"/>
                <w:bCs w:val="0"/>
                <w:spacing w:val="-4"/>
                <w:sz w:val="18"/>
                <w:szCs w:val="18"/>
              </w:rPr>
              <w:t>污染的食品、食用农产品、食品添加剂，无害化处理未如实记录。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hint="eastAsia"/>
                <w:b w:val="0"/>
                <w:bCs w:val="0"/>
                <w:color w:val="0C0C0C"/>
                <w:spacing w:val="-4"/>
                <w:sz w:val="18"/>
                <w:szCs w:val="18"/>
              </w:rPr>
              <w:t>7</w:t>
            </w:r>
            <w:r>
              <w:rPr>
                <w:b w:val="0"/>
                <w:bCs w:val="0"/>
                <w:color w:val="0C0C0C"/>
                <w:spacing w:val="-4"/>
                <w:sz w:val="18"/>
                <w:szCs w:val="18"/>
              </w:rPr>
              <w:t>.5</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贮存的食品、食用农产品、食品添加剂是否与墙壁、地面保持适当距离（</w:t>
            </w:r>
            <w:r>
              <w:rPr>
                <w:rFonts w:ascii="方正仿宋_GBK"/>
                <w:b w:val="0"/>
                <w:bCs w:val="0"/>
                <w:color w:val="0C0C0C"/>
                <w:spacing w:val="-4"/>
                <w:sz w:val="18"/>
                <w:szCs w:val="18"/>
              </w:rPr>
              <w:t>10</w:t>
            </w:r>
            <w:r>
              <w:rPr>
                <w:rFonts w:hint="eastAsia" w:ascii="方正仿宋_GBK"/>
                <w:b w:val="0"/>
                <w:bCs w:val="0"/>
                <w:color w:val="0C0C0C"/>
                <w:spacing w:val="-4"/>
                <w:sz w:val="18"/>
                <w:szCs w:val="18"/>
              </w:rPr>
              <w:t>厘米以上），防止虫害藏匿并利于空气流通。</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食品贮存要求隔墙离地距离在10厘米以上。</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食品靠墙或着地堆放。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hint="eastAsia"/>
                <w:b w:val="0"/>
                <w:bCs w:val="0"/>
                <w:color w:val="0C0C0C"/>
                <w:spacing w:val="-4"/>
                <w:sz w:val="18"/>
                <w:szCs w:val="18"/>
              </w:rPr>
              <w:t>7</w:t>
            </w:r>
            <w:r>
              <w:rPr>
                <w:b w:val="0"/>
                <w:bCs w:val="0"/>
                <w:color w:val="0C0C0C"/>
                <w:spacing w:val="-4"/>
                <w:sz w:val="18"/>
                <w:szCs w:val="18"/>
              </w:rPr>
              <w:t>.6</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▲食品与非食品、生食与熟食是否采取适当的分隔措施，是否有固定的存放位置和标识，</w:t>
            </w:r>
            <w:r>
              <w:rPr>
                <w:rFonts w:hint="eastAsia" w:ascii="方正仿宋_GBK" w:hAnsi="宋体" w:cs="宋体"/>
                <w:b w:val="0"/>
                <w:bCs w:val="0"/>
                <w:spacing w:val="-4"/>
                <w:sz w:val="18"/>
                <w:szCs w:val="18"/>
              </w:rPr>
              <w:t>贮存容器是否混用。</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1.食品与非食品应采取物理隔离。2.食品与非食品、生食与熟食的贮存容器不得混用，不得将食品挤压存放。3.要在贮存位置设置货位卡，做到标识明显。</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1</w:t>
            </w:r>
            <w:r>
              <w:rPr>
                <w:b w:val="0"/>
                <w:bCs w:val="0"/>
                <w:color w:val="0C0C0C"/>
                <w:spacing w:val="-4"/>
                <w:sz w:val="18"/>
                <w:szCs w:val="18"/>
              </w:rPr>
              <w:t>.废弃食品与正常食品未加以区分，无明确标识。</w:t>
            </w:r>
            <w:r>
              <w:rPr>
                <w:rFonts w:hint="eastAsia"/>
                <w:b w:val="0"/>
                <w:bCs w:val="0"/>
                <w:color w:val="0C0C0C"/>
                <w:spacing w:val="-4"/>
                <w:sz w:val="18"/>
                <w:szCs w:val="18"/>
              </w:rPr>
              <w:t>2</w:t>
            </w:r>
            <w:r>
              <w:rPr>
                <w:b w:val="0"/>
                <w:bCs w:val="0"/>
                <w:color w:val="0C0C0C"/>
                <w:spacing w:val="-4"/>
                <w:sz w:val="18"/>
                <w:szCs w:val="18"/>
              </w:rPr>
              <w:t>.</w:t>
            </w:r>
            <w:r>
              <w:rPr>
                <w:rFonts w:hint="eastAsia" w:ascii="方正仿宋_GBK" w:hAnsi="宋体" w:cs="宋体"/>
                <w:b w:val="0"/>
                <w:bCs w:val="0"/>
                <w:spacing w:val="-4"/>
                <w:sz w:val="18"/>
                <w:szCs w:val="18"/>
              </w:rPr>
              <w:t>食品与非食品、生食与熟食的贮存容器混用。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hint="eastAsia"/>
                <w:b w:val="0"/>
                <w:bCs w:val="0"/>
                <w:color w:val="0C0C0C"/>
                <w:spacing w:val="-4"/>
                <w:sz w:val="18"/>
                <w:szCs w:val="18"/>
              </w:rPr>
              <w:t>7</w:t>
            </w:r>
            <w:r>
              <w:rPr>
                <w:b w:val="0"/>
                <w:bCs w:val="0"/>
                <w:color w:val="0C0C0C"/>
                <w:spacing w:val="-4"/>
                <w:sz w:val="18"/>
                <w:szCs w:val="18"/>
              </w:rPr>
              <w:t>.7</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▲贮存散装食品，是否在散装食品的容器、外包装上标明食品的名称、生产日期或者生产批号、保质期、生产者名称、地址及联系方式等内容。</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不同批次的散装食品贮存在同一包装容器内，应有适当的措施予以区分。</w:t>
            </w:r>
          </w:p>
        </w:tc>
        <w:tc>
          <w:tcPr>
            <w:tcW w:w="3117" w:type="dxa"/>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1.散装食品拆封后相关产品信息被丢弃。2.散装食品贮存位置不固定。3.散装食品贮存位置未标明相关信息或标明的信息不全面。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hint="eastAsia"/>
                <w:b w:val="0"/>
                <w:bCs w:val="0"/>
                <w:color w:val="0C0C0C"/>
                <w:spacing w:val="-4"/>
                <w:sz w:val="18"/>
                <w:szCs w:val="18"/>
              </w:rPr>
              <w:t>7</w:t>
            </w:r>
            <w:r>
              <w:rPr>
                <w:b w:val="0"/>
                <w:bCs w:val="0"/>
                <w:color w:val="0C0C0C"/>
                <w:spacing w:val="-4"/>
                <w:sz w:val="18"/>
                <w:szCs w:val="18"/>
              </w:rPr>
              <w:t>.8</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贮存直接入口的食品是否使用无毒、清洁的包装材料和容器。</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贮存使用的容器工具、塑料包装材料等应取得《食品相关产品生产许可证》。</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无法提供产品合格证明性文件。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hint="eastAsia"/>
                <w:b w:val="0"/>
                <w:bCs w:val="0"/>
                <w:color w:val="0C0C0C"/>
                <w:spacing w:val="-4"/>
                <w:sz w:val="18"/>
                <w:szCs w:val="18"/>
              </w:rPr>
              <w:t>7</w:t>
            </w:r>
            <w:r>
              <w:rPr>
                <w:b w:val="0"/>
                <w:bCs w:val="0"/>
                <w:color w:val="0C0C0C"/>
                <w:spacing w:val="-4"/>
                <w:sz w:val="18"/>
                <w:szCs w:val="18"/>
              </w:rPr>
              <w:t>.9</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b w:val="0"/>
                <w:bCs w:val="0"/>
                <w:color w:val="0C0C0C"/>
                <w:spacing w:val="-4"/>
                <w:sz w:val="18"/>
                <w:szCs w:val="18"/>
              </w:rPr>
              <w:t>▲</w:t>
            </w:r>
            <w:r>
              <w:rPr>
                <w:rFonts w:hint="eastAsia" w:ascii="方正仿宋_GBK" w:hAnsi="宋体" w:cs="宋体"/>
                <w:b w:val="0"/>
                <w:bCs w:val="0"/>
                <w:color w:val="0C0C0C"/>
                <w:spacing w:val="-4"/>
                <w:sz w:val="18"/>
                <w:szCs w:val="18"/>
              </w:rPr>
              <w:t>委托贮存食品的，是否选择具有合法资质的从事食品贮存业务的非食品经营者，审核其食品安全保障能力，监督其按照保证食品安全的要求贮存食品。委托非食品经营者贮存有温度、湿度等特殊要求食品的，是否审查其备案情况。</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hAnsi="宋体" w:cs="宋体"/>
                <w:b w:val="0"/>
                <w:bCs w:val="0"/>
                <w:color w:val="0C0C0C"/>
                <w:spacing w:val="-4"/>
                <w:sz w:val="18"/>
                <w:szCs w:val="18"/>
              </w:rPr>
              <w:t>委托贮存食品的，应当选择具有合法资质的从事食品贮存业务的非食品经营者，审核其食品安全保障能力，监督其按照保证食品安全的要求贮存食品。委托非食品经营者贮存有温度、湿度等特殊要求食品的，应当审查其备案情况。</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未按规定严格审核从事食品贮存业务的非食品经营者资质（或备案情况）。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hint="eastAsia"/>
                <w:b w:val="0"/>
                <w:bCs w:val="0"/>
                <w:color w:val="0C0C0C"/>
                <w:spacing w:val="-4"/>
                <w:sz w:val="18"/>
                <w:szCs w:val="18"/>
              </w:rPr>
              <w:t>7</w:t>
            </w:r>
            <w:r>
              <w:rPr>
                <w:b w:val="0"/>
                <w:bCs w:val="0"/>
                <w:color w:val="0C0C0C"/>
                <w:spacing w:val="-4"/>
                <w:sz w:val="18"/>
                <w:szCs w:val="18"/>
              </w:rPr>
              <w:t>.10</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b w:val="0"/>
                <w:bCs w:val="0"/>
                <w:color w:val="0C0C0C"/>
                <w:spacing w:val="-4"/>
                <w:sz w:val="18"/>
                <w:szCs w:val="18"/>
              </w:rPr>
              <w:t>▲</w:t>
            </w:r>
            <w:r>
              <w:rPr>
                <w:rFonts w:hint="eastAsia" w:ascii="方正仿宋_GBK" w:hAnsi="宋体" w:cs="宋体"/>
                <w:b w:val="0"/>
                <w:bCs w:val="0"/>
                <w:color w:val="0C0C0C"/>
                <w:spacing w:val="-4"/>
                <w:sz w:val="18"/>
                <w:szCs w:val="18"/>
              </w:rPr>
              <w:t>接受委托贮存食品的，是否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2年。</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hAnsi="宋体" w:cs="宋体"/>
                <w:b w:val="0"/>
                <w:bCs w:val="0"/>
                <w:color w:val="0C0C0C"/>
                <w:spacing w:val="-4"/>
                <w:sz w:val="18"/>
                <w:szCs w:val="18"/>
              </w:rPr>
              <w:t>接受委托贮存食品的，应当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2年。</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1.没有留存相关资料。2.没有如实记录相关信息。3.没有按期限保存相关记录凭证。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hint="eastAsia"/>
                <w:b w:val="0"/>
                <w:bCs w:val="0"/>
                <w:color w:val="0C0C0C"/>
                <w:spacing w:val="-4"/>
                <w:sz w:val="18"/>
                <w:szCs w:val="18"/>
              </w:rPr>
              <w:t>7</w:t>
            </w:r>
            <w:r>
              <w:rPr>
                <w:b w:val="0"/>
                <w:bCs w:val="0"/>
                <w:color w:val="0C0C0C"/>
                <w:spacing w:val="-4"/>
                <w:sz w:val="18"/>
                <w:szCs w:val="18"/>
              </w:rPr>
              <w:t>.12</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hAnsi="宋体" w:cs="宋体"/>
                <w:b w:val="0"/>
                <w:bCs w:val="0"/>
                <w:color w:val="0C0C0C"/>
                <w:spacing w:val="-4"/>
                <w:sz w:val="18"/>
                <w:szCs w:val="18"/>
              </w:rPr>
              <w:t>接受委托贮存食品的，</w:t>
            </w:r>
            <w:r>
              <w:rPr>
                <w:rFonts w:hint="eastAsia"/>
                <w:b w:val="0"/>
                <w:bCs w:val="0"/>
                <w:color w:val="0C0C0C"/>
                <w:spacing w:val="-4"/>
                <w:sz w:val="18"/>
                <w:szCs w:val="18"/>
              </w:rPr>
              <w:t>发现委托方有食品安全违法行为的，是否及时制止并立即报告所在地市场监管部门。</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hAnsi="宋体" w:cs="宋体"/>
                <w:b w:val="0"/>
                <w:bCs w:val="0"/>
                <w:color w:val="0C0C0C"/>
                <w:spacing w:val="-4"/>
                <w:sz w:val="18"/>
                <w:szCs w:val="18"/>
              </w:rPr>
              <w:t>接受委托贮存食品的，</w:t>
            </w:r>
            <w:r>
              <w:rPr>
                <w:rFonts w:hint="eastAsia"/>
                <w:b w:val="0"/>
                <w:bCs w:val="0"/>
                <w:color w:val="0C0C0C"/>
                <w:spacing w:val="-4"/>
                <w:sz w:val="18"/>
                <w:szCs w:val="18"/>
              </w:rPr>
              <w:t>发现委托方有食品安全违法行为的，应当及时制止并立即报告所在地市场监管部门。</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未及时报告。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0" w:hRule="atLeast"/>
          <w:jc w:val="center"/>
        </w:trPr>
        <w:tc>
          <w:tcPr>
            <w:tcW w:w="1128" w:type="dxa"/>
            <w:vMerge w:val="restart"/>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r>
              <w:rPr>
                <w:rFonts w:eastAsia="方正黑体_GBK"/>
                <w:b w:val="0"/>
                <w:bCs w:val="0"/>
                <w:color w:val="0C0C0C"/>
                <w:spacing w:val="-4"/>
                <w:sz w:val="18"/>
                <w:szCs w:val="18"/>
              </w:rPr>
              <w:t>8.</w:t>
            </w:r>
            <w:r>
              <w:rPr>
                <w:rFonts w:hint="eastAsia" w:eastAsia="方正黑体_GBK"/>
                <w:b w:val="0"/>
                <w:bCs w:val="0"/>
                <w:color w:val="0C0C0C"/>
                <w:spacing w:val="-4"/>
                <w:sz w:val="18"/>
                <w:szCs w:val="18"/>
              </w:rPr>
              <w:t>标签、说明书</w:t>
            </w: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8.1</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▲预包装食品</w:t>
            </w:r>
            <w:r>
              <w:rPr>
                <w:rFonts w:hint="eastAsia"/>
                <w:b w:val="0"/>
                <w:bCs w:val="0"/>
                <w:color w:val="0C0C0C"/>
                <w:spacing w:val="-4"/>
                <w:sz w:val="18"/>
                <w:szCs w:val="18"/>
              </w:rPr>
              <w:t>、食品添加剂、按规定应当包装销售的食用农产品</w:t>
            </w:r>
            <w:r>
              <w:rPr>
                <w:b w:val="0"/>
                <w:bCs w:val="0"/>
                <w:color w:val="0C0C0C"/>
                <w:spacing w:val="-4"/>
                <w:sz w:val="18"/>
                <w:szCs w:val="18"/>
              </w:rPr>
              <w:t>是否有标签。</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预包装食品、食品添加剂应当有标签。</w:t>
            </w:r>
            <w:r>
              <w:rPr>
                <w:b w:val="0"/>
                <w:bCs w:val="0"/>
                <w:color w:val="0C0C0C"/>
                <w:spacing w:val="-4"/>
                <w:sz w:val="18"/>
                <w:szCs w:val="18"/>
              </w:rPr>
              <w:t>2.</w:t>
            </w:r>
            <w:r>
              <w:rPr>
                <w:rFonts w:hint="eastAsia"/>
                <w:b w:val="0"/>
                <w:bCs w:val="0"/>
                <w:color w:val="0C0C0C"/>
                <w:spacing w:val="-4"/>
                <w:sz w:val="18"/>
                <w:szCs w:val="18"/>
              </w:rPr>
              <w:t>按照规定应当包装或者附加标签的食用农产品，应当在包装或者附加标签后销售，并标注食用农产品名称、产地、生产者、生产日期等内容，对保质期有要求的，应当标注保质期，保质期与贮藏条件有关的，应当予以标明，有分级标准或者使用食品添加剂的，应当标明产品质量等级或者食品添加剂名称；销售获得无公害农产品、绿色食品、有机农产品等认证的食用农产品以及省级以上农业行政部门规定的其它需要包装销售的食用农产品应当按规定包装，并标注相应标志和发证机构。3</w:t>
            </w:r>
            <w:r>
              <w:rPr>
                <w:b w:val="0"/>
                <w:bCs w:val="0"/>
                <w:color w:val="0C0C0C"/>
                <w:spacing w:val="-4"/>
                <w:sz w:val="18"/>
                <w:szCs w:val="18"/>
              </w:rPr>
              <w:t>.进口鲜冻肉类产品的包装</w:t>
            </w:r>
            <w:r>
              <w:rPr>
                <w:rFonts w:hint="eastAsia"/>
                <w:b w:val="0"/>
                <w:bCs w:val="0"/>
                <w:color w:val="0C0C0C"/>
                <w:spacing w:val="-4"/>
                <w:sz w:val="18"/>
                <w:szCs w:val="18"/>
              </w:rPr>
              <w:t>应当</w:t>
            </w:r>
            <w:r>
              <w:rPr>
                <w:b w:val="0"/>
                <w:bCs w:val="0"/>
                <w:color w:val="0C0C0C"/>
                <w:spacing w:val="-4"/>
                <w:sz w:val="18"/>
                <w:szCs w:val="18"/>
              </w:rPr>
              <w:t>标明产品名称、原产国（地区）、生产企业名称、地址以及企业注册号、生产批号</w:t>
            </w:r>
            <w:r>
              <w:rPr>
                <w:rFonts w:hint="eastAsia"/>
                <w:b w:val="0"/>
                <w:bCs w:val="0"/>
                <w:color w:val="0C0C0C"/>
                <w:spacing w:val="-4"/>
                <w:sz w:val="18"/>
                <w:szCs w:val="18"/>
              </w:rPr>
              <w:t>；</w:t>
            </w:r>
            <w:r>
              <w:rPr>
                <w:b w:val="0"/>
                <w:bCs w:val="0"/>
                <w:color w:val="0C0C0C"/>
                <w:spacing w:val="-4"/>
                <w:sz w:val="18"/>
                <w:szCs w:val="18"/>
              </w:rPr>
              <w:t>进口鲜冻肉类产品的外包装上</w:t>
            </w:r>
            <w:r>
              <w:rPr>
                <w:rFonts w:hint="eastAsia"/>
                <w:b w:val="0"/>
                <w:bCs w:val="0"/>
                <w:color w:val="0C0C0C"/>
                <w:spacing w:val="-4"/>
                <w:sz w:val="18"/>
                <w:szCs w:val="18"/>
              </w:rPr>
              <w:t>应当</w:t>
            </w:r>
            <w:r>
              <w:rPr>
                <w:b w:val="0"/>
                <w:bCs w:val="0"/>
                <w:color w:val="0C0C0C"/>
                <w:spacing w:val="-4"/>
                <w:sz w:val="18"/>
                <w:szCs w:val="18"/>
              </w:rPr>
              <w:t>以中文标明规格、产地、目的地、生产日期、保质期、储存温度等内容</w:t>
            </w:r>
            <w:r>
              <w:rPr>
                <w:rFonts w:hint="eastAsia"/>
                <w:b w:val="0"/>
                <w:bCs w:val="0"/>
                <w:color w:val="0C0C0C"/>
                <w:spacing w:val="-4"/>
                <w:sz w:val="18"/>
                <w:szCs w:val="18"/>
              </w:rPr>
              <w:t>；</w:t>
            </w:r>
            <w:r>
              <w:rPr>
                <w:b w:val="0"/>
                <w:bCs w:val="0"/>
                <w:color w:val="0C0C0C"/>
                <w:spacing w:val="-4"/>
                <w:sz w:val="18"/>
                <w:szCs w:val="18"/>
              </w:rPr>
              <w:t>分装销售的进口食用农产品，</w:t>
            </w:r>
            <w:r>
              <w:rPr>
                <w:rFonts w:hint="eastAsia"/>
                <w:b w:val="0"/>
                <w:bCs w:val="0"/>
                <w:color w:val="0C0C0C"/>
                <w:spacing w:val="-4"/>
                <w:sz w:val="18"/>
                <w:szCs w:val="18"/>
              </w:rPr>
              <w:t>应当</w:t>
            </w:r>
            <w:r>
              <w:rPr>
                <w:b w:val="0"/>
                <w:bCs w:val="0"/>
                <w:color w:val="0C0C0C"/>
                <w:spacing w:val="-4"/>
                <w:sz w:val="18"/>
                <w:szCs w:val="18"/>
              </w:rPr>
              <w:t>在包装上保留原进口食用农产品全部信息以及分装企业、分装时间、地点、保质期等信息。</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1.</w:t>
            </w:r>
            <w:r>
              <w:rPr>
                <w:b w:val="0"/>
                <w:bCs w:val="0"/>
                <w:color w:val="0C0C0C"/>
                <w:spacing w:val="-4"/>
                <w:sz w:val="18"/>
                <w:szCs w:val="18"/>
              </w:rPr>
              <w:t>预包装食品无标签。</w:t>
            </w:r>
            <w:r>
              <w:rPr>
                <w:rFonts w:hint="eastAsia"/>
                <w:b w:val="0"/>
                <w:bCs w:val="0"/>
                <w:color w:val="0C0C0C"/>
                <w:spacing w:val="-4"/>
                <w:sz w:val="18"/>
                <w:szCs w:val="18"/>
              </w:rPr>
              <w:t>2.</w:t>
            </w:r>
            <w:r>
              <w:rPr>
                <w:b w:val="0"/>
                <w:bCs w:val="0"/>
                <w:color w:val="0C0C0C"/>
                <w:spacing w:val="-4"/>
                <w:sz w:val="18"/>
                <w:szCs w:val="18"/>
              </w:rPr>
              <w:t>按照规定应当包装或者附加标签的食用农产品</w:t>
            </w:r>
            <w:r>
              <w:rPr>
                <w:rFonts w:hint="eastAsia"/>
                <w:b w:val="0"/>
                <w:bCs w:val="0"/>
                <w:color w:val="0C0C0C"/>
                <w:spacing w:val="-4"/>
                <w:sz w:val="18"/>
                <w:szCs w:val="18"/>
              </w:rPr>
              <w:t>未按规定</w:t>
            </w:r>
            <w:r>
              <w:rPr>
                <w:b w:val="0"/>
                <w:bCs w:val="0"/>
                <w:color w:val="0C0C0C"/>
                <w:spacing w:val="-4"/>
                <w:sz w:val="18"/>
                <w:szCs w:val="18"/>
              </w:rPr>
              <w:t>包装或者附加标签</w:t>
            </w:r>
            <w:r>
              <w:rPr>
                <w:rFonts w:hint="eastAsia"/>
                <w:b w:val="0"/>
                <w:bCs w:val="0"/>
                <w:color w:val="0C0C0C"/>
                <w:spacing w:val="-4"/>
                <w:sz w:val="18"/>
                <w:szCs w:val="18"/>
              </w:rPr>
              <w:t>。3</w:t>
            </w:r>
            <w:r>
              <w:rPr>
                <w:b w:val="0"/>
                <w:bCs w:val="0"/>
                <w:color w:val="0C0C0C"/>
                <w:spacing w:val="-4"/>
                <w:sz w:val="18"/>
                <w:szCs w:val="18"/>
              </w:rPr>
              <w:t>.进口鲜冻肉类产品</w:t>
            </w:r>
            <w:r>
              <w:rPr>
                <w:rFonts w:hint="eastAsia"/>
                <w:b w:val="0"/>
                <w:bCs w:val="0"/>
                <w:color w:val="0C0C0C"/>
                <w:spacing w:val="-4"/>
                <w:sz w:val="18"/>
                <w:szCs w:val="18"/>
              </w:rPr>
              <w:t>的标签标识不规范。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hint="eastAsia"/>
                <w:b w:val="0"/>
                <w:bCs w:val="0"/>
                <w:color w:val="0C0C0C"/>
                <w:spacing w:val="-4"/>
                <w:sz w:val="18"/>
                <w:szCs w:val="18"/>
              </w:rPr>
              <w:t>8</w:t>
            </w:r>
            <w:r>
              <w:rPr>
                <w:b w:val="0"/>
                <w:bCs w:val="0"/>
                <w:color w:val="0C0C0C"/>
                <w:spacing w:val="-4"/>
                <w:sz w:val="18"/>
                <w:szCs w:val="18"/>
              </w:rPr>
              <w:t>.2</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▲食品</w:t>
            </w:r>
            <w:r>
              <w:rPr>
                <w:rFonts w:hint="eastAsia"/>
                <w:b w:val="0"/>
                <w:bCs w:val="0"/>
                <w:color w:val="0C0C0C"/>
                <w:spacing w:val="-4"/>
                <w:sz w:val="18"/>
                <w:szCs w:val="18"/>
              </w:rPr>
              <w:t>、食用农产品、食品添加剂</w:t>
            </w:r>
            <w:r>
              <w:rPr>
                <w:b w:val="0"/>
                <w:bCs w:val="0"/>
                <w:color w:val="0C0C0C"/>
                <w:spacing w:val="-4"/>
                <w:sz w:val="18"/>
                <w:szCs w:val="18"/>
              </w:rPr>
              <w:t>是否在保质期内</w:t>
            </w:r>
            <w:r>
              <w:rPr>
                <w:rFonts w:hint="eastAsia"/>
                <w:b w:val="0"/>
                <w:bCs w:val="0"/>
                <w:color w:val="0C0C0C"/>
                <w:spacing w:val="-4"/>
                <w:sz w:val="18"/>
                <w:szCs w:val="18"/>
              </w:rPr>
              <w:t>且感观性状正常</w:t>
            </w:r>
            <w:r>
              <w:rPr>
                <w:b w:val="0"/>
                <w:bCs w:val="0"/>
                <w:color w:val="0C0C0C"/>
                <w:spacing w:val="-4"/>
                <w:sz w:val="18"/>
                <w:szCs w:val="18"/>
              </w:rPr>
              <w:t>。</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eastAsia="等线"/>
                <w:b w:val="0"/>
                <w:bCs w:val="0"/>
                <w:color w:val="000000"/>
                <w:spacing w:val="-4"/>
                <w:sz w:val="18"/>
                <w:szCs w:val="18"/>
              </w:rPr>
            </w:pPr>
            <w:r>
              <w:rPr>
                <w:rFonts w:eastAsia="等线"/>
                <w:b w:val="0"/>
                <w:bCs w:val="0"/>
                <w:color w:val="000000"/>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1</w:t>
            </w:r>
            <w:r>
              <w:rPr>
                <w:b w:val="0"/>
                <w:bCs w:val="0"/>
                <w:color w:val="0C0C0C"/>
                <w:spacing w:val="-4"/>
                <w:sz w:val="18"/>
                <w:szCs w:val="18"/>
              </w:rPr>
              <w:t>.仔细察看食品外包装上标明的生产日期、保质期。</w:t>
            </w:r>
            <w:r>
              <w:rPr>
                <w:rFonts w:hint="eastAsia"/>
                <w:b w:val="0"/>
                <w:bCs w:val="0"/>
                <w:color w:val="0C0C0C"/>
                <w:spacing w:val="-4"/>
                <w:sz w:val="18"/>
                <w:szCs w:val="18"/>
              </w:rPr>
              <w:t>2</w:t>
            </w:r>
            <w:r>
              <w:rPr>
                <w:b w:val="0"/>
                <w:bCs w:val="0"/>
                <w:color w:val="0C0C0C"/>
                <w:spacing w:val="-4"/>
                <w:sz w:val="18"/>
                <w:szCs w:val="18"/>
              </w:rPr>
              <w:t>.</w:t>
            </w:r>
            <w:r>
              <w:rPr>
                <w:rFonts w:hint="eastAsia"/>
                <w:b w:val="0"/>
                <w:bCs w:val="0"/>
                <w:color w:val="0C0C0C"/>
                <w:spacing w:val="-4"/>
                <w:sz w:val="18"/>
                <w:szCs w:val="18"/>
              </w:rPr>
              <w:t>从色泽、气味、卫生等方面察看食品感观是否正常。</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1.生产日期、保质期不容易辨识。2.无生产日期、保质期。3.保质期过期。</w:t>
            </w:r>
            <w:r>
              <w:rPr>
                <w:rFonts w:hint="eastAsia"/>
                <w:b w:val="0"/>
                <w:bCs w:val="0"/>
                <w:color w:val="0C0C0C"/>
                <w:spacing w:val="-4"/>
                <w:sz w:val="18"/>
                <w:szCs w:val="18"/>
              </w:rPr>
              <w:t>4</w:t>
            </w:r>
            <w:r>
              <w:rPr>
                <w:b w:val="0"/>
                <w:bCs w:val="0"/>
                <w:color w:val="0C0C0C"/>
                <w:spacing w:val="-4"/>
                <w:sz w:val="18"/>
                <w:szCs w:val="18"/>
              </w:rPr>
              <w:t>.</w:t>
            </w:r>
            <w:r>
              <w:rPr>
                <w:rFonts w:hint="eastAsia"/>
                <w:b w:val="0"/>
                <w:bCs w:val="0"/>
                <w:color w:val="0C0C0C"/>
                <w:spacing w:val="-4"/>
                <w:sz w:val="18"/>
                <w:szCs w:val="18"/>
              </w:rPr>
              <w:t>色泽、气味、卫生等方面不正常。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8.3</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生产日期、保质期等事项是否显著标注，容易辨识。</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应清晰标示预包装食品的生产日期和保质期。</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1.生产日期、保质期不容易辨识，或未采取法律法规、国家标准规定的标注方式。2.部分产品保质期系喷墨打印，经冷冻冷藏后日期容易被擦拭。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8.4</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▲标签标明的内容是否符合食品安全法等法律法规的规定。</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1</w:t>
            </w:r>
            <w:r>
              <w:rPr>
                <w:b w:val="0"/>
                <w:bCs w:val="0"/>
                <w:color w:val="0C0C0C"/>
                <w:spacing w:val="-4"/>
                <w:sz w:val="18"/>
                <w:szCs w:val="18"/>
              </w:rPr>
              <w:t>.标签、说明书标注的</w:t>
            </w:r>
            <w:r>
              <w:rPr>
                <w:rFonts w:hint="eastAsia"/>
                <w:b w:val="0"/>
                <w:bCs w:val="0"/>
                <w:color w:val="0C0C0C"/>
                <w:spacing w:val="-4"/>
                <w:sz w:val="18"/>
                <w:szCs w:val="18"/>
              </w:rPr>
              <w:t>内容应当</w:t>
            </w:r>
            <w:r>
              <w:rPr>
                <w:b w:val="0"/>
                <w:bCs w:val="0"/>
                <w:color w:val="0C0C0C"/>
                <w:spacing w:val="-4"/>
                <w:sz w:val="18"/>
                <w:szCs w:val="18"/>
              </w:rPr>
              <w:t>清楚、明显。2.</w:t>
            </w:r>
            <w:r>
              <w:rPr>
                <w:rFonts w:hint="eastAsia"/>
                <w:b w:val="0"/>
                <w:bCs w:val="0"/>
                <w:color w:val="0C0C0C"/>
                <w:spacing w:val="-4"/>
                <w:sz w:val="18"/>
                <w:szCs w:val="18"/>
              </w:rPr>
              <w:t>食品</w:t>
            </w:r>
            <w:r>
              <w:rPr>
                <w:b w:val="0"/>
                <w:bCs w:val="0"/>
                <w:color w:val="0C0C0C"/>
                <w:spacing w:val="-4"/>
                <w:sz w:val="18"/>
                <w:szCs w:val="18"/>
              </w:rPr>
              <w:t>标签应标明：</w:t>
            </w:r>
            <w:r>
              <w:rPr>
                <w:rFonts w:hint="eastAsia" w:ascii="宋体" w:hAnsi="宋体" w:eastAsia="宋体" w:cs="宋体"/>
                <w:b w:val="0"/>
                <w:bCs w:val="0"/>
                <w:color w:val="0C0C0C"/>
                <w:spacing w:val="-4"/>
                <w:sz w:val="18"/>
                <w:szCs w:val="18"/>
              </w:rPr>
              <w:t>①</w:t>
            </w:r>
            <w:r>
              <w:rPr>
                <w:b w:val="0"/>
                <w:bCs w:val="0"/>
                <w:color w:val="0C0C0C"/>
                <w:spacing w:val="-4"/>
                <w:sz w:val="18"/>
                <w:szCs w:val="18"/>
              </w:rPr>
              <w:t>名称、规格、净含量、生产日期；</w:t>
            </w:r>
            <w:r>
              <w:rPr>
                <w:rFonts w:hint="eastAsia" w:ascii="宋体" w:hAnsi="宋体" w:eastAsia="宋体" w:cs="宋体"/>
                <w:b w:val="0"/>
                <w:bCs w:val="0"/>
                <w:color w:val="0C0C0C"/>
                <w:spacing w:val="-4"/>
                <w:sz w:val="18"/>
                <w:szCs w:val="18"/>
              </w:rPr>
              <w:t>②</w:t>
            </w:r>
            <w:r>
              <w:rPr>
                <w:b w:val="0"/>
                <w:bCs w:val="0"/>
                <w:color w:val="0C0C0C"/>
                <w:spacing w:val="-4"/>
                <w:sz w:val="18"/>
                <w:szCs w:val="18"/>
              </w:rPr>
              <w:t>成分或者配料表；</w:t>
            </w:r>
            <w:r>
              <w:rPr>
                <w:rFonts w:hint="eastAsia" w:ascii="宋体" w:hAnsi="宋体" w:eastAsia="宋体" w:cs="宋体"/>
                <w:b w:val="0"/>
                <w:bCs w:val="0"/>
                <w:color w:val="0C0C0C"/>
                <w:spacing w:val="-4"/>
                <w:sz w:val="18"/>
                <w:szCs w:val="18"/>
              </w:rPr>
              <w:t>③</w:t>
            </w:r>
            <w:r>
              <w:rPr>
                <w:b w:val="0"/>
                <w:bCs w:val="0"/>
                <w:color w:val="0C0C0C"/>
                <w:spacing w:val="-4"/>
                <w:sz w:val="18"/>
                <w:szCs w:val="18"/>
              </w:rPr>
              <w:t>生产者的名称、地址、联系方式；</w:t>
            </w:r>
            <w:r>
              <w:rPr>
                <w:rFonts w:hint="eastAsia" w:ascii="宋体" w:hAnsi="宋体" w:eastAsia="宋体" w:cs="宋体"/>
                <w:b w:val="0"/>
                <w:bCs w:val="0"/>
                <w:color w:val="0C0C0C"/>
                <w:spacing w:val="-4"/>
                <w:sz w:val="18"/>
                <w:szCs w:val="18"/>
              </w:rPr>
              <w:t>④</w:t>
            </w:r>
            <w:r>
              <w:rPr>
                <w:b w:val="0"/>
                <w:bCs w:val="0"/>
                <w:color w:val="0C0C0C"/>
                <w:spacing w:val="-4"/>
                <w:sz w:val="18"/>
                <w:szCs w:val="18"/>
              </w:rPr>
              <w:t>保质期；</w:t>
            </w:r>
            <w:r>
              <w:rPr>
                <w:rFonts w:hint="eastAsia" w:ascii="宋体" w:hAnsi="宋体" w:eastAsia="宋体" w:cs="宋体"/>
                <w:b w:val="0"/>
                <w:bCs w:val="0"/>
                <w:color w:val="0C0C0C"/>
                <w:spacing w:val="-4"/>
                <w:sz w:val="18"/>
                <w:szCs w:val="18"/>
              </w:rPr>
              <w:t>⑤</w:t>
            </w:r>
            <w:r>
              <w:rPr>
                <w:b w:val="0"/>
                <w:bCs w:val="0"/>
                <w:color w:val="0C0C0C"/>
                <w:spacing w:val="-4"/>
                <w:sz w:val="18"/>
                <w:szCs w:val="18"/>
              </w:rPr>
              <w:t>产品标准代号；</w:t>
            </w:r>
            <w:r>
              <w:rPr>
                <w:rFonts w:hint="eastAsia" w:ascii="宋体" w:hAnsi="宋体" w:eastAsia="宋体" w:cs="宋体"/>
                <w:b w:val="0"/>
                <w:bCs w:val="0"/>
                <w:color w:val="0C0C0C"/>
                <w:spacing w:val="-4"/>
                <w:sz w:val="18"/>
                <w:szCs w:val="18"/>
              </w:rPr>
              <w:t>⑥</w:t>
            </w:r>
            <w:r>
              <w:rPr>
                <w:b w:val="0"/>
                <w:bCs w:val="0"/>
                <w:color w:val="0C0C0C"/>
                <w:spacing w:val="-4"/>
                <w:sz w:val="18"/>
                <w:szCs w:val="18"/>
              </w:rPr>
              <w:t>贮存条件；</w:t>
            </w:r>
            <w:r>
              <w:rPr>
                <w:rFonts w:hint="eastAsia" w:ascii="宋体" w:hAnsi="宋体" w:eastAsia="宋体" w:cs="宋体"/>
                <w:b w:val="0"/>
                <w:bCs w:val="0"/>
                <w:color w:val="0C0C0C"/>
                <w:spacing w:val="-4"/>
                <w:sz w:val="18"/>
                <w:szCs w:val="18"/>
              </w:rPr>
              <w:t>⑦</w:t>
            </w:r>
            <w:r>
              <w:rPr>
                <w:b w:val="0"/>
                <w:bCs w:val="0"/>
                <w:color w:val="0C0C0C"/>
                <w:spacing w:val="-4"/>
                <w:sz w:val="18"/>
                <w:szCs w:val="18"/>
              </w:rPr>
              <w:t>所使用的食品添加剂在国家标准中的通用名称；</w:t>
            </w:r>
            <w:r>
              <w:rPr>
                <w:rFonts w:hint="eastAsia" w:ascii="宋体" w:hAnsi="宋体" w:eastAsia="宋体" w:cs="宋体"/>
                <w:b w:val="0"/>
                <w:bCs w:val="0"/>
                <w:color w:val="0C0C0C"/>
                <w:spacing w:val="-4"/>
                <w:sz w:val="18"/>
                <w:szCs w:val="18"/>
              </w:rPr>
              <w:t>⑧</w:t>
            </w:r>
            <w:r>
              <w:rPr>
                <w:b w:val="0"/>
                <w:bCs w:val="0"/>
                <w:color w:val="0C0C0C"/>
                <w:spacing w:val="-4"/>
                <w:sz w:val="18"/>
                <w:szCs w:val="18"/>
              </w:rPr>
              <w:t>生产许可证编号；</w:t>
            </w:r>
            <w:r>
              <w:rPr>
                <w:rFonts w:hint="eastAsia" w:ascii="宋体" w:hAnsi="宋体" w:eastAsia="宋体" w:cs="宋体"/>
                <w:b w:val="0"/>
                <w:bCs w:val="0"/>
                <w:color w:val="0C0C0C"/>
                <w:spacing w:val="-4"/>
                <w:sz w:val="18"/>
                <w:szCs w:val="18"/>
              </w:rPr>
              <w:t>⑨</w:t>
            </w:r>
            <w:r>
              <w:rPr>
                <w:b w:val="0"/>
                <w:bCs w:val="0"/>
                <w:color w:val="0C0C0C"/>
                <w:spacing w:val="-4"/>
                <w:sz w:val="18"/>
                <w:szCs w:val="18"/>
              </w:rPr>
              <w:t>法律、法规或者食品安全标准规定应当标明的其它事项。食品安全国家标准对标签标注事项另有规定的，从其规定。预包装食品营养标签强制标示内容包括能量以及蛋白质、脂肪、碳水化合物和钠4种核心营养素的含量值，及其占营养素参考值（NRV）的百分比。</w:t>
            </w:r>
            <w:r>
              <w:rPr>
                <w:rFonts w:hint="eastAsia"/>
                <w:b w:val="0"/>
                <w:bCs w:val="0"/>
                <w:color w:val="0C0C0C"/>
                <w:spacing w:val="-4"/>
                <w:sz w:val="18"/>
                <w:szCs w:val="18"/>
              </w:rPr>
              <w:t>3</w:t>
            </w:r>
            <w:r>
              <w:rPr>
                <w:b w:val="0"/>
                <w:bCs w:val="0"/>
                <w:color w:val="0C0C0C"/>
                <w:spacing w:val="-4"/>
                <w:sz w:val="18"/>
                <w:szCs w:val="18"/>
              </w:rPr>
              <w:t>.食品添加剂标签上</w:t>
            </w:r>
            <w:r>
              <w:rPr>
                <w:rFonts w:hint="eastAsia"/>
                <w:b w:val="0"/>
                <w:bCs w:val="0"/>
                <w:color w:val="0C0C0C"/>
                <w:spacing w:val="-4"/>
                <w:sz w:val="18"/>
                <w:szCs w:val="18"/>
              </w:rPr>
              <w:t>应当</w:t>
            </w:r>
            <w:r>
              <w:rPr>
                <w:b w:val="0"/>
                <w:bCs w:val="0"/>
                <w:color w:val="0C0C0C"/>
                <w:spacing w:val="-4"/>
                <w:sz w:val="18"/>
                <w:szCs w:val="18"/>
              </w:rPr>
              <w:t>载明“食品添加剂”字样</w:t>
            </w:r>
            <w:r>
              <w:rPr>
                <w:rFonts w:hint="eastAsia"/>
                <w:b w:val="0"/>
                <w:bCs w:val="0"/>
                <w:color w:val="0C0C0C"/>
                <w:spacing w:val="-4"/>
                <w:sz w:val="18"/>
                <w:szCs w:val="18"/>
              </w:rPr>
              <w:t>，</w:t>
            </w:r>
            <w:r>
              <w:rPr>
                <w:rFonts w:hint="eastAsia" w:ascii="方正仿宋_GBK" w:hAnsi="宋体" w:cs="宋体"/>
                <w:b w:val="0"/>
                <w:bCs w:val="0"/>
                <w:color w:val="0C0C0C"/>
                <w:spacing w:val="-4"/>
                <w:sz w:val="18"/>
                <w:szCs w:val="18"/>
              </w:rPr>
              <w:t>提供给消费者直接使用的食品添加剂，标签上还注明“零售”字样。4</w:t>
            </w:r>
            <w:r>
              <w:rPr>
                <w:b w:val="0"/>
                <w:bCs w:val="0"/>
                <w:color w:val="0C0C0C"/>
                <w:spacing w:val="-4"/>
                <w:sz w:val="18"/>
                <w:szCs w:val="18"/>
              </w:rPr>
              <w:t>.</w:t>
            </w:r>
            <w:r>
              <w:rPr>
                <w:rFonts w:hint="eastAsia"/>
                <w:b w:val="0"/>
                <w:bCs w:val="0"/>
                <w:color w:val="0C0C0C"/>
                <w:spacing w:val="-4"/>
                <w:sz w:val="18"/>
                <w:szCs w:val="18"/>
              </w:rPr>
              <w:t>食用农产品标签标识应当符合《农产品包装和标识管理办法》要求。</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1.标签模糊不清</w:t>
            </w:r>
            <w:r>
              <w:rPr>
                <w:rFonts w:hint="eastAsia"/>
                <w:b w:val="0"/>
                <w:bCs w:val="0"/>
                <w:color w:val="0C0C0C"/>
                <w:spacing w:val="-4"/>
                <w:sz w:val="18"/>
                <w:szCs w:val="18"/>
              </w:rPr>
              <w:t>，</w:t>
            </w:r>
            <w:r>
              <w:rPr>
                <w:b w:val="0"/>
                <w:bCs w:val="0"/>
                <w:color w:val="0C0C0C"/>
                <w:spacing w:val="-4"/>
                <w:sz w:val="18"/>
                <w:szCs w:val="18"/>
              </w:rPr>
              <w:t>标签标识的内容不完整。2.食用植物油标识不符合《国家市场监督管理总局、农业农村部、国家卫生健康委员会关于加强食用植物油标识管理的公告》〔2018年第16号〕要求。包装饮用水标识不符合《包装饮用水》（GB19298-2014）要求。</w:t>
            </w:r>
            <w:r>
              <w:rPr>
                <w:rFonts w:hint="eastAsia"/>
                <w:b w:val="0"/>
                <w:bCs w:val="0"/>
                <w:color w:val="0C0C0C"/>
                <w:spacing w:val="-4"/>
                <w:sz w:val="18"/>
                <w:szCs w:val="18"/>
              </w:rPr>
              <w:t>3</w:t>
            </w:r>
            <w:r>
              <w:rPr>
                <w:b w:val="0"/>
                <w:bCs w:val="0"/>
                <w:color w:val="0C0C0C"/>
                <w:spacing w:val="-4"/>
                <w:sz w:val="18"/>
                <w:szCs w:val="18"/>
              </w:rPr>
              <w:t>.食品添加剂标签上</w:t>
            </w:r>
            <w:r>
              <w:rPr>
                <w:rFonts w:hint="eastAsia"/>
                <w:b w:val="0"/>
                <w:bCs w:val="0"/>
                <w:color w:val="0C0C0C"/>
                <w:spacing w:val="-4"/>
                <w:sz w:val="18"/>
                <w:szCs w:val="18"/>
              </w:rPr>
              <w:t>未</w:t>
            </w:r>
            <w:r>
              <w:rPr>
                <w:b w:val="0"/>
                <w:bCs w:val="0"/>
                <w:color w:val="0C0C0C"/>
                <w:spacing w:val="-4"/>
                <w:sz w:val="18"/>
                <w:szCs w:val="18"/>
              </w:rPr>
              <w:t>载明“食品添加剂”字样</w:t>
            </w:r>
            <w:r>
              <w:rPr>
                <w:rFonts w:hint="eastAsia"/>
                <w:b w:val="0"/>
                <w:bCs w:val="0"/>
                <w:color w:val="0C0C0C"/>
                <w:spacing w:val="-4"/>
                <w:sz w:val="18"/>
                <w:szCs w:val="18"/>
              </w:rPr>
              <w:t>，</w:t>
            </w:r>
            <w:r>
              <w:rPr>
                <w:rFonts w:hint="eastAsia" w:ascii="方正仿宋_GBK" w:hAnsi="宋体" w:cs="宋体"/>
                <w:b w:val="0"/>
                <w:bCs w:val="0"/>
                <w:color w:val="0C0C0C"/>
                <w:spacing w:val="-4"/>
                <w:sz w:val="18"/>
                <w:szCs w:val="18"/>
              </w:rPr>
              <w:t>提供给消费者直接使用的食品添加剂，标签上未注明“零售”字样。</w:t>
            </w:r>
            <w:r>
              <w:rPr>
                <w:rFonts w:hint="eastAsia"/>
                <w:b w:val="0"/>
                <w:bCs w:val="0"/>
                <w:color w:val="0C0C0C"/>
                <w:spacing w:val="-4"/>
                <w:sz w:val="18"/>
                <w:szCs w:val="18"/>
              </w:rPr>
              <w:t>4</w:t>
            </w:r>
            <w:r>
              <w:rPr>
                <w:b w:val="0"/>
                <w:bCs w:val="0"/>
                <w:color w:val="0C0C0C"/>
                <w:spacing w:val="-4"/>
                <w:sz w:val="18"/>
                <w:szCs w:val="18"/>
              </w:rPr>
              <w:t>.</w:t>
            </w:r>
            <w:r>
              <w:rPr>
                <w:rFonts w:hint="eastAsia"/>
                <w:b w:val="0"/>
                <w:bCs w:val="0"/>
                <w:color w:val="0C0C0C"/>
                <w:spacing w:val="-4"/>
                <w:sz w:val="18"/>
                <w:szCs w:val="18"/>
              </w:rPr>
              <w:t>食用农产品标签标识不符合《农产品包装和标识管理办法》要求。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8.5</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w:t>
            </w:r>
            <w:r>
              <w:rPr>
                <w:rFonts w:hint="eastAsia" w:ascii="方正仿宋_GBK" w:hAnsi="宋体" w:cs="宋体"/>
                <w:b w:val="0"/>
                <w:bCs w:val="0"/>
                <w:color w:val="0C0C0C"/>
                <w:spacing w:val="-4"/>
                <w:sz w:val="18"/>
                <w:szCs w:val="18"/>
              </w:rPr>
              <w:t>进口预包装食品、食品添加剂、食用农产品</w:t>
            </w:r>
            <w:r>
              <w:rPr>
                <w:rFonts w:hint="eastAsia"/>
                <w:b w:val="0"/>
                <w:bCs w:val="0"/>
                <w:color w:val="0C0C0C"/>
                <w:spacing w:val="-4"/>
                <w:sz w:val="18"/>
                <w:szCs w:val="18"/>
              </w:rPr>
              <w:t>是否</w:t>
            </w:r>
            <w:r>
              <w:rPr>
                <w:rFonts w:hint="eastAsia" w:ascii="方正仿宋_GBK" w:hAnsi="宋体" w:cs="宋体"/>
                <w:b w:val="0"/>
                <w:bCs w:val="0"/>
                <w:color w:val="0C0C0C"/>
                <w:spacing w:val="-4"/>
                <w:sz w:val="18"/>
                <w:szCs w:val="18"/>
              </w:rPr>
              <w:t>符合我国法律、行政法规的规定和食品安全国家标准的要求。</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hAnsi="宋体" w:cs="宋体"/>
                <w:b w:val="0"/>
                <w:bCs w:val="0"/>
                <w:color w:val="0C0C0C"/>
                <w:spacing w:val="-4"/>
                <w:sz w:val="18"/>
                <w:szCs w:val="18"/>
              </w:rPr>
              <w:t>1</w:t>
            </w:r>
            <w:r>
              <w:rPr>
                <w:rFonts w:ascii="方正仿宋_GBK" w:hAnsi="宋体" w:cs="宋体"/>
                <w:b w:val="0"/>
                <w:bCs w:val="0"/>
                <w:color w:val="0C0C0C"/>
                <w:spacing w:val="-4"/>
                <w:sz w:val="18"/>
                <w:szCs w:val="18"/>
              </w:rPr>
              <w:t>.</w:t>
            </w:r>
            <w:r>
              <w:rPr>
                <w:rFonts w:hint="eastAsia" w:ascii="方正仿宋_GBK" w:hAnsi="宋体" w:cs="宋体"/>
                <w:b w:val="0"/>
                <w:bCs w:val="0"/>
                <w:color w:val="0C0C0C"/>
                <w:spacing w:val="-4"/>
                <w:sz w:val="18"/>
                <w:szCs w:val="18"/>
              </w:rPr>
              <w:t>进口预包装食品、食品添加剂、食用农产品</w:t>
            </w:r>
            <w:r>
              <w:rPr>
                <w:rFonts w:hint="eastAsia"/>
                <w:b w:val="0"/>
                <w:bCs w:val="0"/>
                <w:color w:val="0C0C0C"/>
                <w:spacing w:val="-4"/>
                <w:sz w:val="18"/>
                <w:szCs w:val="18"/>
              </w:rPr>
              <w:t>应当有国家海关部门出具的入境货物检验检疫证明，并随附合格证明材料。2</w:t>
            </w:r>
            <w:r>
              <w:rPr>
                <w:b w:val="0"/>
                <w:bCs w:val="0"/>
                <w:color w:val="0C0C0C"/>
                <w:spacing w:val="-4"/>
                <w:sz w:val="18"/>
                <w:szCs w:val="18"/>
              </w:rPr>
              <w:t>.</w:t>
            </w:r>
            <w:r>
              <w:rPr>
                <w:rFonts w:hint="eastAsia" w:ascii="方正仿宋_GBK" w:hAnsi="宋体" w:cs="宋体"/>
                <w:b w:val="0"/>
                <w:bCs w:val="0"/>
                <w:color w:val="0C0C0C"/>
                <w:spacing w:val="-4"/>
                <w:sz w:val="18"/>
                <w:szCs w:val="18"/>
              </w:rPr>
              <w:t>进口预包装食品、食品添加剂、食用农产品应当有中文标签，依法应当有说明书的，应当有中文说明书。3</w:t>
            </w:r>
            <w:r>
              <w:rPr>
                <w:rFonts w:ascii="方正仿宋_GBK" w:hAnsi="宋体" w:cs="宋体"/>
                <w:b w:val="0"/>
                <w:bCs w:val="0"/>
                <w:color w:val="0C0C0C"/>
                <w:spacing w:val="-4"/>
                <w:sz w:val="18"/>
                <w:szCs w:val="18"/>
              </w:rPr>
              <w:t>.</w:t>
            </w:r>
            <w:r>
              <w:rPr>
                <w:rFonts w:hint="eastAsia" w:ascii="方正仿宋_GBK" w:hAnsi="宋体" w:cs="宋体"/>
                <w:b w:val="0"/>
                <w:bCs w:val="0"/>
                <w:color w:val="0C0C0C"/>
                <w:spacing w:val="-4"/>
                <w:sz w:val="18"/>
                <w:szCs w:val="18"/>
              </w:rPr>
              <w:t>标签、说明书应当标示原产国国名或地区区名（如香港、澳门、台湾），以及在中国依法登记注册的代理商、进口商或经销者的名称、地址和联系方式。</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1</w:t>
            </w:r>
            <w:r>
              <w:rPr>
                <w:b w:val="0"/>
                <w:bCs w:val="0"/>
                <w:color w:val="0C0C0C"/>
                <w:spacing w:val="-4"/>
                <w:sz w:val="18"/>
                <w:szCs w:val="18"/>
              </w:rPr>
              <w:t>.无检验检疫证明</w:t>
            </w:r>
            <w:r>
              <w:rPr>
                <w:rFonts w:hint="eastAsia"/>
                <w:b w:val="0"/>
                <w:bCs w:val="0"/>
                <w:color w:val="0C0C0C"/>
                <w:spacing w:val="-4"/>
                <w:sz w:val="18"/>
                <w:szCs w:val="18"/>
              </w:rPr>
              <w:t>，</w:t>
            </w:r>
            <w:r>
              <w:rPr>
                <w:b w:val="0"/>
                <w:bCs w:val="0"/>
                <w:color w:val="0C0C0C"/>
                <w:spacing w:val="-4"/>
                <w:sz w:val="18"/>
                <w:szCs w:val="18"/>
              </w:rPr>
              <w:t>未随附合格证明材料。</w:t>
            </w:r>
            <w:r>
              <w:rPr>
                <w:rFonts w:hint="eastAsia"/>
                <w:b w:val="0"/>
                <w:bCs w:val="0"/>
                <w:color w:val="0C0C0C"/>
                <w:spacing w:val="-4"/>
                <w:sz w:val="18"/>
                <w:szCs w:val="18"/>
              </w:rPr>
              <w:t>2</w:t>
            </w:r>
            <w:r>
              <w:rPr>
                <w:b w:val="0"/>
                <w:bCs w:val="0"/>
                <w:color w:val="0C0C0C"/>
                <w:spacing w:val="-4"/>
                <w:sz w:val="18"/>
                <w:szCs w:val="18"/>
              </w:rPr>
              <w:t>.</w:t>
            </w:r>
            <w:r>
              <w:rPr>
                <w:rFonts w:hint="eastAsia"/>
                <w:b w:val="0"/>
                <w:bCs w:val="0"/>
                <w:color w:val="0C0C0C"/>
                <w:spacing w:val="-4"/>
                <w:sz w:val="18"/>
                <w:szCs w:val="18"/>
              </w:rPr>
              <w:t>无</w:t>
            </w:r>
            <w:r>
              <w:rPr>
                <w:rFonts w:hint="eastAsia" w:ascii="方正仿宋_GBK" w:hAnsi="宋体" w:cs="宋体"/>
                <w:b w:val="0"/>
                <w:bCs w:val="0"/>
                <w:color w:val="0C0C0C"/>
                <w:spacing w:val="-4"/>
                <w:sz w:val="18"/>
                <w:szCs w:val="18"/>
              </w:rPr>
              <w:t>中文标签或中文说明书。</w:t>
            </w:r>
            <w:r>
              <w:rPr>
                <w:rFonts w:hint="eastAsia"/>
                <w:b w:val="0"/>
                <w:bCs w:val="0"/>
                <w:color w:val="0C0C0C"/>
                <w:spacing w:val="-4"/>
                <w:sz w:val="18"/>
                <w:szCs w:val="18"/>
              </w:rPr>
              <w:t>3</w:t>
            </w:r>
            <w:r>
              <w:rPr>
                <w:b w:val="0"/>
                <w:bCs w:val="0"/>
                <w:color w:val="0C0C0C"/>
                <w:spacing w:val="-4"/>
                <w:sz w:val="18"/>
                <w:szCs w:val="18"/>
              </w:rPr>
              <w:t>.</w:t>
            </w:r>
            <w:r>
              <w:rPr>
                <w:rFonts w:hint="eastAsia"/>
                <w:b w:val="0"/>
                <w:bCs w:val="0"/>
                <w:color w:val="0C0C0C"/>
                <w:spacing w:val="-4"/>
                <w:sz w:val="18"/>
                <w:szCs w:val="18"/>
              </w:rPr>
              <w:t>未按要求标示。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8.6</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转基因食品</w:t>
            </w:r>
            <w:r>
              <w:rPr>
                <w:rFonts w:hint="eastAsia"/>
                <w:b w:val="0"/>
                <w:bCs w:val="0"/>
                <w:color w:val="0C0C0C"/>
                <w:spacing w:val="-4"/>
                <w:sz w:val="18"/>
                <w:szCs w:val="18"/>
              </w:rPr>
              <w:t>、食用农产品</w:t>
            </w:r>
            <w:r>
              <w:rPr>
                <w:b w:val="0"/>
                <w:bCs w:val="0"/>
                <w:color w:val="0C0C0C"/>
                <w:spacing w:val="-4"/>
                <w:sz w:val="18"/>
                <w:szCs w:val="18"/>
              </w:rPr>
              <w:t>是否按照规定显著标示。</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转基因食品</w:t>
            </w:r>
            <w:r>
              <w:rPr>
                <w:rFonts w:hint="eastAsia"/>
                <w:b w:val="0"/>
                <w:bCs w:val="0"/>
                <w:color w:val="0C0C0C"/>
                <w:spacing w:val="-4"/>
                <w:sz w:val="18"/>
                <w:szCs w:val="18"/>
              </w:rPr>
              <w:t>、食用农产品</w:t>
            </w:r>
            <w:r>
              <w:rPr>
                <w:b w:val="0"/>
                <w:bCs w:val="0"/>
                <w:color w:val="0C0C0C"/>
                <w:spacing w:val="-4"/>
                <w:sz w:val="18"/>
                <w:szCs w:val="18"/>
              </w:rPr>
              <w:t>应当按照规定显著标示。</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 xml:space="preserve">未标示或未显著标示、随意标注。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8.7</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w:t>
            </w:r>
            <w:r>
              <w:rPr>
                <w:rFonts w:hint="eastAsia" w:ascii="方正仿宋_GBK" w:hAnsi="宋体" w:cs="宋体"/>
                <w:b w:val="0"/>
                <w:bCs w:val="0"/>
                <w:color w:val="0C0C0C"/>
                <w:spacing w:val="-4"/>
                <w:sz w:val="18"/>
                <w:szCs w:val="18"/>
              </w:rPr>
              <w:t>是否未发现法律法规规定的禁止行为</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hAnsi="宋体" w:cs="宋体"/>
                <w:b w:val="0"/>
                <w:bCs w:val="0"/>
                <w:color w:val="0C0C0C"/>
                <w:spacing w:val="-4"/>
                <w:sz w:val="18"/>
                <w:szCs w:val="18"/>
              </w:rPr>
              <w:t>1</w:t>
            </w:r>
            <w:r>
              <w:rPr>
                <w:rFonts w:ascii="方正仿宋_GBK" w:hAnsi="宋体" w:cs="宋体"/>
                <w:b w:val="0"/>
                <w:bCs w:val="0"/>
                <w:color w:val="0C0C0C"/>
                <w:spacing w:val="-4"/>
                <w:sz w:val="18"/>
                <w:szCs w:val="18"/>
              </w:rPr>
              <w:t>.</w:t>
            </w:r>
            <w:r>
              <w:rPr>
                <w:rFonts w:hint="eastAsia" w:ascii="方正仿宋_GBK" w:hAnsi="宋体" w:cs="宋体"/>
                <w:b w:val="0"/>
                <w:bCs w:val="0"/>
                <w:color w:val="0C0C0C"/>
                <w:spacing w:val="-4"/>
                <w:sz w:val="18"/>
                <w:szCs w:val="18"/>
              </w:rPr>
              <w:t>标签、说明书无虚假内容，不涉及疾病预防、治疗功能。2</w:t>
            </w:r>
            <w:r>
              <w:rPr>
                <w:rFonts w:ascii="方正仿宋_GBK" w:hAnsi="宋体" w:cs="宋体"/>
                <w:b w:val="0"/>
                <w:bCs w:val="0"/>
                <w:color w:val="0C0C0C"/>
                <w:spacing w:val="-4"/>
                <w:sz w:val="18"/>
                <w:szCs w:val="18"/>
              </w:rPr>
              <w:t>.</w:t>
            </w:r>
            <w:r>
              <w:rPr>
                <w:rFonts w:hint="eastAsia" w:ascii="方正仿宋_GBK" w:hAnsi="宋体" w:cs="宋体"/>
                <w:b w:val="0"/>
                <w:bCs w:val="0"/>
                <w:color w:val="0C0C0C"/>
                <w:spacing w:val="-4"/>
                <w:sz w:val="18"/>
                <w:szCs w:val="18"/>
              </w:rPr>
              <w:t>食品和食品添加剂与其标签、说明书的内容相符。3</w:t>
            </w:r>
            <w:r>
              <w:rPr>
                <w:rFonts w:ascii="方正仿宋_GBK" w:hAnsi="宋体" w:cs="宋体"/>
                <w:b w:val="0"/>
                <w:bCs w:val="0"/>
                <w:color w:val="0C0C0C"/>
                <w:spacing w:val="-4"/>
                <w:sz w:val="18"/>
                <w:szCs w:val="18"/>
              </w:rPr>
              <w:t>.</w:t>
            </w:r>
            <w:r>
              <w:rPr>
                <w:rFonts w:hint="eastAsia" w:ascii="方正仿宋_GBK" w:hAnsi="宋体" w:cs="宋体"/>
                <w:b w:val="0"/>
                <w:bCs w:val="0"/>
                <w:color w:val="0C0C0C"/>
                <w:spacing w:val="-4"/>
                <w:sz w:val="18"/>
                <w:szCs w:val="18"/>
              </w:rPr>
              <w:t>保健食品之外的其他食品，不能声称具有保健功能。4</w:t>
            </w:r>
            <w:r>
              <w:rPr>
                <w:rFonts w:ascii="方正仿宋_GBK" w:hAnsi="宋体" w:cs="宋体"/>
                <w:b w:val="0"/>
                <w:bCs w:val="0"/>
                <w:color w:val="0C0C0C"/>
                <w:spacing w:val="-4"/>
                <w:sz w:val="18"/>
                <w:szCs w:val="18"/>
              </w:rPr>
              <w:t>.</w:t>
            </w:r>
            <w:r>
              <w:rPr>
                <w:rFonts w:hint="eastAsia" w:ascii="方正仿宋_GBK" w:hAnsi="宋体" w:cs="宋体"/>
                <w:b w:val="0"/>
                <w:bCs w:val="0"/>
                <w:color w:val="0C0C0C"/>
                <w:spacing w:val="-4"/>
                <w:sz w:val="18"/>
                <w:szCs w:val="18"/>
              </w:rPr>
              <w:t>进口的预包装食品、食用农产品、食品添加剂应当有中文标签、中文说明书，标签、说明书应当符合我国食品安全法律法规标准相关规定。</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hAnsi="宋体" w:cs="宋体"/>
                <w:b w:val="0"/>
                <w:bCs w:val="0"/>
                <w:color w:val="0C0C0C"/>
                <w:spacing w:val="-4"/>
                <w:sz w:val="18"/>
                <w:szCs w:val="18"/>
              </w:rPr>
              <w:t>1</w:t>
            </w:r>
            <w:r>
              <w:rPr>
                <w:rFonts w:ascii="方正仿宋_GBK" w:hAnsi="宋体" w:cs="宋体"/>
                <w:b w:val="0"/>
                <w:bCs w:val="0"/>
                <w:color w:val="0C0C0C"/>
                <w:spacing w:val="-4"/>
                <w:sz w:val="18"/>
                <w:szCs w:val="18"/>
              </w:rPr>
              <w:t>.</w:t>
            </w:r>
            <w:r>
              <w:rPr>
                <w:rFonts w:hint="eastAsia" w:ascii="方正仿宋_GBK" w:hAnsi="宋体" w:cs="宋体"/>
                <w:b w:val="0"/>
                <w:bCs w:val="0"/>
                <w:color w:val="0C0C0C"/>
                <w:spacing w:val="-4"/>
                <w:sz w:val="18"/>
                <w:szCs w:val="18"/>
              </w:rPr>
              <w:t>标签、说明书有虚假内容，涉及疾病预防、治疗功能。2</w:t>
            </w:r>
            <w:r>
              <w:rPr>
                <w:rFonts w:ascii="方正仿宋_GBK" w:hAnsi="宋体" w:cs="宋体"/>
                <w:b w:val="0"/>
                <w:bCs w:val="0"/>
                <w:color w:val="0C0C0C"/>
                <w:spacing w:val="-4"/>
                <w:sz w:val="18"/>
                <w:szCs w:val="18"/>
              </w:rPr>
              <w:t>.</w:t>
            </w:r>
            <w:r>
              <w:rPr>
                <w:rFonts w:hint="eastAsia" w:ascii="方正仿宋_GBK" w:hAnsi="宋体" w:cs="宋体"/>
                <w:b w:val="0"/>
                <w:bCs w:val="0"/>
                <w:color w:val="0C0C0C"/>
                <w:spacing w:val="-4"/>
                <w:sz w:val="18"/>
                <w:szCs w:val="18"/>
              </w:rPr>
              <w:t>食品和食品添加剂与其标签、说明书的内容不符。3</w:t>
            </w:r>
            <w:r>
              <w:rPr>
                <w:rFonts w:ascii="方正仿宋_GBK" w:hAnsi="宋体" w:cs="宋体"/>
                <w:b w:val="0"/>
                <w:bCs w:val="0"/>
                <w:color w:val="0C0C0C"/>
                <w:spacing w:val="-4"/>
                <w:sz w:val="18"/>
                <w:szCs w:val="18"/>
              </w:rPr>
              <w:t>.</w:t>
            </w:r>
            <w:r>
              <w:rPr>
                <w:rFonts w:hint="eastAsia" w:ascii="方正仿宋_GBK" w:hAnsi="宋体" w:cs="宋体"/>
                <w:b w:val="0"/>
                <w:bCs w:val="0"/>
                <w:color w:val="0C0C0C"/>
                <w:spacing w:val="-4"/>
                <w:sz w:val="18"/>
                <w:szCs w:val="18"/>
              </w:rPr>
              <w:t>保健食品之外的其他食品，声称具有保健功能。4</w:t>
            </w:r>
            <w:r>
              <w:rPr>
                <w:rFonts w:ascii="方正仿宋_GBK" w:hAnsi="宋体" w:cs="宋体"/>
                <w:b w:val="0"/>
                <w:bCs w:val="0"/>
                <w:color w:val="0C0C0C"/>
                <w:spacing w:val="-4"/>
                <w:sz w:val="18"/>
                <w:szCs w:val="18"/>
              </w:rPr>
              <w:t>.</w:t>
            </w:r>
            <w:r>
              <w:rPr>
                <w:rFonts w:hint="eastAsia" w:ascii="方正仿宋_GBK" w:hAnsi="宋体" w:cs="宋体"/>
                <w:b w:val="0"/>
                <w:bCs w:val="0"/>
                <w:color w:val="0C0C0C"/>
                <w:spacing w:val="-4"/>
                <w:sz w:val="18"/>
                <w:szCs w:val="18"/>
              </w:rPr>
              <w:t>进口的预包装食品、食用农产品、食品添加剂没有中文标签、中文说明书或者标签、说明书不符合法律法规标准相关规定。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28" w:type="dxa"/>
            <w:vMerge w:val="restart"/>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r>
              <w:rPr>
                <w:rFonts w:eastAsia="方正黑体_GBK"/>
                <w:b w:val="0"/>
                <w:bCs w:val="0"/>
                <w:color w:val="0C0C0C"/>
                <w:spacing w:val="-4"/>
                <w:sz w:val="18"/>
                <w:szCs w:val="18"/>
              </w:rPr>
              <w:t>9.</w:t>
            </w:r>
            <w:r>
              <w:rPr>
                <w:rFonts w:hint="eastAsia" w:eastAsia="方正黑体_GBK"/>
                <w:b w:val="0"/>
                <w:bCs w:val="0"/>
                <w:color w:val="0C0C0C"/>
                <w:spacing w:val="-4"/>
                <w:sz w:val="18"/>
                <w:szCs w:val="18"/>
              </w:rPr>
              <w:t>销售过程控制</w:t>
            </w: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9.1</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销售的散装食品是否放置于明显的区域，</w:t>
            </w:r>
            <w:r>
              <w:rPr>
                <w:b w:val="0"/>
                <w:bCs w:val="0"/>
                <w:color w:val="0C0C0C"/>
                <w:spacing w:val="-4"/>
                <w:sz w:val="18"/>
                <w:szCs w:val="18"/>
              </w:rPr>
              <w:t>采用隔离措施。</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w:t>
            </w:r>
            <w:r>
              <w:rPr>
                <w:rFonts w:ascii="方正仿宋_GBK"/>
                <w:b w:val="0"/>
                <w:bCs w:val="0"/>
                <w:color w:val="0C0C0C"/>
                <w:spacing w:val="-4"/>
                <w:sz w:val="18"/>
                <w:szCs w:val="18"/>
              </w:rPr>
              <w:t xml:space="preserve">  </w:t>
            </w:r>
            <w:r>
              <w:rPr>
                <w:rFonts w:hint="eastAsia" w:ascii="方正仿宋_GBK"/>
                <w:b w:val="0"/>
                <w:bCs w:val="0"/>
                <w:color w:val="0C0C0C"/>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kern w:val="0"/>
                <w:sz w:val="18"/>
                <w:szCs w:val="18"/>
              </w:rPr>
            </w:pPr>
            <w:r>
              <w:rPr>
                <w:rFonts w:hint="eastAsia"/>
                <w:b w:val="0"/>
                <w:bCs w:val="0"/>
                <w:color w:val="0C0C0C"/>
                <w:spacing w:val="-4"/>
                <w:kern w:val="0"/>
                <w:sz w:val="18"/>
                <w:szCs w:val="18"/>
              </w:rPr>
              <w:t>1</w:t>
            </w:r>
            <w:r>
              <w:rPr>
                <w:b w:val="0"/>
                <w:bCs w:val="0"/>
                <w:color w:val="0C0C0C"/>
                <w:spacing w:val="-4"/>
                <w:kern w:val="0"/>
                <w:sz w:val="18"/>
                <w:szCs w:val="18"/>
              </w:rPr>
              <w:t>.</w:t>
            </w:r>
            <w:r>
              <w:rPr>
                <w:rFonts w:hint="eastAsia"/>
                <w:b w:val="0"/>
                <w:bCs w:val="0"/>
                <w:color w:val="0C0C0C"/>
                <w:spacing w:val="-4"/>
                <w:kern w:val="0"/>
                <w:sz w:val="18"/>
                <w:szCs w:val="18"/>
              </w:rPr>
              <w:t>明显的区域即相对独立的区域。2</w:t>
            </w:r>
            <w:r>
              <w:rPr>
                <w:b w:val="0"/>
                <w:bCs w:val="0"/>
                <w:color w:val="0C0C0C"/>
                <w:spacing w:val="-4"/>
                <w:kern w:val="0"/>
                <w:sz w:val="18"/>
                <w:szCs w:val="18"/>
              </w:rPr>
              <w:t>.采用隔离措施包括采用独立容器或加盖等。</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1</w:t>
            </w:r>
            <w:r>
              <w:rPr>
                <w:b w:val="0"/>
                <w:bCs w:val="0"/>
                <w:color w:val="0C0C0C"/>
                <w:spacing w:val="-4"/>
                <w:sz w:val="18"/>
                <w:szCs w:val="18"/>
              </w:rPr>
              <w:t>.</w:t>
            </w:r>
            <w:r>
              <w:rPr>
                <w:rFonts w:hint="eastAsia"/>
                <w:b w:val="0"/>
                <w:bCs w:val="0"/>
                <w:color w:val="0C0C0C"/>
                <w:spacing w:val="-4"/>
                <w:sz w:val="18"/>
                <w:szCs w:val="18"/>
              </w:rPr>
              <w:t>未放置于明显区域。2</w:t>
            </w:r>
            <w:r>
              <w:rPr>
                <w:b w:val="0"/>
                <w:bCs w:val="0"/>
                <w:color w:val="0C0C0C"/>
                <w:spacing w:val="-4"/>
                <w:sz w:val="18"/>
                <w:szCs w:val="18"/>
              </w:rPr>
              <w:t>.未采用隔离措施。</w:t>
            </w:r>
            <w:r>
              <w:rPr>
                <w:rFonts w:hint="eastAsia"/>
                <w:b w:val="0"/>
                <w:bCs w:val="0"/>
                <w:color w:val="0C0C0C"/>
                <w:spacing w:val="-4"/>
                <w:sz w:val="18"/>
                <w:szCs w:val="18"/>
              </w:rPr>
              <w:t>3</w:t>
            </w:r>
            <w:r>
              <w:rPr>
                <w:b w:val="0"/>
                <w:bCs w:val="0"/>
                <w:color w:val="0C0C0C"/>
                <w:spacing w:val="-4"/>
                <w:sz w:val="18"/>
                <w:szCs w:val="18"/>
              </w:rPr>
              <w:t>.采取了隔离措施但落实不到位。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9.2</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00000"/>
                <w:spacing w:val="-4"/>
                <w:sz w:val="18"/>
                <w:szCs w:val="18"/>
              </w:rPr>
            </w:pPr>
            <w:r>
              <w:rPr>
                <w:b w:val="0"/>
                <w:bCs w:val="0"/>
                <w:color w:val="000000"/>
                <w:spacing w:val="-4"/>
                <w:sz w:val="18"/>
                <w:szCs w:val="18"/>
              </w:rPr>
              <w:t>销售直接入口散装食品是否与生鲜畜禽、水产品有一定距离的物理隔离</w:t>
            </w:r>
            <w:r>
              <w:rPr>
                <w:rFonts w:hint="eastAsia"/>
                <w:b w:val="0"/>
                <w:bCs w:val="0"/>
                <w:color w:val="000000"/>
                <w:spacing w:val="-4"/>
                <w:sz w:val="18"/>
                <w:szCs w:val="18"/>
              </w:rPr>
              <w:t>，</w:t>
            </w:r>
            <w:r>
              <w:rPr>
                <w:b w:val="0"/>
                <w:bCs w:val="0"/>
                <w:color w:val="000000"/>
                <w:spacing w:val="-4"/>
                <w:sz w:val="18"/>
                <w:szCs w:val="18"/>
              </w:rPr>
              <w:t>使用无毒、清洁的包装材料或容器</w:t>
            </w:r>
            <w:r>
              <w:rPr>
                <w:rFonts w:hint="eastAsia"/>
                <w:b w:val="0"/>
                <w:bCs w:val="0"/>
                <w:color w:val="000000"/>
                <w:spacing w:val="-4"/>
                <w:sz w:val="18"/>
                <w:szCs w:val="18"/>
              </w:rPr>
              <w:t>，使用加盖或非敞开式容器盛放，</w:t>
            </w:r>
            <w:r>
              <w:rPr>
                <w:b w:val="0"/>
                <w:bCs w:val="0"/>
                <w:color w:val="000000"/>
                <w:spacing w:val="-4"/>
                <w:sz w:val="18"/>
                <w:szCs w:val="18"/>
              </w:rPr>
              <w:t>使用专用取货工具</w:t>
            </w:r>
            <w:r>
              <w:rPr>
                <w:rFonts w:hint="eastAsia"/>
                <w:b w:val="0"/>
                <w:bCs w:val="0"/>
                <w:color w:val="000000"/>
                <w:spacing w:val="-4"/>
                <w:sz w:val="18"/>
                <w:szCs w:val="18"/>
              </w:rPr>
              <w:t>。</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00000"/>
                <w:spacing w:val="-4"/>
                <w:sz w:val="18"/>
                <w:szCs w:val="18"/>
              </w:rPr>
            </w:pPr>
            <w:r>
              <w:rPr>
                <w:rFonts w:hint="eastAsia" w:ascii="方正仿宋_GBK"/>
                <w:b w:val="0"/>
                <w:bCs w:val="0"/>
                <w:color w:val="000000"/>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00000"/>
                <w:spacing w:val="-4"/>
                <w:sz w:val="18"/>
                <w:szCs w:val="18"/>
              </w:rPr>
            </w:pPr>
            <w:r>
              <w:rPr>
                <w:rFonts w:hint="eastAsia" w:ascii="方正仿宋_GBK"/>
                <w:b w:val="0"/>
                <w:bCs w:val="0"/>
                <w:color w:val="000000"/>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00000"/>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00000"/>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00000"/>
                <w:spacing w:val="-4"/>
                <w:sz w:val="18"/>
                <w:szCs w:val="18"/>
              </w:rPr>
            </w:pPr>
            <w:r>
              <w:rPr>
                <w:rFonts w:hint="eastAsia"/>
                <w:b w:val="0"/>
                <w:bCs w:val="0"/>
                <w:color w:val="000000"/>
                <w:spacing w:val="-4"/>
                <w:sz w:val="18"/>
                <w:szCs w:val="18"/>
              </w:rPr>
              <w:t>1</w:t>
            </w:r>
            <w:r>
              <w:rPr>
                <w:b w:val="0"/>
                <w:bCs w:val="0"/>
                <w:color w:val="000000"/>
                <w:spacing w:val="-4"/>
                <w:sz w:val="18"/>
                <w:szCs w:val="18"/>
              </w:rPr>
              <w:t>.直接入口散装食品与生鲜畜禽、水产品应当保持一定的距离并采取物理隔离措施。</w:t>
            </w:r>
            <w:r>
              <w:rPr>
                <w:rFonts w:hint="eastAsia"/>
                <w:b w:val="0"/>
                <w:bCs w:val="0"/>
                <w:color w:val="000000"/>
                <w:spacing w:val="-4"/>
                <w:sz w:val="18"/>
                <w:szCs w:val="18"/>
              </w:rPr>
              <w:t>2</w:t>
            </w:r>
            <w:r>
              <w:rPr>
                <w:b w:val="0"/>
                <w:bCs w:val="0"/>
                <w:color w:val="000000"/>
                <w:spacing w:val="-4"/>
                <w:sz w:val="18"/>
                <w:szCs w:val="18"/>
              </w:rPr>
              <w:t>.应当使用无毒、清洁的包装材料或容器。</w:t>
            </w:r>
            <w:r>
              <w:rPr>
                <w:rFonts w:hint="eastAsia"/>
                <w:b w:val="0"/>
                <w:bCs w:val="0"/>
                <w:color w:val="000000"/>
                <w:spacing w:val="-4"/>
                <w:sz w:val="18"/>
                <w:szCs w:val="18"/>
              </w:rPr>
              <w:t>3</w:t>
            </w:r>
            <w:r>
              <w:rPr>
                <w:b w:val="0"/>
                <w:bCs w:val="0"/>
                <w:color w:val="000000"/>
                <w:spacing w:val="-4"/>
                <w:sz w:val="18"/>
                <w:szCs w:val="18"/>
              </w:rPr>
              <w:t>.</w:t>
            </w:r>
            <w:r>
              <w:rPr>
                <w:rFonts w:hint="eastAsia"/>
                <w:b w:val="0"/>
                <w:bCs w:val="0"/>
                <w:color w:val="000000"/>
                <w:spacing w:val="-4"/>
                <w:sz w:val="18"/>
                <w:szCs w:val="18"/>
              </w:rPr>
              <w:t>使用加盖或非敞开式容器盛放避免食品被污染。4</w:t>
            </w:r>
            <w:r>
              <w:rPr>
                <w:b w:val="0"/>
                <w:bCs w:val="0"/>
                <w:color w:val="000000"/>
                <w:spacing w:val="-4"/>
                <w:sz w:val="18"/>
                <w:szCs w:val="18"/>
              </w:rPr>
              <w:t>.使用专用取货工具。</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00000"/>
                <w:spacing w:val="-4"/>
                <w:sz w:val="18"/>
                <w:szCs w:val="18"/>
              </w:rPr>
            </w:pPr>
            <w:r>
              <w:rPr>
                <w:rFonts w:hint="eastAsia"/>
                <w:b w:val="0"/>
                <w:bCs w:val="0"/>
                <w:color w:val="000000"/>
                <w:spacing w:val="-4"/>
                <w:sz w:val="18"/>
                <w:szCs w:val="18"/>
              </w:rPr>
              <w:t>1</w:t>
            </w:r>
            <w:r>
              <w:rPr>
                <w:b w:val="0"/>
                <w:bCs w:val="0"/>
                <w:color w:val="000000"/>
                <w:spacing w:val="-4"/>
                <w:sz w:val="18"/>
                <w:szCs w:val="18"/>
              </w:rPr>
              <w:t>.未采取物理隔离措施。</w:t>
            </w:r>
            <w:r>
              <w:rPr>
                <w:rFonts w:hint="eastAsia"/>
                <w:b w:val="0"/>
                <w:bCs w:val="0"/>
                <w:color w:val="000000"/>
                <w:spacing w:val="-4"/>
                <w:sz w:val="18"/>
                <w:szCs w:val="18"/>
              </w:rPr>
              <w:t>2</w:t>
            </w:r>
            <w:r>
              <w:rPr>
                <w:b w:val="0"/>
                <w:bCs w:val="0"/>
                <w:color w:val="000000"/>
                <w:spacing w:val="-4"/>
                <w:sz w:val="18"/>
                <w:szCs w:val="18"/>
              </w:rPr>
              <w:t>.直接接触散装食品的容器和包装材料污秽不洁。</w:t>
            </w:r>
            <w:r>
              <w:rPr>
                <w:rFonts w:hint="eastAsia"/>
                <w:b w:val="0"/>
                <w:bCs w:val="0"/>
                <w:color w:val="000000"/>
                <w:spacing w:val="-4"/>
                <w:sz w:val="18"/>
                <w:szCs w:val="18"/>
              </w:rPr>
              <w:t>3</w:t>
            </w:r>
            <w:r>
              <w:rPr>
                <w:b w:val="0"/>
                <w:bCs w:val="0"/>
                <w:color w:val="000000"/>
                <w:spacing w:val="-4"/>
                <w:sz w:val="18"/>
                <w:szCs w:val="18"/>
              </w:rPr>
              <w:t>..</w:t>
            </w:r>
            <w:r>
              <w:rPr>
                <w:rFonts w:hint="eastAsia"/>
                <w:b w:val="0"/>
                <w:bCs w:val="0"/>
                <w:color w:val="000000"/>
                <w:spacing w:val="-4"/>
                <w:sz w:val="18"/>
                <w:szCs w:val="18"/>
              </w:rPr>
              <w:t>未采取任何防护措施，完全暴露在销售区域。4</w:t>
            </w:r>
            <w:r>
              <w:rPr>
                <w:b w:val="0"/>
                <w:bCs w:val="0"/>
                <w:color w:val="000000"/>
                <w:spacing w:val="-4"/>
                <w:sz w:val="18"/>
                <w:szCs w:val="18"/>
              </w:rPr>
              <w:t>.无专用取货工具。</w:t>
            </w:r>
            <w:r>
              <w:rPr>
                <w:rFonts w:hint="eastAsia"/>
                <w:b w:val="0"/>
                <w:bCs w:val="0"/>
                <w:color w:val="000000"/>
                <w:spacing w:val="-4"/>
                <w:sz w:val="18"/>
                <w:szCs w:val="18"/>
              </w:rPr>
              <w:t>5</w:t>
            </w:r>
            <w:r>
              <w:rPr>
                <w:b w:val="0"/>
                <w:bCs w:val="0"/>
                <w:color w:val="000000"/>
                <w:spacing w:val="-4"/>
                <w:sz w:val="18"/>
                <w:szCs w:val="18"/>
              </w:rPr>
              <w:t>.有专用取货工具但随意放置。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9.3</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FF0000"/>
                <w:spacing w:val="-4"/>
                <w:sz w:val="18"/>
                <w:szCs w:val="18"/>
              </w:rPr>
            </w:pPr>
            <w:r>
              <w:rPr>
                <w:b w:val="0"/>
                <w:bCs w:val="0"/>
                <w:color w:val="0C0C0C"/>
                <w:spacing w:val="-4"/>
                <w:sz w:val="18"/>
                <w:szCs w:val="18"/>
              </w:rPr>
              <w:t>销售散装熟食和散装酒的是否有与挂钩生产单位或供应商签订的合作协议，以及生产单位或供应商的食品生产经营许可证明复印件。</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FF0000"/>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FF0000"/>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FF0000"/>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FF0000"/>
                <w:spacing w:val="-4"/>
                <w:sz w:val="18"/>
                <w:szCs w:val="18"/>
              </w:rPr>
            </w:pPr>
            <w:r>
              <w:rPr>
                <w:b w:val="0"/>
                <w:bCs w:val="0"/>
                <w:color w:val="0C0C0C"/>
                <w:spacing w:val="-4"/>
                <w:sz w:val="18"/>
                <w:szCs w:val="18"/>
              </w:rPr>
              <w:t>询问食品来源并察看相关资料。</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FF0000"/>
                <w:spacing w:val="-4"/>
                <w:sz w:val="18"/>
                <w:szCs w:val="18"/>
              </w:rPr>
            </w:pPr>
            <w:r>
              <w:rPr>
                <w:b w:val="0"/>
                <w:bCs w:val="0"/>
                <w:color w:val="0C0C0C"/>
                <w:spacing w:val="-4"/>
                <w:sz w:val="18"/>
                <w:szCs w:val="18"/>
              </w:rPr>
              <w:t>1.未签订合作协议。2.未留存进货查验凭证。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9.4</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▲销售散装食品是否在散装食品的容器、外包装上标明食品的名称、生产日期或者生产批号、保质期、生产者名称、地址及联系方式等内容。</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00000"/>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标识的内容应完整。</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散装食品的容器、外包装上无任何信息或信息不齐全。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9.5</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w:t>
            </w:r>
            <w:r>
              <w:rPr>
                <w:b w:val="0"/>
                <w:bCs w:val="0"/>
                <w:color w:val="0C0C0C"/>
                <w:spacing w:val="-4"/>
                <w:sz w:val="18"/>
                <w:szCs w:val="18"/>
              </w:rPr>
              <w:t>散装食品标注的生产日期、保质期是否与生产者在出厂时标注的生产日期、保质期一致。</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标注的生产日期、保质期应当与生产者在出厂时标注的生产日期、保质期一致。</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1.散装食品的容器、外包装上有多个生产日期信息。2.标注的保质期与生产者在出厂时标注的保质期不一致。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9.6</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kern w:val="0"/>
                <w:sz w:val="18"/>
                <w:szCs w:val="18"/>
              </w:rPr>
              <w:t>是否按照标签标示的警示标志、警示说明或注意事项的要求销售食品</w:t>
            </w:r>
            <w:r>
              <w:rPr>
                <w:rFonts w:hint="eastAsia"/>
                <w:b w:val="0"/>
                <w:bCs w:val="0"/>
                <w:color w:val="0C0C0C"/>
                <w:spacing w:val="-4"/>
                <w:kern w:val="0"/>
                <w:sz w:val="18"/>
                <w:szCs w:val="18"/>
              </w:rPr>
              <w:t>、食用农产品、食品添加剂</w:t>
            </w:r>
            <w:r>
              <w:rPr>
                <w:b w:val="0"/>
                <w:bCs w:val="0"/>
                <w:color w:val="0C0C0C"/>
                <w:spacing w:val="-4"/>
                <w:kern w:val="0"/>
                <w:sz w:val="18"/>
                <w:szCs w:val="18"/>
              </w:rPr>
              <w:t>。</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kern w:val="0"/>
                <w:sz w:val="18"/>
                <w:szCs w:val="18"/>
              </w:rPr>
              <w:t>不同的食品</w:t>
            </w:r>
            <w:r>
              <w:rPr>
                <w:rFonts w:hint="eastAsia"/>
                <w:b w:val="0"/>
                <w:bCs w:val="0"/>
                <w:color w:val="0C0C0C"/>
                <w:spacing w:val="-4"/>
                <w:kern w:val="0"/>
                <w:sz w:val="18"/>
                <w:szCs w:val="18"/>
              </w:rPr>
              <w:t>、食用农产品、食品添加剂</w:t>
            </w:r>
            <w:r>
              <w:rPr>
                <w:b w:val="0"/>
                <w:bCs w:val="0"/>
                <w:color w:val="0C0C0C"/>
                <w:spacing w:val="-4"/>
                <w:kern w:val="0"/>
                <w:sz w:val="18"/>
                <w:szCs w:val="18"/>
              </w:rPr>
              <w:t>保存条件、适用人群等不尽一致。警示标志、警示说明应符合相应的法律法规以及食品安全国家标准的规定。</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kern w:val="0"/>
                <w:sz w:val="18"/>
                <w:szCs w:val="18"/>
              </w:rPr>
              <w:t>未按相关要求采取避光保存等措施销售食品</w:t>
            </w:r>
            <w:r>
              <w:rPr>
                <w:rFonts w:hint="eastAsia"/>
                <w:b w:val="0"/>
                <w:bCs w:val="0"/>
                <w:color w:val="0C0C0C"/>
                <w:spacing w:val="-4"/>
                <w:kern w:val="0"/>
                <w:sz w:val="18"/>
                <w:szCs w:val="18"/>
              </w:rPr>
              <w:t>、食用农产品、食品添加剂</w:t>
            </w:r>
            <w:r>
              <w:rPr>
                <w:b w:val="0"/>
                <w:bCs w:val="0"/>
                <w:color w:val="0C0C0C"/>
                <w:spacing w:val="-4"/>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9.7</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FF0000"/>
                <w:spacing w:val="-4"/>
                <w:sz w:val="18"/>
                <w:szCs w:val="18"/>
              </w:rPr>
            </w:pPr>
            <w:r>
              <w:rPr>
                <w:rFonts w:hint="eastAsia"/>
                <w:b w:val="0"/>
                <w:bCs w:val="0"/>
                <w:color w:val="0C0C0C"/>
                <w:spacing w:val="-4"/>
                <w:sz w:val="18"/>
                <w:szCs w:val="18"/>
              </w:rPr>
              <w:t>▲</w:t>
            </w:r>
            <w:r>
              <w:rPr>
                <w:rFonts w:hint="eastAsia" w:ascii="方正仿宋_GBK" w:hAnsi="宋体" w:cs="宋体"/>
                <w:b w:val="0"/>
                <w:bCs w:val="0"/>
                <w:color w:val="0C0C0C"/>
                <w:spacing w:val="-4"/>
                <w:sz w:val="18"/>
                <w:szCs w:val="18"/>
              </w:rPr>
              <w:t>食品与非食品、生食与熟食的盛放容器是否未混用</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FF0000"/>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00000"/>
                <w:spacing w:val="-4"/>
                <w:kern w:val="0"/>
                <w:sz w:val="18"/>
                <w:szCs w:val="18"/>
              </w:rPr>
            </w:pPr>
            <w:r>
              <w:rPr>
                <w:rFonts w:eastAsia="等线"/>
                <w:b w:val="0"/>
                <w:bCs w:val="0"/>
                <w:color w:val="000000"/>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FF0000"/>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FF0000"/>
                <w:spacing w:val="-4"/>
                <w:sz w:val="18"/>
                <w:szCs w:val="18"/>
              </w:rPr>
            </w:pPr>
            <w:r>
              <w:rPr>
                <w:rFonts w:hint="eastAsia" w:ascii="方正仿宋_GBK" w:hAnsi="宋体" w:cs="宋体"/>
                <w:b w:val="0"/>
                <w:bCs w:val="0"/>
                <w:color w:val="0C0C0C"/>
                <w:spacing w:val="-4"/>
                <w:sz w:val="18"/>
                <w:szCs w:val="18"/>
              </w:rPr>
              <w:t>食品与非食品、生食与熟食的盛放容器不得混用。</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FF0000"/>
                <w:spacing w:val="-4"/>
                <w:sz w:val="18"/>
                <w:szCs w:val="18"/>
              </w:rPr>
            </w:pPr>
            <w:r>
              <w:rPr>
                <w:rFonts w:hint="eastAsia" w:ascii="方正仿宋_GBK" w:hAnsi="宋体" w:cs="宋体"/>
                <w:b w:val="0"/>
                <w:bCs w:val="0"/>
                <w:color w:val="0C0C0C"/>
                <w:spacing w:val="-4"/>
                <w:sz w:val="18"/>
                <w:szCs w:val="18"/>
              </w:rPr>
              <w:t>食品与非食品、生食与熟食的盛放容器混用。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9.8</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w:t>
            </w:r>
            <w:r>
              <w:rPr>
                <w:rFonts w:hint="eastAsia" w:ascii="方正仿宋_GBK" w:hAnsi="宋体" w:cs="宋体"/>
                <w:b w:val="0"/>
                <w:bCs w:val="0"/>
                <w:color w:val="0C0C0C"/>
                <w:spacing w:val="-4"/>
                <w:sz w:val="18"/>
                <w:szCs w:val="18"/>
              </w:rPr>
              <w:t>普通食品是否未与特殊食品、药品混放销售。</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00000"/>
                <w:spacing w:val="-4"/>
                <w:kern w:val="0"/>
                <w:sz w:val="18"/>
                <w:szCs w:val="18"/>
              </w:rPr>
            </w:pPr>
            <w:r>
              <w:rPr>
                <w:rFonts w:eastAsia="等线"/>
                <w:b w:val="0"/>
                <w:bCs w:val="0"/>
                <w:color w:val="000000"/>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hAnsi="宋体" w:cs="宋体"/>
                <w:b w:val="0"/>
                <w:bCs w:val="0"/>
                <w:color w:val="0C0C0C"/>
                <w:spacing w:val="-4"/>
                <w:sz w:val="18"/>
                <w:szCs w:val="18"/>
              </w:rPr>
              <w:t>普通食品不得与特殊食品、药品混放销售。</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hAnsi="宋体" w:cs="宋体"/>
                <w:b w:val="0"/>
                <w:bCs w:val="0"/>
                <w:color w:val="0C0C0C"/>
                <w:spacing w:val="-4"/>
                <w:sz w:val="18"/>
                <w:szCs w:val="18"/>
              </w:rPr>
              <w:t>普通食品与特殊食品、药品混放销售。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hint="eastAsia"/>
                <w:b w:val="0"/>
                <w:bCs w:val="0"/>
                <w:color w:val="0C0C0C"/>
                <w:spacing w:val="-4"/>
                <w:sz w:val="18"/>
                <w:szCs w:val="18"/>
              </w:rPr>
              <w:t>9</w:t>
            </w:r>
            <w:r>
              <w:rPr>
                <w:b w:val="0"/>
                <w:bCs w:val="0"/>
                <w:color w:val="0C0C0C"/>
                <w:spacing w:val="-4"/>
                <w:sz w:val="18"/>
                <w:szCs w:val="18"/>
              </w:rPr>
              <w:t>.9</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hAnsi="宋体" w:cs="宋体"/>
                <w:b w:val="0"/>
                <w:bCs w:val="0"/>
                <w:color w:val="0C0C0C"/>
                <w:spacing w:val="-4"/>
                <w:sz w:val="18"/>
                <w:szCs w:val="18"/>
              </w:rPr>
              <w:t>临近保质期的食品是否分类管理，作特别标示或者集中陈列出售。</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hAnsi="宋体" w:cs="宋体"/>
                <w:b w:val="0"/>
                <w:bCs w:val="0"/>
                <w:color w:val="0C0C0C"/>
                <w:spacing w:val="-4"/>
                <w:sz w:val="18"/>
                <w:szCs w:val="18"/>
              </w:rPr>
              <w:t>临近保质期的食品应当分类管理，作特别标示或者集中陈列出售。</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hAnsi="宋体" w:cs="宋体"/>
                <w:b w:val="0"/>
                <w:bCs w:val="0"/>
                <w:color w:val="0C0C0C"/>
                <w:spacing w:val="-4"/>
                <w:sz w:val="18"/>
                <w:szCs w:val="18"/>
              </w:rPr>
              <w:t>临近保质期的食品没有分类管理，作特别标示或者集中陈列出售。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hint="eastAsia"/>
                <w:b w:val="0"/>
                <w:bCs w:val="0"/>
                <w:color w:val="0C0C0C"/>
                <w:spacing w:val="-4"/>
                <w:sz w:val="18"/>
                <w:szCs w:val="18"/>
              </w:rPr>
              <w:t>9</w:t>
            </w:r>
            <w:r>
              <w:rPr>
                <w:b w:val="0"/>
                <w:bCs w:val="0"/>
                <w:color w:val="0C0C0C"/>
                <w:spacing w:val="-4"/>
                <w:sz w:val="18"/>
                <w:szCs w:val="18"/>
              </w:rPr>
              <w:t>.10</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hAnsi="宋体" w:cs="宋体"/>
                <w:b w:val="0"/>
                <w:bCs w:val="0"/>
                <w:color w:val="0C0C0C"/>
                <w:spacing w:val="-4"/>
                <w:sz w:val="18"/>
                <w:szCs w:val="18"/>
              </w:rPr>
              <w:t>校园及周边食品销售者是否未销售酒类食品。</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hAnsi="宋体" w:cs="宋体"/>
                <w:b w:val="0"/>
                <w:bCs w:val="0"/>
                <w:color w:val="0C0C0C"/>
                <w:spacing w:val="-4"/>
                <w:sz w:val="18"/>
                <w:szCs w:val="18"/>
              </w:rPr>
              <w:t>校园及周边食品销售者不得销售酒类食品。</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hAnsi="宋体" w:cs="宋体"/>
                <w:b w:val="0"/>
                <w:bCs w:val="0"/>
                <w:color w:val="0C0C0C"/>
                <w:spacing w:val="-4"/>
                <w:sz w:val="18"/>
                <w:szCs w:val="18"/>
              </w:rPr>
              <w:t>校园及周边食品销售者销售酒类食品。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hint="eastAsia"/>
                <w:b w:val="0"/>
                <w:bCs w:val="0"/>
                <w:color w:val="0C0C0C"/>
                <w:spacing w:val="-4"/>
                <w:sz w:val="18"/>
                <w:szCs w:val="18"/>
              </w:rPr>
              <w:t>9</w:t>
            </w:r>
            <w:r>
              <w:rPr>
                <w:b w:val="0"/>
                <w:bCs w:val="0"/>
                <w:color w:val="0C0C0C"/>
                <w:spacing w:val="-4"/>
                <w:sz w:val="18"/>
                <w:szCs w:val="18"/>
              </w:rPr>
              <w:t>.11</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hAnsi="宋体" w:cs="宋体"/>
                <w:b w:val="0"/>
                <w:bCs w:val="0"/>
                <w:color w:val="0C0C0C"/>
                <w:spacing w:val="-4"/>
                <w:sz w:val="18"/>
                <w:szCs w:val="18"/>
              </w:rPr>
              <w:t>酒类销售者在销售场所显著位置是否设置不向未成年人销售酒的标志。</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hAnsi="宋体" w:cs="宋体"/>
                <w:b w:val="0"/>
                <w:bCs w:val="0"/>
                <w:color w:val="0C0C0C"/>
                <w:spacing w:val="-4"/>
                <w:sz w:val="18"/>
                <w:szCs w:val="18"/>
              </w:rPr>
              <w:t>酒类销售者应当在销售场所显著位置设置不向未成年人销售酒的标志。</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hAnsi="宋体" w:cs="宋体"/>
                <w:b w:val="0"/>
                <w:bCs w:val="0"/>
                <w:color w:val="0C0C0C"/>
                <w:spacing w:val="-4"/>
                <w:sz w:val="18"/>
                <w:szCs w:val="18"/>
              </w:rPr>
              <w:t>未设置不向未成年人销售酒的标志。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hint="eastAsia"/>
                <w:b w:val="0"/>
                <w:bCs w:val="0"/>
                <w:color w:val="0C0C0C"/>
                <w:spacing w:val="-4"/>
                <w:sz w:val="18"/>
                <w:szCs w:val="18"/>
              </w:rPr>
              <w:t>9</w:t>
            </w:r>
            <w:r>
              <w:rPr>
                <w:b w:val="0"/>
                <w:bCs w:val="0"/>
                <w:color w:val="0C0C0C"/>
                <w:spacing w:val="-4"/>
                <w:sz w:val="18"/>
                <w:szCs w:val="18"/>
              </w:rPr>
              <w:t>.12</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hAnsi="宋体" w:cs="宋体"/>
                <w:b w:val="0"/>
                <w:bCs w:val="0"/>
                <w:color w:val="0C0C0C"/>
                <w:spacing w:val="-4"/>
                <w:sz w:val="18"/>
                <w:szCs w:val="18"/>
              </w:rPr>
              <w:t>是否未向未成年人销售酒。</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hAnsi="宋体" w:cs="宋体"/>
                <w:b w:val="0"/>
                <w:bCs w:val="0"/>
                <w:color w:val="0C0C0C"/>
                <w:spacing w:val="-4"/>
                <w:sz w:val="18"/>
                <w:szCs w:val="18"/>
              </w:rPr>
              <w:t>不得向未成年人销售酒。</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hAnsi="宋体" w:cs="宋体"/>
                <w:b w:val="0"/>
                <w:bCs w:val="0"/>
                <w:color w:val="0C0C0C"/>
                <w:spacing w:val="-4"/>
                <w:sz w:val="18"/>
                <w:szCs w:val="18"/>
              </w:rPr>
              <w:t>向未成年人销售酒。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hint="eastAsia"/>
                <w:b w:val="0"/>
                <w:bCs w:val="0"/>
                <w:color w:val="0C0C0C"/>
                <w:spacing w:val="-4"/>
                <w:sz w:val="18"/>
                <w:szCs w:val="18"/>
              </w:rPr>
              <w:t>9</w:t>
            </w:r>
            <w:r>
              <w:rPr>
                <w:b w:val="0"/>
                <w:bCs w:val="0"/>
                <w:color w:val="0C0C0C"/>
                <w:spacing w:val="-4"/>
                <w:sz w:val="18"/>
                <w:szCs w:val="18"/>
              </w:rPr>
              <w:t>.13</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b w:val="0"/>
                <w:bCs w:val="0"/>
                <w:color w:val="0C0C0C"/>
                <w:spacing w:val="-4"/>
                <w:sz w:val="18"/>
                <w:szCs w:val="18"/>
              </w:rPr>
              <w:t>利用自动售货设备（无人售货商店）从事食品、食用农产品、食品添加剂销售活动的销售者，其自动售货设备（无人售货商店）是否符合食品安全监管相关要求。</w:t>
            </w:r>
          </w:p>
        </w:tc>
        <w:tc>
          <w:tcPr>
            <w:tcW w:w="1134"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□是</w:t>
            </w:r>
            <w:r>
              <w:rPr>
                <w:rFonts w:ascii="方正仿宋_GBK" w:hAnsi="宋体" w:cs="宋体"/>
                <w:b w:val="0"/>
                <w:bCs w:val="0"/>
                <w:color w:val="0C0C0C"/>
                <w:spacing w:val="-4"/>
                <w:sz w:val="18"/>
                <w:szCs w:val="18"/>
              </w:rPr>
              <w:t xml:space="preserve">  </w:t>
            </w:r>
            <w:r>
              <w:rPr>
                <w:rFonts w:hint="eastAsia" w:ascii="方正仿宋_GBK" w:hAnsi="宋体" w:cs="宋体"/>
                <w:b w:val="0"/>
                <w:bCs w:val="0"/>
                <w:color w:val="0C0C0C"/>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hAnsi="宋体" w:cs="宋体"/>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ascii="方正仿宋_GBK"/>
                <w:b w:val="0"/>
                <w:bCs w:val="0"/>
                <w:color w:val="0C0C0C"/>
                <w:spacing w:val="-4"/>
                <w:sz w:val="18"/>
                <w:szCs w:val="18"/>
              </w:rPr>
              <w:t>1.</w:t>
            </w:r>
            <w:r>
              <w:rPr>
                <w:rFonts w:hint="eastAsia" w:ascii="方正仿宋_GBK"/>
                <w:b w:val="0"/>
                <w:bCs w:val="0"/>
                <w:color w:val="0C0C0C"/>
                <w:spacing w:val="-4"/>
                <w:sz w:val="18"/>
                <w:szCs w:val="18"/>
              </w:rPr>
              <w:t>自动售货设备放置地点（无人售货商店设置地点）应当与提交材料的放置（设置）地点一致。2</w:t>
            </w:r>
            <w:r>
              <w:rPr>
                <w:rFonts w:ascii="方正仿宋_GBK"/>
                <w:b w:val="0"/>
                <w:bCs w:val="0"/>
                <w:color w:val="0C0C0C"/>
                <w:spacing w:val="-4"/>
                <w:sz w:val="18"/>
                <w:szCs w:val="18"/>
              </w:rPr>
              <w:t>.</w:t>
            </w:r>
            <w:r>
              <w:rPr>
                <w:rFonts w:hint="eastAsia" w:ascii="方正仿宋_GBK"/>
                <w:b w:val="0"/>
                <w:bCs w:val="0"/>
                <w:color w:val="0C0C0C"/>
                <w:spacing w:val="-4"/>
                <w:sz w:val="18"/>
                <w:szCs w:val="18"/>
              </w:rPr>
              <w:t>自动售货设备放置地点（无人售货商店设置地点）变化应当报告许可（备案）机关。3</w:t>
            </w:r>
            <w:r>
              <w:rPr>
                <w:rFonts w:ascii="方正仿宋_GBK"/>
                <w:b w:val="0"/>
                <w:bCs w:val="0"/>
                <w:color w:val="0C0C0C"/>
                <w:spacing w:val="-4"/>
                <w:sz w:val="18"/>
                <w:szCs w:val="18"/>
              </w:rPr>
              <w:t>.</w:t>
            </w:r>
            <w:r>
              <w:rPr>
                <w:rFonts w:hint="eastAsia" w:ascii="方正仿宋_GBK"/>
                <w:b w:val="0"/>
                <w:bCs w:val="0"/>
                <w:color w:val="0C0C0C"/>
                <w:spacing w:val="-4"/>
                <w:sz w:val="18"/>
                <w:szCs w:val="18"/>
              </w:rPr>
              <w:t>应当定期对自动售货设备（无人售货商店相关设备）进行维护、清洁消毒并满足保证食品安全所需的温度、湿度等特殊要求。4</w:t>
            </w:r>
            <w:r>
              <w:rPr>
                <w:rFonts w:ascii="方正仿宋_GBK"/>
                <w:b w:val="0"/>
                <w:bCs w:val="0"/>
                <w:color w:val="0C0C0C"/>
                <w:spacing w:val="-4"/>
                <w:sz w:val="18"/>
                <w:szCs w:val="18"/>
              </w:rPr>
              <w:t>.</w:t>
            </w:r>
            <w:r>
              <w:rPr>
                <w:rFonts w:hint="eastAsia" w:ascii="方正仿宋_GBK"/>
                <w:b w:val="0"/>
                <w:bCs w:val="0"/>
                <w:color w:val="0C0C0C"/>
                <w:spacing w:val="-4"/>
                <w:sz w:val="18"/>
                <w:szCs w:val="18"/>
              </w:rPr>
              <w:t>应当在自动售货设备（无人售货商店）的醒目位置公示《食品经营许可证》（仅销售预包装食品备案编号）、联系电话、12315投诉举报电话等信息。</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ascii="方正仿宋_GBK"/>
                <w:b w:val="0"/>
                <w:bCs w:val="0"/>
                <w:color w:val="0C0C0C"/>
                <w:spacing w:val="-4"/>
                <w:sz w:val="18"/>
                <w:szCs w:val="18"/>
              </w:rPr>
              <w:t>1.</w:t>
            </w:r>
            <w:r>
              <w:rPr>
                <w:rFonts w:hint="eastAsia" w:ascii="方正仿宋_GBK"/>
                <w:b w:val="0"/>
                <w:bCs w:val="0"/>
                <w:color w:val="0C0C0C"/>
                <w:spacing w:val="-4"/>
                <w:sz w:val="18"/>
                <w:szCs w:val="18"/>
              </w:rPr>
              <w:t>实际放置地点（设置地点）与提交材料的放置（设置）地点不一致。2</w:t>
            </w:r>
            <w:r>
              <w:rPr>
                <w:rFonts w:ascii="方正仿宋_GBK"/>
                <w:b w:val="0"/>
                <w:bCs w:val="0"/>
                <w:color w:val="0C0C0C"/>
                <w:spacing w:val="-4"/>
                <w:sz w:val="18"/>
                <w:szCs w:val="18"/>
              </w:rPr>
              <w:t>.</w:t>
            </w:r>
            <w:r>
              <w:rPr>
                <w:rFonts w:hint="eastAsia" w:ascii="方正仿宋_GBK"/>
                <w:b w:val="0"/>
                <w:bCs w:val="0"/>
                <w:color w:val="0C0C0C"/>
                <w:spacing w:val="-4"/>
                <w:sz w:val="18"/>
                <w:szCs w:val="18"/>
              </w:rPr>
              <w:t>设备放置（设置）地点变化未报告许可（备案）机关。3</w:t>
            </w:r>
            <w:r>
              <w:rPr>
                <w:rFonts w:ascii="方正仿宋_GBK"/>
                <w:b w:val="0"/>
                <w:bCs w:val="0"/>
                <w:color w:val="0C0C0C"/>
                <w:spacing w:val="-4"/>
                <w:sz w:val="18"/>
                <w:szCs w:val="18"/>
              </w:rPr>
              <w:t>.</w:t>
            </w:r>
            <w:r>
              <w:rPr>
                <w:rFonts w:hint="eastAsia" w:ascii="方正仿宋_GBK"/>
                <w:b w:val="0"/>
                <w:bCs w:val="0"/>
                <w:color w:val="0C0C0C"/>
                <w:spacing w:val="-4"/>
                <w:sz w:val="18"/>
                <w:szCs w:val="18"/>
              </w:rPr>
              <w:t>未定期对设备进行维护、清洁消毒并满足保证食品安全所需的温度、湿度等特殊要求。4</w:t>
            </w:r>
            <w:r>
              <w:rPr>
                <w:rFonts w:ascii="方正仿宋_GBK"/>
                <w:b w:val="0"/>
                <w:bCs w:val="0"/>
                <w:color w:val="0C0C0C"/>
                <w:spacing w:val="-4"/>
                <w:sz w:val="18"/>
                <w:szCs w:val="18"/>
              </w:rPr>
              <w:t>.</w:t>
            </w:r>
            <w:r>
              <w:rPr>
                <w:rFonts w:hint="eastAsia" w:ascii="方正仿宋_GBK"/>
                <w:b w:val="0"/>
                <w:bCs w:val="0"/>
                <w:color w:val="0C0C0C"/>
                <w:spacing w:val="-4"/>
                <w:sz w:val="18"/>
                <w:szCs w:val="18"/>
              </w:rPr>
              <w:t>未在醒目位置公示相关信息。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hint="eastAsia"/>
                <w:b w:val="0"/>
                <w:bCs w:val="0"/>
                <w:color w:val="0C0C0C"/>
                <w:spacing w:val="-4"/>
                <w:sz w:val="18"/>
                <w:szCs w:val="18"/>
              </w:rPr>
              <w:t>9</w:t>
            </w:r>
            <w:r>
              <w:rPr>
                <w:b w:val="0"/>
                <w:bCs w:val="0"/>
                <w:color w:val="0C0C0C"/>
                <w:spacing w:val="-4"/>
                <w:sz w:val="18"/>
                <w:szCs w:val="18"/>
              </w:rPr>
              <w:t>.14</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w:t>
            </w:r>
            <w:r>
              <w:rPr>
                <w:rFonts w:hint="eastAsia" w:ascii="方正仿宋_GBK" w:hAnsi="宋体" w:cs="宋体"/>
                <w:b w:val="0"/>
                <w:bCs w:val="0"/>
                <w:color w:val="000000"/>
                <w:spacing w:val="-4"/>
                <w:sz w:val="18"/>
                <w:szCs w:val="18"/>
              </w:rPr>
              <w:t>经营场所</w:t>
            </w:r>
            <w:r>
              <w:rPr>
                <w:rFonts w:hint="eastAsia"/>
                <w:b w:val="0"/>
                <w:bCs w:val="0"/>
                <w:color w:val="000000"/>
                <w:spacing w:val="-4"/>
                <w:sz w:val="18"/>
                <w:szCs w:val="18"/>
              </w:rPr>
              <w:t>设置或摆放的</w:t>
            </w:r>
            <w:r>
              <w:rPr>
                <w:rFonts w:hint="eastAsia" w:ascii="方正仿宋_GBK" w:hAnsi="宋体" w:cs="宋体"/>
                <w:b w:val="0"/>
                <w:bCs w:val="0"/>
                <w:color w:val="000000"/>
                <w:spacing w:val="-4"/>
                <w:sz w:val="18"/>
                <w:szCs w:val="18"/>
              </w:rPr>
              <w:t>食品广告或宣传的内容是否真实合法,未发现含有虚假内容，未涉及疾病预防、治疗功能。</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00000"/>
                <w:spacing w:val="-4"/>
                <w:sz w:val="18"/>
                <w:szCs w:val="18"/>
              </w:rPr>
            </w:pPr>
            <w:r>
              <w:rPr>
                <w:rFonts w:hint="eastAsia" w:ascii="方正仿宋_GBK"/>
                <w:b w:val="0"/>
                <w:bCs w:val="0"/>
                <w:color w:val="000000"/>
                <w:spacing w:val="-4"/>
                <w:sz w:val="18"/>
                <w:szCs w:val="18"/>
              </w:rPr>
              <w:t>□是</w:t>
            </w:r>
            <w:r>
              <w:rPr>
                <w:rFonts w:ascii="方正仿宋_GBK"/>
                <w:b w:val="0"/>
                <w:bCs w:val="0"/>
                <w:color w:val="000000"/>
                <w:spacing w:val="-4"/>
                <w:sz w:val="18"/>
                <w:szCs w:val="18"/>
              </w:rPr>
              <w:t xml:space="preserve">  </w:t>
            </w:r>
            <w:r>
              <w:rPr>
                <w:rFonts w:hint="eastAsia" w:ascii="方正仿宋_GBK"/>
                <w:b w:val="0"/>
                <w:bCs w:val="0"/>
                <w:color w:val="000000"/>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00000"/>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eastAsia="等线"/>
                <w:b w:val="0"/>
                <w:bCs w:val="0"/>
                <w:color w:val="0D0D0D"/>
                <w:spacing w:val="-4"/>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00000"/>
                <w:spacing w:val="-4"/>
                <w:sz w:val="18"/>
                <w:szCs w:val="18"/>
              </w:rPr>
              <w:t>1</w:t>
            </w:r>
            <w:r>
              <w:rPr>
                <w:b w:val="0"/>
                <w:bCs w:val="0"/>
                <w:color w:val="000000"/>
                <w:spacing w:val="-4"/>
                <w:sz w:val="18"/>
                <w:szCs w:val="18"/>
              </w:rPr>
              <w:t>.</w:t>
            </w:r>
            <w:r>
              <w:rPr>
                <w:rFonts w:hint="eastAsia"/>
                <w:b w:val="0"/>
                <w:bCs w:val="0"/>
                <w:color w:val="000000"/>
                <w:spacing w:val="-4"/>
                <w:sz w:val="18"/>
                <w:szCs w:val="18"/>
              </w:rPr>
              <w:t>应符合《食品安全法》、《广告法》和相关法律法规的规定。2</w:t>
            </w:r>
            <w:r>
              <w:rPr>
                <w:b w:val="0"/>
                <w:bCs w:val="0"/>
                <w:color w:val="000000"/>
                <w:spacing w:val="-4"/>
                <w:sz w:val="18"/>
                <w:szCs w:val="18"/>
              </w:rPr>
              <w:t>.</w:t>
            </w:r>
            <w:r>
              <w:rPr>
                <w:rFonts w:hint="eastAsia"/>
                <w:b w:val="0"/>
                <w:bCs w:val="0"/>
                <w:color w:val="000000"/>
                <w:spacing w:val="-4"/>
                <w:sz w:val="18"/>
                <w:szCs w:val="18"/>
              </w:rPr>
              <w:t>不应直接或以暗示性的语言、图形、符号，误导消费者。3</w:t>
            </w:r>
            <w:r>
              <w:rPr>
                <w:b w:val="0"/>
                <w:bCs w:val="0"/>
                <w:color w:val="000000"/>
                <w:spacing w:val="-4"/>
                <w:sz w:val="18"/>
                <w:szCs w:val="18"/>
              </w:rPr>
              <w:t>.</w:t>
            </w:r>
            <w:r>
              <w:rPr>
                <w:rFonts w:hint="eastAsia"/>
                <w:b w:val="0"/>
                <w:bCs w:val="0"/>
                <w:color w:val="000000"/>
                <w:spacing w:val="-4"/>
                <w:sz w:val="18"/>
                <w:szCs w:val="18"/>
              </w:rPr>
              <w:t>不得涉及疾病预防、治疗功能。</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00000"/>
                <w:spacing w:val="-4"/>
                <w:sz w:val="18"/>
                <w:szCs w:val="18"/>
              </w:rPr>
              <w:t>1.</w:t>
            </w:r>
            <w:r>
              <w:rPr>
                <w:rFonts w:hint="eastAsia"/>
                <w:b w:val="0"/>
                <w:bCs w:val="0"/>
                <w:color w:val="000000"/>
                <w:spacing w:val="-4"/>
                <w:sz w:val="18"/>
                <w:szCs w:val="18"/>
              </w:rPr>
              <w:t>明示或者暗示具有保健功能。2</w:t>
            </w:r>
            <w:r>
              <w:rPr>
                <w:b w:val="0"/>
                <w:bCs w:val="0"/>
                <w:color w:val="000000"/>
                <w:spacing w:val="-4"/>
                <w:sz w:val="18"/>
                <w:szCs w:val="18"/>
              </w:rPr>
              <w:t>.</w:t>
            </w:r>
            <w:r>
              <w:rPr>
                <w:rFonts w:hint="eastAsia"/>
                <w:b w:val="0"/>
                <w:bCs w:val="0"/>
                <w:color w:val="000000"/>
                <w:spacing w:val="-4"/>
                <w:sz w:val="18"/>
                <w:szCs w:val="18"/>
              </w:rPr>
              <w:t>食品广告的内容涉及疾病预防、治疗功能，容易误导消费者。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hint="eastAsia"/>
                <w:b w:val="0"/>
                <w:bCs w:val="0"/>
                <w:color w:val="0C0C0C"/>
                <w:spacing w:val="-4"/>
                <w:sz w:val="18"/>
                <w:szCs w:val="18"/>
              </w:rPr>
              <w:t>9</w:t>
            </w:r>
            <w:r>
              <w:rPr>
                <w:b w:val="0"/>
                <w:bCs w:val="0"/>
                <w:color w:val="0C0C0C"/>
                <w:spacing w:val="-4"/>
                <w:sz w:val="18"/>
                <w:szCs w:val="18"/>
              </w:rPr>
              <w:t>.15</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是否未发现利用包括会议、讲座、健康咨询在内的任何方式对食品进行虚假宣传，未发现编造、散布虚假食品安全信息。</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w:t>
            </w:r>
            <w:r>
              <w:rPr>
                <w:rFonts w:ascii="方正仿宋_GBK"/>
                <w:b w:val="0"/>
                <w:bCs w:val="0"/>
                <w:color w:val="0C0C0C"/>
                <w:spacing w:val="-4"/>
                <w:sz w:val="18"/>
                <w:szCs w:val="18"/>
              </w:rPr>
              <w:t xml:space="preserve">  </w:t>
            </w:r>
            <w:r>
              <w:rPr>
                <w:rFonts w:hint="eastAsia" w:ascii="方正仿宋_GBK"/>
                <w:b w:val="0"/>
                <w:bCs w:val="0"/>
                <w:color w:val="0C0C0C"/>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hAnsi="宋体" w:cs="宋体"/>
                <w:b w:val="0"/>
                <w:bCs w:val="0"/>
                <w:color w:val="0C0C0C"/>
                <w:spacing w:val="-4"/>
                <w:sz w:val="18"/>
                <w:szCs w:val="18"/>
              </w:rPr>
              <w:t>不得利用包括会议、讲座、健康咨询在内的任何方式对食品进行虚假宣传，编造、散布虚假食品安全信息。</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hAnsi="宋体" w:cs="宋体"/>
                <w:b w:val="0"/>
                <w:bCs w:val="0"/>
                <w:color w:val="0C0C0C"/>
                <w:spacing w:val="-4"/>
                <w:sz w:val="18"/>
                <w:szCs w:val="18"/>
              </w:rPr>
              <w:t>虚假宣传，编造、散布虚假食品安全信息。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9.16</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00000"/>
                <w:spacing w:val="-4"/>
                <w:sz w:val="18"/>
                <w:szCs w:val="18"/>
              </w:rPr>
            </w:pPr>
            <w:r>
              <w:rPr>
                <w:rFonts w:hint="eastAsia"/>
                <w:b w:val="0"/>
                <w:bCs w:val="0"/>
                <w:color w:val="0C0C0C"/>
                <w:spacing w:val="-4"/>
                <w:sz w:val="18"/>
                <w:szCs w:val="18"/>
              </w:rPr>
              <w:t>▲分装食品标注的生产日期、保质期是否与生产者在出厂时标注的生产日期、保质期一致。</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w:t>
            </w:r>
            <w:r>
              <w:rPr>
                <w:rFonts w:ascii="方正仿宋_GBK"/>
                <w:b w:val="0"/>
                <w:bCs w:val="0"/>
                <w:color w:val="0C0C0C"/>
                <w:spacing w:val="-4"/>
                <w:sz w:val="18"/>
                <w:szCs w:val="18"/>
              </w:rPr>
              <w:t xml:space="preserve">  </w:t>
            </w:r>
            <w:r>
              <w:rPr>
                <w:rFonts w:hint="eastAsia" w:ascii="方正仿宋_GBK"/>
                <w:b w:val="0"/>
                <w:bCs w:val="0"/>
                <w:color w:val="0C0C0C"/>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00000"/>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00000"/>
                <w:spacing w:val="-4"/>
                <w:kern w:val="0"/>
                <w:sz w:val="18"/>
                <w:szCs w:val="18"/>
              </w:rPr>
            </w:pPr>
            <w:r>
              <w:rPr>
                <w:rFonts w:eastAsia="等线"/>
                <w:b w:val="0"/>
                <w:bCs w:val="0"/>
                <w:color w:val="000000"/>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00000"/>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00000"/>
                <w:spacing w:val="-4"/>
                <w:sz w:val="18"/>
                <w:szCs w:val="18"/>
              </w:rPr>
            </w:pPr>
            <w:r>
              <w:rPr>
                <w:rFonts w:hint="eastAsia"/>
                <w:b w:val="0"/>
                <w:bCs w:val="0"/>
                <w:color w:val="0C0C0C"/>
                <w:spacing w:val="-4"/>
                <w:sz w:val="18"/>
                <w:szCs w:val="18"/>
              </w:rPr>
              <w:t>分装食品标注的生产日期、保质期应当与生产者在出厂时标注的生产日期、保质期一致。</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00000"/>
                <w:spacing w:val="-4"/>
                <w:sz w:val="18"/>
                <w:szCs w:val="18"/>
              </w:rPr>
            </w:pPr>
            <w:r>
              <w:rPr>
                <w:b w:val="0"/>
                <w:bCs w:val="0"/>
                <w:color w:val="0C0C0C"/>
                <w:spacing w:val="-4"/>
                <w:sz w:val="18"/>
                <w:szCs w:val="18"/>
              </w:rPr>
              <w:t>1.</w:t>
            </w:r>
            <w:r>
              <w:rPr>
                <w:rFonts w:hint="eastAsia"/>
                <w:b w:val="0"/>
                <w:bCs w:val="0"/>
                <w:color w:val="0C0C0C"/>
                <w:spacing w:val="-4"/>
                <w:sz w:val="18"/>
                <w:szCs w:val="18"/>
              </w:rPr>
              <w:t>以分装日期代替生产日期。</w:t>
            </w:r>
            <w:r>
              <w:rPr>
                <w:b w:val="0"/>
                <w:bCs w:val="0"/>
                <w:color w:val="0C0C0C"/>
                <w:spacing w:val="-4"/>
                <w:sz w:val="18"/>
                <w:szCs w:val="18"/>
              </w:rPr>
              <w:t>2.</w:t>
            </w:r>
            <w:r>
              <w:rPr>
                <w:rFonts w:hint="eastAsia"/>
                <w:b w:val="0"/>
                <w:bCs w:val="0"/>
                <w:color w:val="0C0C0C"/>
                <w:spacing w:val="-4"/>
                <w:sz w:val="18"/>
                <w:szCs w:val="18"/>
              </w:rPr>
              <w:t>保质期随意延长。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hint="eastAsia"/>
                <w:b w:val="0"/>
                <w:bCs w:val="0"/>
                <w:color w:val="0C0C0C"/>
                <w:spacing w:val="-4"/>
                <w:sz w:val="18"/>
                <w:szCs w:val="18"/>
              </w:rPr>
              <w:t>9</w:t>
            </w:r>
            <w:r>
              <w:rPr>
                <w:b w:val="0"/>
                <w:bCs w:val="0"/>
                <w:color w:val="0C0C0C"/>
                <w:spacing w:val="-4"/>
                <w:sz w:val="18"/>
                <w:szCs w:val="18"/>
              </w:rPr>
              <w:t>.17</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FF0000"/>
                <w:spacing w:val="-4"/>
                <w:sz w:val="18"/>
                <w:szCs w:val="18"/>
              </w:rPr>
            </w:pPr>
            <w:r>
              <w:rPr>
                <w:rFonts w:hint="eastAsia"/>
                <w:b w:val="0"/>
                <w:bCs w:val="0"/>
                <w:color w:val="0C0C0C"/>
                <w:spacing w:val="-4"/>
                <w:sz w:val="18"/>
                <w:szCs w:val="18"/>
              </w:rPr>
              <w:t>包装或分装食品的包装材料和容器是否无毒、无害、无异味，并符合国家相关法律法规及标准的要求。</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FF0000"/>
                <w:spacing w:val="-4"/>
                <w:sz w:val="18"/>
                <w:szCs w:val="18"/>
              </w:rPr>
            </w:pPr>
            <w:r>
              <w:rPr>
                <w:rFonts w:hint="eastAsia" w:ascii="方正仿宋_GBK"/>
                <w:b w:val="0"/>
                <w:bCs w:val="0"/>
                <w:color w:val="0C0C0C"/>
                <w:spacing w:val="-4"/>
                <w:sz w:val="18"/>
                <w:szCs w:val="18"/>
              </w:rPr>
              <w:t>□是</w:t>
            </w:r>
            <w:r>
              <w:rPr>
                <w:rFonts w:ascii="方正仿宋_GBK"/>
                <w:b w:val="0"/>
                <w:bCs w:val="0"/>
                <w:color w:val="0C0C0C"/>
                <w:spacing w:val="-4"/>
                <w:sz w:val="18"/>
                <w:szCs w:val="18"/>
              </w:rPr>
              <w:t xml:space="preserve">  </w:t>
            </w:r>
            <w:r>
              <w:rPr>
                <w:rFonts w:hint="eastAsia" w:ascii="方正仿宋_GBK"/>
                <w:b w:val="0"/>
                <w:bCs w:val="0"/>
                <w:color w:val="0C0C0C"/>
                <w:spacing w:val="-4"/>
                <w:sz w:val="18"/>
                <w:szCs w:val="18"/>
              </w:rPr>
              <w:t>□否□合理缺项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FF0000"/>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FF0000"/>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FF0000"/>
                <w:spacing w:val="-4"/>
                <w:sz w:val="18"/>
                <w:szCs w:val="18"/>
              </w:rPr>
            </w:pPr>
            <w:r>
              <w:rPr>
                <w:rFonts w:hint="eastAsia"/>
                <w:b w:val="0"/>
                <w:bCs w:val="0"/>
                <w:color w:val="0C0C0C"/>
                <w:spacing w:val="-4"/>
                <w:sz w:val="18"/>
                <w:szCs w:val="18"/>
              </w:rPr>
              <w:t>包装材料和容器应当无毒、无害、无异味。</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FF0000"/>
                <w:spacing w:val="-4"/>
                <w:sz w:val="18"/>
                <w:szCs w:val="18"/>
              </w:rPr>
            </w:pPr>
            <w:r>
              <w:rPr>
                <w:rFonts w:hint="eastAsia"/>
                <w:b w:val="0"/>
                <w:bCs w:val="0"/>
                <w:color w:val="0C0C0C"/>
                <w:spacing w:val="-4"/>
                <w:sz w:val="18"/>
                <w:szCs w:val="18"/>
              </w:rPr>
              <w:t>使用非食品级包装材料。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28" w:type="dxa"/>
            <w:vMerge w:val="restart"/>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bookmarkStart w:id="13" w:name="_Hlk34834548"/>
            <w:r>
              <w:rPr>
                <w:rFonts w:eastAsia="方正黑体_GBK"/>
                <w:b w:val="0"/>
                <w:bCs w:val="0"/>
                <w:color w:val="0C0C0C"/>
                <w:spacing w:val="-4"/>
                <w:sz w:val="18"/>
                <w:szCs w:val="18"/>
              </w:rPr>
              <w:t>10.</w:t>
            </w:r>
            <w:r>
              <w:rPr>
                <w:rFonts w:hint="eastAsia" w:eastAsia="方正黑体_GBK"/>
                <w:b w:val="0"/>
                <w:bCs w:val="0"/>
                <w:color w:val="0C0C0C"/>
                <w:spacing w:val="-4"/>
                <w:sz w:val="18"/>
                <w:szCs w:val="18"/>
              </w:rPr>
              <w:t>特殊食品销售</w:t>
            </w: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10.1</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C0C0C"/>
                <w:spacing w:val="-4"/>
                <w:sz w:val="18"/>
                <w:szCs w:val="18"/>
              </w:rPr>
              <w:t>▲</w:t>
            </w:r>
            <w:r>
              <w:rPr>
                <w:rFonts w:hint="eastAsia" w:ascii="方正仿宋_GBK" w:hAnsi="宋体" w:cs="宋体"/>
                <w:b w:val="0"/>
                <w:bCs w:val="0"/>
                <w:color w:val="0C0C0C"/>
                <w:spacing w:val="-4"/>
                <w:sz w:val="18"/>
                <w:szCs w:val="18"/>
              </w:rPr>
              <w:t>销售特殊食品是否查验并保存供货者的许可资质、产品注册证书或者备案凭证、出厂检验合格证或者产品检验报告、进口产品检验检疫证明或入境货物检验检疫证明等材料。进货和批发销售记录是否满足查验和追溯要求。注册或者备案凭证是否与实际商品相符，且在有效期内。</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00000"/>
                <w:spacing w:val="-4"/>
                <w:sz w:val="18"/>
                <w:szCs w:val="18"/>
              </w:rPr>
              <w:t>1.相关资质证明文件复印件应加盖供应商公章（或签字），可以是纸质或电子扫描件。2.国内生产的特殊食品生产许可证信息应包含附件品种明细表，列明特殊食品品种信息。3.保健食品注册证书或备案凭证应包括附件产品标签和说明书，婴幼儿配方乳粉、特殊医学用途配方食品注册证书应包括附件标签、说明书样稿。4.特殊食品应当具备按生产批次的产品出厂检验合格证明；进口特殊食品应当具备按进口批次的入境货物检验检疫证明。5.经营者应当建立食品安全追溯体系，如实记录并保存进货查验、特殊食品批发销售等相关信息，保证特殊食品可追溯；对实行由总部统一配送经营方式的销售企业，销售门店应保存总部配送清单，并采取一定形式，方便监管部门检查经总部统一查验的供货者资质及产品合格证明文件。</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00000"/>
                <w:spacing w:val="-4"/>
                <w:sz w:val="18"/>
                <w:szCs w:val="18"/>
              </w:rPr>
            </w:pPr>
            <w:r>
              <w:rPr>
                <w:rFonts w:hint="eastAsia"/>
                <w:b w:val="0"/>
                <w:bCs w:val="0"/>
                <w:color w:val="000000"/>
                <w:spacing w:val="-4"/>
                <w:sz w:val="18"/>
                <w:szCs w:val="18"/>
              </w:rPr>
              <w:t>1.资质证明文件不全，缺少相关附件，或与实际商品不符。2.</w:t>
            </w:r>
            <w:bookmarkStart w:id="14" w:name="OLE_LINK12"/>
            <w:r>
              <w:rPr>
                <w:rFonts w:hint="eastAsia"/>
                <w:b w:val="0"/>
                <w:bCs w:val="0"/>
                <w:color w:val="000000"/>
                <w:spacing w:val="-4"/>
                <w:sz w:val="18"/>
                <w:szCs w:val="18"/>
              </w:rPr>
              <w:t>经营者</w:t>
            </w:r>
            <w:bookmarkEnd w:id="14"/>
            <w:r>
              <w:rPr>
                <w:rFonts w:hint="eastAsia"/>
                <w:b w:val="0"/>
                <w:bCs w:val="0"/>
                <w:color w:val="000000"/>
                <w:spacing w:val="-4"/>
                <w:sz w:val="18"/>
                <w:szCs w:val="18"/>
              </w:rPr>
              <w:t>不能出示产品出厂检验合格证明；不能出示入境货物检验检疫证明。3.经营者未按照规定记录并保存进货查验台账，无法通过记录有效溯源；进货台账与实际销售产品批次不符。4.统一配送企业各门店无法检查配送清单以及产品合格证明文件。</w:t>
            </w:r>
          </w:p>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00000"/>
                <w:spacing w:val="-4"/>
                <w:sz w:val="18"/>
                <w:szCs w:val="18"/>
              </w:rPr>
              <w:t>5.经营者没有建立食品安全追溯体系，没有追溯记录、记录不全或者不真实、无法追溯食品来源和去向。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10.2</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C0C0C"/>
                <w:spacing w:val="-4"/>
                <w:sz w:val="18"/>
                <w:szCs w:val="18"/>
              </w:rPr>
              <w:t>▲</w:t>
            </w:r>
            <w:r>
              <w:rPr>
                <w:rFonts w:hint="eastAsia" w:ascii="方正仿宋_GBK" w:hAnsi="宋体" w:cs="宋体"/>
                <w:b w:val="0"/>
                <w:bCs w:val="0"/>
                <w:color w:val="0C0C0C"/>
                <w:spacing w:val="-4"/>
                <w:sz w:val="18"/>
                <w:szCs w:val="18"/>
              </w:rPr>
              <w:t>特殊食品的标签、说明书是否与注册或备案的内容相一致。保健食品的标签、说明书是否载明适宜人群、不适宜人群、功效成分或者标志性成分及其含量，不得涉及疾病预防、治疗功能等，并声明“本品不能</w:t>
            </w:r>
            <w:r>
              <w:rPr>
                <w:rFonts w:hint="eastAsia" w:ascii="方正仿宋_GBK" w:hAnsi="宋体" w:cs="宋体"/>
                <w:b w:val="0"/>
                <w:bCs w:val="0"/>
                <w:color w:val="0C0C0C"/>
                <w:spacing w:val="-4"/>
                <w:sz w:val="18"/>
                <w:szCs w:val="18"/>
                <w:lang w:eastAsia="zh-CN"/>
              </w:rPr>
              <w:t>代</w:t>
            </w:r>
            <w:r>
              <w:rPr>
                <w:rFonts w:hint="eastAsia" w:ascii="方正仿宋_GBK" w:hAnsi="宋体" w:cs="宋体"/>
                <w:b w:val="0"/>
                <w:bCs w:val="0"/>
                <w:color w:val="0C0C0C"/>
                <w:spacing w:val="-4"/>
                <w:sz w:val="18"/>
                <w:szCs w:val="18"/>
              </w:rPr>
              <w:t>替药物”。</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00000"/>
                <w:spacing w:val="-4"/>
                <w:sz w:val="18"/>
                <w:szCs w:val="18"/>
              </w:rPr>
              <w:t>1.经国家注册或者备案的保健食品，其外包装有“蓝帽子”标志，以及产品注册号或者备案号。2.2021年1月1日后生产的保健食品，未经人群食用评价的，其标签说明书载明的保健功能声称前应增加“本品经动物实验评价”的字样。3.婴幼儿配方乳粉、特殊医学用途配方食品的标签内容及格式除符合注册要求外，还应当符合《食品安全国家标准预包装特殊膳食用食品标签》（GB13432）等要求。婴幼儿配方乳粉、特殊医学用途婴儿配方食品标签上不得有婴儿和妇女的形象，不能使用“人乳化”“母乳化”或其它近似术语。4.对于保健食品在“特殊食品信息查询平台”查询结果与相关注册证书和备案凭证所载明内容不一致的，应当与产品生产许可所在地省级市场监管部门核实生产许可发证依据等有关情况。</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00000"/>
                <w:spacing w:val="-4"/>
                <w:sz w:val="18"/>
                <w:szCs w:val="18"/>
              </w:rPr>
              <w:t>1.保健食品标签标注的名称、原辅料、标志性或功效成分、适宜人群、保健功能、制剂规格等与注册或者备案的标签、说明书内容不一致。2.销售假冒注册号或者备案号的特殊食品、未经注册或者备案、无中文标签的进口特殊食品产品。</w:t>
            </w:r>
          </w:p>
        </w:tc>
      </w:tr>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10.3</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C0C0C"/>
                <w:spacing w:val="-4"/>
                <w:sz w:val="18"/>
                <w:szCs w:val="18"/>
              </w:rPr>
              <w:t>▲</w:t>
            </w:r>
            <w:r>
              <w:rPr>
                <w:rFonts w:hint="eastAsia" w:ascii="方正仿宋_GBK" w:hAnsi="宋体" w:cs="宋体"/>
                <w:b w:val="0"/>
                <w:bCs w:val="0"/>
                <w:color w:val="0C0C0C"/>
                <w:spacing w:val="-4"/>
                <w:sz w:val="18"/>
                <w:szCs w:val="18"/>
              </w:rPr>
              <w:t>进口特殊食品是否有中文标签且必须印制在最小销售包装上，不得加贴。</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00000"/>
                <w:spacing w:val="-4"/>
                <w:sz w:val="18"/>
                <w:szCs w:val="18"/>
              </w:rPr>
              <w:t>特殊食品的标签、说明书内容应当与注册或备案的标签、说明书一致。</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00000"/>
                <w:spacing w:val="-4"/>
                <w:sz w:val="18"/>
                <w:szCs w:val="18"/>
              </w:rPr>
              <w:t>进口产品无中文标签，或中文标签未按要求在入境前印制在最小销售包装上（入境后加贴中文标签）。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10.4</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C0C0C"/>
                <w:spacing w:val="-4"/>
                <w:sz w:val="18"/>
                <w:szCs w:val="18"/>
              </w:rPr>
              <w:t>▲</w:t>
            </w:r>
            <w:r>
              <w:rPr>
                <w:rFonts w:hint="eastAsia" w:ascii="方正仿宋_GBK" w:hAnsi="宋体" w:cs="宋体"/>
                <w:b w:val="0"/>
                <w:bCs w:val="0"/>
                <w:color w:val="0C0C0C"/>
                <w:spacing w:val="-4"/>
                <w:sz w:val="18"/>
                <w:szCs w:val="18"/>
              </w:rPr>
              <w:t>特殊食品是否未与普通食品、药品混放销售。特殊食品是否设专柜（或专区）销售，并在专柜（或专区）显著位置设立提示牌，分别标明“保健食品销售专柜（或专区）”“特殊医学用途配方食品销售专柜（或专区）”“婴幼儿配方乳粉销售专柜（或专区）”字样，提示牌为绿底白字（黑体）。</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00000"/>
                <w:spacing w:val="-4"/>
                <w:sz w:val="18"/>
                <w:szCs w:val="18"/>
              </w:rPr>
              <w:t>1.销售特殊食品应当专区专柜（货架）摆放。不得与固体饮料、调制乳粉、中药饮片等普通食品或者药品混放。2.传统意义的滋补类中药材及其饮片、药食两用物质等不得与特殊食品混放销售，不得放置于特殊食品专柜或专区销售。3.医疗机构或者药品零售企业销售的特定全营养配方食品应专区专柜（货架）摆放，不能与药品混放销售。</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00000"/>
                <w:spacing w:val="-4"/>
                <w:sz w:val="18"/>
                <w:szCs w:val="18"/>
              </w:rPr>
              <w:t>1.未设立专区专柜（货架）销售特殊食品。2.特殊食品与普通食品、药品及其他商品混放销售。特殊食品之间混放销售。3.未设立提示牌，或提示牌内容不符合要求。提示牌与商品不对应。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10.5</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C0C0C"/>
                <w:spacing w:val="-4"/>
                <w:sz w:val="18"/>
                <w:szCs w:val="18"/>
              </w:rPr>
              <w:t>▲</w:t>
            </w:r>
            <w:r>
              <w:rPr>
                <w:rFonts w:hint="eastAsia" w:ascii="方正仿宋_GBK" w:hAnsi="宋体" w:cs="宋体"/>
                <w:b w:val="0"/>
                <w:bCs w:val="0"/>
                <w:color w:val="0C0C0C"/>
                <w:spacing w:val="-4"/>
                <w:sz w:val="18"/>
                <w:szCs w:val="18"/>
              </w:rPr>
              <w:t>医疗机构和药品零售企业之外的经营者是否未销售特定全营养配方食品。</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00000"/>
                <w:spacing w:val="-4"/>
                <w:sz w:val="18"/>
                <w:szCs w:val="18"/>
              </w:rPr>
              <w:t>特殊医学用配方食品中的</w:t>
            </w:r>
            <w:bookmarkStart w:id="15" w:name="OLE_LINK1"/>
            <w:r>
              <w:rPr>
                <w:rFonts w:hint="eastAsia"/>
                <w:b w:val="0"/>
                <w:bCs w:val="0"/>
                <w:color w:val="000000"/>
                <w:spacing w:val="-4"/>
                <w:sz w:val="18"/>
                <w:szCs w:val="18"/>
              </w:rPr>
              <w:t>特定全营养配方食品</w:t>
            </w:r>
            <w:bookmarkEnd w:id="15"/>
            <w:r>
              <w:rPr>
                <w:rFonts w:hint="eastAsia"/>
                <w:b w:val="0"/>
                <w:bCs w:val="0"/>
                <w:color w:val="000000"/>
                <w:spacing w:val="-4"/>
                <w:sz w:val="18"/>
                <w:szCs w:val="18"/>
              </w:rPr>
              <w:t>应当通过</w:t>
            </w:r>
            <w:bookmarkStart w:id="16" w:name="OLE_LINK2"/>
            <w:r>
              <w:rPr>
                <w:rFonts w:hint="eastAsia"/>
                <w:b w:val="0"/>
                <w:bCs w:val="0"/>
                <w:color w:val="000000"/>
                <w:spacing w:val="-4"/>
                <w:sz w:val="18"/>
                <w:szCs w:val="18"/>
              </w:rPr>
              <w:t>医疗机构和药品零售企业</w:t>
            </w:r>
            <w:bookmarkEnd w:id="16"/>
            <w:r>
              <w:rPr>
                <w:rFonts w:hint="eastAsia"/>
                <w:b w:val="0"/>
                <w:bCs w:val="0"/>
                <w:color w:val="000000"/>
                <w:spacing w:val="-4"/>
                <w:sz w:val="18"/>
                <w:szCs w:val="18"/>
              </w:rPr>
              <w:t>向消费者销售。医疗机构和药品零售企业销售特定全营养配方食品的，不需要取得食品经营许可。</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00000"/>
                <w:spacing w:val="-4"/>
                <w:sz w:val="18"/>
                <w:szCs w:val="18"/>
              </w:rPr>
              <w:t>医疗机构和药品零售企业以外的经营主体销售特定全营养配方食品。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10.6</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保健食品标签是否设置警示用语区，标注“保健食品不是药物，不能替代药物治疗疾病”警示用语。保健食品经营者在经营保健食品的场所、网络平台等显要位置是否标注“保健食品不是药物，不能代替药物治疗疾病”等消费提示信息。</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00000"/>
                <w:spacing w:val="-6"/>
                <w:sz w:val="18"/>
                <w:szCs w:val="18"/>
              </w:rPr>
              <w:t>《保健食品标注警示用语指南》（市场监管总局公告2019年第29号）要求，2020年1月1日后生产的保健食品标签应当设置所占面积不应小于最小销售包装主要展示版面的20%的警示用语区，并使用黑体字标注警示用语“保健食品不是药物，不能代替药物治疗疾病”。</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00000"/>
                <w:spacing w:val="-4"/>
                <w:sz w:val="18"/>
                <w:szCs w:val="18"/>
              </w:rPr>
              <w:t>1.保健食品标签未按规定设置警示用语区并标注警示用语。2.经营者未在经营场所、网络平台显著位置标注“保健食品不是药物，不能代替药物治疗疾病”等消费提示信息。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10.7</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对距离保质期不足一个月的婴幼儿配方乳粉是否采取醒目提示或者提前下架等措施。</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00000"/>
                <w:spacing w:val="-4"/>
                <w:sz w:val="18"/>
                <w:szCs w:val="18"/>
              </w:rPr>
              <w:t>《国务院办公厅转发食品药品监管总局等部门关于进一步加强婴幼儿配方乳粉质量安全工作意见的通知》（国办发（2013）57号）规定，对距保质期不足1个月的婴幼儿配方乳粉采取醒目提示或者提前下架等处理措施。</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00000"/>
                <w:spacing w:val="-4"/>
                <w:sz w:val="18"/>
                <w:szCs w:val="18"/>
              </w:rPr>
              <w:t>经营者未对距保质期不足1个月的婴幼儿配方乳粉采取醒目提示或者提前下架等处理措施。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10.8</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C0C0C"/>
                <w:spacing w:val="-4"/>
                <w:sz w:val="18"/>
                <w:szCs w:val="18"/>
              </w:rPr>
              <w:t>▲</w:t>
            </w:r>
            <w:r>
              <w:rPr>
                <w:rFonts w:hint="eastAsia" w:ascii="方正仿宋_GBK" w:hAnsi="宋体" w:cs="宋体"/>
                <w:b w:val="0"/>
                <w:bCs w:val="0"/>
                <w:color w:val="0C0C0C"/>
                <w:spacing w:val="-4"/>
                <w:sz w:val="18"/>
                <w:szCs w:val="18"/>
              </w:rPr>
              <w:t>是否未发现通过健康咨询、宣传资料等任何方式虚假夸大宣传特殊食品。</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eastAsia="等线"/>
                <w:b w:val="0"/>
                <w:bCs w:val="0"/>
                <w:color w:val="0D0D0D"/>
                <w:spacing w:val="-4"/>
                <w:sz w:val="18"/>
                <w:szCs w:val="18"/>
              </w:rPr>
            </w:pPr>
            <w:r>
              <w:rPr>
                <w:rFonts w:hint="eastAsia"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00000"/>
                <w:spacing w:val="-4"/>
                <w:sz w:val="18"/>
                <w:szCs w:val="18"/>
              </w:rPr>
              <w:t>1.禁止利用包括会议、讲座、健康咨询在内的任何方式对特殊食品进行虚假夸大宣传。2.经营者不得对其商品的性能、功能、质量、销售状况、用户评价、曾获荣誉等作虚假或引人误解的商业宣传，欺骗、误导消费者。3.</w:t>
            </w:r>
            <w:bookmarkStart w:id="17" w:name="OLE_LINK3"/>
            <w:r>
              <w:rPr>
                <w:rFonts w:hint="eastAsia"/>
                <w:b w:val="0"/>
                <w:bCs w:val="0"/>
                <w:color w:val="000000"/>
                <w:spacing w:val="-4"/>
                <w:sz w:val="18"/>
                <w:szCs w:val="18"/>
              </w:rPr>
              <w:t>不得</w:t>
            </w:r>
            <w:bookmarkStart w:id="18" w:name="OLE_LINK11"/>
            <w:r>
              <w:rPr>
                <w:rFonts w:hint="eastAsia"/>
                <w:b w:val="0"/>
                <w:bCs w:val="0"/>
                <w:color w:val="000000"/>
                <w:spacing w:val="-4"/>
                <w:sz w:val="18"/>
                <w:szCs w:val="18"/>
              </w:rPr>
              <w:t>对0-6个月婴儿的婴幼儿配方食品和特殊医学用途婴儿配方食品违规推销宣传。</w:t>
            </w:r>
            <w:bookmarkEnd w:id="17"/>
            <w:bookmarkEnd w:id="18"/>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00000"/>
                <w:spacing w:val="-4"/>
                <w:sz w:val="18"/>
                <w:szCs w:val="18"/>
              </w:rPr>
              <w:t>1.特殊食品宣传资料内容中存在夸大、虚假信息。2.经营者利用会议、讲座、健康咨询等方式对特殊食品进行虚假宣传。3.经营者违规推销宣传0-6个月婴儿的婴幼儿配方食品和特殊医学用途婴儿配方食品。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10.9</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C0C0C"/>
                <w:spacing w:val="-4"/>
                <w:sz w:val="18"/>
                <w:szCs w:val="18"/>
              </w:rPr>
              <w:t>▲</w:t>
            </w:r>
            <w:r>
              <w:rPr>
                <w:rFonts w:hint="eastAsia" w:ascii="方正仿宋_GBK" w:hAnsi="宋体" w:cs="宋体"/>
                <w:b w:val="0"/>
                <w:bCs w:val="0"/>
                <w:color w:val="0C0C0C"/>
                <w:spacing w:val="-4"/>
                <w:sz w:val="18"/>
                <w:szCs w:val="18"/>
              </w:rPr>
              <w:t>是否未宣传声称婴儿配方食品全部或者部分替代母乳。</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eastAsia="等线"/>
                <w:b w:val="0"/>
                <w:bCs w:val="0"/>
                <w:color w:val="0D0D0D"/>
                <w:spacing w:val="-4"/>
                <w:sz w:val="18"/>
                <w:szCs w:val="18"/>
              </w:rPr>
            </w:pPr>
            <w:r>
              <w:rPr>
                <w:rFonts w:hint="eastAsia"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00000"/>
                <w:spacing w:val="-4"/>
                <w:sz w:val="18"/>
                <w:szCs w:val="18"/>
              </w:rPr>
              <w:t>依法规范对婴幼儿配方乳粉的广告宣传，严厉打击各类虚假夸大宣传，不得声称全部或部分替代母乳的婴幼儿配方食品。</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00000"/>
                <w:spacing w:val="-4"/>
                <w:sz w:val="18"/>
                <w:szCs w:val="18"/>
              </w:rPr>
              <w:t>经营者通过自制广告、宣传资料、咨询等方式宣传声称婴儿配方食品全部或者部分替代母乳。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10.10</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C0C0C"/>
                <w:spacing w:val="-4"/>
                <w:sz w:val="18"/>
                <w:szCs w:val="18"/>
              </w:rPr>
              <w:t>▲</w:t>
            </w:r>
            <w:r>
              <w:rPr>
                <w:rFonts w:hint="eastAsia" w:ascii="方正仿宋_GBK" w:hAnsi="宋体" w:cs="宋体"/>
                <w:b w:val="0"/>
                <w:bCs w:val="0"/>
                <w:color w:val="0C0C0C"/>
                <w:spacing w:val="-4"/>
                <w:sz w:val="18"/>
                <w:szCs w:val="18"/>
              </w:rPr>
              <w:t>保健食品、特殊医学用途配方食品的广告是否经广告审查部门审查批准，取得广告批准文件，并与批准内容相一致。</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eastAsia="等线"/>
                <w:b w:val="0"/>
                <w:bCs w:val="0"/>
                <w:color w:val="0D0D0D"/>
                <w:spacing w:val="-4"/>
                <w:sz w:val="18"/>
                <w:szCs w:val="18"/>
              </w:rPr>
            </w:pPr>
            <w:r>
              <w:rPr>
                <w:rFonts w:hint="eastAsia"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00000"/>
                <w:spacing w:val="-4"/>
                <w:sz w:val="18"/>
                <w:szCs w:val="18"/>
              </w:rPr>
              <w:t>1.保健食品、特殊医学用途配方食品的广告内容应当以审查批准的内容为准。2.保健食品广告应当显著标明“保健食品不是药物，不能代替药物治疗疾病”，声明本品不能代替药物，并显著标明保健食品标志、适宜人群和不适宜人群。不得含有下列内容：表示功效、安全性的断言或者保证；涉及疾病预防、治疗功能；声称或者暗示广告商品为保障健康所必需；与药品、其他保健食品进行比较；利用广告代言人作推荐、证明；法律、行政法规规定禁止的其他内容。3.婴幼儿配方乳粉广告</w:t>
            </w:r>
            <w:bookmarkStart w:id="19" w:name="OLE_LINK5"/>
            <w:r>
              <w:rPr>
                <w:rFonts w:hint="eastAsia"/>
                <w:b w:val="0"/>
                <w:bCs w:val="0"/>
                <w:color w:val="000000"/>
                <w:spacing w:val="-4"/>
                <w:sz w:val="18"/>
                <w:szCs w:val="18"/>
              </w:rPr>
              <w:t>不得声称全部或部分替代母乳</w:t>
            </w:r>
            <w:bookmarkEnd w:id="19"/>
            <w:r>
              <w:rPr>
                <w:rFonts w:hint="eastAsia"/>
                <w:b w:val="0"/>
                <w:bCs w:val="0"/>
                <w:color w:val="000000"/>
                <w:spacing w:val="-4"/>
                <w:sz w:val="18"/>
                <w:szCs w:val="18"/>
              </w:rPr>
              <w:t>，</w:t>
            </w:r>
            <w:bookmarkStart w:id="20" w:name="OLE_LINK6"/>
            <w:r>
              <w:rPr>
                <w:rFonts w:hint="eastAsia"/>
                <w:b w:val="0"/>
                <w:bCs w:val="0"/>
                <w:color w:val="000000"/>
                <w:spacing w:val="-4"/>
                <w:sz w:val="18"/>
                <w:szCs w:val="18"/>
              </w:rPr>
              <w:t>0-12个月龄婴儿食用的婴儿配方乳制品不得进行广告宣传。</w:t>
            </w:r>
            <w:bookmarkEnd w:id="20"/>
            <w:r>
              <w:rPr>
                <w:rFonts w:hint="eastAsia"/>
                <w:b w:val="0"/>
                <w:bCs w:val="0"/>
                <w:color w:val="000000"/>
                <w:spacing w:val="-4"/>
                <w:sz w:val="18"/>
                <w:szCs w:val="18"/>
              </w:rPr>
              <w:t>4.特殊医学用途配方食品中的特定全营养配方食品广告按照处方药广告管理，只能在国务院卫生行政部门和国务院药品监督管理部门共同指定的医学、药学专业刊物上发布，不得使用与其名称相同的商标、企业字号在医学、药学专业刊物以外的媒介变相发布广告，也不得利用该商标、企业字号为各种活动冠名进行广告宣传。其他类别的特殊医学用途配方食品广告按照非处方药广告管理。5.特殊医学用途配方食品广告应当显著标明适用人群、标明“不适用于非目标人群使用”“请在医生或者临床营养师指导下使用”。不得含有下列内容：表示功效、安全性的断言或者保证；说明治愈率或者有效率；与其他药品、医疗器械的功效和安全性或者其他医疗机构比较；利用广告代言人作推荐、证明；法律、行政法规规定禁止的其他内容。</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00000"/>
                <w:spacing w:val="-4"/>
                <w:sz w:val="18"/>
                <w:szCs w:val="18"/>
              </w:rPr>
              <w:t>1.经营者自制广告，未取得广告批准文件。2.广告内容经过修改、剪辑或拼接，与批准的不一致。3.广告未显著标明广告批准文号。4.保健食品广告未显著标明“保健食品不是药物，不能代替药物治疗疾病”</w:t>
            </w:r>
            <w:r>
              <w:rPr>
                <w:rFonts w:hint="eastAsia"/>
                <w:b w:val="0"/>
                <w:bCs w:val="0"/>
                <w:color w:val="000000"/>
                <w:spacing w:val="-4"/>
                <w:sz w:val="18"/>
                <w:szCs w:val="18"/>
                <w:lang w:eastAsia="zh-CN"/>
              </w:rPr>
              <w:t>和</w:t>
            </w:r>
            <w:r>
              <w:rPr>
                <w:rFonts w:hint="eastAsia"/>
                <w:b w:val="0"/>
                <w:bCs w:val="0"/>
                <w:color w:val="000000"/>
                <w:spacing w:val="-4"/>
                <w:sz w:val="18"/>
                <w:szCs w:val="18"/>
              </w:rPr>
              <w:t>保健食品标志、适宜人群和不适宜人群。保健食品虚假夸大宣传未经批准的功能声称。5.特殊医学用途配方食品广告未显著标明适用人群、未标明“不适用于非目标人群使用”“请在医生或者临床营养师指导下使用”等提示用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10.11</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是否未对0-12个月龄婴儿食用的婴儿配方食品进行广告宣传。</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00000"/>
                <w:spacing w:val="-4"/>
                <w:sz w:val="18"/>
                <w:szCs w:val="18"/>
              </w:rPr>
              <w:t>不得对0-12个月龄婴儿食用的婴儿配方乳制品进行广告宣传。</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00000"/>
                <w:spacing w:val="-4"/>
                <w:sz w:val="18"/>
                <w:szCs w:val="18"/>
              </w:rPr>
              <w:t>经营者通过广告宣传0-12个月龄婴儿食用的婴儿配方食品。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10.12</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C0C0C"/>
                <w:spacing w:val="-4"/>
                <w:sz w:val="18"/>
                <w:szCs w:val="18"/>
              </w:rPr>
              <w:t>▲</w:t>
            </w:r>
            <w:r>
              <w:rPr>
                <w:rFonts w:hint="eastAsia" w:ascii="方正仿宋_GBK" w:hAnsi="宋体" w:cs="宋体"/>
                <w:b w:val="0"/>
                <w:bCs w:val="0"/>
                <w:color w:val="0C0C0C"/>
                <w:spacing w:val="-4"/>
                <w:sz w:val="18"/>
                <w:szCs w:val="18"/>
              </w:rPr>
              <w:t>网络销售特殊食品的销售主页相关信息是否与产品注册证书或备案凭证、广告审查批准等信息相一致，销售页面刊载内容是否涉及疾病预防、治疗功能等禁止标志内容。</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eastAsia="等线"/>
                <w:b w:val="0"/>
                <w:bCs w:val="0"/>
                <w:color w:val="0D0D0D"/>
                <w:spacing w:val="-4"/>
                <w:sz w:val="18"/>
                <w:szCs w:val="18"/>
              </w:rPr>
            </w:pPr>
            <w:r>
              <w:rPr>
                <w:rFonts w:hint="eastAsia"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bookmarkStart w:id="21" w:name="OLE_LINK8"/>
            <w:r>
              <w:rPr>
                <w:rFonts w:hint="eastAsia"/>
                <w:b w:val="0"/>
                <w:bCs w:val="0"/>
                <w:color w:val="000000"/>
                <w:spacing w:val="-4"/>
                <w:sz w:val="18"/>
                <w:szCs w:val="18"/>
              </w:rPr>
              <w:t>网络经营活动主页面显著位置公示特殊食品注册证书或者备案凭证等信息，</w:t>
            </w:r>
            <w:bookmarkEnd w:id="21"/>
            <w:r>
              <w:rPr>
                <w:rFonts w:hint="eastAsia"/>
                <w:b w:val="0"/>
                <w:bCs w:val="0"/>
                <w:color w:val="000000"/>
                <w:spacing w:val="-4"/>
                <w:sz w:val="18"/>
                <w:szCs w:val="18"/>
              </w:rPr>
              <w:t>不得</w:t>
            </w:r>
            <w:bookmarkStart w:id="22" w:name="OLE_LINK10"/>
            <w:r>
              <w:rPr>
                <w:rFonts w:hint="eastAsia"/>
                <w:b w:val="0"/>
                <w:bCs w:val="0"/>
                <w:color w:val="000000"/>
                <w:spacing w:val="-4"/>
                <w:sz w:val="18"/>
                <w:szCs w:val="18"/>
              </w:rPr>
              <w:t>涉及疾病预防、治疗功能以及其他禁止含有的内容</w:t>
            </w:r>
            <w:bookmarkEnd w:id="22"/>
            <w:r>
              <w:rPr>
                <w:rFonts w:hint="eastAsia"/>
                <w:b w:val="0"/>
                <w:bCs w:val="0"/>
                <w:color w:val="000000"/>
                <w:spacing w:val="-4"/>
                <w:sz w:val="18"/>
                <w:szCs w:val="18"/>
              </w:rPr>
              <w:t>；持有广告审查批准文号的还应当</w:t>
            </w:r>
            <w:bookmarkStart w:id="23" w:name="OLE_LINK13"/>
            <w:r>
              <w:rPr>
                <w:rFonts w:hint="eastAsia"/>
                <w:b w:val="0"/>
                <w:bCs w:val="0"/>
                <w:color w:val="000000"/>
                <w:spacing w:val="-4"/>
                <w:sz w:val="18"/>
                <w:szCs w:val="18"/>
              </w:rPr>
              <w:t>公示广告批准文号，并链接至</w:t>
            </w:r>
            <w:r>
              <w:rPr>
                <w:rFonts w:hint="eastAsia"/>
                <w:b w:val="0"/>
                <w:bCs w:val="0"/>
                <w:color w:val="000000"/>
                <w:spacing w:val="-4"/>
                <w:sz w:val="18"/>
                <w:szCs w:val="18"/>
                <w:lang w:eastAsia="zh-CN"/>
              </w:rPr>
              <w:t>市场</w:t>
            </w:r>
            <w:r>
              <w:rPr>
                <w:rFonts w:hint="eastAsia"/>
                <w:b w:val="0"/>
                <w:bCs w:val="0"/>
                <w:color w:val="000000"/>
                <w:spacing w:val="-4"/>
                <w:sz w:val="18"/>
                <w:szCs w:val="18"/>
              </w:rPr>
              <w:t>监督管理部门网站对应的数据查询页面。</w:t>
            </w:r>
            <w:bookmarkEnd w:id="23"/>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00000"/>
                <w:spacing w:val="-4"/>
                <w:sz w:val="18"/>
                <w:szCs w:val="18"/>
              </w:rPr>
              <w:t>1.</w:t>
            </w:r>
            <w:bookmarkStart w:id="24" w:name="OLE_LINK9"/>
            <w:r>
              <w:rPr>
                <w:rFonts w:hint="eastAsia"/>
                <w:b w:val="0"/>
                <w:bCs w:val="0"/>
                <w:color w:val="000000"/>
                <w:spacing w:val="-4"/>
                <w:sz w:val="18"/>
                <w:szCs w:val="18"/>
              </w:rPr>
              <w:t>网上刊载的特殊食品</w:t>
            </w:r>
            <w:bookmarkEnd w:id="24"/>
            <w:r>
              <w:rPr>
                <w:rFonts w:hint="eastAsia"/>
                <w:b w:val="0"/>
                <w:bCs w:val="0"/>
                <w:color w:val="000000"/>
                <w:spacing w:val="-4"/>
                <w:sz w:val="18"/>
                <w:szCs w:val="18"/>
              </w:rPr>
              <w:t>注册证书或者备案凭证等信息与注册或者备案的信息不一致。2.网上刊载的特殊食品信息涉及疾病预防、治疗功能以及其他禁止含有的内容。3.经营者未公示特殊食品广告批准文号，并链接至</w:t>
            </w:r>
            <w:r>
              <w:rPr>
                <w:rFonts w:hint="eastAsia"/>
                <w:b w:val="0"/>
                <w:bCs w:val="0"/>
                <w:color w:val="000000"/>
                <w:spacing w:val="-4"/>
                <w:sz w:val="18"/>
                <w:szCs w:val="18"/>
                <w:lang w:eastAsia="zh-CN"/>
              </w:rPr>
              <w:t>市场</w:t>
            </w:r>
            <w:r>
              <w:rPr>
                <w:rFonts w:hint="eastAsia"/>
                <w:b w:val="0"/>
                <w:bCs w:val="0"/>
                <w:color w:val="000000"/>
                <w:spacing w:val="-4"/>
                <w:sz w:val="18"/>
                <w:szCs w:val="18"/>
              </w:rPr>
              <w:t>监督管理部门网站对应的数据查询页面。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10.13</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C0C0C"/>
                <w:spacing w:val="-4"/>
                <w:sz w:val="18"/>
                <w:szCs w:val="18"/>
              </w:rPr>
              <w:t>▲</w:t>
            </w:r>
            <w:r>
              <w:rPr>
                <w:rFonts w:hint="eastAsia" w:ascii="方正仿宋_GBK" w:hAnsi="宋体" w:cs="宋体"/>
                <w:b w:val="0"/>
                <w:bCs w:val="0"/>
                <w:color w:val="0C0C0C"/>
                <w:spacing w:val="-4"/>
                <w:sz w:val="18"/>
                <w:szCs w:val="18"/>
              </w:rPr>
              <w:t>网络销售保健食品的页面是否在显著位置标明“本品不能代替药物”。网络销售特殊医学用途配方食品，销售页面是否显著标示“请在医生或者临床营养师指导下使用；不适用于非目标人群使用；本品禁止用于肠外营养支持和静脉注射”等提示用语。</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eastAsia="等线"/>
                <w:b w:val="0"/>
                <w:bCs w:val="0"/>
                <w:color w:val="0D0D0D"/>
                <w:spacing w:val="-4"/>
                <w:sz w:val="18"/>
                <w:szCs w:val="18"/>
              </w:rPr>
            </w:pPr>
            <w:r>
              <w:rPr>
                <w:rFonts w:hint="eastAsia"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00000"/>
                <w:spacing w:val="-4"/>
                <w:sz w:val="18"/>
                <w:szCs w:val="18"/>
              </w:rPr>
              <w:t>保健食品</w:t>
            </w:r>
            <w:bookmarkStart w:id="25" w:name="OLE_LINK14"/>
            <w:r>
              <w:rPr>
                <w:rFonts w:hint="eastAsia"/>
                <w:b w:val="0"/>
                <w:bCs w:val="0"/>
                <w:color w:val="000000"/>
                <w:spacing w:val="-4"/>
                <w:sz w:val="18"/>
                <w:szCs w:val="18"/>
              </w:rPr>
              <w:t>经营者</w:t>
            </w:r>
            <w:bookmarkEnd w:id="25"/>
            <w:r>
              <w:rPr>
                <w:rFonts w:hint="eastAsia"/>
                <w:b w:val="0"/>
                <w:bCs w:val="0"/>
                <w:color w:val="000000"/>
                <w:spacing w:val="-4"/>
                <w:sz w:val="18"/>
                <w:szCs w:val="18"/>
              </w:rPr>
              <w:t>在销售保健食品的网络平台显要位置标注“保健食品不是药物，不能代替药物治疗疾病”等消费提示信息。特殊医学用途配方食品销售页面应显著标示：“请在医生或者临床营养师指导下使用；不适用于非目标人群使用；本品禁止用于肠外营养支持和静脉注射。”</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00000"/>
                <w:spacing w:val="-4"/>
                <w:sz w:val="18"/>
                <w:szCs w:val="18"/>
              </w:rPr>
            </w:pPr>
            <w:r>
              <w:rPr>
                <w:rFonts w:hint="eastAsia"/>
                <w:b w:val="0"/>
                <w:bCs w:val="0"/>
                <w:color w:val="000000"/>
                <w:spacing w:val="-4"/>
                <w:sz w:val="18"/>
                <w:szCs w:val="18"/>
              </w:rPr>
              <w:t>销售主页面未醒目标示保健食品、特</w:t>
            </w:r>
          </w:p>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00000"/>
                <w:spacing w:val="-4"/>
                <w:sz w:val="18"/>
                <w:szCs w:val="18"/>
              </w:rPr>
              <w:t>殊医学用途配方食品警示用语；标示的内容与规定要求不一致或者不规范。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10.14</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C0C0C"/>
                <w:spacing w:val="-4"/>
                <w:sz w:val="18"/>
                <w:szCs w:val="18"/>
              </w:rPr>
              <w:t>▲</w:t>
            </w:r>
            <w:r>
              <w:rPr>
                <w:rFonts w:hint="eastAsia" w:ascii="方正仿宋_GBK" w:hAnsi="宋体" w:cs="宋体"/>
                <w:b w:val="0"/>
                <w:bCs w:val="0"/>
                <w:color w:val="0C0C0C"/>
                <w:spacing w:val="-4"/>
                <w:sz w:val="18"/>
                <w:szCs w:val="18"/>
              </w:rPr>
              <w:t>特定全营养配方食品是否未进行网络交易。</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eastAsia="等线"/>
                <w:b w:val="0"/>
                <w:bCs w:val="0"/>
                <w:color w:val="0D0D0D"/>
                <w:spacing w:val="-4"/>
                <w:sz w:val="18"/>
                <w:szCs w:val="18"/>
              </w:rPr>
            </w:pPr>
            <w:r>
              <w:rPr>
                <w:rFonts w:hint="eastAsia"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00000"/>
                <w:spacing w:val="-4"/>
                <w:sz w:val="18"/>
                <w:szCs w:val="18"/>
              </w:rPr>
              <w:t>特殊医学用途配方食品中的特定全营养配方食品不得进行网络交易。</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00000"/>
                <w:spacing w:val="-4"/>
                <w:sz w:val="18"/>
                <w:szCs w:val="18"/>
              </w:rPr>
              <w:t>网络销售特定全营养配方食品。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28" w:type="dxa"/>
            <w:vMerge w:val="restart"/>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bookmarkStart w:id="26" w:name="_Hlk37856390"/>
            <w:r>
              <w:rPr>
                <w:rFonts w:eastAsia="方正黑体_GBK"/>
                <w:b w:val="0"/>
                <w:bCs w:val="0"/>
                <w:color w:val="0C0C0C"/>
                <w:spacing w:val="-4"/>
                <w:sz w:val="18"/>
                <w:szCs w:val="18"/>
              </w:rPr>
              <w:t>11.</w:t>
            </w:r>
            <w:r>
              <w:rPr>
                <w:rFonts w:hint="eastAsia" w:eastAsia="方正黑体_GBK"/>
                <w:b w:val="0"/>
                <w:bCs w:val="0"/>
                <w:color w:val="0C0C0C"/>
                <w:spacing w:val="-4"/>
                <w:sz w:val="18"/>
                <w:szCs w:val="18"/>
              </w:rPr>
              <w:t>网络销售</w:t>
            </w: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11.1</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通过自建网站交易的经营者是否在通信主管部门批准后</w:t>
            </w:r>
            <w:r>
              <w:rPr>
                <w:b w:val="0"/>
                <w:bCs w:val="0"/>
                <w:color w:val="0C0C0C"/>
                <w:spacing w:val="-4"/>
                <w:sz w:val="18"/>
                <w:szCs w:val="18"/>
              </w:rPr>
              <w:t>30</w:t>
            </w:r>
            <w:r>
              <w:rPr>
                <w:rFonts w:hint="eastAsia"/>
                <w:b w:val="0"/>
                <w:bCs w:val="0"/>
                <w:color w:val="0C0C0C"/>
                <w:spacing w:val="-4"/>
                <w:sz w:val="18"/>
                <w:szCs w:val="18"/>
              </w:rPr>
              <w:t>个工作日内，向所在地区县级市场监管部门备案，取得备案号。</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w:t>
            </w:r>
            <w:r>
              <w:rPr>
                <w:rFonts w:ascii="方正仿宋_GBK"/>
                <w:b w:val="0"/>
                <w:bCs w:val="0"/>
                <w:color w:val="0C0C0C"/>
                <w:spacing w:val="-4"/>
                <w:sz w:val="18"/>
                <w:szCs w:val="18"/>
              </w:rPr>
              <w:t xml:space="preserve">  </w:t>
            </w:r>
            <w:r>
              <w:rPr>
                <w:rFonts w:hint="eastAsia" w:ascii="方正仿宋_GBK"/>
                <w:b w:val="0"/>
                <w:bCs w:val="0"/>
                <w:color w:val="0C0C0C"/>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通过自建网站交易的经营者应当主动到所在地区县市场监管部门备案。</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未到市场监管部门备案。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11.2</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是否按照许可核定的类别范围和经营项目范围开展食品经营活动。</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w:t>
            </w:r>
            <w:r>
              <w:rPr>
                <w:rFonts w:ascii="方正仿宋_GBK"/>
                <w:b w:val="0"/>
                <w:bCs w:val="0"/>
                <w:color w:val="0C0C0C"/>
                <w:spacing w:val="-4"/>
                <w:sz w:val="18"/>
                <w:szCs w:val="18"/>
              </w:rPr>
              <w:t xml:space="preserve">  </w:t>
            </w:r>
            <w:r>
              <w:rPr>
                <w:rFonts w:hint="eastAsia" w:ascii="方正仿宋_GBK"/>
                <w:b w:val="0"/>
                <w:bCs w:val="0"/>
                <w:color w:val="0C0C0C"/>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应当按照核定的类别和经营项目范围开展食品经营活动。</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超范围经营。</w:t>
            </w:r>
          </w:p>
        </w:tc>
      </w:tr>
      <w:bookmark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11.3</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是否具有可现场登陆销售者网站、网页或网店等功能的设施设备。</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宋体" w:hAnsi="宋体" w:cs="宋体"/>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eastAsia="宋体"/>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从事网络食品经营活动应当具备可登陆的网站、网页或网店等功能的设施设备。</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无相关设施设备。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11.4</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▲是否在网店主页显著位置公示《食品经营许可证》（通过自建网站交易的经营者是否在其网站首页显著位置公示《食品经营许可证》）或仅销售预包装食品备案号。</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w:t>
            </w:r>
            <w:r>
              <w:rPr>
                <w:rFonts w:ascii="方正仿宋_GBK"/>
                <w:b w:val="0"/>
                <w:bCs w:val="0"/>
                <w:color w:val="0C0C0C"/>
                <w:spacing w:val="-4"/>
                <w:sz w:val="18"/>
                <w:szCs w:val="18"/>
              </w:rPr>
              <w:t xml:space="preserve">  </w:t>
            </w:r>
            <w:r>
              <w:rPr>
                <w:rFonts w:hint="eastAsia" w:ascii="方正仿宋_GBK"/>
                <w:b w:val="0"/>
                <w:bCs w:val="0"/>
                <w:color w:val="0C0C0C"/>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通过第三方平台进行交易的，应当在其经营活动主页面显著位置公示。</w:t>
            </w:r>
            <w:r>
              <w:rPr>
                <w:b w:val="0"/>
                <w:bCs w:val="0"/>
                <w:color w:val="0C0C0C"/>
                <w:spacing w:val="-4"/>
                <w:sz w:val="18"/>
                <w:szCs w:val="18"/>
              </w:rPr>
              <w:t>2.</w:t>
            </w:r>
            <w:r>
              <w:rPr>
                <w:rFonts w:hint="eastAsia"/>
                <w:b w:val="0"/>
                <w:bCs w:val="0"/>
                <w:color w:val="0C0C0C"/>
                <w:spacing w:val="-4"/>
                <w:sz w:val="18"/>
                <w:szCs w:val="18"/>
              </w:rPr>
              <w:t>通过自建网站交易的，应当在网站首页显著位置公示。</w:t>
            </w:r>
            <w:r>
              <w:rPr>
                <w:b w:val="0"/>
                <w:bCs w:val="0"/>
                <w:color w:val="0C0C0C"/>
                <w:spacing w:val="-4"/>
                <w:sz w:val="18"/>
                <w:szCs w:val="18"/>
              </w:rPr>
              <w:t>3.</w:t>
            </w:r>
            <w:r>
              <w:rPr>
                <w:rFonts w:hint="eastAsia"/>
                <w:b w:val="0"/>
                <w:bCs w:val="0"/>
                <w:color w:val="0C0C0C"/>
                <w:spacing w:val="-4"/>
                <w:sz w:val="18"/>
                <w:szCs w:val="18"/>
              </w:rPr>
              <w:t>公示的内容应当清晰可辨。</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未按要求公示《食品经营许可证》或仅销售预包装食品备案号。</w:t>
            </w:r>
            <w:r>
              <w:rPr>
                <w:b w:val="0"/>
                <w:bCs w:val="0"/>
                <w:color w:val="0C0C0C"/>
                <w:spacing w:val="-4"/>
                <w:sz w:val="18"/>
                <w:szCs w:val="18"/>
              </w:rPr>
              <w:t>2.</w:t>
            </w:r>
            <w:r>
              <w:rPr>
                <w:rFonts w:hint="eastAsia"/>
                <w:b w:val="0"/>
                <w:bCs w:val="0"/>
                <w:color w:val="0C0C0C"/>
                <w:spacing w:val="-4"/>
                <w:sz w:val="18"/>
                <w:szCs w:val="18"/>
              </w:rPr>
              <w:t>网络上公示的信息没有置于经营活动主页面或自建网站首页的醒目位置。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11.5</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通过自建网站交易的经营者是否具备数据备份、故障恢复等技术条件，保障网络食品交易数据和资料的可靠性与安全性，如实记录并保存相关交易信息，按规定妥善保存</w:t>
            </w:r>
            <w:r>
              <w:rPr>
                <w:rFonts w:hint="eastAsia"/>
                <w:b w:val="0"/>
                <w:bCs w:val="0"/>
                <w:color w:val="0C0C0C"/>
                <w:spacing w:val="-4"/>
                <w:kern w:val="0"/>
                <w:sz w:val="18"/>
                <w:szCs w:val="18"/>
              </w:rPr>
              <w:t>进货查验、</w:t>
            </w:r>
            <w:r>
              <w:rPr>
                <w:rFonts w:hint="eastAsia"/>
                <w:b w:val="0"/>
                <w:bCs w:val="0"/>
                <w:color w:val="0C0C0C"/>
                <w:spacing w:val="-4"/>
                <w:sz w:val="18"/>
                <w:szCs w:val="18"/>
              </w:rPr>
              <w:t>进货记录凭证。</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w:t>
            </w:r>
            <w:r>
              <w:rPr>
                <w:rFonts w:ascii="方正仿宋_GBK"/>
                <w:b w:val="0"/>
                <w:bCs w:val="0"/>
                <w:color w:val="0C0C0C"/>
                <w:spacing w:val="-4"/>
                <w:sz w:val="18"/>
                <w:szCs w:val="18"/>
              </w:rPr>
              <w:t xml:space="preserve">  </w:t>
            </w:r>
            <w:r>
              <w:rPr>
                <w:rFonts w:hint="eastAsia" w:ascii="方正仿宋_GBK"/>
                <w:b w:val="0"/>
                <w:bCs w:val="0"/>
                <w:color w:val="0C0C0C"/>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1</w:t>
            </w:r>
            <w:r>
              <w:rPr>
                <w:b w:val="0"/>
                <w:bCs w:val="0"/>
                <w:color w:val="0C0C0C"/>
                <w:spacing w:val="-4"/>
                <w:sz w:val="18"/>
                <w:szCs w:val="18"/>
              </w:rPr>
              <w:t>.</w:t>
            </w:r>
            <w:r>
              <w:rPr>
                <w:rFonts w:hint="eastAsia"/>
                <w:b w:val="0"/>
                <w:bCs w:val="0"/>
                <w:color w:val="0C0C0C"/>
                <w:spacing w:val="-4"/>
                <w:sz w:val="18"/>
                <w:szCs w:val="18"/>
              </w:rPr>
              <w:t>通过自建网站交易的经营者应当具备数据备份、故障恢复等技术条件。</w:t>
            </w:r>
            <w:r>
              <w:rPr>
                <w:b w:val="0"/>
                <w:bCs w:val="0"/>
                <w:color w:val="0C0C0C"/>
                <w:spacing w:val="-4"/>
                <w:sz w:val="18"/>
                <w:szCs w:val="18"/>
              </w:rPr>
              <w:t>2.</w:t>
            </w:r>
            <w:r>
              <w:rPr>
                <w:rFonts w:hint="eastAsia"/>
                <w:b w:val="0"/>
                <w:bCs w:val="0"/>
                <w:color w:val="0C0C0C"/>
                <w:spacing w:val="-4"/>
                <w:sz w:val="18"/>
                <w:szCs w:val="18"/>
              </w:rPr>
              <w:t>通过自建网站交易的经营者应当如实记录并保存相关交易信息。</w:t>
            </w:r>
            <w:r>
              <w:rPr>
                <w:b w:val="0"/>
                <w:bCs w:val="0"/>
                <w:color w:val="0C0C0C"/>
                <w:spacing w:val="-4"/>
                <w:sz w:val="18"/>
                <w:szCs w:val="18"/>
              </w:rPr>
              <w:t>3.</w:t>
            </w:r>
            <w:r>
              <w:rPr>
                <w:rFonts w:hint="eastAsia"/>
                <w:b w:val="0"/>
                <w:bCs w:val="0"/>
                <w:color w:val="0C0C0C"/>
                <w:spacing w:val="-4"/>
                <w:sz w:val="18"/>
                <w:szCs w:val="18"/>
              </w:rPr>
              <w:t>对有保质期的食品、食品添加剂，</w:t>
            </w:r>
            <w:r>
              <w:rPr>
                <w:rFonts w:hint="eastAsia"/>
                <w:b w:val="0"/>
                <w:bCs w:val="0"/>
                <w:color w:val="0C0C0C"/>
                <w:spacing w:val="-4"/>
                <w:kern w:val="0"/>
                <w:sz w:val="18"/>
                <w:szCs w:val="18"/>
              </w:rPr>
              <w:t>进货查验、</w:t>
            </w:r>
            <w:r>
              <w:rPr>
                <w:rFonts w:hint="eastAsia"/>
                <w:b w:val="0"/>
                <w:bCs w:val="0"/>
                <w:color w:val="0C0C0C"/>
                <w:spacing w:val="-4"/>
                <w:sz w:val="18"/>
                <w:szCs w:val="18"/>
              </w:rPr>
              <w:t>进货记录凭证保存期限</w:t>
            </w:r>
            <w:r>
              <w:rPr>
                <w:rFonts w:hint="eastAsia"/>
                <w:b w:val="0"/>
                <w:bCs w:val="0"/>
                <w:color w:val="0C0C0C"/>
                <w:spacing w:val="-4"/>
                <w:kern w:val="0"/>
                <w:sz w:val="18"/>
                <w:szCs w:val="18"/>
              </w:rPr>
              <w:t>是否≥</w:t>
            </w:r>
            <w:r>
              <w:rPr>
                <w:rFonts w:hint="eastAsia"/>
                <w:b w:val="0"/>
                <w:bCs w:val="0"/>
                <w:color w:val="0C0C0C"/>
                <w:spacing w:val="-4"/>
                <w:sz w:val="18"/>
                <w:szCs w:val="18"/>
              </w:rPr>
              <w:t>保质期满后</w:t>
            </w:r>
            <w:r>
              <w:rPr>
                <w:b w:val="0"/>
                <w:bCs w:val="0"/>
                <w:color w:val="0C0C0C"/>
                <w:spacing w:val="-4"/>
                <w:sz w:val="18"/>
                <w:szCs w:val="18"/>
              </w:rPr>
              <w:t>6</w:t>
            </w:r>
            <w:r>
              <w:rPr>
                <w:rFonts w:hint="eastAsia"/>
                <w:b w:val="0"/>
                <w:bCs w:val="0"/>
                <w:color w:val="0C0C0C"/>
                <w:spacing w:val="-4"/>
                <w:sz w:val="18"/>
                <w:szCs w:val="18"/>
              </w:rPr>
              <w:t>个月，</w:t>
            </w:r>
            <w:r>
              <w:rPr>
                <w:rFonts w:hint="eastAsia"/>
                <w:b w:val="0"/>
                <w:bCs w:val="0"/>
                <w:color w:val="0C0C0C"/>
                <w:spacing w:val="-4"/>
                <w:kern w:val="0"/>
                <w:sz w:val="18"/>
                <w:szCs w:val="18"/>
              </w:rPr>
              <w:t>食用农产品进货查验、进货记录凭证保存期限是否≥</w:t>
            </w:r>
            <w:r>
              <w:rPr>
                <w:b w:val="0"/>
                <w:bCs w:val="0"/>
                <w:color w:val="0C0C0C"/>
                <w:spacing w:val="-4"/>
                <w:kern w:val="0"/>
                <w:sz w:val="18"/>
                <w:szCs w:val="18"/>
              </w:rPr>
              <w:t>6</w:t>
            </w:r>
            <w:r>
              <w:rPr>
                <w:rFonts w:hint="eastAsia"/>
                <w:b w:val="0"/>
                <w:bCs w:val="0"/>
                <w:color w:val="0C0C0C"/>
                <w:spacing w:val="-4"/>
                <w:kern w:val="0"/>
                <w:sz w:val="18"/>
                <w:szCs w:val="18"/>
              </w:rPr>
              <w:t>个月；</w:t>
            </w:r>
            <w:r>
              <w:rPr>
                <w:rFonts w:hint="eastAsia"/>
                <w:b w:val="0"/>
                <w:bCs w:val="0"/>
                <w:color w:val="0C0C0C"/>
                <w:spacing w:val="-4"/>
                <w:sz w:val="18"/>
                <w:szCs w:val="18"/>
              </w:rPr>
              <w:t>对没有明确保质期的食品、食品添加剂，</w:t>
            </w:r>
            <w:r>
              <w:rPr>
                <w:rFonts w:hint="eastAsia"/>
                <w:b w:val="0"/>
                <w:bCs w:val="0"/>
                <w:color w:val="0C0C0C"/>
                <w:spacing w:val="-4"/>
                <w:kern w:val="0"/>
                <w:sz w:val="18"/>
                <w:szCs w:val="18"/>
              </w:rPr>
              <w:t>进货查验、</w:t>
            </w:r>
            <w:r>
              <w:rPr>
                <w:rFonts w:hint="eastAsia"/>
                <w:b w:val="0"/>
                <w:bCs w:val="0"/>
                <w:color w:val="0C0C0C"/>
                <w:spacing w:val="-4"/>
                <w:sz w:val="18"/>
                <w:szCs w:val="18"/>
              </w:rPr>
              <w:t>进货记录凭证保存期限是否</w:t>
            </w:r>
            <w:r>
              <w:rPr>
                <w:rFonts w:hint="eastAsia"/>
                <w:b w:val="0"/>
                <w:bCs w:val="0"/>
                <w:color w:val="0C0C0C"/>
                <w:spacing w:val="-4"/>
                <w:kern w:val="0"/>
                <w:sz w:val="18"/>
                <w:szCs w:val="18"/>
              </w:rPr>
              <w:t>≥</w:t>
            </w:r>
            <w:r>
              <w:rPr>
                <w:b w:val="0"/>
                <w:bCs w:val="0"/>
                <w:color w:val="0C0C0C"/>
                <w:spacing w:val="-4"/>
                <w:sz w:val="18"/>
                <w:szCs w:val="18"/>
              </w:rPr>
              <w:t>2</w:t>
            </w:r>
            <w:r>
              <w:rPr>
                <w:rFonts w:hint="eastAsia"/>
                <w:b w:val="0"/>
                <w:bCs w:val="0"/>
                <w:color w:val="0C0C0C"/>
                <w:spacing w:val="-4"/>
                <w:sz w:val="18"/>
                <w:szCs w:val="18"/>
              </w:rPr>
              <w:t>年。</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1</w:t>
            </w:r>
            <w:r>
              <w:rPr>
                <w:b w:val="0"/>
                <w:bCs w:val="0"/>
                <w:color w:val="0C0C0C"/>
                <w:spacing w:val="-4"/>
                <w:sz w:val="18"/>
                <w:szCs w:val="18"/>
              </w:rPr>
              <w:t>.</w:t>
            </w:r>
            <w:r>
              <w:rPr>
                <w:rFonts w:hint="eastAsia"/>
                <w:b w:val="0"/>
                <w:bCs w:val="0"/>
                <w:color w:val="0C0C0C"/>
                <w:spacing w:val="-4"/>
                <w:sz w:val="18"/>
                <w:szCs w:val="18"/>
              </w:rPr>
              <w:t>不具备数据备份、故障恢复等技术条件。2</w:t>
            </w:r>
            <w:r>
              <w:rPr>
                <w:b w:val="0"/>
                <w:bCs w:val="0"/>
                <w:color w:val="0C0C0C"/>
                <w:spacing w:val="-4"/>
                <w:sz w:val="18"/>
                <w:szCs w:val="18"/>
              </w:rPr>
              <w:t>.</w:t>
            </w:r>
            <w:r>
              <w:rPr>
                <w:rFonts w:hint="eastAsia"/>
                <w:b w:val="0"/>
                <w:bCs w:val="0"/>
                <w:color w:val="0C0C0C"/>
                <w:spacing w:val="-4"/>
                <w:sz w:val="18"/>
                <w:szCs w:val="18"/>
              </w:rPr>
              <w:t>交易信息自动失效，无法查询。3</w:t>
            </w:r>
            <w:r>
              <w:rPr>
                <w:b w:val="0"/>
                <w:bCs w:val="0"/>
                <w:color w:val="0C0C0C"/>
                <w:spacing w:val="-4"/>
                <w:sz w:val="18"/>
                <w:szCs w:val="18"/>
              </w:rPr>
              <w:t>.</w:t>
            </w:r>
            <w:r>
              <w:rPr>
                <w:rFonts w:hint="eastAsia"/>
                <w:b w:val="0"/>
                <w:bCs w:val="0"/>
                <w:color w:val="0C0C0C"/>
                <w:spacing w:val="-4"/>
                <w:sz w:val="18"/>
                <w:szCs w:val="18"/>
              </w:rPr>
              <w:t>未按要求妥善保存。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11.6</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刊载食品、食用农产品、食品添加剂的相关信息是否与标签或者标识一致。</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w:t>
            </w:r>
            <w:r>
              <w:rPr>
                <w:rFonts w:ascii="方正仿宋_GBK"/>
                <w:b w:val="0"/>
                <w:bCs w:val="0"/>
                <w:color w:val="0C0C0C"/>
                <w:spacing w:val="-4"/>
                <w:sz w:val="18"/>
                <w:szCs w:val="18"/>
              </w:rPr>
              <w:t xml:space="preserve">  </w:t>
            </w:r>
            <w:r>
              <w:rPr>
                <w:rFonts w:hint="eastAsia" w:ascii="方正仿宋_GBK"/>
                <w:b w:val="0"/>
                <w:bCs w:val="0"/>
                <w:color w:val="0C0C0C"/>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刊载的相关信息应当与标签或者标识一致。</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刊载的相关信息与标签或者标识不一致。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11.7</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FF0000"/>
                <w:spacing w:val="-4"/>
                <w:sz w:val="18"/>
                <w:szCs w:val="18"/>
              </w:rPr>
            </w:pPr>
            <w:r>
              <w:rPr>
                <w:rFonts w:hint="eastAsia"/>
                <w:b w:val="0"/>
                <w:bCs w:val="0"/>
                <w:color w:val="0C0C0C"/>
                <w:spacing w:val="-4"/>
                <w:sz w:val="18"/>
                <w:szCs w:val="18"/>
              </w:rPr>
              <w:t>▲刊载的转基因食品、食用农产品是否按照规定显著标示。</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w:t>
            </w:r>
            <w:r>
              <w:rPr>
                <w:rFonts w:ascii="方正仿宋_GBK"/>
                <w:b w:val="0"/>
                <w:bCs w:val="0"/>
                <w:color w:val="0C0C0C"/>
                <w:spacing w:val="-4"/>
                <w:sz w:val="18"/>
                <w:szCs w:val="18"/>
              </w:rPr>
              <w:t xml:space="preserve">  </w:t>
            </w:r>
            <w:r>
              <w:rPr>
                <w:rFonts w:hint="eastAsia" w:ascii="方正仿宋_GBK"/>
                <w:b w:val="0"/>
                <w:bCs w:val="0"/>
                <w:color w:val="0C0C0C"/>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FF0000"/>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FF0000"/>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FF0000"/>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FF0000"/>
                <w:spacing w:val="-4"/>
                <w:sz w:val="18"/>
                <w:szCs w:val="18"/>
              </w:rPr>
            </w:pPr>
            <w:r>
              <w:rPr>
                <w:rFonts w:hint="eastAsia"/>
                <w:b w:val="0"/>
                <w:bCs w:val="0"/>
                <w:color w:val="0C0C0C"/>
                <w:spacing w:val="-4"/>
                <w:sz w:val="18"/>
                <w:szCs w:val="18"/>
              </w:rPr>
              <w:t>刊载的转基因食品、食用农产品应当按照规定显著标示。</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FF0000"/>
                <w:spacing w:val="-4"/>
                <w:sz w:val="18"/>
                <w:szCs w:val="18"/>
              </w:rPr>
            </w:pPr>
            <w:r>
              <w:rPr>
                <w:rFonts w:hint="eastAsia"/>
                <w:b w:val="0"/>
                <w:bCs w:val="0"/>
                <w:color w:val="0C0C0C"/>
                <w:spacing w:val="-4"/>
                <w:sz w:val="18"/>
                <w:szCs w:val="18"/>
              </w:rPr>
              <w:t>未标示或未显著标示、随意标注。</w:t>
            </w:r>
            <w:r>
              <w:rPr>
                <w:b w:val="0"/>
                <w:bCs w:val="0"/>
                <w:color w:val="0C0C0C"/>
                <w:spacing w:val="-4"/>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11.8</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FF0000"/>
                <w:spacing w:val="-4"/>
                <w:sz w:val="18"/>
                <w:szCs w:val="18"/>
              </w:rPr>
            </w:pPr>
            <w:r>
              <w:rPr>
                <w:rFonts w:hint="eastAsia"/>
                <w:b w:val="0"/>
                <w:bCs w:val="0"/>
                <w:color w:val="0C0C0C"/>
                <w:spacing w:val="-4"/>
                <w:sz w:val="18"/>
                <w:szCs w:val="18"/>
              </w:rPr>
              <w:t>对在贮存、运输、食用等方面有特殊要求的食品、食用农产品、食品添加剂，是否在网上刊载的信息中予以说明和提示。</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w:t>
            </w:r>
            <w:r>
              <w:rPr>
                <w:rFonts w:ascii="方正仿宋_GBK"/>
                <w:b w:val="0"/>
                <w:bCs w:val="0"/>
                <w:color w:val="0C0C0C"/>
                <w:spacing w:val="-4"/>
                <w:sz w:val="18"/>
                <w:szCs w:val="18"/>
              </w:rPr>
              <w:t xml:space="preserve">  </w:t>
            </w:r>
            <w:r>
              <w:rPr>
                <w:rFonts w:hint="eastAsia" w:ascii="方正仿宋_GBK"/>
                <w:b w:val="0"/>
                <w:bCs w:val="0"/>
                <w:color w:val="0C0C0C"/>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FF0000"/>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FF0000"/>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FF0000"/>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FF0000"/>
                <w:spacing w:val="-4"/>
                <w:sz w:val="18"/>
                <w:szCs w:val="18"/>
              </w:rPr>
            </w:pPr>
            <w:r>
              <w:rPr>
                <w:rFonts w:hint="eastAsia"/>
                <w:b w:val="0"/>
                <w:bCs w:val="0"/>
                <w:color w:val="0C0C0C"/>
                <w:spacing w:val="-4"/>
                <w:sz w:val="18"/>
                <w:szCs w:val="18"/>
              </w:rPr>
              <w:t>有特殊要求的应当在网上刊载的信息中予以说明和提示。</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FF0000"/>
                <w:spacing w:val="-4"/>
                <w:sz w:val="18"/>
                <w:szCs w:val="18"/>
              </w:rPr>
            </w:pPr>
            <w:r>
              <w:rPr>
                <w:rFonts w:hint="eastAsia"/>
                <w:b w:val="0"/>
                <w:bCs w:val="0"/>
                <w:color w:val="0C0C0C"/>
                <w:spacing w:val="-4"/>
                <w:sz w:val="18"/>
                <w:szCs w:val="18"/>
              </w:rPr>
              <w:t>在网上刊载的信息中未作说明和提示。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11.9</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经营有保鲜、保温、冷藏或者冷冻等特殊贮存条件要求的，是否采取能够保证食品安全的贮存、运输（配送）措施，或者委托具备相应贮存、运输（配送）能力的企业贮存、运输（配送）。</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w:t>
            </w:r>
            <w:r>
              <w:rPr>
                <w:rFonts w:ascii="方正仿宋_GBK"/>
                <w:b w:val="0"/>
                <w:bCs w:val="0"/>
                <w:color w:val="0C0C0C"/>
                <w:spacing w:val="-4"/>
                <w:sz w:val="18"/>
                <w:szCs w:val="18"/>
              </w:rPr>
              <w:t xml:space="preserve">  </w:t>
            </w:r>
            <w:r>
              <w:rPr>
                <w:rFonts w:hint="eastAsia" w:ascii="方正仿宋_GBK"/>
                <w:b w:val="0"/>
                <w:bCs w:val="0"/>
                <w:color w:val="0C0C0C"/>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hAnsi="宋体" w:cs="宋体"/>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对特殊贮存条件要求的，应当采取能够保证食品安全的贮存、运输（配送）措施。</w:t>
            </w:r>
            <w:r>
              <w:rPr>
                <w:b w:val="0"/>
                <w:bCs w:val="0"/>
                <w:color w:val="0C0C0C"/>
                <w:spacing w:val="-4"/>
                <w:sz w:val="18"/>
                <w:szCs w:val="18"/>
              </w:rPr>
              <w:t xml:space="preserve"> </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未采取能够保证食品安全的贮存、运输（配送）措施。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128"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r>
              <w:rPr>
                <w:rFonts w:eastAsia="方正黑体_GBK"/>
                <w:b w:val="0"/>
                <w:bCs w:val="0"/>
                <w:color w:val="0C0C0C"/>
                <w:spacing w:val="-4"/>
                <w:sz w:val="18"/>
                <w:szCs w:val="18"/>
              </w:rPr>
              <w:t>12.</w:t>
            </w:r>
            <w:r>
              <w:rPr>
                <w:rFonts w:hint="eastAsia" w:eastAsia="方正黑体_GBK"/>
                <w:b w:val="0"/>
                <w:bCs w:val="0"/>
                <w:color w:val="0C0C0C"/>
                <w:spacing w:val="-4"/>
                <w:sz w:val="18"/>
                <w:szCs w:val="18"/>
              </w:rPr>
              <w:t>禁止销售</w:t>
            </w: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12.1</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▲是否未销售国家禁止销售的食品、食用农产品、食品添加剂。</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w:t>
            </w:r>
            <w:r>
              <w:rPr>
                <w:rFonts w:ascii="方正仿宋_GBK"/>
                <w:b w:val="0"/>
                <w:bCs w:val="0"/>
                <w:color w:val="0C0C0C"/>
                <w:spacing w:val="-4"/>
                <w:sz w:val="18"/>
                <w:szCs w:val="18"/>
              </w:rPr>
              <w:t xml:space="preserve">  </w:t>
            </w:r>
            <w:r>
              <w:rPr>
                <w:rFonts w:hint="eastAsia" w:ascii="方正仿宋_GBK"/>
                <w:b w:val="0"/>
                <w:bCs w:val="0"/>
                <w:color w:val="0C0C0C"/>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禁止销售：（</w:t>
            </w:r>
            <w:r>
              <w:rPr>
                <w:b w:val="0"/>
                <w:bCs w:val="0"/>
                <w:color w:val="0C0C0C"/>
                <w:spacing w:val="-4"/>
                <w:sz w:val="18"/>
                <w:szCs w:val="18"/>
              </w:rPr>
              <w:t>1</w:t>
            </w:r>
            <w:r>
              <w:rPr>
                <w:rFonts w:hint="eastAsia"/>
                <w:b w:val="0"/>
                <w:bCs w:val="0"/>
                <w:color w:val="0C0C0C"/>
                <w:spacing w:val="-4"/>
                <w:sz w:val="18"/>
                <w:szCs w:val="18"/>
              </w:rPr>
              <w:t>）野生动物肉类及其制品；无标签的预包装食品、食品添加剂；（</w:t>
            </w:r>
            <w:r>
              <w:rPr>
                <w:b w:val="0"/>
                <w:bCs w:val="0"/>
                <w:color w:val="0C0C0C"/>
                <w:spacing w:val="-4"/>
                <w:sz w:val="18"/>
                <w:szCs w:val="18"/>
              </w:rPr>
              <w:t>2</w:t>
            </w:r>
            <w:r>
              <w:rPr>
                <w:rFonts w:hint="eastAsia"/>
                <w:b w:val="0"/>
                <w:bCs w:val="0"/>
                <w:color w:val="0C0C0C"/>
                <w:spacing w:val="-4"/>
                <w:sz w:val="18"/>
                <w:szCs w:val="18"/>
              </w:rPr>
              <w:t>）禁止销售的食盐或作为食盐销售的盐产品；（</w:t>
            </w:r>
            <w:r>
              <w:rPr>
                <w:b w:val="0"/>
                <w:bCs w:val="0"/>
                <w:color w:val="0C0C0C"/>
                <w:spacing w:val="-4"/>
                <w:sz w:val="18"/>
                <w:szCs w:val="18"/>
              </w:rPr>
              <w:t>3</w:t>
            </w:r>
            <w:r>
              <w:rPr>
                <w:rFonts w:hint="eastAsia"/>
                <w:b w:val="0"/>
                <w:bCs w:val="0"/>
                <w:color w:val="0C0C0C"/>
                <w:spacing w:val="-4"/>
                <w:sz w:val="18"/>
                <w:szCs w:val="18"/>
              </w:rPr>
              <w:t>）腐败变质、油脂酸败、霉变生虫、污秽不洁、混有异物、掺假掺杂或者感官性状异常的食品、食用农产品、食品添加剂；（</w:t>
            </w:r>
            <w:r>
              <w:rPr>
                <w:b w:val="0"/>
                <w:bCs w:val="0"/>
                <w:color w:val="0C0C0C"/>
                <w:spacing w:val="-4"/>
                <w:sz w:val="18"/>
                <w:szCs w:val="18"/>
              </w:rPr>
              <w:t>4</w:t>
            </w:r>
            <w:r>
              <w:rPr>
                <w:rFonts w:hint="eastAsia"/>
                <w:b w:val="0"/>
                <w:bCs w:val="0"/>
                <w:color w:val="0C0C0C"/>
                <w:spacing w:val="-4"/>
                <w:sz w:val="18"/>
                <w:szCs w:val="18"/>
              </w:rPr>
              <w:t>）未按规定进行检疫或者检疫不合格的肉类，或者未经检验或者检验不合格的肉类制品；（</w:t>
            </w:r>
            <w:r>
              <w:rPr>
                <w:b w:val="0"/>
                <w:bCs w:val="0"/>
                <w:color w:val="0C0C0C"/>
                <w:spacing w:val="-4"/>
                <w:sz w:val="18"/>
                <w:szCs w:val="18"/>
              </w:rPr>
              <w:t>5</w:t>
            </w:r>
            <w:r>
              <w:rPr>
                <w:rFonts w:hint="eastAsia"/>
                <w:b w:val="0"/>
                <w:bCs w:val="0"/>
                <w:color w:val="0C0C0C"/>
                <w:spacing w:val="-4"/>
                <w:sz w:val="18"/>
                <w:szCs w:val="18"/>
              </w:rPr>
              <w:t>）被包装材料、容器、运输工具等污染的食品、食用农产品、食品添加剂；（</w:t>
            </w:r>
            <w:r>
              <w:rPr>
                <w:b w:val="0"/>
                <w:bCs w:val="0"/>
                <w:color w:val="0C0C0C"/>
                <w:spacing w:val="-4"/>
                <w:sz w:val="18"/>
                <w:szCs w:val="18"/>
              </w:rPr>
              <w:t>6</w:t>
            </w:r>
            <w:r>
              <w:rPr>
                <w:rFonts w:hint="eastAsia"/>
                <w:b w:val="0"/>
                <w:bCs w:val="0"/>
                <w:color w:val="0C0C0C"/>
                <w:spacing w:val="-4"/>
                <w:sz w:val="18"/>
                <w:szCs w:val="18"/>
              </w:rPr>
              <w:t>）标注虚假生产日期、保质期或者超过保质期的食品、食用农产品、食品添加剂；（</w:t>
            </w:r>
            <w:r>
              <w:rPr>
                <w:b w:val="0"/>
                <w:bCs w:val="0"/>
                <w:color w:val="0C0C0C"/>
                <w:spacing w:val="-4"/>
                <w:sz w:val="18"/>
                <w:szCs w:val="18"/>
              </w:rPr>
              <w:t>7</w:t>
            </w:r>
            <w:r>
              <w:rPr>
                <w:rFonts w:hint="eastAsia"/>
                <w:b w:val="0"/>
                <w:bCs w:val="0"/>
                <w:color w:val="0C0C0C"/>
                <w:spacing w:val="-4"/>
                <w:sz w:val="18"/>
                <w:szCs w:val="18"/>
              </w:rPr>
              <w:t>）国家为防病等特殊需要明令禁止销售的食品、食用农产品；（</w:t>
            </w:r>
            <w:r>
              <w:rPr>
                <w:b w:val="0"/>
                <w:bCs w:val="0"/>
                <w:color w:val="0C0C0C"/>
                <w:spacing w:val="-4"/>
                <w:sz w:val="18"/>
                <w:szCs w:val="18"/>
              </w:rPr>
              <w:t>8</w:t>
            </w:r>
            <w:r>
              <w:rPr>
                <w:rFonts w:hint="eastAsia"/>
                <w:b w:val="0"/>
                <w:bCs w:val="0"/>
                <w:color w:val="0C0C0C"/>
                <w:spacing w:val="-4"/>
                <w:sz w:val="18"/>
                <w:szCs w:val="18"/>
              </w:rPr>
              <w:t>）标注虚假产地、生产者名称、生产者地址，或者标注伪造、冒用的认证标志等质量标志的食用农产品；（</w:t>
            </w:r>
            <w:r>
              <w:rPr>
                <w:b w:val="0"/>
                <w:bCs w:val="0"/>
                <w:color w:val="0C0C0C"/>
                <w:spacing w:val="-4"/>
                <w:sz w:val="18"/>
                <w:szCs w:val="18"/>
              </w:rPr>
              <w:t>9</w:t>
            </w:r>
            <w:r>
              <w:rPr>
                <w:rFonts w:hint="eastAsia"/>
                <w:b w:val="0"/>
                <w:bCs w:val="0"/>
                <w:color w:val="0C0C0C"/>
                <w:spacing w:val="-4"/>
                <w:sz w:val="18"/>
                <w:szCs w:val="18"/>
              </w:rPr>
              <w:t>）</w:t>
            </w:r>
            <w:r>
              <w:rPr>
                <w:rFonts w:hint="eastAsia" w:ascii="方正仿宋_GBK" w:hAnsi="宋体" w:cs="宋体"/>
                <w:b w:val="0"/>
                <w:bCs w:val="0"/>
                <w:color w:val="0C0C0C"/>
                <w:spacing w:val="-4"/>
                <w:sz w:val="18"/>
                <w:szCs w:val="18"/>
                <w:lang w:val="zh-CN"/>
              </w:rPr>
              <w:t>用非食品原料生产的食品或者添加食品添加剂以外的化学物质和其他可能危害人体健康物质的食品，或者用回收食品作为原料生产的食品；（</w:t>
            </w:r>
            <w:r>
              <w:rPr>
                <w:rFonts w:ascii="方正仿宋_GBK" w:hAnsi="宋体" w:cs="宋体"/>
                <w:b w:val="0"/>
                <w:bCs w:val="0"/>
                <w:color w:val="0C0C0C"/>
                <w:spacing w:val="-4"/>
                <w:sz w:val="18"/>
                <w:szCs w:val="18"/>
                <w:lang w:val="zh-CN"/>
              </w:rPr>
              <w:t>10</w:t>
            </w:r>
            <w:r>
              <w:rPr>
                <w:rFonts w:hint="eastAsia" w:ascii="方正仿宋_GBK" w:hAnsi="宋体" w:cs="宋体"/>
                <w:b w:val="0"/>
                <w:bCs w:val="0"/>
                <w:color w:val="0C0C0C"/>
                <w:spacing w:val="-4"/>
                <w:sz w:val="18"/>
                <w:szCs w:val="18"/>
                <w:lang w:val="zh-CN"/>
              </w:rPr>
              <w:t>）致病性微生物，农药残留、兽药残留、生物毒素、重金属等污染物质以及其他危害人体健康的物质含量超过食品安全标准限量的食品、食品添加剂、食品相关产品；（</w:t>
            </w:r>
            <w:r>
              <w:rPr>
                <w:rFonts w:ascii="方正仿宋_GBK" w:hAnsi="宋体" w:cs="宋体"/>
                <w:b w:val="0"/>
                <w:bCs w:val="0"/>
                <w:color w:val="0C0C0C"/>
                <w:spacing w:val="-4"/>
                <w:sz w:val="18"/>
                <w:szCs w:val="18"/>
                <w:lang w:val="zh-CN"/>
              </w:rPr>
              <w:t>11</w:t>
            </w:r>
            <w:r>
              <w:rPr>
                <w:rFonts w:hint="eastAsia" w:ascii="方正仿宋_GBK" w:hAnsi="宋体" w:cs="宋体"/>
                <w:b w:val="0"/>
                <w:bCs w:val="0"/>
                <w:color w:val="0C0C0C"/>
                <w:spacing w:val="-4"/>
                <w:sz w:val="18"/>
                <w:szCs w:val="18"/>
                <w:lang w:val="zh-CN"/>
              </w:rPr>
              <w:t>）用超过保质期的食品原料、食品添加剂生产的食品、食品添加剂；超范围、超限量使用食品添加剂的食品；（</w:t>
            </w:r>
            <w:r>
              <w:rPr>
                <w:rFonts w:ascii="方正仿宋_GBK" w:hAnsi="宋体" w:cs="宋体"/>
                <w:b w:val="0"/>
                <w:bCs w:val="0"/>
                <w:color w:val="0C0C0C"/>
                <w:spacing w:val="-4"/>
                <w:sz w:val="18"/>
                <w:szCs w:val="18"/>
                <w:lang w:val="zh-CN"/>
              </w:rPr>
              <w:t>12</w:t>
            </w:r>
            <w:r>
              <w:rPr>
                <w:rFonts w:hint="eastAsia" w:ascii="方正仿宋_GBK" w:hAnsi="宋体" w:cs="宋体"/>
                <w:b w:val="0"/>
                <w:bCs w:val="0"/>
                <w:color w:val="0C0C0C"/>
                <w:spacing w:val="-4"/>
                <w:sz w:val="18"/>
                <w:szCs w:val="18"/>
                <w:lang w:val="zh-CN"/>
              </w:rPr>
              <w:t>）营养成分不符合食品安全标准的专供婴幼儿和其他特定人群的主辅食品；（</w:t>
            </w:r>
            <w:r>
              <w:rPr>
                <w:rFonts w:ascii="方正仿宋_GBK" w:hAnsi="宋体" w:cs="宋体"/>
                <w:b w:val="0"/>
                <w:bCs w:val="0"/>
                <w:color w:val="0C0C0C"/>
                <w:spacing w:val="-4"/>
                <w:sz w:val="18"/>
                <w:szCs w:val="18"/>
                <w:lang w:val="zh-CN"/>
              </w:rPr>
              <w:t>13</w:t>
            </w:r>
            <w:r>
              <w:rPr>
                <w:rFonts w:hint="eastAsia" w:ascii="方正仿宋_GBK" w:hAnsi="宋体" w:cs="宋体"/>
                <w:b w:val="0"/>
                <w:bCs w:val="0"/>
                <w:color w:val="0C0C0C"/>
                <w:spacing w:val="-4"/>
                <w:sz w:val="18"/>
                <w:szCs w:val="18"/>
                <w:lang w:val="zh-CN"/>
              </w:rPr>
              <w:t>）其他不符合法律、法规或者食品安全标准的食品、食用农产品、食品添加剂、食品相关产品。</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隐蔽销售。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1128" w:type="dxa"/>
            <w:vMerge w:val="restart"/>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kern w:val="0"/>
                <w:sz w:val="18"/>
                <w:szCs w:val="18"/>
              </w:rPr>
            </w:pPr>
            <w:r>
              <w:rPr>
                <w:rFonts w:eastAsia="方正黑体_GBK"/>
                <w:b w:val="0"/>
                <w:bCs w:val="0"/>
                <w:color w:val="0C0C0C"/>
                <w:spacing w:val="-4"/>
                <w:kern w:val="0"/>
                <w:sz w:val="18"/>
                <w:szCs w:val="18"/>
              </w:rPr>
              <w:t>13.</w:t>
            </w:r>
            <w:r>
              <w:rPr>
                <w:rFonts w:hint="eastAsia" w:eastAsia="方正黑体_GBK"/>
                <w:b w:val="0"/>
                <w:bCs w:val="0"/>
                <w:color w:val="0C0C0C"/>
                <w:spacing w:val="-4"/>
                <w:kern w:val="0"/>
                <w:sz w:val="18"/>
                <w:szCs w:val="18"/>
              </w:rPr>
              <w:t>召回处置</w:t>
            </w: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eastAsia="方正黑体_GBK"/>
                <w:b w:val="0"/>
                <w:bCs w:val="0"/>
                <w:color w:val="0C0C0C"/>
                <w:spacing w:val="-4"/>
                <w:kern w:val="0"/>
                <w:sz w:val="18"/>
                <w:szCs w:val="18"/>
              </w:rPr>
              <w:t>13</w:t>
            </w:r>
            <w:r>
              <w:rPr>
                <w:b w:val="0"/>
                <w:bCs w:val="0"/>
                <w:color w:val="0C0C0C"/>
                <w:spacing w:val="-4"/>
                <w:sz w:val="18"/>
                <w:szCs w:val="18"/>
              </w:rPr>
              <w:t>.1</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kern w:val="0"/>
                <w:sz w:val="18"/>
                <w:szCs w:val="18"/>
              </w:rPr>
            </w:pPr>
            <w:r>
              <w:rPr>
                <w:rFonts w:hint="eastAsia" w:ascii="方正仿宋_GBK" w:hAnsi="宋体" w:cs="宋体"/>
                <w:b w:val="0"/>
                <w:bCs w:val="0"/>
                <w:spacing w:val="-4"/>
                <w:sz w:val="18"/>
                <w:szCs w:val="18"/>
              </w:rPr>
              <w:t>销售者发现销售的食品不符合食品安全标准或者有证据证明可能危害人体健康的，是否立即停止经营，通知相关食品生产经营者和消费者，并记录停止经营和通知情况。</w:t>
            </w:r>
          </w:p>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kern w:val="0"/>
                <w:sz w:val="18"/>
                <w:szCs w:val="18"/>
              </w:rPr>
            </w:pP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w:t>
            </w:r>
            <w:r>
              <w:rPr>
                <w:rFonts w:ascii="方正仿宋_GBK"/>
                <w:b w:val="0"/>
                <w:bCs w:val="0"/>
                <w:color w:val="0C0C0C"/>
                <w:spacing w:val="-4"/>
                <w:sz w:val="18"/>
                <w:szCs w:val="18"/>
              </w:rPr>
              <w:t xml:space="preserve">  </w:t>
            </w:r>
            <w:r>
              <w:rPr>
                <w:rFonts w:hint="eastAsia" w:ascii="方正仿宋_GBK"/>
                <w:b w:val="0"/>
                <w:bCs w:val="0"/>
                <w:color w:val="0C0C0C"/>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hAnsi="宋体" w:cs="宋体"/>
                <w:b w:val="0"/>
                <w:bCs w:val="0"/>
                <w:spacing w:val="-4"/>
                <w:sz w:val="18"/>
                <w:szCs w:val="18"/>
              </w:rPr>
              <w:t>1</w:t>
            </w:r>
            <w:r>
              <w:rPr>
                <w:rFonts w:ascii="方正仿宋_GBK" w:hAnsi="宋体" w:cs="宋体"/>
                <w:b w:val="0"/>
                <w:bCs w:val="0"/>
                <w:spacing w:val="-4"/>
                <w:sz w:val="18"/>
                <w:szCs w:val="18"/>
              </w:rPr>
              <w:t>.</w:t>
            </w:r>
            <w:r>
              <w:rPr>
                <w:rFonts w:hint="eastAsia" w:ascii="方正仿宋_GBK" w:hAnsi="宋体" w:cs="宋体"/>
                <w:b w:val="0"/>
                <w:bCs w:val="0"/>
                <w:spacing w:val="-4"/>
                <w:sz w:val="18"/>
                <w:szCs w:val="18"/>
              </w:rPr>
              <w:t>食品生产者认为需要召回的，配合生产者立即召回，由于食品销售者的原因造成其经营的食品不安全的，由食品销售者召回。2</w:t>
            </w:r>
            <w:r>
              <w:rPr>
                <w:rFonts w:ascii="方正仿宋_GBK" w:hAnsi="宋体" w:cs="宋体"/>
                <w:b w:val="0"/>
                <w:bCs w:val="0"/>
                <w:spacing w:val="-4"/>
                <w:sz w:val="18"/>
                <w:szCs w:val="18"/>
              </w:rPr>
              <w:t>.</w:t>
            </w:r>
            <w:r>
              <w:rPr>
                <w:rFonts w:hint="eastAsia"/>
                <w:b w:val="0"/>
                <w:bCs w:val="0"/>
                <w:color w:val="0C0C0C"/>
                <w:spacing w:val="-4"/>
                <w:sz w:val="18"/>
                <w:szCs w:val="18"/>
              </w:rPr>
              <w:t>对因标签、标志或者说明书不符合食品安全标准而被召回的食品</w:t>
            </w:r>
            <w:r>
              <w:rPr>
                <w:rFonts w:hint="eastAsia"/>
                <w:b w:val="0"/>
                <w:bCs w:val="0"/>
                <w:color w:val="0C0C0C"/>
                <w:spacing w:val="-4"/>
                <w:kern w:val="0"/>
                <w:sz w:val="18"/>
                <w:szCs w:val="18"/>
              </w:rPr>
              <w:t>、食品添加剂</w:t>
            </w:r>
            <w:r>
              <w:rPr>
                <w:rFonts w:hint="eastAsia"/>
                <w:b w:val="0"/>
                <w:bCs w:val="0"/>
                <w:color w:val="0C0C0C"/>
                <w:spacing w:val="-4"/>
                <w:sz w:val="18"/>
                <w:szCs w:val="18"/>
              </w:rPr>
              <w:t>，经食品生产者采取补救措施且能保证食品安全的情况下，可以继续销售，销售时应当向消费者明示补救措施。3</w:t>
            </w:r>
            <w:r>
              <w:rPr>
                <w:b w:val="0"/>
                <w:bCs w:val="0"/>
                <w:color w:val="0C0C0C"/>
                <w:spacing w:val="-4"/>
                <w:sz w:val="18"/>
                <w:szCs w:val="18"/>
              </w:rPr>
              <w:t>.</w:t>
            </w:r>
            <w:r>
              <w:rPr>
                <w:rFonts w:hint="eastAsia"/>
                <w:b w:val="0"/>
                <w:bCs w:val="0"/>
                <w:color w:val="0C0C0C"/>
                <w:spacing w:val="-4"/>
                <w:sz w:val="18"/>
                <w:szCs w:val="18"/>
              </w:rPr>
              <w:t>可以采取通知或者公告的方式告知生产者停止生产、相关销售者停止销售、消费者停止食用。4</w:t>
            </w:r>
            <w:r>
              <w:rPr>
                <w:b w:val="0"/>
                <w:bCs w:val="0"/>
                <w:color w:val="0C0C0C"/>
                <w:spacing w:val="-4"/>
                <w:sz w:val="18"/>
                <w:szCs w:val="18"/>
              </w:rPr>
              <w:t>.</w:t>
            </w:r>
            <w:r>
              <w:rPr>
                <w:rFonts w:hint="eastAsia"/>
                <w:b w:val="0"/>
                <w:bCs w:val="0"/>
                <w:color w:val="0C0C0C"/>
                <w:spacing w:val="-4"/>
                <w:sz w:val="18"/>
                <w:szCs w:val="18"/>
              </w:rPr>
              <w:t>系自身原因导致销售的</w:t>
            </w:r>
            <w:r>
              <w:rPr>
                <w:rFonts w:hint="eastAsia"/>
                <w:b w:val="0"/>
                <w:bCs w:val="0"/>
                <w:color w:val="0C0C0C"/>
                <w:spacing w:val="-4"/>
                <w:kern w:val="0"/>
                <w:sz w:val="18"/>
                <w:szCs w:val="18"/>
              </w:rPr>
              <w:t>食品、食用农产品、食品添加剂</w:t>
            </w:r>
            <w:r>
              <w:rPr>
                <w:rFonts w:hint="eastAsia"/>
                <w:b w:val="0"/>
                <w:bCs w:val="0"/>
                <w:color w:val="0C0C0C"/>
                <w:spacing w:val="-4"/>
                <w:sz w:val="18"/>
                <w:szCs w:val="18"/>
              </w:rPr>
              <w:t>不安全的，</w:t>
            </w:r>
            <w:r>
              <w:rPr>
                <w:rFonts w:hint="eastAsia"/>
                <w:b w:val="0"/>
                <w:bCs w:val="0"/>
                <w:color w:val="0C0C0C"/>
                <w:spacing w:val="-4"/>
                <w:kern w:val="0"/>
                <w:sz w:val="18"/>
                <w:szCs w:val="18"/>
              </w:rPr>
              <w:t>在其召回通知或者公告中应当特别注明系自身原因导致</w:t>
            </w:r>
            <w:r>
              <w:rPr>
                <w:rFonts w:hint="eastAsia"/>
                <w:b w:val="0"/>
                <w:bCs w:val="0"/>
                <w:color w:val="0C0C0C"/>
                <w:spacing w:val="-4"/>
                <w:sz w:val="18"/>
                <w:szCs w:val="18"/>
              </w:rPr>
              <w:t>。</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未立即停止销售，未按规定主动实施召回。2</w:t>
            </w:r>
            <w:r>
              <w:rPr>
                <w:b w:val="0"/>
                <w:bCs w:val="0"/>
                <w:color w:val="0C0C0C"/>
                <w:spacing w:val="-4"/>
                <w:sz w:val="18"/>
                <w:szCs w:val="18"/>
              </w:rPr>
              <w:t>.</w:t>
            </w:r>
            <w:r>
              <w:rPr>
                <w:rFonts w:hint="eastAsia" w:ascii="方正仿宋_GBK" w:hAnsi="宋体" w:cs="宋体"/>
                <w:b w:val="0"/>
                <w:bCs w:val="0"/>
                <w:spacing w:val="-4"/>
                <w:sz w:val="18"/>
                <w:szCs w:val="18"/>
              </w:rPr>
              <w:t>未通知相关食品生产经营者和消费者，或</w:t>
            </w:r>
            <w:r>
              <w:rPr>
                <w:rFonts w:hint="eastAsia"/>
                <w:b w:val="0"/>
                <w:bCs w:val="0"/>
                <w:color w:val="0C0C0C"/>
                <w:spacing w:val="-4"/>
                <w:sz w:val="18"/>
                <w:szCs w:val="18"/>
              </w:rPr>
              <w:t>通知经营者和消费者的记录不全。3</w:t>
            </w:r>
            <w:r>
              <w:rPr>
                <w:b w:val="0"/>
                <w:bCs w:val="0"/>
                <w:color w:val="0C0C0C"/>
                <w:spacing w:val="-4"/>
                <w:sz w:val="18"/>
                <w:szCs w:val="18"/>
              </w:rPr>
              <w:t>.</w:t>
            </w:r>
            <w:r>
              <w:rPr>
                <w:rFonts w:hint="eastAsia"/>
                <w:b w:val="0"/>
                <w:bCs w:val="0"/>
                <w:color w:val="0C0C0C"/>
                <w:spacing w:val="-4"/>
                <w:sz w:val="18"/>
                <w:szCs w:val="18"/>
              </w:rPr>
              <w:t>对因标签、标志或者说明书不符合食品安全标准而被生产者召回采取补救措施后可以继续销售的未明示补救措施。4</w:t>
            </w:r>
            <w:r>
              <w:rPr>
                <w:b w:val="0"/>
                <w:bCs w:val="0"/>
                <w:color w:val="0C0C0C"/>
                <w:spacing w:val="-4"/>
                <w:sz w:val="18"/>
                <w:szCs w:val="18"/>
              </w:rPr>
              <w:t>.</w:t>
            </w:r>
            <w:r>
              <w:rPr>
                <w:rFonts w:hint="eastAsia"/>
                <w:b w:val="0"/>
                <w:bCs w:val="0"/>
                <w:color w:val="0C0C0C"/>
                <w:spacing w:val="-4"/>
                <w:sz w:val="18"/>
                <w:szCs w:val="18"/>
              </w:rPr>
              <w:t>系销售者自身原因召回的，</w:t>
            </w:r>
            <w:r>
              <w:rPr>
                <w:rFonts w:hint="eastAsia"/>
                <w:b w:val="0"/>
                <w:bCs w:val="0"/>
                <w:color w:val="0C0C0C"/>
                <w:spacing w:val="-4"/>
                <w:kern w:val="0"/>
                <w:sz w:val="18"/>
                <w:szCs w:val="18"/>
              </w:rPr>
              <w:t>在其召回通知或者公告中未特别注明系自身原因</w:t>
            </w:r>
            <w:r>
              <w:rPr>
                <w:rFonts w:hint="eastAsia"/>
                <w:b w:val="0"/>
                <w:bCs w:val="0"/>
                <w:color w:val="0C0C0C"/>
                <w:spacing w:val="-4"/>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eastAsia="方正黑体_GBK"/>
                <w:b w:val="0"/>
                <w:bCs w:val="0"/>
                <w:color w:val="0C0C0C"/>
                <w:spacing w:val="-4"/>
                <w:kern w:val="0"/>
                <w:sz w:val="18"/>
                <w:szCs w:val="18"/>
              </w:rPr>
              <w:t>13.2</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kern w:val="0"/>
                <w:sz w:val="18"/>
                <w:szCs w:val="18"/>
              </w:rPr>
            </w:pPr>
            <w:r>
              <w:rPr>
                <w:rFonts w:hint="eastAsia"/>
                <w:b w:val="0"/>
                <w:bCs w:val="0"/>
                <w:color w:val="0C0C0C"/>
                <w:spacing w:val="-4"/>
                <w:kern w:val="0"/>
                <w:sz w:val="18"/>
                <w:szCs w:val="18"/>
              </w:rPr>
              <w:t>是否对变质、超过保质期或者回收的食品、食用农产品、食品添加剂进行显著标示或者单独存放在有明确标志的场所</w:t>
            </w:r>
            <w:r>
              <w:rPr>
                <w:rFonts w:hint="eastAsia"/>
                <w:b w:val="0"/>
                <w:bCs w:val="0"/>
                <w:color w:val="0C0C0C"/>
                <w:spacing w:val="-4"/>
                <w:sz w:val="18"/>
                <w:szCs w:val="18"/>
              </w:rPr>
              <w:t>。</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w:t>
            </w:r>
            <w:r>
              <w:rPr>
                <w:rFonts w:ascii="方正仿宋_GBK"/>
                <w:b w:val="0"/>
                <w:bCs w:val="0"/>
                <w:color w:val="0C0C0C"/>
                <w:spacing w:val="-4"/>
                <w:sz w:val="18"/>
                <w:szCs w:val="18"/>
              </w:rPr>
              <w:t xml:space="preserve">  </w:t>
            </w:r>
            <w:r>
              <w:rPr>
                <w:rFonts w:hint="eastAsia" w:ascii="方正仿宋_GBK"/>
                <w:b w:val="0"/>
                <w:bCs w:val="0"/>
                <w:color w:val="0C0C0C"/>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kern w:val="0"/>
                <w:sz w:val="18"/>
                <w:szCs w:val="18"/>
              </w:rPr>
              <w:t>回收食品是指已经售出，因违反法律、法规、食品安全标准或者超过保质期等原因，被召回或者退回的食品。回收食品不包括因标签、标志或者说明书不符合食品安全标准而被召回经整改后可以继续销售的食品。</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kern w:val="0"/>
                <w:sz w:val="18"/>
                <w:szCs w:val="18"/>
              </w:rPr>
              <w:t>1.</w:t>
            </w:r>
            <w:r>
              <w:rPr>
                <w:rFonts w:hint="eastAsia"/>
                <w:b w:val="0"/>
                <w:bCs w:val="0"/>
                <w:color w:val="0C0C0C"/>
                <w:spacing w:val="-4"/>
                <w:kern w:val="0"/>
                <w:sz w:val="18"/>
                <w:szCs w:val="18"/>
              </w:rPr>
              <w:t>召回和下架食品、食用农产品、食品添加剂与待售食品、食用农产品、食品添加剂混同存放。</w:t>
            </w:r>
            <w:r>
              <w:rPr>
                <w:b w:val="0"/>
                <w:bCs w:val="0"/>
                <w:color w:val="0C0C0C"/>
                <w:spacing w:val="-4"/>
                <w:kern w:val="0"/>
                <w:sz w:val="18"/>
                <w:szCs w:val="18"/>
              </w:rPr>
              <w:t>2.</w:t>
            </w:r>
            <w:r>
              <w:rPr>
                <w:rFonts w:hint="eastAsia"/>
                <w:b w:val="0"/>
                <w:bCs w:val="0"/>
                <w:color w:val="0C0C0C"/>
                <w:spacing w:val="-4"/>
                <w:kern w:val="0"/>
                <w:sz w:val="18"/>
                <w:szCs w:val="18"/>
              </w:rPr>
              <w:t>未显著标示或者单独存放在有明确标志的场所。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eastAsia="方正黑体_GBK"/>
                <w:b w:val="0"/>
                <w:bCs w:val="0"/>
                <w:color w:val="0C0C0C"/>
                <w:spacing w:val="-4"/>
                <w:kern w:val="0"/>
                <w:sz w:val="18"/>
                <w:szCs w:val="18"/>
              </w:rPr>
            </w:pPr>
            <w:r>
              <w:rPr>
                <w:rFonts w:eastAsia="方正黑体_GBK"/>
                <w:b w:val="0"/>
                <w:bCs w:val="0"/>
                <w:color w:val="0C0C0C"/>
                <w:spacing w:val="-4"/>
                <w:kern w:val="0"/>
                <w:sz w:val="18"/>
                <w:szCs w:val="18"/>
              </w:rPr>
              <w:t>13.3</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kern w:val="0"/>
                <w:sz w:val="18"/>
                <w:szCs w:val="18"/>
              </w:rPr>
            </w:pPr>
            <w:r>
              <w:rPr>
                <w:rFonts w:hint="eastAsia" w:ascii="方正仿宋_GBK" w:hAnsi="宋体" w:cs="宋体"/>
                <w:b w:val="0"/>
                <w:bCs w:val="0"/>
                <w:spacing w:val="-4"/>
                <w:sz w:val="18"/>
                <w:szCs w:val="18"/>
              </w:rPr>
              <w:t>对召回的食品是否及时采取无害化处理、销毁等措施，防止其再次流入市场。</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w:t>
            </w:r>
            <w:r>
              <w:rPr>
                <w:rFonts w:ascii="方正仿宋_GBK"/>
                <w:b w:val="0"/>
                <w:bCs w:val="0"/>
                <w:color w:val="0C0C0C"/>
                <w:spacing w:val="-4"/>
                <w:sz w:val="18"/>
                <w:szCs w:val="18"/>
              </w:rPr>
              <w:t xml:space="preserve">  </w:t>
            </w:r>
            <w:r>
              <w:rPr>
                <w:rFonts w:hint="eastAsia" w:ascii="方正仿宋_GBK"/>
                <w:b w:val="0"/>
                <w:bCs w:val="0"/>
                <w:color w:val="0C0C0C"/>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kern w:val="0"/>
                <w:sz w:val="18"/>
                <w:szCs w:val="18"/>
              </w:rPr>
            </w:pPr>
            <w:r>
              <w:rPr>
                <w:rFonts w:hint="eastAsia" w:ascii="方正仿宋_GBK" w:hAnsi="宋体" w:cs="宋体"/>
                <w:b w:val="0"/>
                <w:bCs w:val="0"/>
                <w:spacing w:val="-4"/>
                <w:sz w:val="18"/>
                <w:szCs w:val="18"/>
              </w:rPr>
              <w:t>对召回的食品应当及时采取无害化处理、销毁等措施。</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kern w:val="0"/>
                <w:sz w:val="18"/>
                <w:szCs w:val="18"/>
              </w:rPr>
            </w:pPr>
            <w:r>
              <w:rPr>
                <w:rFonts w:hint="eastAsia" w:ascii="方正仿宋_GBK" w:hAnsi="宋体" w:cs="宋体"/>
                <w:b w:val="0"/>
                <w:bCs w:val="0"/>
                <w:spacing w:val="-4"/>
                <w:sz w:val="18"/>
                <w:szCs w:val="18"/>
              </w:rPr>
              <w:t>未及时采取无害化处理、销毁等措施。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eastAsia="方正黑体_GBK"/>
                <w:b w:val="0"/>
                <w:bCs w:val="0"/>
                <w:color w:val="0C0C0C"/>
                <w:spacing w:val="-4"/>
                <w:kern w:val="0"/>
                <w:sz w:val="18"/>
                <w:szCs w:val="18"/>
              </w:rPr>
              <w:t>13.4</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kern w:val="0"/>
                <w:sz w:val="18"/>
                <w:szCs w:val="18"/>
              </w:rPr>
              <w:t>对违法添加非食用物质、腐败变质、病死畜禽等严重危害人体健康和生命安全的不安全食品、食用农产品、食品添加剂，销售者是否按规定立即就地销毁或者集中销毁处理并如实记录。</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w:t>
            </w:r>
            <w:r>
              <w:rPr>
                <w:rFonts w:ascii="方正仿宋_GBK"/>
                <w:b w:val="0"/>
                <w:bCs w:val="0"/>
                <w:color w:val="0C0C0C"/>
                <w:spacing w:val="-4"/>
                <w:sz w:val="18"/>
                <w:szCs w:val="18"/>
              </w:rPr>
              <w:t xml:space="preserve">  </w:t>
            </w:r>
            <w:r>
              <w:rPr>
                <w:rFonts w:hint="eastAsia" w:ascii="方正仿宋_GBK"/>
                <w:b w:val="0"/>
                <w:bCs w:val="0"/>
                <w:color w:val="0C0C0C"/>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kern w:val="0"/>
                <w:sz w:val="18"/>
                <w:szCs w:val="18"/>
              </w:rPr>
              <w:t>销售者采取集中销毁的应当在集中销毁前</w:t>
            </w:r>
            <w:r>
              <w:rPr>
                <w:rFonts w:hint="eastAsia"/>
                <w:b w:val="0"/>
                <w:bCs w:val="0"/>
                <w:color w:val="0C0C0C"/>
                <w:spacing w:val="-4"/>
                <w:sz w:val="18"/>
                <w:szCs w:val="18"/>
              </w:rPr>
              <w:t>报告所在地市场监管部门。</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kern w:val="0"/>
                <w:sz w:val="18"/>
                <w:szCs w:val="18"/>
              </w:rPr>
              <w:t>1.</w:t>
            </w:r>
            <w:r>
              <w:rPr>
                <w:rFonts w:hint="eastAsia"/>
                <w:b w:val="0"/>
                <w:bCs w:val="0"/>
                <w:color w:val="0C0C0C"/>
                <w:spacing w:val="-4"/>
                <w:kern w:val="0"/>
                <w:sz w:val="18"/>
                <w:szCs w:val="18"/>
              </w:rPr>
              <w:t>销售者未按规定立即就地销毁或者集中销毁处理。</w:t>
            </w:r>
            <w:r>
              <w:rPr>
                <w:b w:val="0"/>
                <w:bCs w:val="0"/>
                <w:color w:val="0C0C0C"/>
                <w:spacing w:val="-4"/>
                <w:kern w:val="0"/>
                <w:sz w:val="18"/>
                <w:szCs w:val="18"/>
              </w:rPr>
              <w:t>2.</w:t>
            </w:r>
            <w:r>
              <w:rPr>
                <w:rFonts w:hint="eastAsia"/>
                <w:b w:val="0"/>
                <w:bCs w:val="0"/>
                <w:color w:val="0C0C0C"/>
                <w:spacing w:val="-4"/>
                <w:kern w:val="0"/>
                <w:sz w:val="18"/>
                <w:szCs w:val="18"/>
              </w:rPr>
              <w:t>集中销毁前未</w:t>
            </w:r>
            <w:r>
              <w:rPr>
                <w:rFonts w:hint="eastAsia"/>
                <w:b w:val="0"/>
                <w:bCs w:val="0"/>
                <w:color w:val="0C0C0C"/>
                <w:spacing w:val="-4"/>
                <w:sz w:val="18"/>
                <w:szCs w:val="18"/>
              </w:rPr>
              <w:t>报告所在地市场监管部门。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eastAsia="方正黑体_GBK"/>
                <w:b w:val="0"/>
                <w:bCs w:val="0"/>
                <w:color w:val="0C0C0C"/>
                <w:spacing w:val="-4"/>
                <w:kern w:val="0"/>
                <w:sz w:val="18"/>
                <w:szCs w:val="18"/>
              </w:rPr>
              <w:t>13.5</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kern w:val="0"/>
                <w:sz w:val="18"/>
                <w:szCs w:val="18"/>
              </w:rPr>
            </w:pPr>
            <w:r>
              <w:rPr>
                <w:rFonts w:hint="eastAsia"/>
                <w:b w:val="0"/>
                <w:bCs w:val="0"/>
                <w:color w:val="0C0C0C"/>
                <w:spacing w:val="-4"/>
                <w:kern w:val="0"/>
                <w:sz w:val="18"/>
                <w:szCs w:val="18"/>
              </w:rPr>
              <w:t>销售者停止销售、召回和处置的不安全食品、食用农产品、食品添加剂存在较大风险的，是否按规定书面报告所在地市场监管部门。</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w:t>
            </w:r>
            <w:r>
              <w:rPr>
                <w:rFonts w:ascii="方正仿宋_GBK"/>
                <w:b w:val="0"/>
                <w:bCs w:val="0"/>
                <w:color w:val="0C0C0C"/>
                <w:spacing w:val="-4"/>
                <w:sz w:val="18"/>
                <w:szCs w:val="18"/>
              </w:rPr>
              <w:t xml:space="preserve">  </w:t>
            </w:r>
            <w:r>
              <w:rPr>
                <w:rFonts w:hint="eastAsia" w:ascii="方正仿宋_GBK"/>
                <w:b w:val="0"/>
                <w:bCs w:val="0"/>
                <w:color w:val="0C0C0C"/>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kern w:val="0"/>
                <w:sz w:val="18"/>
                <w:szCs w:val="18"/>
              </w:rPr>
              <w:t>销售者停止销售、召回和处置的不安全食品、食用农产品、食品添加剂存在较大风险的，应当书面报告所在地市场监管部门。</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未</w:t>
            </w:r>
            <w:r>
              <w:rPr>
                <w:rFonts w:hint="eastAsia"/>
                <w:b w:val="0"/>
                <w:bCs w:val="0"/>
                <w:color w:val="0C0C0C"/>
                <w:spacing w:val="-4"/>
                <w:kern w:val="0"/>
                <w:sz w:val="18"/>
                <w:szCs w:val="18"/>
              </w:rPr>
              <w:t>书面报告所在地市场监管部门。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13.</w:t>
            </w:r>
            <w:r>
              <w:rPr>
                <w:rFonts w:hint="eastAsia"/>
                <w:b w:val="0"/>
                <w:bCs w:val="0"/>
                <w:color w:val="0C0C0C"/>
                <w:spacing w:val="-4"/>
                <w:sz w:val="18"/>
                <w:szCs w:val="18"/>
              </w:rPr>
              <w:t>6</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kern w:val="0"/>
                <w:sz w:val="18"/>
                <w:szCs w:val="18"/>
              </w:rPr>
            </w:pPr>
            <w:r>
              <w:rPr>
                <w:rFonts w:hint="eastAsia"/>
                <w:b w:val="0"/>
                <w:bCs w:val="0"/>
                <w:color w:val="0C0C0C"/>
                <w:spacing w:val="-4"/>
                <w:kern w:val="0"/>
                <w:sz w:val="18"/>
                <w:szCs w:val="18"/>
              </w:rPr>
              <w:t>销售者是否如实记录停止销售、召回和处置不安全食品、食用农产品、食品添加剂的名称、规格、生产日期、批次、数量等内容，并按规定保存记录。</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w:t>
            </w:r>
            <w:r>
              <w:rPr>
                <w:rFonts w:ascii="方正仿宋_GBK"/>
                <w:b w:val="0"/>
                <w:bCs w:val="0"/>
                <w:color w:val="0C0C0C"/>
                <w:spacing w:val="-4"/>
                <w:sz w:val="18"/>
                <w:szCs w:val="18"/>
              </w:rPr>
              <w:t xml:space="preserve">  </w:t>
            </w:r>
            <w:r>
              <w:rPr>
                <w:rFonts w:hint="eastAsia" w:ascii="方正仿宋_GBK"/>
                <w:b w:val="0"/>
                <w:bCs w:val="0"/>
                <w:color w:val="0C0C0C"/>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kern w:val="0"/>
                <w:sz w:val="18"/>
                <w:szCs w:val="18"/>
              </w:rPr>
            </w:pPr>
            <w:r>
              <w:rPr>
                <w:rFonts w:hint="eastAsia"/>
                <w:b w:val="0"/>
                <w:bCs w:val="0"/>
                <w:color w:val="0C0C0C"/>
                <w:spacing w:val="-4"/>
                <w:sz w:val="18"/>
                <w:szCs w:val="18"/>
              </w:rPr>
              <w:t>销售者应如实记录相关信息。</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kern w:val="0"/>
                <w:sz w:val="18"/>
                <w:szCs w:val="18"/>
              </w:rPr>
            </w:pPr>
            <w:r>
              <w:rPr>
                <w:b w:val="0"/>
                <w:bCs w:val="0"/>
                <w:color w:val="0C0C0C"/>
                <w:spacing w:val="-4"/>
                <w:sz w:val="18"/>
                <w:szCs w:val="18"/>
              </w:rPr>
              <w:t>1.</w:t>
            </w:r>
            <w:r>
              <w:rPr>
                <w:rFonts w:hint="eastAsia"/>
                <w:b w:val="0"/>
                <w:bCs w:val="0"/>
                <w:color w:val="0C0C0C"/>
                <w:spacing w:val="-4"/>
                <w:sz w:val="18"/>
                <w:szCs w:val="18"/>
              </w:rPr>
              <w:t>未如实记录相关信息。</w:t>
            </w:r>
            <w:r>
              <w:rPr>
                <w:b w:val="0"/>
                <w:bCs w:val="0"/>
                <w:color w:val="0C0C0C"/>
                <w:spacing w:val="-4"/>
                <w:sz w:val="18"/>
                <w:szCs w:val="18"/>
              </w:rPr>
              <w:t>2.</w:t>
            </w:r>
            <w:r>
              <w:rPr>
                <w:rFonts w:hint="eastAsia"/>
                <w:b w:val="0"/>
                <w:bCs w:val="0"/>
                <w:color w:val="0C0C0C"/>
                <w:spacing w:val="-4"/>
                <w:sz w:val="18"/>
                <w:szCs w:val="18"/>
              </w:rPr>
              <w:t>记录的相关信息不全面。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keepNext w:val="0"/>
              <w:keepLines w:val="0"/>
              <w:pageBreakBefore w:val="0"/>
              <w:widowControl w:val="0"/>
              <w:kinsoku/>
              <w:wordWrap/>
              <w:overflowPunct w:val="0"/>
              <w:topLinePunct w:val="0"/>
              <w:autoSpaceDE/>
              <w:autoSpaceDN/>
              <w:bidi w:val="0"/>
              <w:spacing w:line="280" w:lineRule="exact"/>
              <w:jc w:val="left"/>
              <w:textAlignment w:val="auto"/>
              <w:outlineLvl w:val="9"/>
              <w:rPr>
                <w:rFonts w:eastAsia="方正黑体_GBK"/>
                <w:b w:val="0"/>
                <w:bCs w:val="0"/>
                <w:color w:val="0C0C0C"/>
                <w:spacing w:val="-4"/>
                <w:sz w:val="18"/>
                <w:szCs w:val="18"/>
              </w:rPr>
            </w:pPr>
            <w:r>
              <w:rPr>
                <w:rFonts w:eastAsia="方正黑体_GBK"/>
                <w:b w:val="0"/>
                <w:bCs w:val="0"/>
                <w:color w:val="0C0C0C"/>
                <w:spacing w:val="-4"/>
                <w:sz w:val="18"/>
                <w:szCs w:val="18"/>
              </w:rPr>
              <w:t>14.</w:t>
            </w:r>
            <w:r>
              <w:rPr>
                <w:rFonts w:hint="eastAsia" w:eastAsia="方正黑体_GBK"/>
                <w:b w:val="0"/>
                <w:bCs w:val="0"/>
                <w:color w:val="0C0C0C"/>
                <w:spacing w:val="-4"/>
                <w:sz w:val="18"/>
                <w:szCs w:val="18"/>
              </w:rPr>
              <w:t>运输与装卸</w:t>
            </w: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eastAsia="方正黑体_GBK"/>
                <w:b w:val="0"/>
                <w:bCs w:val="0"/>
                <w:color w:val="0C0C0C"/>
                <w:spacing w:val="-4"/>
                <w:sz w:val="18"/>
                <w:szCs w:val="18"/>
              </w:rPr>
              <w:t>14</w:t>
            </w:r>
            <w:r>
              <w:rPr>
                <w:b w:val="0"/>
                <w:bCs w:val="0"/>
                <w:color w:val="0C0C0C"/>
                <w:spacing w:val="-4"/>
                <w:sz w:val="18"/>
                <w:szCs w:val="18"/>
              </w:rPr>
              <w:t>.1</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运输和装卸食品</w:t>
            </w:r>
            <w:r>
              <w:rPr>
                <w:rFonts w:hint="eastAsia"/>
                <w:b w:val="0"/>
                <w:bCs w:val="0"/>
                <w:color w:val="0C0C0C"/>
                <w:spacing w:val="-4"/>
                <w:sz w:val="18"/>
                <w:szCs w:val="18"/>
              </w:rPr>
              <w:t>、食用农产品、食品添加剂</w:t>
            </w:r>
            <w:r>
              <w:rPr>
                <w:b w:val="0"/>
                <w:bCs w:val="0"/>
                <w:color w:val="0C0C0C"/>
                <w:spacing w:val="-4"/>
                <w:sz w:val="18"/>
                <w:szCs w:val="18"/>
              </w:rPr>
              <w:t>的容器、工具和设备是否安全、无毒、无害</w:t>
            </w:r>
            <w:r>
              <w:rPr>
                <w:rFonts w:hint="eastAsia"/>
                <w:b w:val="0"/>
                <w:bCs w:val="0"/>
                <w:color w:val="0C0C0C"/>
                <w:spacing w:val="-4"/>
                <w:sz w:val="18"/>
                <w:szCs w:val="18"/>
              </w:rPr>
              <w:t>，</w:t>
            </w:r>
            <w:r>
              <w:rPr>
                <w:b w:val="0"/>
                <w:bCs w:val="0"/>
                <w:color w:val="0C0C0C"/>
                <w:spacing w:val="-4"/>
                <w:sz w:val="18"/>
                <w:szCs w:val="18"/>
              </w:rPr>
              <w:t>保持清洁</w:t>
            </w:r>
            <w:r>
              <w:rPr>
                <w:rFonts w:hint="eastAsia"/>
                <w:b w:val="0"/>
                <w:bCs w:val="0"/>
                <w:color w:val="0C0C0C"/>
                <w:spacing w:val="-4"/>
                <w:sz w:val="18"/>
                <w:szCs w:val="18"/>
              </w:rPr>
              <w:t>，</w:t>
            </w:r>
            <w:r>
              <w:rPr>
                <w:b w:val="0"/>
                <w:bCs w:val="0"/>
                <w:color w:val="0C0C0C"/>
                <w:spacing w:val="-4"/>
                <w:sz w:val="18"/>
                <w:szCs w:val="18"/>
              </w:rPr>
              <w:t>定期消毒</w:t>
            </w:r>
            <w:r>
              <w:rPr>
                <w:rFonts w:hint="eastAsia"/>
                <w:b w:val="0"/>
                <w:bCs w:val="0"/>
                <w:color w:val="0C0C0C"/>
                <w:spacing w:val="-4"/>
                <w:sz w:val="18"/>
                <w:szCs w:val="18"/>
              </w:rPr>
              <w:t>，</w:t>
            </w:r>
            <w:r>
              <w:rPr>
                <w:rFonts w:hint="eastAsia" w:ascii="方正仿宋_GBK" w:hAnsi="宋体" w:cs="宋体"/>
                <w:b w:val="0"/>
                <w:bCs w:val="0"/>
                <w:spacing w:val="-4"/>
                <w:sz w:val="18"/>
                <w:szCs w:val="18"/>
              </w:rPr>
              <w:t>防止食品污染</w:t>
            </w:r>
            <w:r>
              <w:rPr>
                <w:b w:val="0"/>
                <w:bCs w:val="0"/>
                <w:color w:val="0C0C0C"/>
                <w:spacing w:val="-4"/>
                <w:sz w:val="18"/>
                <w:szCs w:val="18"/>
              </w:rPr>
              <w:t>。</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察看相关资料或现场察看运输和装卸的容器、工具和设备。</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运输和装卸的容器、工具和设备存在食品安全隐患</w:t>
            </w:r>
            <w:r>
              <w:rPr>
                <w:rFonts w:hint="eastAsia"/>
                <w:b w:val="0"/>
                <w:bCs w:val="0"/>
                <w:color w:val="0C0C0C"/>
                <w:spacing w:val="-4"/>
                <w:sz w:val="18"/>
                <w:szCs w:val="18"/>
              </w:rPr>
              <w:t>，</w:t>
            </w:r>
            <w:r>
              <w:rPr>
                <w:b w:val="0"/>
                <w:bCs w:val="0"/>
                <w:color w:val="0C0C0C"/>
                <w:spacing w:val="-4"/>
                <w:sz w:val="18"/>
                <w:szCs w:val="18"/>
              </w:rPr>
              <w:t>未及时清洁和定期消毒。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eastAsia="方正黑体_GBK"/>
                <w:b w:val="0"/>
                <w:bCs w:val="0"/>
                <w:color w:val="0C0C0C"/>
                <w:spacing w:val="-4"/>
                <w:sz w:val="18"/>
                <w:szCs w:val="18"/>
              </w:rPr>
              <w:t>14</w:t>
            </w:r>
            <w:r>
              <w:rPr>
                <w:b w:val="0"/>
                <w:bCs w:val="0"/>
                <w:color w:val="0C0C0C"/>
                <w:spacing w:val="-4"/>
                <w:sz w:val="18"/>
                <w:szCs w:val="18"/>
              </w:rPr>
              <w:t>.2</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▲是否</w:t>
            </w:r>
            <w:r>
              <w:rPr>
                <w:rFonts w:hint="eastAsia"/>
                <w:b w:val="0"/>
                <w:bCs w:val="0"/>
                <w:color w:val="0C0C0C"/>
                <w:spacing w:val="-4"/>
                <w:sz w:val="18"/>
                <w:szCs w:val="18"/>
              </w:rPr>
              <w:t>未发现</w:t>
            </w:r>
            <w:r>
              <w:rPr>
                <w:b w:val="0"/>
                <w:bCs w:val="0"/>
                <w:color w:val="0C0C0C"/>
                <w:spacing w:val="-4"/>
                <w:sz w:val="18"/>
                <w:szCs w:val="18"/>
              </w:rPr>
              <w:t>食品</w:t>
            </w:r>
            <w:r>
              <w:rPr>
                <w:rFonts w:hint="eastAsia"/>
                <w:b w:val="0"/>
                <w:bCs w:val="0"/>
                <w:color w:val="0C0C0C"/>
                <w:spacing w:val="-4"/>
                <w:sz w:val="18"/>
                <w:szCs w:val="18"/>
              </w:rPr>
              <w:t>、食用农产品、食品添加剂</w:t>
            </w:r>
            <w:r>
              <w:rPr>
                <w:b w:val="0"/>
                <w:bCs w:val="0"/>
                <w:color w:val="0C0C0C"/>
                <w:spacing w:val="-4"/>
                <w:sz w:val="18"/>
                <w:szCs w:val="18"/>
              </w:rPr>
              <w:t>与有毒、有害物品一同运输。</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察看相关资料或现场察看运输和装卸的容器、工具和设备。</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食品</w:t>
            </w:r>
            <w:r>
              <w:rPr>
                <w:rFonts w:hint="eastAsia"/>
                <w:b w:val="0"/>
                <w:bCs w:val="0"/>
                <w:color w:val="0C0C0C"/>
                <w:spacing w:val="-4"/>
                <w:sz w:val="18"/>
                <w:szCs w:val="18"/>
              </w:rPr>
              <w:t>、食用农产品、食品添加剂</w:t>
            </w:r>
            <w:r>
              <w:rPr>
                <w:b w:val="0"/>
                <w:bCs w:val="0"/>
                <w:color w:val="0C0C0C"/>
                <w:spacing w:val="-4"/>
                <w:sz w:val="18"/>
                <w:szCs w:val="18"/>
              </w:rPr>
              <w:t>与有毒、有害物品一同运输。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eastAsia="方正黑体_GBK"/>
                <w:b w:val="0"/>
                <w:bCs w:val="0"/>
                <w:color w:val="0C0C0C"/>
                <w:spacing w:val="-4"/>
                <w:sz w:val="18"/>
                <w:szCs w:val="18"/>
              </w:rPr>
              <w:t>14</w:t>
            </w:r>
            <w:r>
              <w:rPr>
                <w:b w:val="0"/>
                <w:bCs w:val="0"/>
                <w:color w:val="0C0C0C"/>
                <w:spacing w:val="-4"/>
                <w:sz w:val="18"/>
                <w:szCs w:val="18"/>
              </w:rPr>
              <w:t>.3</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同一运输工具运输不同食品</w:t>
            </w:r>
            <w:r>
              <w:rPr>
                <w:rFonts w:hint="eastAsia"/>
                <w:b w:val="0"/>
                <w:bCs w:val="0"/>
                <w:color w:val="0C0C0C"/>
                <w:spacing w:val="-4"/>
                <w:sz w:val="18"/>
                <w:szCs w:val="18"/>
              </w:rPr>
              <w:t>、食用农产品、食品添加剂</w:t>
            </w:r>
            <w:r>
              <w:rPr>
                <w:b w:val="0"/>
                <w:bCs w:val="0"/>
                <w:color w:val="0C0C0C"/>
                <w:spacing w:val="-4"/>
                <w:sz w:val="18"/>
                <w:szCs w:val="18"/>
              </w:rPr>
              <w:t>时，是否做好分装、分离或分隔，防止交叉污染。</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察看相关资料或现场察看运输食品工具。</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未采取分装、分离或分隔等措施。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eastAsia="方正黑体_GBK"/>
                <w:b w:val="0"/>
                <w:bCs w:val="0"/>
                <w:color w:val="0C0C0C"/>
                <w:spacing w:val="-4"/>
                <w:sz w:val="18"/>
                <w:szCs w:val="18"/>
              </w:rPr>
              <w:t>14</w:t>
            </w:r>
            <w:r>
              <w:rPr>
                <w:b w:val="0"/>
                <w:bCs w:val="0"/>
                <w:color w:val="0C0C0C"/>
                <w:spacing w:val="-4"/>
                <w:sz w:val="18"/>
                <w:szCs w:val="18"/>
              </w:rPr>
              <w:t>.4</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运输和装卸的容器、工具和设备是否符合保证食品安全所需的温度湿度等特殊要求。</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察看相关资料或现场察看运输和装卸的容器、工具和设备。</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不符合保证食品安全所需的温度湿度等特殊要求。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eastAsia="方正黑体_GBK"/>
                <w:b w:val="0"/>
                <w:bCs w:val="0"/>
                <w:color w:val="0C0C0C"/>
                <w:spacing w:val="-4"/>
                <w:sz w:val="18"/>
                <w:szCs w:val="18"/>
              </w:rPr>
              <w:t>14</w:t>
            </w:r>
            <w:r>
              <w:rPr>
                <w:b w:val="0"/>
                <w:bCs w:val="0"/>
                <w:color w:val="0C0C0C"/>
                <w:spacing w:val="-4"/>
                <w:sz w:val="18"/>
                <w:szCs w:val="18"/>
              </w:rPr>
              <w:t>.5</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w:t>
            </w:r>
            <w:r>
              <w:rPr>
                <w:rFonts w:hint="eastAsia" w:ascii="方正仿宋_GBK" w:hAnsi="宋体" w:cs="宋体"/>
                <w:b w:val="0"/>
                <w:bCs w:val="0"/>
                <w:spacing w:val="-4"/>
                <w:sz w:val="18"/>
                <w:szCs w:val="18"/>
              </w:rPr>
              <w:t>委托运输的，是否选择具有合法资质的运输服务提供者，查验其食品安全保障能力，监督其按照保证食品安全的要求运输食品、食用农产品、食品添加剂。</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kern w:val="0"/>
                <w:sz w:val="18"/>
                <w:szCs w:val="18"/>
              </w:rPr>
              <w:t>1.察看台账，通过合同、协议等形式明确运输服务提供者的食品安全管理责任和保障食品安全的措施要求。2.能够提供对运输工具是否具备相应的冷藏、冷冻设施或预防机械性损伤的保护性设施等进行查验的记录。3.能够提供自备的运输和装卸食品的容器、工具、设备的相关合格证明，或是对运输单位运输和装卸食品的容器、工具、设备的相关合格证明进行查验的记录。4.散装食品应采用符合国家相关法律法规及标准的食品容器或包装材料进行密封包装后运输，防止运输过程中受到污染。5.不得将食品与有毒、有害物品一同运输。</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kern w:val="0"/>
                <w:sz w:val="18"/>
                <w:szCs w:val="18"/>
              </w:rPr>
              <w:t>1.运输和装卸服务的受托方不具备相应能力和资质。2.委托开展运输和装卸服务的，未签署相关协议。3.委托方未对运输服务提供者的食品安全保障能力进行审核。4.委托方未对运输服务提供者按照要求运输食品进行日常监督。5.散装食品在运输过程中未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1128" w:type="dxa"/>
            <w:vMerge w:val="restart"/>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r>
              <w:rPr>
                <w:rFonts w:eastAsia="方正黑体_GBK"/>
                <w:b w:val="0"/>
                <w:bCs w:val="0"/>
                <w:color w:val="0C0C0C"/>
                <w:spacing w:val="-4"/>
                <w:sz w:val="18"/>
                <w:szCs w:val="18"/>
              </w:rPr>
              <w:t>15.</w:t>
            </w:r>
            <w:r>
              <w:rPr>
                <w:rFonts w:hint="eastAsia" w:eastAsia="方正黑体_GBK"/>
                <w:b w:val="0"/>
                <w:bCs w:val="0"/>
                <w:color w:val="0C0C0C"/>
                <w:spacing w:val="-4"/>
                <w:sz w:val="18"/>
                <w:szCs w:val="18"/>
              </w:rPr>
              <w:t>现场制售</w:t>
            </w: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15.1</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▲是否按实际经营项目取得食品经营许可。</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w:t>
            </w:r>
            <w:r>
              <w:rPr>
                <w:rFonts w:ascii="方正仿宋_GBK"/>
                <w:b w:val="0"/>
                <w:bCs w:val="0"/>
                <w:color w:val="0C0C0C"/>
                <w:spacing w:val="-4"/>
                <w:sz w:val="18"/>
                <w:szCs w:val="18"/>
              </w:rPr>
              <w:t xml:space="preserve">  </w:t>
            </w:r>
            <w:r>
              <w:rPr>
                <w:rFonts w:hint="eastAsia" w:ascii="方正仿宋_GBK"/>
                <w:b w:val="0"/>
                <w:bCs w:val="0"/>
                <w:color w:val="0C0C0C"/>
                <w:spacing w:val="-4"/>
                <w:sz w:val="18"/>
                <w:szCs w:val="18"/>
              </w:rPr>
              <w:t>□否□合理缺项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食品销售者从事现场制售活动指采用蒸、煮、微波等方式加热至适合温度后销售，或对预包装食品、散装食品进行拆封、装盘、调制调味等操作后销售的简单加工行为。</w:t>
            </w:r>
            <w:r>
              <w:rPr>
                <w:b w:val="0"/>
                <w:bCs w:val="0"/>
                <w:color w:val="0C0C0C"/>
                <w:spacing w:val="-4"/>
                <w:sz w:val="18"/>
                <w:szCs w:val="18"/>
              </w:rPr>
              <w:t>2.</w:t>
            </w:r>
            <w:r>
              <w:rPr>
                <w:rFonts w:hint="eastAsia"/>
                <w:b w:val="0"/>
                <w:bCs w:val="0"/>
                <w:color w:val="0C0C0C"/>
                <w:spacing w:val="-4"/>
                <w:sz w:val="18"/>
                <w:szCs w:val="18"/>
              </w:rPr>
              <w:t>从事热食类、冷食类、生食类、糕点类食品制售以及自制饮品制售等经营活动，需取得相应的许可。</w:t>
            </w:r>
            <w:r>
              <w:rPr>
                <w:b w:val="0"/>
                <w:bCs w:val="0"/>
                <w:color w:val="0C0C0C"/>
                <w:spacing w:val="-4"/>
                <w:sz w:val="18"/>
                <w:szCs w:val="18"/>
              </w:rPr>
              <w:t>3.</w:t>
            </w:r>
            <w:r>
              <w:rPr>
                <w:rFonts w:hint="eastAsia"/>
                <w:b w:val="0"/>
                <w:bCs w:val="0"/>
                <w:color w:val="0C0C0C"/>
                <w:spacing w:val="-4"/>
                <w:sz w:val="18"/>
                <w:szCs w:val="18"/>
              </w:rPr>
              <w:t>按照规定设置专间和专用操作区，并落实专间和专用操作区的相关要求，具体见《餐饮服务食品安全监督检查操作指南》（市监食经〔</w:t>
            </w:r>
            <w:r>
              <w:rPr>
                <w:b w:val="0"/>
                <w:bCs w:val="0"/>
                <w:color w:val="0C0C0C"/>
                <w:spacing w:val="-4"/>
                <w:sz w:val="18"/>
                <w:szCs w:val="18"/>
              </w:rPr>
              <w:t>2019</w:t>
            </w:r>
            <w:r>
              <w:rPr>
                <w:rFonts w:hint="eastAsia"/>
                <w:b w:val="0"/>
                <w:bCs w:val="0"/>
                <w:color w:val="0C0C0C"/>
                <w:spacing w:val="-4"/>
                <w:sz w:val="18"/>
                <w:szCs w:val="18"/>
              </w:rPr>
              <w:t>〕</w:t>
            </w:r>
            <w:r>
              <w:rPr>
                <w:b w:val="0"/>
                <w:bCs w:val="0"/>
                <w:color w:val="0C0C0C"/>
                <w:spacing w:val="-4"/>
                <w:sz w:val="18"/>
                <w:szCs w:val="18"/>
              </w:rPr>
              <w:t>65</w:t>
            </w:r>
            <w:r>
              <w:rPr>
                <w:rFonts w:hint="eastAsia"/>
                <w:b w:val="0"/>
                <w:bCs w:val="0"/>
                <w:color w:val="0C0C0C"/>
                <w:spacing w:val="-4"/>
                <w:sz w:val="18"/>
                <w:szCs w:val="18"/>
              </w:rPr>
              <w:t>号）。</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现场制售食品超出核定的经营范围。</w:t>
            </w:r>
            <w:r>
              <w:rPr>
                <w:b w:val="0"/>
                <w:bCs w:val="0"/>
                <w:color w:val="0C0C0C"/>
                <w:spacing w:val="-4"/>
                <w:sz w:val="18"/>
                <w:szCs w:val="18"/>
              </w:rPr>
              <w:t>2.</w:t>
            </w:r>
            <w:r>
              <w:rPr>
                <w:rFonts w:hint="eastAsia"/>
                <w:b w:val="0"/>
                <w:bCs w:val="0"/>
                <w:color w:val="0C0C0C"/>
                <w:spacing w:val="-4"/>
                <w:sz w:val="18"/>
                <w:szCs w:val="18"/>
              </w:rPr>
              <w:t>现场制售冷食类食品、生食类食品或裱花类糕点未设立专间。</w:t>
            </w:r>
            <w:r>
              <w:rPr>
                <w:b w:val="0"/>
                <w:bCs w:val="0"/>
                <w:color w:val="0C0C0C"/>
                <w:spacing w:val="-4"/>
                <w:sz w:val="18"/>
                <w:szCs w:val="18"/>
              </w:rPr>
              <w:t>3.</w:t>
            </w:r>
            <w:r>
              <w:rPr>
                <w:rFonts w:hint="eastAsia"/>
                <w:b w:val="0"/>
                <w:bCs w:val="0"/>
                <w:color w:val="0C0C0C"/>
                <w:spacing w:val="-4"/>
                <w:sz w:val="18"/>
                <w:szCs w:val="18"/>
              </w:rPr>
              <w:t>现场制售糕点类食品、自制饮品未设置专用操作场所。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bookmarkStart w:id="27" w:name="_Hlk35349651"/>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15.2</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w:t>
            </w:r>
            <w:r>
              <w:rPr>
                <w:rFonts w:hint="eastAsia"/>
                <w:b w:val="0"/>
                <w:bCs w:val="0"/>
                <w:color w:val="0C0C0C"/>
                <w:spacing w:val="-4"/>
                <w:sz w:val="18"/>
                <w:szCs w:val="18"/>
              </w:rPr>
              <w:t>从业人员是否穿戴清洁的工作衣帽，双手清洁，保持个人卫生，</w:t>
            </w:r>
            <w:r>
              <w:rPr>
                <w:b w:val="0"/>
                <w:bCs w:val="0"/>
                <w:color w:val="0C0C0C"/>
                <w:spacing w:val="-4"/>
                <w:sz w:val="18"/>
                <w:szCs w:val="18"/>
              </w:rPr>
              <w:t>持有有效的健康证明。</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w:t>
            </w:r>
            <w:r>
              <w:rPr>
                <w:rFonts w:ascii="方正仿宋_GBK"/>
                <w:b w:val="0"/>
                <w:bCs w:val="0"/>
                <w:color w:val="0C0C0C"/>
                <w:spacing w:val="-4"/>
                <w:sz w:val="18"/>
                <w:szCs w:val="18"/>
              </w:rPr>
              <w:t xml:space="preserve">  </w:t>
            </w:r>
            <w:r>
              <w:rPr>
                <w:rFonts w:hint="eastAsia" w:ascii="方正仿宋_GBK"/>
                <w:b w:val="0"/>
                <w:bCs w:val="0"/>
                <w:color w:val="0C0C0C"/>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1</w:t>
            </w:r>
            <w:r>
              <w:rPr>
                <w:b w:val="0"/>
                <w:bCs w:val="0"/>
                <w:color w:val="0C0C0C"/>
                <w:spacing w:val="-4"/>
                <w:sz w:val="18"/>
                <w:szCs w:val="18"/>
              </w:rPr>
              <w:t>.</w:t>
            </w:r>
            <w:r>
              <w:rPr>
                <w:rFonts w:hint="eastAsia"/>
                <w:b w:val="0"/>
                <w:bCs w:val="0"/>
                <w:color w:val="0C0C0C"/>
                <w:spacing w:val="-4"/>
                <w:sz w:val="18"/>
                <w:szCs w:val="18"/>
              </w:rPr>
              <w:t>从业人员应当穿戴清洁的工作衣帽，双手清洁，保持个人卫生。2</w:t>
            </w:r>
            <w:r>
              <w:rPr>
                <w:b w:val="0"/>
                <w:bCs w:val="0"/>
                <w:color w:val="0C0C0C"/>
                <w:spacing w:val="-4"/>
                <w:sz w:val="18"/>
                <w:szCs w:val="18"/>
              </w:rPr>
              <w:t>.从业人员应当持有效的健康证明。</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1</w:t>
            </w:r>
            <w:r>
              <w:rPr>
                <w:b w:val="0"/>
                <w:bCs w:val="0"/>
                <w:color w:val="0C0C0C"/>
                <w:spacing w:val="-4"/>
                <w:sz w:val="18"/>
                <w:szCs w:val="18"/>
              </w:rPr>
              <w:t>.</w:t>
            </w:r>
            <w:r>
              <w:rPr>
                <w:rFonts w:hint="eastAsia"/>
                <w:b w:val="0"/>
                <w:bCs w:val="0"/>
                <w:color w:val="0C0C0C"/>
                <w:spacing w:val="-4"/>
                <w:sz w:val="18"/>
                <w:szCs w:val="18"/>
              </w:rPr>
              <w:t>业人员未穿戴清洁的工作衣帽。2</w:t>
            </w:r>
            <w:r>
              <w:rPr>
                <w:b w:val="0"/>
                <w:bCs w:val="0"/>
                <w:color w:val="0C0C0C"/>
                <w:spacing w:val="-4"/>
                <w:sz w:val="18"/>
                <w:szCs w:val="18"/>
              </w:rPr>
              <w:t>.从业人员无健康证明。</w:t>
            </w:r>
            <w:r>
              <w:rPr>
                <w:rFonts w:hint="eastAsia"/>
                <w:b w:val="0"/>
                <w:bCs w:val="0"/>
                <w:color w:val="0C0C0C"/>
                <w:spacing w:val="-4"/>
                <w:sz w:val="18"/>
                <w:szCs w:val="18"/>
              </w:rPr>
              <w:t>3</w:t>
            </w:r>
            <w:r>
              <w:rPr>
                <w:b w:val="0"/>
                <w:bCs w:val="0"/>
                <w:color w:val="0C0C0C"/>
                <w:spacing w:val="-4"/>
                <w:sz w:val="18"/>
                <w:szCs w:val="18"/>
              </w:rPr>
              <w:t>.从业人员健康证明到期。</w:t>
            </w:r>
          </w:p>
        </w:tc>
      </w:tr>
      <w:bookmark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15.3</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食品操作区域是否保持清洁、卫生</w:t>
            </w:r>
            <w:r>
              <w:rPr>
                <w:rFonts w:hint="eastAsia"/>
                <w:b w:val="0"/>
                <w:bCs w:val="0"/>
                <w:color w:val="0C0C0C"/>
                <w:spacing w:val="-4"/>
                <w:sz w:val="18"/>
                <w:szCs w:val="18"/>
              </w:rPr>
              <w:t>，</w:t>
            </w:r>
            <w:r>
              <w:rPr>
                <w:b w:val="0"/>
                <w:bCs w:val="0"/>
                <w:color w:val="0C0C0C"/>
                <w:spacing w:val="-4"/>
                <w:sz w:val="18"/>
                <w:szCs w:val="18"/>
              </w:rPr>
              <w:t>具备与制售食品品种、数量相适应的经营设施设备</w:t>
            </w:r>
            <w:r>
              <w:rPr>
                <w:rFonts w:hint="eastAsia"/>
                <w:b w:val="0"/>
                <w:bCs w:val="0"/>
                <w:color w:val="0C0C0C"/>
                <w:spacing w:val="-4"/>
                <w:sz w:val="18"/>
                <w:szCs w:val="18"/>
              </w:rPr>
              <w:t>以及</w:t>
            </w:r>
            <w:r>
              <w:rPr>
                <w:b w:val="0"/>
                <w:bCs w:val="0"/>
                <w:color w:val="0C0C0C"/>
                <w:spacing w:val="-4"/>
                <w:sz w:val="18"/>
                <w:szCs w:val="18"/>
              </w:rPr>
              <w:t>合理的设备布局和工艺流程。</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1.食品操作区域应当保持清洁、卫生，防止原料及食品被污染。</w:t>
            </w:r>
            <w:r>
              <w:rPr>
                <w:rFonts w:hint="eastAsia"/>
                <w:b w:val="0"/>
                <w:bCs w:val="0"/>
                <w:color w:val="0C0C0C"/>
                <w:spacing w:val="-4"/>
                <w:sz w:val="18"/>
                <w:szCs w:val="18"/>
              </w:rPr>
              <w:t>2</w:t>
            </w:r>
            <w:r>
              <w:rPr>
                <w:b w:val="0"/>
                <w:bCs w:val="0"/>
                <w:color w:val="0C0C0C"/>
                <w:spacing w:val="-4"/>
                <w:sz w:val="18"/>
                <w:szCs w:val="18"/>
              </w:rPr>
              <w:t>.应当配备足够的清洗、消毒、冷藏、冷冻等设施设备，确保设施设备运转正常。</w:t>
            </w:r>
            <w:r>
              <w:rPr>
                <w:rFonts w:hint="eastAsia"/>
                <w:b w:val="0"/>
                <w:bCs w:val="0"/>
                <w:color w:val="0C0C0C"/>
                <w:spacing w:val="-4"/>
                <w:sz w:val="18"/>
                <w:szCs w:val="18"/>
              </w:rPr>
              <w:t>3</w:t>
            </w:r>
            <w:r>
              <w:rPr>
                <w:b w:val="0"/>
                <w:bCs w:val="0"/>
                <w:color w:val="0C0C0C"/>
                <w:spacing w:val="-4"/>
                <w:sz w:val="18"/>
                <w:szCs w:val="18"/>
              </w:rPr>
              <w:t>.应当保证设施设备运转正常，加工工具、容器等保持清洁，并按标识区分使用。</w:t>
            </w:r>
            <w:r>
              <w:rPr>
                <w:rFonts w:hint="eastAsia"/>
                <w:b w:val="0"/>
                <w:bCs w:val="0"/>
                <w:color w:val="0C0C0C"/>
                <w:spacing w:val="-4"/>
                <w:sz w:val="18"/>
                <w:szCs w:val="18"/>
              </w:rPr>
              <w:t>4</w:t>
            </w:r>
            <w:r>
              <w:rPr>
                <w:b w:val="0"/>
                <w:bCs w:val="0"/>
                <w:color w:val="0C0C0C"/>
                <w:spacing w:val="-4"/>
                <w:sz w:val="18"/>
                <w:szCs w:val="18"/>
              </w:rPr>
              <w:t>.应当防止待加工食品与直接入口食品、原料与成品交叉污染，避免食品接触有毒物、不洁物。</w:t>
            </w:r>
            <w:r>
              <w:rPr>
                <w:rFonts w:hint="eastAsia"/>
                <w:b w:val="0"/>
                <w:bCs w:val="0"/>
                <w:color w:val="0C0C0C"/>
                <w:spacing w:val="-4"/>
                <w:sz w:val="18"/>
                <w:szCs w:val="18"/>
              </w:rPr>
              <w:t>5</w:t>
            </w:r>
            <w:r>
              <w:rPr>
                <w:b w:val="0"/>
                <w:bCs w:val="0"/>
                <w:color w:val="0C0C0C"/>
                <w:spacing w:val="-4"/>
                <w:sz w:val="18"/>
                <w:szCs w:val="18"/>
              </w:rPr>
              <w:t>.应当按照原料进入、原料加工制作、半成品加工制作、成品供应的流程合理布局。</w:t>
            </w:r>
            <w:r>
              <w:rPr>
                <w:rFonts w:hint="eastAsia"/>
                <w:b w:val="0"/>
                <w:bCs w:val="0"/>
                <w:color w:val="0C0C0C"/>
                <w:spacing w:val="-4"/>
                <w:sz w:val="18"/>
                <w:szCs w:val="18"/>
              </w:rPr>
              <w:t>6</w:t>
            </w:r>
            <w:r>
              <w:rPr>
                <w:b w:val="0"/>
                <w:bCs w:val="0"/>
                <w:color w:val="0C0C0C"/>
                <w:spacing w:val="-4"/>
                <w:sz w:val="18"/>
                <w:szCs w:val="18"/>
              </w:rPr>
              <w:t>.设置独立隔间、区域或设施，存放清洁工具。</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1</w:t>
            </w:r>
            <w:r>
              <w:rPr>
                <w:b w:val="0"/>
                <w:bCs w:val="0"/>
                <w:color w:val="0C0C0C"/>
                <w:spacing w:val="-4"/>
                <w:sz w:val="18"/>
                <w:szCs w:val="18"/>
              </w:rPr>
              <w:t>.操作区域卫生不符合食品安全要求。</w:t>
            </w:r>
            <w:r>
              <w:rPr>
                <w:rFonts w:hint="eastAsia"/>
                <w:b w:val="0"/>
                <w:bCs w:val="0"/>
                <w:color w:val="0C0C0C"/>
                <w:spacing w:val="-4"/>
                <w:sz w:val="18"/>
                <w:szCs w:val="18"/>
              </w:rPr>
              <w:t>2</w:t>
            </w:r>
            <w:r>
              <w:rPr>
                <w:b w:val="0"/>
                <w:bCs w:val="0"/>
                <w:color w:val="0C0C0C"/>
                <w:spacing w:val="-4"/>
                <w:sz w:val="18"/>
                <w:szCs w:val="18"/>
              </w:rPr>
              <w:t>.未配备相应的设施设备。</w:t>
            </w:r>
            <w:r>
              <w:rPr>
                <w:rFonts w:hint="eastAsia"/>
                <w:b w:val="0"/>
                <w:bCs w:val="0"/>
                <w:color w:val="0C0C0C"/>
                <w:spacing w:val="-4"/>
                <w:sz w:val="18"/>
                <w:szCs w:val="18"/>
              </w:rPr>
              <w:t>3</w:t>
            </w:r>
            <w:r>
              <w:rPr>
                <w:b w:val="0"/>
                <w:bCs w:val="0"/>
                <w:color w:val="0C0C0C"/>
                <w:spacing w:val="-4"/>
                <w:sz w:val="18"/>
                <w:szCs w:val="18"/>
              </w:rPr>
              <w:t>.配备的部分设施设备不能正常使用。</w:t>
            </w:r>
            <w:r>
              <w:rPr>
                <w:rFonts w:hint="eastAsia"/>
                <w:b w:val="0"/>
                <w:bCs w:val="0"/>
                <w:color w:val="0C0C0C"/>
                <w:spacing w:val="-4"/>
                <w:sz w:val="18"/>
                <w:szCs w:val="18"/>
              </w:rPr>
              <w:t>4</w:t>
            </w:r>
            <w:r>
              <w:rPr>
                <w:b w:val="0"/>
                <w:bCs w:val="0"/>
                <w:color w:val="0C0C0C"/>
                <w:spacing w:val="-4"/>
                <w:sz w:val="18"/>
                <w:szCs w:val="18"/>
              </w:rPr>
              <w:t>.未配备运转正常的洗手消毒设施。</w:t>
            </w:r>
            <w:r>
              <w:rPr>
                <w:rFonts w:hint="eastAsia"/>
                <w:b w:val="0"/>
                <w:bCs w:val="0"/>
                <w:color w:val="0C0C0C"/>
                <w:spacing w:val="-4"/>
                <w:sz w:val="18"/>
                <w:szCs w:val="18"/>
              </w:rPr>
              <w:t>5</w:t>
            </w:r>
            <w:r>
              <w:rPr>
                <w:b w:val="0"/>
                <w:bCs w:val="0"/>
                <w:color w:val="0C0C0C"/>
                <w:spacing w:val="-4"/>
                <w:sz w:val="18"/>
                <w:szCs w:val="18"/>
              </w:rPr>
              <w:t>.未配备带盖的废弃物存放容器。</w:t>
            </w:r>
            <w:r>
              <w:rPr>
                <w:rFonts w:hint="eastAsia"/>
                <w:b w:val="0"/>
                <w:bCs w:val="0"/>
                <w:color w:val="0C0C0C"/>
                <w:spacing w:val="-4"/>
                <w:sz w:val="18"/>
                <w:szCs w:val="18"/>
              </w:rPr>
              <w:t>6</w:t>
            </w:r>
            <w:r>
              <w:rPr>
                <w:b w:val="0"/>
                <w:bCs w:val="0"/>
                <w:color w:val="0C0C0C"/>
                <w:spacing w:val="-4"/>
                <w:sz w:val="18"/>
                <w:szCs w:val="18"/>
              </w:rPr>
              <w:t>.布局不合理，人流、物流交叉。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15.4</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kern w:val="0"/>
                <w:sz w:val="18"/>
                <w:szCs w:val="18"/>
              </w:rPr>
            </w:pPr>
            <w:r>
              <w:rPr>
                <w:b w:val="0"/>
                <w:bCs w:val="0"/>
                <w:color w:val="0C0C0C"/>
                <w:spacing w:val="-4"/>
                <w:sz w:val="18"/>
                <w:szCs w:val="18"/>
              </w:rPr>
              <w:t>▲是否严格执行进货查验和进货记录制度</w:t>
            </w:r>
            <w:r>
              <w:rPr>
                <w:rFonts w:hint="eastAsia"/>
                <w:b w:val="0"/>
                <w:bCs w:val="0"/>
                <w:color w:val="0C0C0C"/>
                <w:spacing w:val="-4"/>
                <w:sz w:val="18"/>
                <w:szCs w:val="18"/>
              </w:rPr>
              <w:t>，</w:t>
            </w:r>
            <w:r>
              <w:rPr>
                <w:b w:val="0"/>
                <w:bCs w:val="0"/>
                <w:color w:val="0C0C0C"/>
                <w:spacing w:val="-4"/>
                <w:sz w:val="18"/>
                <w:szCs w:val="18"/>
              </w:rPr>
              <w:t>购进的食品原料来源渠道合法。</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1</w:t>
            </w:r>
            <w:r>
              <w:rPr>
                <w:b w:val="0"/>
                <w:bCs w:val="0"/>
                <w:color w:val="0C0C0C"/>
                <w:spacing w:val="-4"/>
                <w:sz w:val="18"/>
                <w:szCs w:val="18"/>
              </w:rPr>
              <w:t>.采购食品原料应当建立进货查验和进货记录制度。</w:t>
            </w:r>
            <w:r>
              <w:rPr>
                <w:rFonts w:hint="eastAsia"/>
                <w:b w:val="0"/>
                <w:bCs w:val="0"/>
                <w:color w:val="0C0C0C"/>
                <w:spacing w:val="-4"/>
                <w:sz w:val="18"/>
                <w:szCs w:val="18"/>
              </w:rPr>
              <w:t>2</w:t>
            </w:r>
            <w:r>
              <w:rPr>
                <w:b w:val="0"/>
                <w:bCs w:val="0"/>
                <w:color w:val="0C0C0C"/>
                <w:spacing w:val="-4"/>
                <w:sz w:val="18"/>
                <w:szCs w:val="18"/>
              </w:rPr>
              <w:t>.食品原料应当从合法渠道采购。</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1</w:t>
            </w:r>
            <w:r>
              <w:rPr>
                <w:b w:val="0"/>
                <w:bCs w:val="0"/>
                <w:color w:val="0C0C0C"/>
                <w:spacing w:val="-4"/>
                <w:sz w:val="18"/>
                <w:szCs w:val="18"/>
              </w:rPr>
              <w:t>.未落实进货查验和进货记录制度。</w:t>
            </w:r>
            <w:r>
              <w:rPr>
                <w:rFonts w:hint="eastAsia"/>
                <w:b w:val="0"/>
                <w:bCs w:val="0"/>
                <w:color w:val="0C0C0C"/>
                <w:spacing w:val="-4"/>
                <w:sz w:val="18"/>
                <w:szCs w:val="18"/>
              </w:rPr>
              <w:t>2</w:t>
            </w:r>
            <w:r>
              <w:rPr>
                <w:b w:val="0"/>
                <w:bCs w:val="0"/>
                <w:color w:val="0C0C0C"/>
                <w:spacing w:val="-4"/>
                <w:sz w:val="18"/>
                <w:szCs w:val="18"/>
              </w:rPr>
              <w:t>.食品原料来源渠道不合法。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15.5</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是否建立和执行食品加工制作配料公示制度。</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食品配料包括淀粉、酵母制品、低聚糖、蛋白类、膳食纤维、馅料、香辛料及调味料、饮料浓缩液等。</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未公示食品加工制作配料信息。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15.6</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食品原料、半成品和成品盛放、贮存是否相互分开</w:t>
            </w:r>
            <w:r>
              <w:rPr>
                <w:rFonts w:hint="eastAsia"/>
                <w:b w:val="0"/>
                <w:bCs w:val="0"/>
                <w:color w:val="0C0C0C"/>
                <w:spacing w:val="-4"/>
                <w:sz w:val="18"/>
                <w:szCs w:val="18"/>
              </w:rPr>
              <w:t>。</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食品原料、半成品和成品盛放、贮存应当相互分开。</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食品原料、半成品与成品在盛放、贮存时未相互分开，存在交叉污染。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15.7</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食品添加剂是否由专人负责保管、领用、登记，并有相关记录。</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使用食品添加剂应由专人负责保管、领用、登记，并有相关记录。</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食品添加剂未专柜存放、专人保管，未如实做好相关记录。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15.8</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▲是否未超范围、超限量使用食品添加剂。</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严禁超范围、超限量使用食品添加剂。</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超范围、超限量使用食品添加剂。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15.9</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▲是否未存在非法添加非食用物质或使用药品和只能用于保健食品的原料</w:t>
            </w:r>
            <w:r>
              <w:rPr>
                <w:rFonts w:hint="eastAsia"/>
                <w:b w:val="0"/>
                <w:bCs w:val="0"/>
                <w:color w:val="0C0C0C"/>
                <w:spacing w:val="-4"/>
                <w:sz w:val="18"/>
                <w:szCs w:val="18"/>
              </w:rPr>
              <w:t>，</w:t>
            </w:r>
            <w:r>
              <w:rPr>
                <w:b w:val="0"/>
                <w:bCs w:val="0"/>
                <w:color w:val="0C0C0C"/>
                <w:spacing w:val="-4"/>
                <w:sz w:val="18"/>
                <w:szCs w:val="18"/>
              </w:rPr>
              <w:t>未使用劣质、腐败变质或超过保质期的食品或原料加工制作食品。</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1</w:t>
            </w:r>
            <w:r>
              <w:rPr>
                <w:b w:val="0"/>
                <w:bCs w:val="0"/>
                <w:color w:val="0C0C0C"/>
                <w:spacing w:val="-4"/>
                <w:sz w:val="18"/>
                <w:szCs w:val="18"/>
              </w:rPr>
              <w:t>.严禁在食品制售中非法添加非食用物质或使用药品和只能用于保健食品的原料。</w:t>
            </w:r>
            <w:r>
              <w:rPr>
                <w:rFonts w:hint="eastAsia"/>
                <w:b w:val="0"/>
                <w:bCs w:val="0"/>
                <w:color w:val="0C0C0C"/>
                <w:spacing w:val="-4"/>
                <w:sz w:val="18"/>
                <w:szCs w:val="18"/>
              </w:rPr>
              <w:t>2</w:t>
            </w:r>
            <w:r>
              <w:rPr>
                <w:b w:val="0"/>
                <w:bCs w:val="0"/>
                <w:color w:val="0C0C0C"/>
                <w:spacing w:val="-4"/>
                <w:sz w:val="18"/>
                <w:szCs w:val="18"/>
              </w:rPr>
              <w:t>.严禁使用劣质、腐败变质或超过保质期的食品或原料加工制作食品。</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1</w:t>
            </w:r>
            <w:r>
              <w:rPr>
                <w:b w:val="0"/>
                <w:bCs w:val="0"/>
                <w:color w:val="0C0C0C"/>
                <w:spacing w:val="-4"/>
                <w:sz w:val="18"/>
                <w:szCs w:val="18"/>
              </w:rPr>
              <w:t>.在食品制售中非法添加非食用物质或使用药品和只能用于保健食品的原料。</w:t>
            </w:r>
            <w:r>
              <w:rPr>
                <w:rFonts w:hint="eastAsia"/>
                <w:b w:val="0"/>
                <w:bCs w:val="0"/>
                <w:color w:val="0C0C0C"/>
                <w:spacing w:val="-4"/>
                <w:sz w:val="18"/>
                <w:szCs w:val="18"/>
              </w:rPr>
              <w:t>2.</w:t>
            </w:r>
            <w:r>
              <w:rPr>
                <w:b w:val="0"/>
                <w:bCs w:val="0"/>
                <w:color w:val="0C0C0C"/>
                <w:spacing w:val="-4"/>
                <w:sz w:val="18"/>
                <w:szCs w:val="18"/>
              </w:rPr>
              <w:t>使用劣质、腐败变质或超过保质期的食品或原料加工制作食品。.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15.10</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是否未销售未经许可预先研磨混合好的食品。</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研磨混合的食品需取得食品经营许可。</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未取得食品经营许可研磨混合食品。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15.11</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操作专间和专用操作场所是否符合相关要求。</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食品制售环境应保持全过程卫生清洁。</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场所环境卫生不符合食品安全相关要求。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15.12</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餐厨用具是否按照规范进行清洗消毒。</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餐厨用具应当及时规范清洗消毒。</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餐厨用具未规范清洗消毒。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15.13</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需要烧熟煮透的食品温度是否符合相关要求。</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1.需要烧熟煮透的，加工制作以及再加热时食品的中心温度应达到70℃以上。2.中心温度指块状食品或有容器存放的液态食品的中心部位的温度。</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需要烧熟煮透的食品中心温度未达到规定要求。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15.14</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从烧熟至食用的间隔时间（食用时限）是否符合相关要求。</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从烧熟至食用的间隔时间（食用时限）：烧熟后2小时，食品的中心温度保持在60℃以上（热藏）的，其食用时限为烧熟后4小时；烧熟后按照高危易腐食品冷却要求，将食品的中心温度降至8℃并冷藏保存的，其食用时限为烧熟后24 小时。</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间隔时间（食用时限）不符合相关要求。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15.15</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现场制售的食品是否在盛放食品的容器、外包装上标明食品的名称、制售日期（时间）、保质期以及销售者名称、地址、联系方式等内容。</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0.7</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现场制售的食品应如实标注相关信息。</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未如实标注相关信息。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r>
              <w:rPr>
                <w:rFonts w:eastAsia="方正黑体_GBK"/>
                <w:b w:val="0"/>
                <w:bCs w:val="0"/>
                <w:color w:val="0C0C0C"/>
                <w:spacing w:val="-4"/>
                <w:sz w:val="18"/>
                <w:szCs w:val="18"/>
              </w:rPr>
              <w:t>16.</w:t>
            </w:r>
            <w:r>
              <w:rPr>
                <w:rFonts w:hint="eastAsia" w:eastAsia="方正黑体_GBK"/>
                <w:b w:val="0"/>
                <w:bCs w:val="0"/>
                <w:color w:val="0C0C0C"/>
                <w:spacing w:val="-4"/>
                <w:sz w:val="18"/>
                <w:szCs w:val="18"/>
              </w:rPr>
              <w:t>食品安全自查</w:t>
            </w: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16.1</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b w:val="0"/>
                <w:bCs w:val="0"/>
                <w:color w:val="000000"/>
                <w:spacing w:val="-4"/>
                <w:sz w:val="18"/>
                <w:szCs w:val="18"/>
              </w:rPr>
            </w:pPr>
            <w:r>
              <w:rPr>
                <w:rFonts w:hint="eastAsia" w:ascii="方正仿宋_GBK"/>
                <w:b w:val="0"/>
                <w:bCs w:val="0"/>
                <w:color w:val="000000"/>
                <w:spacing w:val="-4"/>
                <w:sz w:val="18"/>
                <w:szCs w:val="18"/>
              </w:rPr>
              <w:t>▲是否建立食品安全自查制度，</w:t>
            </w:r>
            <w:r>
              <w:rPr>
                <w:rFonts w:hint="eastAsia" w:ascii="方正仿宋_GBK" w:hAnsi="宋体" w:cs="宋体"/>
                <w:b w:val="0"/>
                <w:bCs w:val="0"/>
                <w:color w:val="000000"/>
                <w:spacing w:val="-4"/>
                <w:sz w:val="18"/>
                <w:szCs w:val="18"/>
              </w:rPr>
              <w:t>明确自查的频次、内容、方式、人员以及自查情况记录方式等。</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00000"/>
                <w:spacing w:val="-4"/>
                <w:sz w:val="18"/>
                <w:szCs w:val="18"/>
              </w:rPr>
            </w:pPr>
            <w:r>
              <w:rPr>
                <w:rFonts w:hint="eastAsia" w:ascii="方正仿宋_GBK"/>
                <w:b w:val="0"/>
                <w:bCs w:val="0"/>
                <w:color w:val="000000"/>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00000"/>
                <w:spacing w:val="-4"/>
                <w:kern w:val="0"/>
                <w:sz w:val="18"/>
                <w:szCs w:val="18"/>
              </w:rPr>
            </w:pPr>
            <w:r>
              <w:rPr>
                <w:rFonts w:hint="eastAsia" w:ascii="方正仿宋_GBK" w:hAnsi="等线"/>
                <w:b w:val="0"/>
                <w:bCs w:val="0"/>
                <w:color w:val="000000"/>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00000"/>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b w:val="0"/>
                <w:bCs w:val="0"/>
                <w:color w:val="000000"/>
                <w:spacing w:val="-4"/>
                <w:sz w:val="18"/>
                <w:szCs w:val="18"/>
              </w:rPr>
            </w:pPr>
            <w:r>
              <w:rPr>
                <w:rFonts w:hint="eastAsia" w:ascii="方正仿宋_GBK"/>
                <w:b w:val="0"/>
                <w:bCs w:val="0"/>
                <w:color w:val="000000"/>
                <w:spacing w:val="-4"/>
                <w:sz w:val="18"/>
                <w:szCs w:val="18"/>
              </w:rPr>
              <w:t>1.察看食品安全管理制度，是否对食品安全自查作出相关规定。2</w:t>
            </w:r>
            <w:r>
              <w:rPr>
                <w:rFonts w:ascii="方正仿宋_GBK"/>
                <w:b w:val="0"/>
                <w:bCs w:val="0"/>
                <w:color w:val="000000"/>
                <w:spacing w:val="-4"/>
                <w:sz w:val="18"/>
                <w:szCs w:val="18"/>
              </w:rPr>
              <w:t>.</w:t>
            </w:r>
            <w:r>
              <w:rPr>
                <w:rFonts w:hint="eastAsia" w:ascii="方正仿宋_GBK"/>
                <w:b w:val="0"/>
                <w:bCs w:val="0"/>
                <w:color w:val="000000"/>
                <w:spacing w:val="-4"/>
                <w:sz w:val="18"/>
                <w:szCs w:val="18"/>
              </w:rPr>
              <w:t>开展自查，应通过一定形式进行记录。3</w:t>
            </w:r>
            <w:r>
              <w:rPr>
                <w:rFonts w:ascii="方正仿宋_GBK"/>
                <w:b w:val="0"/>
                <w:bCs w:val="0"/>
                <w:color w:val="000000"/>
                <w:spacing w:val="-4"/>
                <w:sz w:val="18"/>
                <w:szCs w:val="18"/>
              </w:rPr>
              <w:t>.</w:t>
            </w:r>
            <w:r>
              <w:rPr>
                <w:rFonts w:hint="eastAsia" w:ascii="方正仿宋_GBK"/>
                <w:b w:val="0"/>
                <w:bCs w:val="0"/>
                <w:color w:val="000000"/>
                <w:spacing w:val="-4"/>
                <w:sz w:val="18"/>
                <w:szCs w:val="18"/>
              </w:rPr>
              <w:t>察看相关自查记录，是否有自查的频次、内容、方式、人员以及自查情况。</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b w:val="0"/>
                <w:bCs w:val="0"/>
                <w:color w:val="000000"/>
                <w:spacing w:val="-4"/>
                <w:sz w:val="18"/>
                <w:szCs w:val="18"/>
              </w:rPr>
            </w:pPr>
            <w:r>
              <w:rPr>
                <w:rFonts w:hint="eastAsia" w:ascii="方正仿宋_GBK"/>
                <w:b w:val="0"/>
                <w:bCs w:val="0"/>
                <w:color w:val="000000"/>
                <w:spacing w:val="-4"/>
                <w:sz w:val="18"/>
                <w:szCs w:val="18"/>
              </w:rPr>
              <w:t>1.未建立食品安全自查制度。2</w:t>
            </w:r>
            <w:r>
              <w:rPr>
                <w:rFonts w:ascii="方正仿宋_GBK"/>
                <w:b w:val="0"/>
                <w:bCs w:val="0"/>
                <w:color w:val="000000"/>
                <w:spacing w:val="-4"/>
                <w:sz w:val="18"/>
                <w:szCs w:val="18"/>
              </w:rPr>
              <w:t>.</w:t>
            </w:r>
            <w:r>
              <w:rPr>
                <w:rFonts w:hint="eastAsia" w:ascii="方正仿宋_GBK"/>
                <w:b w:val="0"/>
                <w:bCs w:val="0"/>
                <w:color w:val="000000"/>
                <w:spacing w:val="-4"/>
                <w:sz w:val="18"/>
                <w:szCs w:val="18"/>
              </w:rPr>
              <w:t>没有明确自查的频次、内容、方式、人员等。3</w:t>
            </w:r>
            <w:r>
              <w:rPr>
                <w:rFonts w:ascii="方正仿宋_GBK"/>
                <w:b w:val="0"/>
                <w:bCs w:val="0"/>
                <w:color w:val="000000"/>
                <w:spacing w:val="-4"/>
                <w:sz w:val="18"/>
                <w:szCs w:val="18"/>
              </w:rPr>
              <w:t>.</w:t>
            </w:r>
            <w:r>
              <w:rPr>
                <w:rFonts w:hint="eastAsia" w:ascii="方正仿宋_GBK"/>
                <w:b w:val="0"/>
                <w:bCs w:val="0"/>
                <w:color w:val="000000"/>
                <w:spacing w:val="-4"/>
                <w:sz w:val="18"/>
                <w:szCs w:val="18"/>
              </w:rPr>
              <w:t>自查工作未按制度要求定期开展。4</w:t>
            </w:r>
            <w:r>
              <w:rPr>
                <w:rFonts w:ascii="方正仿宋_GBK"/>
                <w:b w:val="0"/>
                <w:bCs w:val="0"/>
                <w:color w:val="000000"/>
                <w:spacing w:val="-4"/>
                <w:sz w:val="18"/>
                <w:szCs w:val="18"/>
              </w:rPr>
              <w:t>.</w:t>
            </w:r>
            <w:r>
              <w:rPr>
                <w:rFonts w:hint="eastAsia" w:ascii="方正仿宋_GBK"/>
                <w:b w:val="0"/>
                <w:bCs w:val="0"/>
                <w:color w:val="000000"/>
                <w:spacing w:val="-4"/>
                <w:sz w:val="18"/>
                <w:szCs w:val="18"/>
              </w:rPr>
              <w:t>没有食品安全自查记录。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16.2</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b w:val="0"/>
                <w:bCs w:val="0"/>
                <w:color w:val="000000"/>
                <w:spacing w:val="-4"/>
                <w:sz w:val="18"/>
                <w:szCs w:val="18"/>
              </w:rPr>
            </w:pPr>
            <w:r>
              <w:rPr>
                <w:rFonts w:hint="eastAsia" w:ascii="方正仿宋_GBK"/>
                <w:b w:val="0"/>
                <w:bCs w:val="0"/>
                <w:color w:val="000000"/>
                <w:spacing w:val="-4"/>
                <w:sz w:val="18"/>
                <w:szCs w:val="18"/>
              </w:rPr>
              <w:t>▲</w:t>
            </w:r>
            <w:r>
              <w:rPr>
                <w:rFonts w:hint="eastAsia" w:ascii="方正仿宋_GBK" w:hAnsi="宋体" w:cs="宋体"/>
                <w:b w:val="0"/>
                <w:bCs w:val="0"/>
                <w:color w:val="000000"/>
                <w:spacing w:val="-4"/>
                <w:sz w:val="18"/>
                <w:szCs w:val="18"/>
              </w:rPr>
              <w:t>按照自查制度规定，对自查发现的问题是否及时整改，定期对食品安全状况进行检查评价，</w:t>
            </w:r>
            <w:r>
              <w:rPr>
                <w:rFonts w:hint="eastAsia" w:ascii="方正仿宋_GBK"/>
                <w:b w:val="0"/>
                <w:bCs w:val="0"/>
                <w:color w:val="000000"/>
                <w:spacing w:val="-4"/>
                <w:sz w:val="18"/>
                <w:szCs w:val="18"/>
              </w:rPr>
              <w:t>并按要求将评价结果报辖区市场监管部门。</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00000"/>
                <w:spacing w:val="-4"/>
                <w:sz w:val="18"/>
                <w:szCs w:val="18"/>
              </w:rPr>
            </w:pPr>
            <w:r>
              <w:rPr>
                <w:rFonts w:hint="eastAsia" w:ascii="方正仿宋_GBK"/>
                <w:b w:val="0"/>
                <w:bCs w:val="0"/>
                <w:color w:val="000000"/>
                <w:spacing w:val="-4"/>
                <w:sz w:val="18"/>
                <w:szCs w:val="18"/>
              </w:rPr>
              <w:t>□是  □否□合理缺项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00000"/>
                <w:spacing w:val="-4"/>
                <w:kern w:val="0"/>
                <w:sz w:val="18"/>
                <w:szCs w:val="18"/>
              </w:rPr>
            </w:pPr>
            <w:r>
              <w:rPr>
                <w:rFonts w:hint="eastAsia" w:ascii="方正仿宋_GBK" w:hAnsi="等线"/>
                <w:b w:val="0"/>
                <w:bCs w:val="0"/>
                <w:color w:val="000000"/>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00000"/>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b w:val="0"/>
                <w:bCs w:val="0"/>
                <w:color w:val="000000"/>
                <w:spacing w:val="-4"/>
                <w:sz w:val="18"/>
                <w:szCs w:val="18"/>
              </w:rPr>
            </w:pPr>
            <w:r>
              <w:rPr>
                <w:rFonts w:hint="eastAsia" w:ascii="方正仿宋_GBK"/>
                <w:b w:val="0"/>
                <w:bCs w:val="0"/>
                <w:color w:val="000000"/>
                <w:spacing w:val="-4"/>
                <w:sz w:val="18"/>
                <w:szCs w:val="18"/>
              </w:rPr>
              <w:t>1.对自查发现的问题应当立即整改并在下一次自查中对整改落实情况进行复查。</w:t>
            </w:r>
            <w:r>
              <w:rPr>
                <w:rFonts w:ascii="方正仿宋_GBK"/>
                <w:b w:val="0"/>
                <w:bCs w:val="0"/>
                <w:color w:val="000000"/>
                <w:spacing w:val="-4"/>
                <w:sz w:val="18"/>
                <w:szCs w:val="18"/>
              </w:rPr>
              <w:t>2.</w:t>
            </w:r>
            <w:r>
              <w:rPr>
                <w:rFonts w:hint="eastAsia" w:ascii="方正仿宋_GBK"/>
                <w:b w:val="0"/>
                <w:bCs w:val="0"/>
                <w:color w:val="000000"/>
                <w:spacing w:val="-4"/>
                <w:sz w:val="18"/>
                <w:szCs w:val="18"/>
              </w:rPr>
              <w:t>鼓励引入第三方机构开展食品安全检查，并按自查制度的相关要求落实到位。3.应当定期对自身食品安全状况进行检查评价，检查评价结果及时报告辖区市场监管部门。</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b w:val="0"/>
                <w:bCs w:val="0"/>
                <w:color w:val="000000"/>
                <w:spacing w:val="-4"/>
                <w:sz w:val="18"/>
                <w:szCs w:val="18"/>
              </w:rPr>
            </w:pPr>
            <w:r>
              <w:rPr>
                <w:rFonts w:hint="eastAsia" w:ascii="方正仿宋_GBK"/>
                <w:b w:val="0"/>
                <w:bCs w:val="0"/>
                <w:color w:val="000000"/>
                <w:spacing w:val="-4"/>
                <w:sz w:val="18"/>
                <w:szCs w:val="18"/>
              </w:rPr>
              <w:t>1.没有落实整改措施或整改不到位。2.未定期对自身食品安全状况进行检查评价，检查评价结果未及时报市场监管部门。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16.3</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b w:val="0"/>
                <w:bCs w:val="0"/>
                <w:color w:val="000000"/>
                <w:spacing w:val="-4"/>
                <w:sz w:val="18"/>
                <w:szCs w:val="18"/>
              </w:rPr>
            </w:pPr>
            <w:r>
              <w:rPr>
                <w:rFonts w:hint="eastAsia" w:ascii="方正仿宋_GBK"/>
                <w:b w:val="0"/>
                <w:bCs w:val="0"/>
                <w:color w:val="000000"/>
                <w:spacing w:val="-4"/>
                <w:sz w:val="18"/>
                <w:szCs w:val="18"/>
              </w:rPr>
              <w:t>▲销售条件发生变化，不符合食品安全要求的，是否立即采取整改措施。</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00000"/>
                <w:spacing w:val="-4"/>
                <w:sz w:val="18"/>
                <w:szCs w:val="18"/>
              </w:rPr>
            </w:pPr>
            <w:r>
              <w:rPr>
                <w:rFonts w:hint="eastAsia" w:ascii="方正仿宋_GBK"/>
                <w:b w:val="0"/>
                <w:bCs w:val="0"/>
                <w:color w:val="000000"/>
                <w:spacing w:val="-4"/>
                <w:sz w:val="18"/>
                <w:szCs w:val="18"/>
              </w:rPr>
              <w:t>□是</w:t>
            </w:r>
            <w:r>
              <w:rPr>
                <w:rFonts w:ascii="方正仿宋_GBK"/>
                <w:b w:val="0"/>
                <w:bCs w:val="0"/>
                <w:color w:val="000000"/>
                <w:spacing w:val="-4"/>
                <w:sz w:val="18"/>
                <w:szCs w:val="18"/>
              </w:rPr>
              <w:t xml:space="preserve">  </w:t>
            </w:r>
            <w:r>
              <w:rPr>
                <w:rFonts w:hint="eastAsia" w:ascii="方正仿宋_GBK"/>
                <w:b w:val="0"/>
                <w:bCs w:val="0"/>
                <w:color w:val="000000"/>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00000"/>
                <w:spacing w:val="-4"/>
                <w:sz w:val="18"/>
                <w:szCs w:val="18"/>
              </w:rPr>
            </w:pPr>
            <w:r>
              <w:rPr>
                <w:rFonts w:hint="eastAsia" w:ascii="方正仿宋_GBK"/>
                <w:b w:val="0"/>
                <w:bCs w:val="0"/>
                <w:color w:val="000000"/>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00000"/>
                <w:spacing w:val="-4"/>
                <w:kern w:val="0"/>
                <w:sz w:val="18"/>
                <w:szCs w:val="18"/>
              </w:rPr>
            </w:pPr>
            <w:r>
              <w:rPr>
                <w:rFonts w:hint="eastAsia" w:ascii="方正仿宋_GBK" w:hAnsi="等线"/>
                <w:b w:val="0"/>
                <w:bCs w:val="0"/>
                <w:color w:val="000000"/>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00000"/>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b w:val="0"/>
                <w:bCs w:val="0"/>
                <w:color w:val="000000"/>
                <w:spacing w:val="-4"/>
                <w:sz w:val="18"/>
                <w:szCs w:val="18"/>
              </w:rPr>
            </w:pPr>
            <w:r>
              <w:rPr>
                <w:rFonts w:hint="eastAsia" w:ascii="方正仿宋_GBK"/>
                <w:b w:val="0"/>
                <w:bCs w:val="0"/>
                <w:color w:val="000000"/>
                <w:spacing w:val="-4"/>
                <w:sz w:val="18"/>
                <w:szCs w:val="18"/>
              </w:rPr>
              <w:t>询问食品安全管理人员或其他人员核实整改措施落实情况。</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b w:val="0"/>
                <w:bCs w:val="0"/>
                <w:color w:val="000000"/>
                <w:spacing w:val="-4"/>
                <w:sz w:val="18"/>
                <w:szCs w:val="18"/>
              </w:rPr>
            </w:pPr>
            <w:r>
              <w:rPr>
                <w:rFonts w:hint="eastAsia" w:ascii="方正仿宋_GBK"/>
                <w:b w:val="0"/>
                <w:bCs w:val="0"/>
                <w:color w:val="000000"/>
                <w:spacing w:val="-4"/>
                <w:sz w:val="18"/>
                <w:szCs w:val="18"/>
              </w:rPr>
              <w:t>未立即采取整改措施或整改不到位。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top"/>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16.4</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b w:val="0"/>
                <w:bCs w:val="0"/>
                <w:color w:val="000000"/>
                <w:spacing w:val="-4"/>
                <w:sz w:val="18"/>
                <w:szCs w:val="18"/>
              </w:rPr>
            </w:pPr>
            <w:r>
              <w:rPr>
                <w:rFonts w:hint="eastAsia" w:ascii="方正仿宋_GBK"/>
                <w:b w:val="0"/>
                <w:bCs w:val="0"/>
                <w:color w:val="000000"/>
                <w:spacing w:val="-4"/>
                <w:sz w:val="18"/>
                <w:szCs w:val="18"/>
              </w:rPr>
              <w:t>▲</w:t>
            </w:r>
            <w:r>
              <w:rPr>
                <w:rFonts w:hint="eastAsia" w:ascii="方正仿宋_GBK" w:hAnsi="宋体" w:cs="宋体"/>
                <w:b w:val="0"/>
                <w:bCs w:val="0"/>
                <w:color w:val="000000"/>
                <w:spacing w:val="-4"/>
                <w:sz w:val="18"/>
                <w:szCs w:val="18"/>
              </w:rPr>
              <w:t>自查发现</w:t>
            </w:r>
            <w:r>
              <w:rPr>
                <w:rFonts w:hint="eastAsia" w:ascii="方正仿宋_GBK"/>
                <w:b w:val="0"/>
                <w:bCs w:val="0"/>
                <w:color w:val="000000"/>
                <w:spacing w:val="-4"/>
                <w:sz w:val="18"/>
                <w:szCs w:val="18"/>
              </w:rPr>
              <w:t>食品安全事故潜在风险时，是否立即停止食品销售活动，并报告所在地市场监管部门。</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00000"/>
                <w:spacing w:val="-4"/>
                <w:sz w:val="18"/>
                <w:szCs w:val="18"/>
              </w:rPr>
            </w:pPr>
            <w:r>
              <w:rPr>
                <w:rFonts w:hint="eastAsia" w:ascii="方正仿宋_GBK"/>
                <w:b w:val="0"/>
                <w:bCs w:val="0"/>
                <w:color w:val="000000"/>
                <w:spacing w:val="-4"/>
                <w:sz w:val="18"/>
                <w:szCs w:val="18"/>
              </w:rPr>
              <w:t>□是</w:t>
            </w:r>
            <w:r>
              <w:rPr>
                <w:rFonts w:ascii="方正仿宋_GBK"/>
                <w:b w:val="0"/>
                <w:bCs w:val="0"/>
                <w:color w:val="000000"/>
                <w:spacing w:val="-4"/>
                <w:sz w:val="18"/>
                <w:szCs w:val="18"/>
              </w:rPr>
              <w:t xml:space="preserve">  </w:t>
            </w:r>
            <w:r>
              <w:rPr>
                <w:rFonts w:hint="eastAsia" w:ascii="方正仿宋_GBK"/>
                <w:b w:val="0"/>
                <w:bCs w:val="0"/>
                <w:color w:val="000000"/>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00000"/>
                <w:spacing w:val="-4"/>
                <w:sz w:val="18"/>
                <w:szCs w:val="18"/>
              </w:rPr>
            </w:pPr>
            <w:r>
              <w:rPr>
                <w:rFonts w:hint="eastAsia" w:ascii="方正仿宋_GBK"/>
                <w:b w:val="0"/>
                <w:bCs w:val="0"/>
                <w:color w:val="000000"/>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00000"/>
                <w:spacing w:val="-4"/>
                <w:kern w:val="0"/>
                <w:sz w:val="18"/>
                <w:szCs w:val="18"/>
              </w:rPr>
            </w:pPr>
            <w:r>
              <w:rPr>
                <w:rFonts w:hint="eastAsia" w:ascii="方正仿宋_GBK" w:hAnsi="等线"/>
                <w:b w:val="0"/>
                <w:bCs w:val="0"/>
                <w:color w:val="000000"/>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00000"/>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b w:val="0"/>
                <w:bCs w:val="0"/>
                <w:color w:val="000000"/>
                <w:spacing w:val="-4"/>
                <w:sz w:val="18"/>
                <w:szCs w:val="18"/>
              </w:rPr>
            </w:pPr>
            <w:r>
              <w:rPr>
                <w:rFonts w:hint="eastAsia" w:ascii="方正仿宋_GBK"/>
                <w:b w:val="0"/>
                <w:bCs w:val="0"/>
                <w:color w:val="000000"/>
                <w:spacing w:val="-4"/>
                <w:sz w:val="18"/>
                <w:szCs w:val="18"/>
              </w:rPr>
              <w:t>察看食品安全自查记录等相关资料。</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b w:val="0"/>
                <w:bCs w:val="0"/>
                <w:color w:val="000000"/>
                <w:spacing w:val="-4"/>
                <w:sz w:val="18"/>
                <w:szCs w:val="18"/>
              </w:rPr>
            </w:pPr>
            <w:r>
              <w:rPr>
                <w:rFonts w:hint="eastAsia" w:ascii="方正仿宋_GBK"/>
                <w:b w:val="0"/>
                <w:bCs w:val="0"/>
                <w:color w:val="000000"/>
                <w:spacing w:val="-4"/>
                <w:sz w:val="18"/>
                <w:szCs w:val="18"/>
              </w:rPr>
              <w:t>发现存在食品安全事故潜在风险时，未按照要求报告所在地市场监管部门。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r>
              <w:rPr>
                <w:rFonts w:hint="eastAsia" w:eastAsia="方正黑体_GBK"/>
                <w:b w:val="0"/>
                <w:bCs w:val="0"/>
                <w:color w:val="0C0C0C"/>
                <w:spacing w:val="-4"/>
                <w:sz w:val="18"/>
                <w:szCs w:val="18"/>
              </w:rPr>
              <w:t>1</w:t>
            </w:r>
            <w:r>
              <w:rPr>
                <w:rFonts w:eastAsia="方正黑体_GBK"/>
                <w:b w:val="0"/>
                <w:bCs w:val="0"/>
                <w:color w:val="0C0C0C"/>
                <w:spacing w:val="-4"/>
                <w:sz w:val="18"/>
                <w:szCs w:val="18"/>
              </w:rPr>
              <w:t>7.</w:t>
            </w:r>
            <w:r>
              <w:rPr>
                <w:rFonts w:hint="eastAsia" w:eastAsia="方正黑体_GBK"/>
                <w:b w:val="0"/>
                <w:bCs w:val="0"/>
                <w:color w:val="0C0C0C"/>
                <w:spacing w:val="-4"/>
                <w:sz w:val="18"/>
                <w:szCs w:val="18"/>
              </w:rPr>
              <w:t>委托生产</w:t>
            </w: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hint="eastAsia"/>
                <w:b w:val="0"/>
                <w:bCs w:val="0"/>
                <w:color w:val="0C0C0C"/>
                <w:spacing w:val="-4"/>
                <w:sz w:val="18"/>
                <w:szCs w:val="18"/>
              </w:rPr>
              <w:t>1</w:t>
            </w:r>
            <w:r>
              <w:rPr>
                <w:b w:val="0"/>
                <w:bCs w:val="0"/>
                <w:color w:val="0C0C0C"/>
                <w:spacing w:val="-4"/>
                <w:sz w:val="18"/>
                <w:szCs w:val="18"/>
              </w:rPr>
              <w:t>7.1</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委托取得食品生产许可、食品添加剂生产许可的生产者生产食品、食品添加剂的，是否审查其生产资质并留存相关证明文件。</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0.5</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委托生产食品、食品添加剂的，应当审查生产者的生产资质并留存相关证明文件。</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委托生产食品、食品添加剂的，未审查生产者的生产资质并留存相关证明文件。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hint="eastAsia"/>
                <w:b w:val="0"/>
                <w:bCs w:val="0"/>
                <w:color w:val="0C0C0C"/>
                <w:spacing w:val="-4"/>
                <w:sz w:val="18"/>
                <w:szCs w:val="18"/>
              </w:rPr>
              <w:t>1</w:t>
            </w:r>
            <w:r>
              <w:rPr>
                <w:b w:val="0"/>
                <w:bCs w:val="0"/>
                <w:color w:val="0C0C0C"/>
                <w:spacing w:val="-4"/>
                <w:sz w:val="18"/>
                <w:szCs w:val="18"/>
              </w:rPr>
              <w:t>7.2</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是否对委托生产者生产行为进行监督并对委托生产的食品、食品添加剂的安全负责。</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  □否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0.5</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应当对生产者生产行为进行监督。</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未对生产者生产行为进行监督。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restart"/>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r>
              <w:rPr>
                <w:rFonts w:eastAsia="方正黑体_GBK"/>
                <w:b w:val="0"/>
                <w:bCs w:val="0"/>
                <w:color w:val="0C0C0C"/>
                <w:spacing w:val="-4"/>
                <w:sz w:val="18"/>
                <w:szCs w:val="18"/>
              </w:rPr>
              <w:t>18.</w:t>
            </w:r>
            <w:r>
              <w:rPr>
                <w:rFonts w:hint="eastAsia" w:eastAsia="方正黑体_GBK"/>
                <w:b w:val="0"/>
                <w:bCs w:val="0"/>
                <w:color w:val="0C0C0C"/>
                <w:spacing w:val="-4"/>
                <w:sz w:val="18"/>
                <w:szCs w:val="18"/>
              </w:rPr>
              <w:t>食品安全事故处置</w:t>
            </w: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hint="eastAsia"/>
                <w:b w:val="0"/>
                <w:bCs w:val="0"/>
                <w:color w:val="0C0C0C"/>
                <w:spacing w:val="-4"/>
                <w:sz w:val="18"/>
                <w:szCs w:val="18"/>
              </w:rPr>
              <w:t>1</w:t>
            </w:r>
            <w:r>
              <w:rPr>
                <w:b w:val="0"/>
                <w:bCs w:val="0"/>
                <w:color w:val="0C0C0C"/>
                <w:spacing w:val="-4"/>
                <w:sz w:val="18"/>
                <w:szCs w:val="18"/>
              </w:rPr>
              <w:t>8.1</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hAnsi="宋体" w:cs="宋体"/>
                <w:b w:val="0"/>
                <w:bCs w:val="0"/>
                <w:color w:val="0C0C0C"/>
                <w:spacing w:val="-4"/>
                <w:sz w:val="18"/>
                <w:szCs w:val="18"/>
              </w:rPr>
              <w:t>食品销售企业是否制定食品安全应急预案。</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w:t>
            </w:r>
            <w:r>
              <w:rPr>
                <w:rFonts w:ascii="方正仿宋_GBK"/>
                <w:b w:val="0"/>
                <w:bCs w:val="0"/>
                <w:color w:val="0C0C0C"/>
                <w:spacing w:val="-4"/>
                <w:sz w:val="18"/>
                <w:szCs w:val="18"/>
              </w:rPr>
              <w:t xml:space="preserve">  </w:t>
            </w:r>
            <w:r>
              <w:rPr>
                <w:rFonts w:hint="eastAsia" w:ascii="方正仿宋_GBK"/>
                <w:b w:val="0"/>
                <w:bCs w:val="0"/>
                <w:color w:val="0C0C0C"/>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0.5</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hAnsi="宋体" w:cs="宋体"/>
                <w:b w:val="0"/>
                <w:bCs w:val="0"/>
                <w:color w:val="0C0C0C"/>
                <w:spacing w:val="-4"/>
                <w:sz w:val="18"/>
                <w:szCs w:val="18"/>
              </w:rPr>
              <w:t>食品销售企业应当制定食品安全应急预案。</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hAnsi="宋体" w:cs="宋体"/>
                <w:b w:val="0"/>
                <w:bCs w:val="0"/>
                <w:color w:val="0C0C0C"/>
                <w:spacing w:val="-4"/>
                <w:sz w:val="18"/>
                <w:szCs w:val="18"/>
              </w:rPr>
              <w:t>应急预案内容不完整。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Merge w:val="continue"/>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hint="eastAsia"/>
                <w:b w:val="0"/>
                <w:bCs w:val="0"/>
                <w:color w:val="0C0C0C"/>
                <w:spacing w:val="-4"/>
                <w:sz w:val="18"/>
                <w:szCs w:val="18"/>
              </w:rPr>
              <w:t>1</w:t>
            </w:r>
            <w:r>
              <w:rPr>
                <w:b w:val="0"/>
                <w:bCs w:val="0"/>
                <w:color w:val="0C0C0C"/>
                <w:spacing w:val="-4"/>
                <w:sz w:val="18"/>
                <w:szCs w:val="18"/>
              </w:rPr>
              <w:t>8.2</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hAnsi="宋体" w:cs="宋体"/>
                <w:b w:val="0"/>
                <w:bCs w:val="0"/>
                <w:color w:val="0C0C0C"/>
                <w:spacing w:val="-4"/>
                <w:sz w:val="18"/>
                <w:szCs w:val="18"/>
              </w:rPr>
              <w:t>食品销售企业是否定期检查本企业各项食品安全防范措施的落实情况，及时消除事故隐患。</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w:t>
            </w:r>
            <w:r>
              <w:rPr>
                <w:rFonts w:ascii="方正仿宋_GBK"/>
                <w:b w:val="0"/>
                <w:bCs w:val="0"/>
                <w:color w:val="0C0C0C"/>
                <w:spacing w:val="-4"/>
                <w:sz w:val="18"/>
                <w:szCs w:val="18"/>
              </w:rPr>
              <w:t xml:space="preserve">  </w:t>
            </w:r>
            <w:r>
              <w:rPr>
                <w:rFonts w:hint="eastAsia" w:ascii="方正仿宋_GBK"/>
                <w:b w:val="0"/>
                <w:bCs w:val="0"/>
                <w:color w:val="0C0C0C"/>
                <w:spacing w:val="-4"/>
                <w:sz w:val="18"/>
                <w:szCs w:val="18"/>
              </w:rPr>
              <w:t>□否</w:t>
            </w:r>
          </w:p>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0.5</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hAnsi="宋体" w:cs="宋体"/>
                <w:b w:val="0"/>
                <w:bCs w:val="0"/>
                <w:color w:val="0C0C0C"/>
                <w:spacing w:val="-4"/>
                <w:sz w:val="18"/>
                <w:szCs w:val="18"/>
              </w:rPr>
              <w:t>食品销售企业应当定期检查本企业各项食品安全防范措施的落实情况，及时消除事故隐患。</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未严格</w:t>
            </w:r>
            <w:r>
              <w:rPr>
                <w:rFonts w:hint="eastAsia" w:ascii="方正仿宋_GBK" w:hAnsi="宋体" w:cs="宋体"/>
                <w:b w:val="0"/>
                <w:bCs w:val="0"/>
                <w:color w:val="0C0C0C"/>
                <w:spacing w:val="-4"/>
                <w:sz w:val="18"/>
                <w:szCs w:val="18"/>
              </w:rPr>
              <w:t>检查各项食品安全防范措施的落实情况。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eastAsia="方正黑体_GBK"/>
                <w:b w:val="0"/>
                <w:bCs w:val="0"/>
                <w:color w:val="0C0C0C"/>
                <w:spacing w:val="-4"/>
                <w:sz w:val="18"/>
                <w:szCs w:val="18"/>
              </w:rPr>
            </w:pPr>
            <w:r>
              <w:rPr>
                <w:rFonts w:eastAsia="方正黑体_GBK"/>
                <w:b w:val="0"/>
                <w:bCs w:val="0"/>
                <w:color w:val="0C0C0C"/>
                <w:spacing w:val="-4"/>
                <w:sz w:val="18"/>
                <w:szCs w:val="18"/>
              </w:rPr>
              <w:t>19..</w:t>
            </w:r>
            <w:r>
              <w:rPr>
                <w:rFonts w:hint="eastAsia" w:eastAsia="方正黑体_GBK"/>
                <w:b w:val="0"/>
                <w:bCs w:val="0"/>
                <w:color w:val="0C0C0C"/>
                <w:spacing w:val="-4"/>
                <w:sz w:val="18"/>
                <w:szCs w:val="18"/>
              </w:rPr>
              <w:t>监督检查结果公示</w:t>
            </w:r>
          </w:p>
        </w:tc>
        <w:tc>
          <w:tcPr>
            <w:tcW w:w="591"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19.1</w:t>
            </w:r>
          </w:p>
        </w:tc>
        <w:tc>
          <w:tcPr>
            <w:tcW w:w="4799"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rFonts w:ascii="方正仿宋_GBK" w:hAnsi="宋体" w:cs="宋体"/>
                <w:b w:val="0"/>
                <w:bCs w:val="0"/>
                <w:color w:val="0C0C0C"/>
                <w:spacing w:val="-4"/>
                <w:sz w:val="18"/>
                <w:szCs w:val="18"/>
              </w:rPr>
            </w:pPr>
            <w:r>
              <w:rPr>
                <w:rFonts w:hint="eastAsia"/>
                <w:b w:val="0"/>
                <w:bCs w:val="0"/>
                <w:color w:val="0C0C0C"/>
                <w:spacing w:val="-4"/>
                <w:sz w:val="18"/>
                <w:szCs w:val="18"/>
              </w:rPr>
              <w:t>▲</w:t>
            </w:r>
            <w:r>
              <w:rPr>
                <w:rFonts w:hint="eastAsia" w:ascii="方正仿宋_GBK" w:hAnsi="宋体" w:cs="宋体"/>
                <w:b w:val="0"/>
                <w:bCs w:val="0"/>
                <w:color w:val="0C0C0C"/>
                <w:spacing w:val="-4"/>
                <w:sz w:val="18"/>
                <w:szCs w:val="18"/>
              </w:rPr>
              <w:t>检查结果对消费者有重要影响的，是否在经营场所醒目位置张贴或者公开展示监督检查结果记录表，并保持至下一次监督检查。</w:t>
            </w:r>
          </w:p>
        </w:tc>
        <w:tc>
          <w:tcPr>
            <w:tcW w:w="1134"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rFonts w:ascii="方正仿宋_GBK"/>
                <w:b w:val="0"/>
                <w:bCs w:val="0"/>
                <w:color w:val="0C0C0C"/>
                <w:spacing w:val="-4"/>
                <w:sz w:val="18"/>
                <w:szCs w:val="18"/>
              </w:rPr>
            </w:pPr>
            <w:r>
              <w:rPr>
                <w:rFonts w:hint="eastAsia" w:ascii="方正仿宋_GBK"/>
                <w:b w:val="0"/>
                <w:bCs w:val="0"/>
                <w:color w:val="0C0C0C"/>
                <w:spacing w:val="-4"/>
                <w:sz w:val="18"/>
                <w:szCs w:val="18"/>
              </w:rPr>
              <w:t>□是</w:t>
            </w:r>
            <w:r>
              <w:rPr>
                <w:rFonts w:ascii="方正仿宋_GBK"/>
                <w:b w:val="0"/>
                <w:bCs w:val="0"/>
                <w:color w:val="0C0C0C"/>
                <w:spacing w:val="-4"/>
                <w:sz w:val="18"/>
                <w:szCs w:val="18"/>
              </w:rPr>
              <w:t xml:space="preserve">  </w:t>
            </w:r>
            <w:r>
              <w:rPr>
                <w:rFonts w:hint="eastAsia" w:ascii="方正仿宋_GBK"/>
                <w:b w:val="0"/>
                <w:bCs w:val="0"/>
                <w:color w:val="0C0C0C"/>
                <w:spacing w:val="-4"/>
                <w:sz w:val="18"/>
                <w:szCs w:val="18"/>
              </w:rPr>
              <w:t>□否□合理缺项</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kern w:val="0"/>
                <w:sz w:val="18"/>
                <w:szCs w:val="18"/>
              </w:rPr>
            </w:pPr>
            <w:r>
              <w:rPr>
                <w:rFonts w:eastAsia="等线"/>
                <w:b w:val="0"/>
                <w:bCs w:val="0"/>
                <w:color w:val="0D0D0D"/>
                <w:spacing w:val="-4"/>
                <w:sz w:val="18"/>
                <w:szCs w:val="18"/>
              </w:rPr>
              <w:t>0.9</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3543"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ascii="方正仿宋_GBK" w:hAnsi="宋体" w:cs="宋体"/>
                <w:b w:val="0"/>
                <w:bCs w:val="0"/>
                <w:color w:val="0C0C0C"/>
                <w:spacing w:val="-4"/>
                <w:sz w:val="18"/>
                <w:szCs w:val="18"/>
              </w:rPr>
              <w:t>1</w:t>
            </w:r>
            <w:r>
              <w:rPr>
                <w:rFonts w:ascii="方正仿宋_GBK" w:hAnsi="宋体" w:cs="宋体"/>
                <w:b w:val="0"/>
                <w:bCs w:val="0"/>
                <w:color w:val="0C0C0C"/>
                <w:spacing w:val="-4"/>
                <w:sz w:val="18"/>
                <w:szCs w:val="18"/>
              </w:rPr>
              <w:t>.</w:t>
            </w:r>
            <w:r>
              <w:rPr>
                <w:rFonts w:hint="eastAsia" w:ascii="方正仿宋_GBK" w:hAnsi="宋体" w:cs="宋体"/>
                <w:b w:val="0"/>
                <w:bCs w:val="0"/>
                <w:color w:val="0C0C0C"/>
                <w:spacing w:val="-4"/>
                <w:sz w:val="18"/>
                <w:szCs w:val="18"/>
              </w:rPr>
              <w:t>检查结果对消费者有重要影响的，监管部门应当将</w:t>
            </w:r>
            <w:r>
              <w:rPr>
                <w:b w:val="0"/>
                <w:bCs w:val="0"/>
                <w:color w:val="0C0C0C"/>
                <w:spacing w:val="-4"/>
                <w:sz w:val="18"/>
                <w:szCs w:val="18"/>
              </w:rPr>
              <w:t>监督检查结果</w:t>
            </w:r>
            <w:r>
              <w:rPr>
                <w:rFonts w:hint="eastAsia"/>
                <w:b w:val="0"/>
                <w:bCs w:val="0"/>
                <w:color w:val="0C0C0C"/>
                <w:spacing w:val="-4"/>
                <w:sz w:val="18"/>
                <w:szCs w:val="18"/>
              </w:rPr>
              <w:t>记录表</w:t>
            </w:r>
            <w:r>
              <w:rPr>
                <w:rFonts w:hint="eastAsia" w:ascii="方正仿宋_GBK" w:hAnsi="宋体" w:cs="宋体"/>
                <w:b w:val="0"/>
                <w:bCs w:val="0"/>
                <w:color w:val="0C0C0C"/>
                <w:spacing w:val="-4"/>
                <w:sz w:val="18"/>
                <w:szCs w:val="18"/>
              </w:rPr>
              <w:t>在经营场所醒目位置张贴并督促销售者完整保持至下一次监督检查。2</w:t>
            </w:r>
            <w:r>
              <w:rPr>
                <w:rFonts w:ascii="方正仿宋_GBK" w:hAnsi="宋体" w:cs="宋体"/>
                <w:b w:val="0"/>
                <w:bCs w:val="0"/>
                <w:color w:val="0C0C0C"/>
                <w:spacing w:val="-4"/>
                <w:sz w:val="18"/>
                <w:szCs w:val="18"/>
              </w:rPr>
              <w:t>.</w:t>
            </w:r>
            <w:r>
              <w:rPr>
                <w:b w:val="0"/>
                <w:bCs w:val="0"/>
                <w:color w:val="0C0C0C"/>
                <w:spacing w:val="-4"/>
                <w:sz w:val="18"/>
                <w:szCs w:val="18"/>
              </w:rPr>
              <w:t>监督检查结果</w:t>
            </w:r>
            <w:r>
              <w:rPr>
                <w:rFonts w:hint="eastAsia"/>
                <w:b w:val="0"/>
                <w:bCs w:val="0"/>
                <w:color w:val="0C0C0C"/>
                <w:spacing w:val="-4"/>
                <w:sz w:val="18"/>
                <w:szCs w:val="18"/>
              </w:rPr>
              <w:t>记录表可以采用信息化形式公示。</w:t>
            </w:r>
          </w:p>
        </w:tc>
        <w:tc>
          <w:tcPr>
            <w:tcW w:w="3117" w:type="dxa"/>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1</w:t>
            </w:r>
            <w:r>
              <w:rPr>
                <w:b w:val="0"/>
                <w:bCs w:val="0"/>
                <w:color w:val="0C0C0C"/>
                <w:spacing w:val="-4"/>
                <w:sz w:val="18"/>
                <w:szCs w:val="18"/>
              </w:rPr>
              <w:t>.</w:t>
            </w:r>
            <w:r>
              <w:rPr>
                <w:rFonts w:hint="eastAsia"/>
                <w:b w:val="0"/>
                <w:bCs w:val="0"/>
                <w:color w:val="0C0C0C"/>
                <w:spacing w:val="-4"/>
                <w:sz w:val="18"/>
                <w:szCs w:val="18"/>
              </w:rPr>
              <w:t>监督检查结果信息没有公示在经营场所醒目位置。2</w:t>
            </w:r>
            <w:r>
              <w:rPr>
                <w:b w:val="0"/>
                <w:bCs w:val="0"/>
                <w:color w:val="0C0C0C"/>
                <w:spacing w:val="-4"/>
                <w:sz w:val="18"/>
                <w:szCs w:val="18"/>
              </w:rPr>
              <w:t>.</w:t>
            </w:r>
            <w:r>
              <w:rPr>
                <w:rFonts w:hint="eastAsia"/>
                <w:b w:val="0"/>
                <w:bCs w:val="0"/>
                <w:color w:val="0C0C0C"/>
                <w:spacing w:val="-4"/>
                <w:sz w:val="18"/>
                <w:szCs w:val="18"/>
              </w:rPr>
              <w:t>上一次监督检查结果记录表未</w:t>
            </w:r>
            <w:r>
              <w:rPr>
                <w:rFonts w:hint="eastAsia" w:ascii="方正仿宋_GBK" w:hAnsi="宋体" w:cs="宋体"/>
                <w:b w:val="0"/>
                <w:bCs w:val="0"/>
                <w:color w:val="0C0C0C"/>
                <w:spacing w:val="-4"/>
                <w:sz w:val="18"/>
                <w:szCs w:val="18"/>
              </w:rPr>
              <w:t>完整</w:t>
            </w:r>
            <w:r>
              <w:rPr>
                <w:rFonts w:hint="eastAsia"/>
                <w:b w:val="0"/>
                <w:bCs w:val="0"/>
                <w:color w:val="0C0C0C"/>
                <w:spacing w:val="-4"/>
                <w:sz w:val="18"/>
                <w:szCs w:val="18"/>
              </w:rPr>
              <w:t>保持至本次监督检查。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652" w:type="dxa"/>
            <w:gridSpan w:val="4"/>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hint="eastAsia" w:eastAsia="方正黑体_GBK"/>
                <w:b w:val="0"/>
                <w:bCs w:val="0"/>
                <w:color w:val="0C0C0C"/>
                <w:spacing w:val="-4"/>
                <w:sz w:val="18"/>
                <w:szCs w:val="18"/>
              </w:rPr>
              <w:t>动态风险因素量化分值合计</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b w:val="0"/>
                <w:bCs w:val="0"/>
                <w:color w:val="0C0C0C"/>
                <w:spacing w:val="-4"/>
                <w:sz w:val="18"/>
                <w:szCs w:val="18"/>
              </w:rPr>
              <w:t>100</w:t>
            </w:r>
          </w:p>
        </w:tc>
        <w:tc>
          <w:tcPr>
            <w:tcW w:w="567" w:type="dxa"/>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p>
        </w:tc>
        <w:tc>
          <w:tcPr>
            <w:tcW w:w="6660" w:type="dxa"/>
            <w:gridSpan w:val="2"/>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本项扣分为动态风险量化分值扣分合计。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dxa"/>
            <w:gridSpan w:val="2"/>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hint="eastAsia" w:eastAsia="方正黑体_GBK"/>
                <w:b w:val="0"/>
                <w:bCs w:val="0"/>
                <w:color w:val="0C0C0C"/>
                <w:spacing w:val="-4"/>
                <w:sz w:val="18"/>
                <w:szCs w:val="18"/>
              </w:rPr>
              <w:t>检查人员签名</w:t>
            </w:r>
          </w:p>
        </w:tc>
        <w:tc>
          <w:tcPr>
            <w:tcW w:w="7067" w:type="dxa"/>
            <w:gridSpan w:val="4"/>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p>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p>
          <w:p>
            <w:pPr>
              <w:keepNext w:val="0"/>
              <w:keepLines w:val="0"/>
              <w:pageBreakBefore w:val="0"/>
              <w:widowControl w:val="0"/>
              <w:kinsoku/>
              <w:wordWrap/>
              <w:overflowPunct w:val="0"/>
              <w:topLinePunct w:val="0"/>
              <w:autoSpaceDE/>
              <w:autoSpaceDN/>
              <w:bidi w:val="0"/>
              <w:spacing w:line="280" w:lineRule="exact"/>
              <w:ind w:left="5372" w:leftChars="1700"/>
              <w:textAlignment w:val="auto"/>
              <w:outlineLvl w:val="9"/>
              <w:rPr>
                <w:b w:val="0"/>
                <w:bCs w:val="0"/>
                <w:color w:val="0C0C0C"/>
                <w:spacing w:val="-4"/>
                <w:sz w:val="18"/>
                <w:szCs w:val="18"/>
              </w:rPr>
            </w:pPr>
            <w:r>
              <w:rPr>
                <w:rFonts w:hint="eastAsia"/>
                <w:b w:val="0"/>
                <w:bCs w:val="0"/>
                <w:color w:val="0C0C0C"/>
                <w:spacing w:val="-4"/>
                <w:sz w:val="18"/>
                <w:szCs w:val="18"/>
              </w:rPr>
              <w:t>年</w:t>
            </w:r>
            <w:r>
              <w:rPr>
                <w:b w:val="0"/>
                <w:bCs w:val="0"/>
                <w:color w:val="0C0C0C"/>
                <w:spacing w:val="-4"/>
                <w:sz w:val="18"/>
                <w:szCs w:val="18"/>
              </w:rPr>
              <w:t xml:space="preserve">    </w:t>
            </w:r>
            <w:r>
              <w:rPr>
                <w:rFonts w:hint="eastAsia"/>
                <w:b w:val="0"/>
                <w:bCs w:val="0"/>
                <w:color w:val="0C0C0C"/>
                <w:spacing w:val="-4"/>
                <w:sz w:val="18"/>
                <w:szCs w:val="18"/>
              </w:rPr>
              <w:t>月</w:t>
            </w:r>
            <w:r>
              <w:rPr>
                <w:b w:val="0"/>
                <w:bCs w:val="0"/>
                <w:color w:val="0C0C0C"/>
                <w:spacing w:val="-4"/>
                <w:sz w:val="18"/>
                <w:szCs w:val="18"/>
              </w:rPr>
              <w:t xml:space="preserve">    </w:t>
            </w:r>
            <w:r>
              <w:rPr>
                <w:rFonts w:hint="eastAsia"/>
                <w:b w:val="0"/>
                <w:bCs w:val="0"/>
                <w:color w:val="0C0C0C"/>
                <w:spacing w:val="-4"/>
                <w:sz w:val="18"/>
                <w:szCs w:val="18"/>
              </w:rPr>
              <w:t>日</w:t>
            </w:r>
          </w:p>
        </w:tc>
        <w:tc>
          <w:tcPr>
            <w:tcW w:w="6660" w:type="dxa"/>
            <w:gridSpan w:val="2"/>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检查人员至少</w:t>
            </w:r>
            <w:r>
              <w:rPr>
                <w:b w:val="0"/>
                <w:bCs w:val="0"/>
                <w:color w:val="0C0C0C"/>
                <w:spacing w:val="-4"/>
                <w:sz w:val="18"/>
                <w:szCs w:val="18"/>
              </w:rPr>
              <w:t>2</w:t>
            </w:r>
            <w:r>
              <w:rPr>
                <w:rFonts w:hint="eastAsia"/>
                <w:b w:val="0"/>
                <w:bCs w:val="0"/>
                <w:color w:val="0C0C0C"/>
                <w:spacing w:val="-4"/>
                <w:sz w:val="18"/>
                <w:szCs w:val="18"/>
              </w:rPr>
              <w:t>名（含）以上。</w:t>
            </w:r>
          </w:p>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2.</w:t>
            </w:r>
            <w:r>
              <w:rPr>
                <w:rFonts w:hint="eastAsia"/>
                <w:b w:val="0"/>
                <w:bCs w:val="0"/>
                <w:color w:val="0C0C0C"/>
                <w:spacing w:val="-4"/>
                <w:sz w:val="18"/>
                <w:szCs w:val="18"/>
              </w:rPr>
              <w:t>检查人员可以使用聘用制检查人员参与监督检查。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9" w:type="dxa"/>
            <w:gridSpan w:val="2"/>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outlineLvl w:val="9"/>
              <w:rPr>
                <w:b w:val="0"/>
                <w:bCs w:val="0"/>
                <w:color w:val="0C0C0C"/>
                <w:spacing w:val="-4"/>
                <w:sz w:val="18"/>
                <w:szCs w:val="18"/>
              </w:rPr>
            </w:pPr>
            <w:r>
              <w:rPr>
                <w:rFonts w:hint="eastAsia" w:eastAsia="方正黑体_GBK"/>
                <w:b w:val="0"/>
                <w:bCs w:val="0"/>
                <w:color w:val="0C0C0C"/>
                <w:spacing w:val="-4"/>
                <w:sz w:val="18"/>
                <w:szCs w:val="18"/>
              </w:rPr>
              <w:t>备注</w:t>
            </w:r>
          </w:p>
        </w:tc>
        <w:tc>
          <w:tcPr>
            <w:tcW w:w="7067" w:type="dxa"/>
            <w:gridSpan w:val="4"/>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本表适用所有食品、食用农产品、食品添加剂销售者的风险分级、监督检查用表。</w:t>
            </w:r>
          </w:p>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2.</w:t>
            </w:r>
            <w:r>
              <w:rPr>
                <w:rFonts w:hint="eastAsia"/>
                <w:b w:val="0"/>
                <w:bCs w:val="0"/>
                <w:color w:val="0C0C0C"/>
                <w:spacing w:val="-4"/>
                <w:sz w:val="18"/>
                <w:szCs w:val="18"/>
              </w:rPr>
              <w:t>检查时发现不存在该项情形时，应当选择</w:t>
            </w:r>
            <w:r>
              <w:rPr>
                <w:b w:val="0"/>
                <w:bCs w:val="0"/>
                <w:color w:val="0C0C0C"/>
                <w:spacing w:val="-4"/>
                <w:sz w:val="18"/>
                <w:szCs w:val="18"/>
              </w:rPr>
              <w:t>“</w:t>
            </w:r>
            <w:r>
              <w:rPr>
                <w:rFonts w:hint="eastAsia"/>
                <w:b w:val="0"/>
                <w:bCs w:val="0"/>
                <w:color w:val="0C0C0C"/>
                <w:spacing w:val="-4"/>
                <w:sz w:val="18"/>
                <w:szCs w:val="18"/>
              </w:rPr>
              <w:t>合理缺项</w:t>
            </w:r>
            <w:r>
              <w:rPr>
                <w:b w:val="0"/>
                <w:bCs w:val="0"/>
                <w:color w:val="0C0C0C"/>
                <w:spacing w:val="-4"/>
                <w:sz w:val="18"/>
                <w:szCs w:val="18"/>
              </w:rPr>
              <w:t>”</w:t>
            </w:r>
            <w:r>
              <w:rPr>
                <w:rFonts w:hint="eastAsia"/>
                <w:b w:val="0"/>
                <w:bCs w:val="0"/>
                <w:color w:val="0C0C0C"/>
                <w:spacing w:val="-4"/>
                <w:sz w:val="18"/>
                <w:szCs w:val="18"/>
              </w:rPr>
              <w:t>。</w:t>
            </w:r>
          </w:p>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3.</w:t>
            </w:r>
            <w:r>
              <w:rPr>
                <w:rFonts w:hint="eastAsia"/>
                <w:b w:val="0"/>
                <w:bCs w:val="0"/>
                <w:color w:val="0C0C0C"/>
                <w:spacing w:val="-4"/>
                <w:sz w:val="18"/>
                <w:szCs w:val="18"/>
              </w:rPr>
              <w:t>检查时评价为</w:t>
            </w:r>
            <w:r>
              <w:rPr>
                <w:b w:val="0"/>
                <w:bCs w:val="0"/>
                <w:color w:val="0C0C0C"/>
                <w:spacing w:val="-4"/>
                <w:sz w:val="18"/>
                <w:szCs w:val="18"/>
              </w:rPr>
              <w:t>“</w:t>
            </w:r>
            <w:r>
              <w:rPr>
                <w:rFonts w:hint="eastAsia"/>
                <w:b w:val="0"/>
                <w:bCs w:val="0"/>
                <w:color w:val="0C0C0C"/>
                <w:spacing w:val="-4"/>
                <w:sz w:val="18"/>
                <w:szCs w:val="18"/>
              </w:rPr>
              <w:t>否</w:t>
            </w:r>
            <w:r>
              <w:rPr>
                <w:b w:val="0"/>
                <w:bCs w:val="0"/>
                <w:color w:val="0C0C0C"/>
                <w:spacing w:val="-4"/>
                <w:sz w:val="18"/>
                <w:szCs w:val="18"/>
              </w:rPr>
              <w:t>”</w:t>
            </w:r>
            <w:r>
              <w:rPr>
                <w:rFonts w:hint="eastAsia"/>
                <w:b w:val="0"/>
                <w:bCs w:val="0"/>
                <w:color w:val="0C0C0C"/>
                <w:spacing w:val="-4"/>
                <w:sz w:val="18"/>
                <w:szCs w:val="18"/>
              </w:rPr>
              <w:t>的，风险分级予以计分。</w:t>
            </w:r>
          </w:p>
          <w:p>
            <w:pPr>
              <w:keepNext w:val="0"/>
              <w:keepLines w:val="0"/>
              <w:pageBreakBefore w:val="0"/>
              <w:widowControl w:val="0"/>
              <w:kinsoku/>
              <w:wordWrap/>
              <w:overflowPunct w:val="0"/>
              <w:topLinePunct w:val="0"/>
              <w:autoSpaceDE/>
              <w:autoSpaceDN/>
              <w:bidi w:val="0"/>
              <w:spacing w:line="280" w:lineRule="exact"/>
              <w:ind w:left="11" w:hanging="11"/>
              <w:textAlignment w:val="auto"/>
              <w:outlineLvl w:val="9"/>
              <w:rPr>
                <w:b w:val="0"/>
                <w:bCs w:val="0"/>
                <w:color w:val="0C0C0C"/>
                <w:spacing w:val="-4"/>
                <w:sz w:val="18"/>
                <w:szCs w:val="18"/>
              </w:rPr>
            </w:pPr>
            <w:r>
              <w:rPr>
                <w:b w:val="0"/>
                <w:bCs w:val="0"/>
                <w:color w:val="0C0C0C"/>
                <w:spacing w:val="-4"/>
                <w:sz w:val="18"/>
                <w:szCs w:val="18"/>
              </w:rPr>
              <w:t>4.</w:t>
            </w:r>
            <w:r>
              <w:rPr>
                <w:rFonts w:hint="eastAsia"/>
                <w:b w:val="0"/>
                <w:bCs w:val="0"/>
                <w:color w:val="0C0C0C"/>
                <w:spacing w:val="-4"/>
                <w:sz w:val="18"/>
                <w:szCs w:val="18"/>
              </w:rPr>
              <w:t>本表有</w:t>
            </w:r>
            <w:r>
              <w:rPr>
                <w:b w:val="0"/>
                <w:bCs w:val="0"/>
                <w:color w:val="0C0C0C"/>
                <w:spacing w:val="-4"/>
                <w:sz w:val="18"/>
                <w:szCs w:val="18"/>
              </w:rPr>
              <w:t>“</w:t>
            </w:r>
            <w:r>
              <w:rPr>
                <w:rFonts w:hint="eastAsia"/>
                <w:b w:val="0"/>
                <w:bCs w:val="0"/>
                <w:color w:val="0C0C0C"/>
                <w:spacing w:val="-4"/>
                <w:sz w:val="18"/>
                <w:szCs w:val="18"/>
              </w:rPr>
              <w:t>▲</w:t>
            </w:r>
            <w:r>
              <w:rPr>
                <w:b w:val="0"/>
                <w:bCs w:val="0"/>
                <w:color w:val="0C0C0C"/>
                <w:spacing w:val="-4"/>
                <w:sz w:val="18"/>
                <w:szCs w:val="18"/>
              </w:rPr>
              <w:t>”</w:t>
            </w:r>
            <w:r>
              <w:rPr>
                <w:rFonts w:hint="eastAsia"/>
                <w:b w:val="0"/>
                <w:bCs w:val="0"/>
                <w:color w:val="0C0C0C"/>
                <w:spacing w:val="-4"/>
                <w:sz w:val="18"/>
                <w:szCs w:val="18"/>
              </w:rPr>
              <w:t>标记的项目为重点项目，其余为一般项目。除专项执法检查、飞行检查外，实施监督检查应当覆盖监督检查要点所有检查项目。</w:t>
            </w:r>
          </w:p>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b w:val="0"/>
                <w:bCs w:val="0"/>
                <w:color w:val="0C0C0C"/>
                <w:spacing w:val="-4"/>
                <w:sz w:val="18"/>
                <w:szCs w:val="18"/>
              </w:rPr>
              <w:t>5.</w:t>
            </w:r>
            <w:r>
              <w:rPr>
                <w:rFonts w:hint="eastAsia"/>
                <w:b w:val="0"/>
                <w:bCs w:val="0"/>
                <w:color w:val="0C0C0C"/>
                <w:spacing w:val="-4"/>
                <w:sz w:val="18"/>
                <w:szCs w:val="18"/>
              </w:rPr>
              <w:t>现场制售食品相关要求参照《餐饮服务食品安全操作规范》。</w:t>
            </w:r>
          </w:p>
        </w:tc>
        <w:tc>
          <w:tcPr>
            <w:tcW w:w="6660" w:type="dxa"/>
            <w:gridSpan w:val="2"/>
            <w:vAlign w:val="center"/>
          </w:tcPr>
          <w:p>
            <w:pPr>
              <w:keepNext w:val="0"/>
              <w:keepLines w:val="0"/>
              <w:pageBreakBefore w:val="0"/>
              <w:widowControl w:val="0"/>
              <w:kinsoku/>
              <w:wordWrap/>
              <w:overflowPunct w:val="0"/>
              <w:topLinePunct w:val="0"/>
              <w:autoSpaceDE/>
              <w:autoSpaceDN/>
              <w:bidi w:val="0"/>
              <w:spacing w:line="280" w:lineRule="exact"/>
              <w:textAlignment w:val="auto"/>
              <w:outlineLvl w:val="9"/>
              <w:rPr>
                <w:b w:val="0"/>
                <w:bCs w:val="0"/>
                <w:color w:val="0C0C0C"/>
                <w:spacing w:val="-4"/>
                <w:sz w:val="18"/>
                <w:szCs w:val="18"/>
              </w:rPr>
            </w:pPr>
            <w:r>
              <w:rPr>
                <w:rFonts w:hint="eastAsia"/>
                <w:b w:val="0"/>
                <w:bCs w:val="0"/>
                <w:color w:val="0C0C0C"/>
                <w:spacing w:val="-4"/>
                <w:sz w:val="18"/>
                <w:szCs w:val="18"/>
              </w:rPr>
              <w:t>详见备注。</w:t>
            </w:r>
          </w:p>
        </w:tc>
      </w:tr>
    </w:tbl>
    <w:p>
      <w:pPr>
        <w:keepNext w:val="0"/>
        <w:keepLines w:val="0"/>
        <w:pageBreakBefore w:val="0"/>
        <w:widowControl w:val="0"/>
        <w:kinsoku/>
        <w:wordWrap/>
        <w:overflowPunct w:val="0"/>
        <w:topLinePunct w:val="0"/>
        <w:autoSpaceDE/>
        <w:autoSpaceDN/>
        <w:bidi w:val="0"/>
        <w:adjustRightInd w:val="0"/>
        <w:snapToGrid w:val="0"/>
        <w:ind w:left="-143" w:leftChars="-269" w:right="-1276" w:rightChars="-404" w:hanging="707"/>
        <w:textAlignment w:val="auto"/>
        <w:outlineLvl w:val="9"/>
        <w:rPr>
          <w:b w:val="0"/>
          <w:bCs w:val="0"/>
          <w:color w:val="000000"/>
          <w:kern w:val="0"/>
          <w:sz w:val="18"/>
          <w:szCs w:val="18"/>
        </w:rPr>
      </w:pPr>
      <w:bookmarkStart w:id="28" w:name="_Hlk42169549"/>
      <w:r>
        <w:rPr>
          <w:b w:val="0"/>
          <w:bCs w:val="0"/>
          <w:color w:val="000000"/>
          <w:sz w:val="18"/>
          <w:szCs w:val="18"/>
        </w:rPr>
        <w:t>注：1.</w:t>
      </w:r>
      <w:r>
        <w:rPr>
          <w:b w:val="0"/>
          <w:bCs w:val="0"/>
          <w:color w:val="000000"/>
          <w:kern w:val="0"/>
          <w:sz w:val="18"/>
          <w:szCs w:val="18"/>
        </w:rPr>
        <w:t>本表编号以大写XS标识，后加18位阿拉伯数字构成。18位数字从左至右依次为：4位年份代码，3位区县行政区划代码，4位市场监管所代码，2</w:t>
      </w:r>
      <w:r>
        <w:rPr>
          <w:rFonts w:hint="eastAsia"/>
          <w:b w:val="0"/>
          <w:bCs w:val="0"/>
          <w:color w:val="000000"/>
          <w:kern w:val="0"/>
          <w:sz w:val="18"/>
          <w:szCs w:val="18"/>
        </w:rPr>
        <w:t>位主体类型代码</w:t>
      </w:r>
      <w:r>
        <w:rPr>
          <w:b w:val="0"/>
          <w:bCs w:val="0"/>
          <w:color w:val="000000"/>
          <w:kern w:val="0"/>
          <w:sz w:val="18"/>
          <w:szCs w:val="18"/>
        </w:rPr>
        <w:t>，4位顺序代码，1位校验码。</w:t>
      </w:r>
    </w:p>
    <w:p>
      <w:pPr>
        <w:keepNext w:val="0"/>
        <w:keepLines w:val="0"/>
        <w:pageBreakBefore w:val="0"/>
        <w:widowControl w:val="0"/>
        <w:kinsoku/>
        <w:wordWrap/>
        <w:overflowPunct w:val="0"/>
        <w:topLinePunct w:val="0"/>
        <w:autoSpaceDE/>
        <w:autoSpaceDN/>
        <w:bidi w:val="0"/>
        <w:adjustRightInd w:val="0"/>
        <w:snapToGrid w:val="0"/>
        <w:ind w:left="-143" w:leftChars="-269" w:right="-1276" w:rightChars="-404" w:hanging="707"/>
        <w:textAlignment w:val="auto"/>
        <w:outlineLvl w:val="9"/>
        <w:rPr>
          <w:b w:val="0"/>
          <w:bCs w:val="0"/>
          <w:color w:val="000000"/>
          <w:kern w:val="0"/>
          <w:sz w:val="18"/>
          <w:szCs w:val="18"/>
        </w:rPr>
      </w:pPr>
      <w:r>
        <w:rPr>
          <w:b w:val="0"/>
          <w:bCs w:val="0"/>
          <w:color w:val="000000"/>
          <w:kern w:val="0"/>
          <w:sz w:val="18"/>
          <w:szCs w:val="18"/>
        </w:rPr>
        <w:t xml:space="preserve">    2.食品销售者检查项目：重点项（</w:t>
      </w:r>
      <w:r>
        <w:rPr>
          <w:rFonts w:hint="eastAsia"/>
          <w:b w:val="0"/>
          <w:bCs w:val="0"/>
          <w:color w:val="0C0C0C"/>
          <w:sz w:val="18"/>
          <w:szCs w:val="18"/>
        </w:rPr>
        <w:t>▲</w:t>
      </w:r>
      <w:r>
        <w:rPr>
          <w:b w:val="0"/>
          <w:bCs w:val="0"/>
          <w:color w:val="0C0C0C"/>
          <w:sz w:val="18"/>
          <w:szCs w:val="18"/>
        </w:rPr>
        <w:t>）</w:t>
      </w:r>
      <w:r>
        <w:rPr>
          <w:b w:val="0"/>
          <w:bCs w:val="0"/>
          <w:color w:val="000000"/>
          <w:kern w:val="0"/>
          <w:sz w:val="18"/>
          <w:szCs w:val="18"/>
        </w:rPr>
        <w:t>56项，一般项72项，共128项。</w:t>
      </w:r>
    </w:p>
    <w:p>
      <w:pPr>
        <w:keepNext w:val="0"/>
        <w:keepLines w:val="0"/>
        <w:pageBreakBefore w:val="0"/>
        <w:widowControl w:val="0"/>
        <w:kinsoku/>
        <w:wordWrap/>
        <w:overflowPunct w:val="0"/>
        <w:topLinePunct w:val="0"/>
        <w:autoSpaceDE/>
        <w:autoSpaceDN/>
        <w:bidi w:val="0"/>
        <w:adjustRightInd w:val="0"/>
        <w:snapToGrid w:val="0"/>
        <w:ind w:left="-534" w:leftChars="-169" w:right="-1276" w:rightChars="-404"/>
        <w:textAlignment w:val="auto"/>
        <w:outlineLvl w:val="9"/>
        <w:rPr>
          <w:b w:val="0"/>
          <w:bCs w:val="0"/>
          <w:color w:val="000000"/>
          <w:kern w:val="0"/>
          <w:sz w:val="18"/>
          <w:szCs w:val="18"/>
        </w:rPr>
      </w:pPr>
      <w:r>
        <w:rPr>
          <w:b w:val="0"/>
          <w:bCs w:val="0"/>
          <w:color w:val="000000"/>
          <w:kern w:val="0"/>
          <w:sz w:val="18"/>
          <w:szCs w:val="18"/>
        </w:rPr>
        <w:t>3.检查时坚持问题导向，对发现问题的</w:t>
      </w:r>
      <w:r>
        <w:rPr>
          <w:rFonts w:hint="eastAsia"/>
          <w:b w:val="0"/>
          <w:bCs w:val="0"/>
          <w:color w:val="000000"/>
          <w:kern w:val="0"/>
          <w:sz w:val="18"/>
          <w:szCs w:val="18"/>
        </w:rPr>
        <w:t>小</w:t>
      </w:r>
      <w:r>
        <w:rPr>
          <w:b w:val="0"/>
          <w:bCs w:val="0"/>
          <w:color w:val="000000"/>
          <w:kern w:val="0"/>
          <w:sz w:val="18"/>
          <w:szCs w:val="18"/>
        </w:rPr>
        <w:t>项直接选择“否”予以计分，无问题的</w:t>
      </w:r>
      <w:r>
        <w:rPr>
          <w:rFonts w:hint="eastAsia"/>
          <w:b w:val="0"/>
          <w:bCs w:val="0"/>
          <w:color w:val="000000"/>
          <w:kern w:val="0"/>
          <w:sz w:val="18"/>
          <w:szCs w:val="18"/>
        </w:rPr>
        <w:t>小</w:t>
      </w:r>
      <w:r>
        <w:rPr>
          <w:b w:val="0"/>
          <w:bCs w:val="0"/>
          <w:color w:val="000000"/>
          <w:kern w:val="0"/>
          <w:sz w:val="18"/>
          <w:szCs w:val="18"/>
        </w:rPr>
        <w:t>项不用选择。</w:t>
      </w:r>
    </w:p>
    <w:p>
      <w:pPr>
        <w:keepNext w:val="0"/>
        <w:keepLines w:val="0"/>
        <w:pageBreakBefore w:val="0"/>
        <w:widowControl w:val="0"/>
        <w:kinsoku/>
        <w:wordWrap/>
        <w:overflowPunct w:val="0"/>
        <w:topLinePunct w:val="0"/>
        <w:autoSpaceDE/>
        <w:autoSpaceDN/>
        <w:bidi w:val="0"/>
        <w:adjustRightInd w:val="0"/>
        <w:snapToGrid w:val="0"/>
        <w:ind w:left="-534" w:leftChars="-169" w:right="-1276" w:rightChars="-404"/>
        <w:textAlignment w:val="auto"/>
        <w:outlineLvl w:val="9"/>
        <w:rPr>
          <w:b w:val="0"/>
          <w:bCs w:val="0"/>
          <w:color w:val="000000"/>
          <w:kern w:val="0"/>
          <w:sz w:val="18"/>
          <w:szCs w:val="18"/>
        </w:rPr>
      </w:pPr>
      <w:r>
        <w:rPr>
          <w:rFonts w:hint="eastAsia"/>
          <w:b w:val="0"/>
          <w:bCs w:val="0"/>
          <w:color w:val="000000"/>
          <w:kern w:val="0"/>
          <w:sz w:val="18"/>
          <w:szCs w:val="18"/>
        </w:rPr>
        <w:t>4</w:t>
      </w:r>
      <w:r>
        <w:rPr>
          <w:b w:val="0"/>
          <w:bCs w:val="0"/>
          <w:color w:val="000000"/>
          <w:kern w:val="0"/>
          <w:sz w:val="18"/>
          <w:szCs w:val="18"/>
        </w:rPr>
        <w:t>.</w:t>
      </w:r>
      <w:r>
        <w:rPr>
          <w:rFonts w:hint="eastAsia"/>
          <w:b w:val="0"/>
          <w:bCs w:val="0"/>
          <w:color w:val="000000"/>
          <w:kern w:val="0"/>
          <w:sz w:val="18"/>
          <w:szCs w:val="18"/>
        </w:rPr>
        <w:t>对取得食品经营许可的食品销售者进行风险等级评定时，</w:t>
      </w:r>
      <w:r>
        <w:rPr>
          <w:b w:val="0"/>
          <w:bCs w:val="0"/>
          <w:color w:val="000000"/>
          <w:kern w:val="0"/>
          <w:sz w:val="18"/>
          <w:szCs w:val="18"/>
        </w:rPr>
        <w:t>“动态风险因素量化分值”=本表“动态风险因素量化分值</w:t>
      </w:r>
      <w:r>
        <w:rPr>
          <w:rFonts w:hint="eastAsia"/>
          <w:b w:val="0"/>
          <w:bCs w:val="0"/>
          <w:color w:val="000000"/>
          <w:kern w:val="0"/>
          <w:sz w:val="18"/>
          <w:szCs w:val="18"/>
        </w:rPr>
        <w:t>扣分</w:t>
      </w:r>
      <w:r>
        <w:rPr>
          <w:b w:val="0"/>
          <w:bCs w:val="0"/>
          <w:color w:val="000000"/>
          <w:kern w:val="0"/>
          <w:sz w:val="18"/>
          <w:szCs w:val="18"/>
        </w:rPr>
        <w:t>合计“</w:t>
      </w:r>
      <w:r>
        <w:rPr>
          <w:rFonts w:hint="eastAsia"/>
          <w:b w:val="0"/>
          <w:bCs w:val="0"/>
          <w:color w:val="000000"/>
          <w:kern w:val="0"/>
          <w:sz w:val="18"/>
          <w:szCs w:val="18"/>
          <w:lang w:val="en-US" w:eastAsia="zh-CN"/>
        </w:rPr>
        <w:t>X</w:t>
      </w:r>
      <w:r>
        <w:rPr>
          <w:b w:val="0"/>
          <w:bCs w:val="0"/>
          <w:color w:val="000000"/>
          <w:kern w:val="0"/>
          <w:sz w:val="18"/>
          <w:szCs w:val="18"/>
        </w:rPr>
        <w:t>0.6</w:t>
      </w:r>
      <w:r>
        <w:rPr>
          <w:rFonts w:hint="eastAsia"/>
          <w:b w:val="0"/>
          <w:bCs w:val="0"/>
          <w:color w:val="000000"/>
          <w:kern w:val="0"/>
          <w:sz w:val="18"/>
          <w:szCs w:val="18"/>
          <w:lang w:eastAsia="zh-CN"/>
        </w:rPr>
        <w:t>”</w:t>
      </w:r>
      <w:r>
        <w:rPr>
          <w:rFonts w:hint="eastAsia"/>
          <w:b w:val="0"/>
          <w:bCs w:val="0"/>
          <w:color w:val="000000"/>
          <w:kern w:val="0"/>
          <w:sz w:val="18"/>
          <w:szCs w:val="18"/>
        </w:rPr>
        <w:t>。</w:t>
      </w:r>
    </w:p>
    <w:p>
      <w:pPr>
        <w:keepNext w:val="0"/>
        <w:keepLines w:val="0"/>
        <w:pageBreakBefore w:val="0"/>
        <w:widowControl w:val="0"/>
        <w:kinsoku/>
        <w:wordWrap/>
        <w:overflowPunct w:val="0"/>
        <w:topLinePunct w:val="0"/>
        <w:autoSpaceDE/>
        <w:autoSpaceDN/>
        <w:bidi w:val="0"/>
        <w:adjustRightInd/>
        <w:snapToGrid w:val="0"/>
        <w:spacing w:beforeLines="0" w:afterLines="0" w:line="240" w:lineRule="auto"/>
        <w:jc w:val="left"/>
        <w:textAlignment w:val="auto"/>
        <w:outlineLvl w:val="9"/>
        <w:rPr>
          <w:rFonts w:hint="eastAsia" w:ascii="方正小标宋_GBK" w:eastAsia="方正小标宋_GBK"/>
          <w:b w:val="0"/>
          <w:bCs w:val="0"/>
          <w:color w:val="000000"/>
          <w:sz w:val="44"/>
          <w:szCs w:val="44"/>
        </w:rPr>
      </w:pPr>
      <w:r>
        <w:rPr>
          <w:rFonts w:ascii="方正小标宋_GBK" w:eastAsia="方正小标宋_GBK"/>
          <w:b w:val="0"/>
          <w:bCs w:val="0"/>
          <w:color w:val="000000"/>
          <w:sz w:val="44"/>
          <w:szCs w:val="44"/>
        </w:rPr>
        <w:br w:type="page"/>
      </w:r>
    </w:p>
    <w:p>
      <w:pPr>
        <w:keepNext w:val="0"/>
        <w:keepLines w:val="0"/>
        <w:pageBreakBefore w:val="0"/>
        <w:widowControl w:val="0"/>
        <w:kinsoku/>
        <w:wordWrap/>
        <w:overflowPunct w:val="0"/>
        <w:topLinePunct w:val="0"/>
        <w:autoSpaceDE/>
        <w:autoSpaceDN/>
        <w:bidi w:val="0"/>
        <w:adjustRightInd/>
        <w:snapToGrid w:val="0"/>
        <w:spacing w:beforeLines="0" w:afterLines="0" w:line="720" w:lineRule="atLeast"/>
        <w:jc w:val="left"/>
        <w:textAlignment w:val="auto"/>
        <w:outlineLvl w:val="9"/>
        <w:rPr>
          <w:rFonts w:ascii="方正小标宋_GBK" w:eastAsia="方正小标宋_GBK"/>
          <w:b w:val="0"/>
          <w:bCs w:val="0"/>
          <w:color w:val="000000"/>
          <w:sz w:val="44"/>
          <w:szCs w:val="44"/>
        </w:rPr>
      </w:pPr>
      <w:r>
        <w:rPr>
          <w:rFonts w:hint="eastAsia" w:ascii="方正小标宋_GBK" w:eastAsia="方正小标宋_GBK"/>
          <w:b w:val="0"/>
          <w:bCs w:val="0"/>
          <w:color w:val="000000"/>
          <w:sz w:val="44"/>
          <w:szCs w:val="44"/>
        </w:rPr>
        <w:t>食品销售动态风险因素量化分值表、食品销售监督检查要点表及</w:t>
      </w:r>
    </w:p>
    <w:p>
      <w:pPr>
        <w:keepNext w:val="0"/>
        <w:keepLines w:val="0"/>
        <w:pageBreakBefore w:val="0"/>
        <w:widowControl w:val="0"/>
        <w:kinsoku/>
        <w:wordWrap/>
        <w:overflowPunct w:val="0"/>
        <w:topLinePunct w:val="0"/>
        <w:autoSpaceDE/>
        <w:autoSpaceDN/>
        <w:bidi w:val="0"/>
        <w:adjustRightInd w:val="0"/>
        <w:snapToGrid w:val="0"/>
        <w:spacing w:beforeLines="0" w:afterLines="0" w:line="720" w:lineRule="atLeast"/>
        <w:jc w:val="center"/>
        <w:textAlignment w:val="auto"/>
        <w:outlineLvl w:val="9"/>
        <w:rPr>
          <w:b w:val="0"/>
          <w:bCs w:val="0"/>
          <w:color w:val="000000"/>
          <w:sz w:val="44"/>
          <w:szCs w:val="44"/>
        </w:rPr>
      </w:pPr>
      <w:r>
        <w:rPr>
          <w:rFonts w:hint="eastAsia" w:ascii="方正小标宋_GBK" w:eastAsia="方正小标宋_GBK"/>
          <w:b w:val="0"/>
          <w:bCs w:val="0"/>
          <w:color w:val="000000"/>
          <w:sz w:val="44"/>
          <w:szCs w:val="44"/>
        </w:rPr>
        <w:t>监督检查指南</w:t>
      </w:r>
    </w:p>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1"/>
          <w:szCs w:val="21"/>
        </w:rPr>
      </w:pPr>
      <w:r>
        <w:rPr>
          <w:rFonts w:hint="eastAsia" w:ascii="方正黑体_GBK" w:eastAsia="方正黑体_GBK"/>
          <w:b w:val="0"/>
          <w:bCs w:val="0"/>
          <w:color w:val="000000"/>
          <w:sz w:val="21"/>
          <w:szCs w:val="21"/>
        </w:rPr>
        <w:t>（二）食品销售相关责任主体</w:t>
      </w:r>
    </w:p>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仿宋_GBK"/>
          <w:b w:val="0"/>
          <w:bCs w:val="0"/>
          <w:color w:val="000000"/>
          <w:sz w:val="21"/>
          <w:szCs w:val="21"/>
        </w:rPr>
      </w:pPr>
    </w:p>
    <w:p>
      <w:pPr>
        <w:keepNext w:val="0"/>
        <w:keepLines w:val="0"/>
        <w:pageBreakBefore w:val="0"/>
        <w:widowControl w:val="0"/>
        <w:kinsoku/>
        <w:wordWrap/>
        <w:overflowPunct w:val="0"/>
        <w:topLinePunct w:val="0"/>
        <w:autoSpaceDE/>
        <w:autoSpaceDN/>
        <w:bidi w:val="0"/>
        <w:snapToGrid w:val="0"/>
        <w:spacing w:line="360" w:lineRule="auto"/>
        <w:ind w:left="-1131" w:leftChars="-358"/>
        <w:textAlignment w:val="auto"/>
        <w:outlineLvl w:val="9"/>
        <w:rPr>
          <w:rFonts w:ascii="方正黑体_GBK" w:eastAsia="方正黑体_GBK"/>
          <w:b w:val="0"/>
          <w:bCs w:val="0"/>
          <w:color w:val="000000"/>
          <w:sz w:val="21"/>
          <w:szCs w:val="21"/>
        </w:rPr>
      </w:pPr>
      <w:r>
        <w:rPr>
          <w:rFonts w:hint="eastAsia" w:ascii="方正黑体_GBK" w:eastAsia="方正黑体_GBK"/>
          <w:b w:val="0"/>
          <w:bCs w:val="0"/>
          <w:color w:val="000000"/>
          <w:sz w:val="21"/>
          <w:szCs w:val="21"/>
        </w:rPr>
        <w:t>主体名称：</w:t>
      </w:r>
      <w:r>
        <w:rPr>
          <w:rFonts w:hint="eastAsia" w:ascii="方正黑体_GBK" w:eastAsia="方正黑体_GBK"/>
          <w:b w:val="0"/>
          <w:bCs w:val="0"/>
          <w:color w:val="000000"/>
          <w:sz w:val="21"/>
          <w:szCs w:val="21"/>
          <w:u w:val="single"/>
        </w:rPr>
        <w:t xml:space="preserve">        </w:t>
      </w:r>
      <w:r>
        <w:rPr>
          <w:rFonts w:ascii="方正黑体_GBK" w:eastAsia="方正黑体_GBK"/>
          <w:b w:val="0"/>
          <w:bCs w:val="0"/>
          <w:color w:val="000000"/>
          <w:sz w:val="21"/>
          <w:szCs w:val="21"/>
          <w:u w:val="single"/>
        </w:rPr>
        <w:t xml:space="preserve">    </w:t>
      </w:r>
      <w:r>
        <w:rPr>
          <w:rFonts w:hint="eastAsia" w:ascii="方正黑体_GBK" w:eastAsia="方正黑体_GBK"/>
          <w:b w:val="0"/>
          <w:bCs w:val="0"/>
          <w:color w:val="000000"/>
          <w:sz w:val="21"/>
          <w:szCs w:val="21"/>
          <w:u w:val="single"/>
        </w:rPr>
        <w:t xml:space="preserve">                  </w:t>
      </w:r>
      <w:r>
        <w:rPr>
          <w:rFonts w:hint="eastAsia" w:ascii="方正黑体_GBK" w:eastAsia="方正黑体_GBK"/>
          <w:b w:val="0"/>
          <w:bCs w:val="0"/>
          <w:color w:val="000000"/>
          <w:sz w:val="21"/>
          <w:szCs w:val="21"/>
        </w:rPr>
        <w:t xml:space="preserve">        </w:t>
      </w:r>
      <w:r>
        <w:rPr>
          <w:rFonts w:ascii="方正黑体_GBK" w:eastAsia="方正黑体_GBK"/>
          <w:b w:val="0"/>
          <w:bCs w:val="0"/>
          <w:color w:val="000000"/>
          <w:sz w:val="21"/>
          <w:szCs w:val="21"/>
        </w:rPr>
        <w:t xml:space="preserve">                                                      </w:t>
      </w:r>
      <w:r>
        <w:rPr>
          <w:rFonts w:hint="eastAsia" w:ascii="方正黑体_GBK" w:eastAsia="方正黑体_GBK"/>
          <w:b w:val="0"/>
          <w:bCs w:val="0"/>
          <w:color w:val="000000"/>
          <w:sz w:val="21"/>
          <w:szCs w:val="21"/>
        </w:rPr>
        <w:t>评定（检查）时间：</w:t>
      </w:r>
      <w:r>
        <w:rPr>
          <w:rFonts w:hint="eastAsia" w:ascii="方正黑体_GBK" w:eastAsia="方正黑体_GBK"/>
          <w:b w:val="0"/>
          <w:bCs w:val="0"/>
          <w:color w:val="000000"/>
          <w:sz w:val="21"/>
          <w:szCs w:val="21"/>
          <w:u w:val="single"/>
        </w:rPr>
        <w:t xml:space="preserve">    年   月   日</w:t>
      </w:r>
    </w:p>
    <w:bookmarkEnd w:id="28"/>
    <w:p>
      <w:pPr>
        <w:keepNext w:val="0"/>
        <w:keepLines w:val="0"/>
        <w:pageBreakBefore w:val="0"/>
        <w:widowControl w:val="0"/>
        <w:kinsoku/>
        <w:wordWrap/>
        <w:overflowPunct w:val="0"/>
        <w:topLinePunct w:val="0"/>
        <w:autoSpaceDE/>
        <w:autoSpaceDN/>
        <w:bidi w:val="0"/>
        <w:snapToGrid w:val="0"/>
        <w:ind w:left="-1131" w:leftChars="-358"/>
        <w:textAlignment w:val="auto"/>
        <w:outlineLvl w:val="9"/>
        <w:rPr>
          <w:b w:val="0"/>
          <w:bCs w:val="0"/>
          <w:color w:val="000000"/>
          <w:sz w:val="21"/>
          <w:szCs w:val="21"/>
        </w:rPr>
      </w:pPr>
      <w:r>
        <w:rPr>
          <w:rFonts w:hint="eastAsia" w:ascii="方正黑体_GBK" w:eastAsia="方正黑体_GBK"/>
          <w:b w:val="0"/>
          <w:bCs w:val="0"/>
          <w:color w:val="000000"/>
          <w:sz w:val="21"/>
          <w:szCs w:val="21"/>
        </w:rPr>
        <w:t>统一社会信用代码：</w:t>
      </w:r>
      <w:r>
        <w:rPr>
          <w:rFonts w:hint="eastAsia" w:ascii="方正黑体_GBK" w:eastAsia="方正黑体_GBK"/>
          <w:b w:val="0"/>
          <w:bCs w:val="0"/>
          <w:color w:val="000000"/>
          <w:sz w:val="21"/>
          <w:szCs w:val="21"/>
          <w:u w:val="single"/>
        </w:rPr>
        <w:t xml:space="preserve">        </w:t>
      </w:r>
      <w:r>
        <w:rPr>
          <w:rFonts w:ascii="方正黑体_GBK" w:eastAsia="方正黑体_GBK"/>
          <w:b w:val="0"/>
          <w:bCs w:val="0"/>
          <w:color w:val="000000"/>
          <w:sz w:val="21"/>
          <w:szCs w:val="21"/>
          <w:u w:val="single"/>
        </w:rPr>
        <w:t xml:space="preserve">                   </w:t>
      </w:r>
      <w:r>
        <w:rPr>
          <w:rFonts w:hint="eastAsia" w:ascii="方正黑体_GBK" w:eastAsia="方正黑体_GBK"/>
          <w:b w:val="0"/>
          <w:bCs w:val="0"/>
          <w:color w:val="000000"/>
          <w:sz w:val="21"/>
          <w:szCs w:val="21"/>
          <w:u w:val="single"/>
        </w:rPr>
        <w:t xml:space="preserve"> </w:t>
      </w:r>
      <w:r>
        <w:rPr>
          <w:rFonts w:hint="eastAsia" w:ascii="方正黑体_GBK" w:eastAsia="方正黑体_GBK"/>
          <w:b w:val="0"/>
          <w:bCs w:val="0"/>
          <w:color w:val="000000"/>
          <w:sz w:val="21"/>
          <w:szCs w:val="21"/>
        </w:rPr>
        <w:t xml:space="preserve">             </w:t>
      </w:r>
      <w:r>
        <w:rPr>
          <w:rFonts w:ascii="方正黑体_GBK" w:eastAsia="方正黑体_GBK"/>
          <w:b w:val="0"/>
          <w:bCs w:val="0"/>
          <w:color w:val="000000"/>
          <w:sz w:val="21"/>
          <w:szCs w:val="21"/>
        </w:rPr>
        <w:t xml:space="preserve">                                           </w:t>
      </w:r>
      <w:r>
        <w:rPr>
          <w:rFonts w:hint="eastAsia" w:ascii="方正黑体_GBK" w:eastAsia="方正黑体_GBK"/>
          <w:b w:val="0"/>
          <w:bCs w:val="0"/>
          <w:color w:val="000000"/>
          <w:sz w:val="21"/>
          <w:szCs w:val="21"/>
        </w:rPr>
        <w:t>编号：</w:t>
      </w:r>
      <w:r>
        <w:rPr>
          <w:rFonts w:hint="eastAsia" w:ascii="方正黑体_GBK" w:hAnsi="宋体" w:eastAsia="方正黑体_GBK" w:cs="宋体"/>
          <w:b w:val="0"/>
          <w:bCs w:val="0"/>
          <w:color w:val="000000"/>
          <w:sz w:val="21"/>
          <w:szCs w:val="21"/>
        </w:rPr>
        <w:t>XSxxxx</w:t>
      </w:r>
      <w:r>
        <w:rPr>
          <w:rFonts w:ascii="方正黑体_GBK" w:hAnsi="宋体" w:eastAsia="方正黑体_GBK" w:cs="宋体"/>
          <w:b w:val="0"/>
          <w:bCs w:val="0"/>
          <w:color w:val="000000"/>
          <w:sz w:val="21"/>
          <w:szCs w:val="21"/>
        </w:rPr>
        <w:t>xxx</w:t>
      </w:r>
      <w:r>
        <w:rPr>
          <w:rFonts w:hint="eastAsia" w:ascii="方正黑体_GBK" w:hAnsi="宋体" w:eastAsia="方正黑体_GBK" w:cs="宋体"/>
          <w:b w:val="0"/>
          <w:bCs w:val="0"/>
          <w:color w:val="000000"/>
          <w:sz w:val="21"/>
          <w:szCs w:val="21"/>
        </w:rPr>
        <w:t>xxxx</w:t>
      </w:r>
      <w:r>
        <w:rPr>
          <w:rFonts w:ascii="方正黑体_GBK" w:hAnsi="宋体" w:eastAsia="方正黑体_GBK" w:cs="宋体"/>
          <w:b w:val="0"/>
          <w:bCs w:val="0"/>
          <w:color w:val="000000"/>
          <w:sz w:val="21"/>
          <w:szCs w:val="21"/>
        </w:rPr>
        <w:t>02</w:t>
      </w:r>
      <w:r>
        <w:rPr>
          <w:rFonts w:hint="eastAsia" w:ascii="方正黑体_GBK" w:hAnsi="宋体" w:eastAsia="方正黑体_GBK" w:cs="宋体"/>
          <w:b w:val="0"/>
          <w:bCs w:val="0"/>
          <w:color w:val="000000"/>
          <w:sz w:val="21"/>
          <w:szCs w:val="21"/>
        </w:rPr>
        <w:t>xxxxx</w:t>
      </w:r>
    </w:p>
    <w:tbl>
      <w:tblPr>
        <w:tblStyle w:val="8"/>
        <w:tblW w:w="15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565"/>
        <w:gridCol w:w="5128"/>
        <w:gridCol w:w="1109"/>
        <w:gridCol w:w="482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1"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eastAsia="方正黑体_GBK"/>
                <w:b w:val="0"/>
                <w:bCs w:val="0"/>
                <w:color w:val="000000"/>
                <w:spacing w:val="-4"/>
                <w:sz w:val="18"/>
                <w:szCs w:val="18"/>
              </w:rPr>
            </w:pPr>
            <w:r>
              <w:rPr>
                <w:rFonts w:eastAsia="方正黑体_GBK"/>
                <w:b w:val="0"/>
                <w:bCs w:val="0"/>
                <w:color w:val="000000"/>
                <w:spacing w:val="-4"/>
                <w:sz w:val="18"/>
                <w:szCs w:val="18"/>
              </w:rPr>
              <w:t>检查项目</w:t>
            </w:r>
          </w:p>
        </w:tc>
        <w:tc>
          <w:tcPr>
            <w:tcW w:w="565"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eastAsia="方正黑体_GBK"/>
                <w:b w:val="0"/>
                <w:bCs w:val="0"/>
                <w:color w:val="000000"/>
                <w:spacing w:val="-4"/>
                <w:sz w:val="18"/>
                <w:szCs w:val="18"/>
              </w:rPr>
            </w:pPr>
            <w:r>
              <w:rPr>
                <w:rFonts w:eastAsia="方正黑体_GBK"/>
                <w:b w:val="0"/>
                <w:bCs w:val="0"/>
                <w:color w:val="000000"/>
                <w:spacing w:val="-4"/>
                <w:sz w:val="18"/>
                <w:szCs w:val="18"/>
              </w:rPr>
              <w:t>序号</w:t>
            </w:r>
          </w:p>
        </w:tc>
        <w:tc>
          <w:tcPr>
            <w:tcW w:w="5128"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eastAsia="方正黑体_GBK"/>
                <w:b w:val="0"/>
                <w:bCs w:val="0"/>
                <w:color w:val="000000"/>
                <w:spacing w:val="-4"/>
                <w:sz w:val="18"/>
                <w:szCs w:val="18"/>
              </w:rPr>
            </w:pPr>
            <w:r>
              <w:rPr>
                <w:rFonts w:eastAsia="方正黑体_GBK"/>
                <w:b w:val="0"/>
                <w:bCs w:val="0"/>
                <w:color w:val="000000"/>
                <w:spacing w:val="-4"/>
                <w:sz w:val="18"/>
                <w:szCs w:val="18"/>
              </w:rPr>
              <w:t>检查内容</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eastAsia="方正黑体_GBK"/>
                <w:b w:val="0"/>
                <w:bCs w:val="0"/>
                <w:color w:val="000000"/>
                <w:spacing w:val="-4"/>
                <w:sz w:val="18"/>
                <w:szCs w:val="18"/>
              </w:rPr>
            </w:pPr>
            <w:r>
              <w:rPr>
                <w:rFonts w:hint="eastAsia" w:ascii="方正黑体_GBK" w:eastAsia="方正黑体_GBK"/>
                <w:b w:val="0"/>
                <w:bCs w:val="0"/>
                <w:color w:val="000000"/>
                <w:spacing w:val="-4"/>
                <w:sz w:val="18"/>
                <w:szCs w:val="18"/>
              </w:rPr>
              <w:t>评价</w:t>
            </w:r>
          </w:p>
        </w:tc>
        <w:tc>
          <w:tcPr>
            <w:tcW w:w="4820"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eastAsia="方正黑体_GBK"/>
                <w:b w:val="0"/>
                <w:bCs w:val="0"/>
                <w:color w:val="000000"/>
                <w:spacing w:val="-4"/>
                <w:sz w:val="18"/>
                <w:szCs w:val="18"/>
              </w:rPr>
            </w:pPr>
            <w:r>
              <w:rPr>
                <w:rFonts w:eastAsia="方正黑体_GBK"/>
                <w:b w:val="0"/>
                <w:bCs w:val="0"/>
                <w:color w:val="000000"/>
                <w:spacing w:val="-4"/>
                <w:sz w:val="18"/>
                <w:szCs w:val="18"/>
              </w:rPr>
              <w:t>相关说明</w:t>
            </w:r>
          </w:p>
        </w:tc>
        <w:tc>
          <w:tcPr>
            <w:tcW w:w="2693"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eastAsia="方正黑体_GBK"/>
                <w:b w:val="0"/>
                <w:bCs w:val="0"/>
                <w:color w:val="000000"/>
                <w:spacing w:val="-4"/>
                <w:sz w:val="18"/>
                <w:szCs w:val="18"/>
              </w:rPr>
            </w:pPr>
            <w:r>
              <w:rPr>
                <w:rFonts w:eastAsia="方正黑体_GBK"/>
                <w:b w:val="0"/>
                <w:bCs w:val="0"/>
                <w:color w:val="000000"/>
                <w:spacing w:val="-4"/>
                <w:sz w:val="18"/>
                <w:szCs w:val="18"/>
              </w:rPr>
              <w:t>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restart"/>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r>
              <w:rPr>
                <w:rFonts w:hint="eastAsia" w:eastAsia="方正黑体_GBK"/>
                <w:b w:val="0"/>
                <w:bCs w:val="0"/>
                <w:color w:val="000000"/>
                <w:spacing w:val="-4"/>
                <w:sz w:val="18"/>
                <w:szCs w:val="18"/>
              </w:rPr>
              <w:t>1</w:t>
            </w:r>
            <w:r>
              <w:rPr>
                <w:rFonts w:eastAsia="方正黑体_GBK"/>
                <w:b w:val="0"/>
                <w:bCs w:val="0"/>
                <w:color w:val="000000"/>
                <w:spacing w:val="-4"/>
                <w:sz w:val="18"/>
                <w:szCs w:val="18"/>
              </w:rPr>
              <w:t>.</w:t>
            </w:r>
            <w:r>
              <w:rPr>
                <w:rFonts w:hint="eastAsia" w:eastAsia="方正黑体_GBK"/>
                <w:b w:val="0"/>
                <w:bCs w:val="0"/>
                <w:color w:val="000000"/>
                <w:spacing w:val="-4"/>
                <w:sz w:val="18"/>
                <w:szCs w:val="18"/>
              </w:rPr>
              <w:t>集中交易市场开办者</w:t>
            </w:r>
          </w:p>
        </w:tc>
        <w:tc>
          <w:tcPr>
            <w:tcW w:w="565" w:type="dxa"/>
            <w:vAlign w:val="center"/>
          </w:tcPr>
          <w:p>
            <w:pPr>
              <w:keepNext w:val="0"/>
              <w:keepLines w:val="0"/>
              <w:pageBreakBefore w:val="0"/>
              <w:widowControl w:val="0"/>
              <w:kinsoku/>
              <w:wordWrap/>
              <w:overflowPunct w:val="0"/>
              <w:topLinePunct w:val="0"/>
              <w:autoSpaceDE/>
              <w:autoSpaceDN/>
              <w:bidi w:val="0"/>
              <w:spacing w:line="0" w:lineRule="atLeast"/>
              <w:jc w:val="center"/>
              <w:textAlignment w:val="auto"/>
              <w:outlineLvl w:val="9"/>
              <w:rPr>
                <w:b w:val="0"/>
                <w:bCs w:val="0"/>
                <w:color w:val="000000"/>
                <w:spacing w:val="-4"/>
                <w:sz w:val="18"/>
                <w:szCs w:val="18"/>
              </w:rPr>
            </w:pPr>
            <w:r>
              <w:rPr>
                <w:rFonts w:hint="eastAsia"/>
                <w:b w:val="0"/>
                <w:bCs w:val="0"/>
                <w:color w:val="000000"/>
                <w:spacing w:val="-4"/>
                <w:sz w:val="18"/>
                <w:szCs w:val="18"/>
              </w:rPr>
              <w:t>1</w:t>
            </w:r>
            <w:r>
              <w:rPr>
                <w:b w:val="0"/>
                <w:bCs w:val="0"/>
                <w:color w:val="000000"/>
                <w:spacing w:val="-4"/>
                <w:sz w:val="18"/>
                <w:szCs w:val="18"/>
              </w:rPr>
              <w:t>.1</w:t>
            </w:r>
          </w:p>
        </w:tc>
        <w:tc>
          <w:tcPr>
            <w:tcW w:w="5128" w:type="dxa"/>
            <w:vAlign w:val="center"/>
          </w:tcPr>
          <w:p>
            <w:pPr>
              <w:keepNext w:val="0"/>
              <w:keepLines w:val="0"/>
              <w:pageBreakBefore w:val="0"/>
              <w:widowControl w:val="0"/>
              <w:kinsoku/>
              <w:wordWrap/>
              <w:overflowPunct w:val="0"/>
              <w:topLinePunct w:val="0"/>
              <w:autoSpaceDE/>
              <w:autoSpaceDN/>
              <w:bidi w:val="0"/>
              <w:snapToGrid w:val="0"/>
              <w:spacing w:line="0" w:lineRule="atLeast"/>
              <w:textAlignment w:val="auto"/>
              <w:outlineLvl w:val="9"/>
              <w:rPr>
                <w:b w:val="0"/>
                <w:bCs w:val="0"/>
                <w:color w:val="000000"/>
                <w:spacing w:val="-4"/>
                <w:sz w:val="18"/>
                <w:szCs w:val="18"/>
              </w:rPr>
            </w:pPr>
            <w:r>
              <w:rPr>
                <w:b w:val="0"/>
                <w:bCs w:val="0"/>
                <w:color w:val="000000"/>
                <w:spacing w:val="-4"/>
                <w:sz w:val="18"/>
                <w:szCs w:val="18"/>
              </w:rPr>
              <w:t>是否取得《营业执照》。</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方正仿宋_GBK"/>
                <w:b w:val="0"/>
                <w:bCs w:val="0"/>
                <w:color w:val="0C0C0C"/>
                <w:spacing w:val="-4"/>
                <w:sz w:val="18"/>
                <w:szCs w:val="18"/>
              </w:rPr>
              <w:t>□是  □否□合理缺项</w:t>
            </w:r>
          </w:p>
        </w:tc>
        <w:tc>
          <w:tcPr>
            <w:tcW w:w="482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ind w:left="0" w:leftChars="0" w:right="0" w:rightChars="0" w:firstLine="0" w:firstLineChars="0"/>
              <w:jc w:val="both"/>
              <w:textAlignment w:val="auto"/>
              <w:outlineLvl w:val="9"/>
              <w:rPr>
                <w:b w:val="0"/>
                <w:bCs w:val="0"/>
                <w:color w:val="000000"/>
                <w:spacing w:val="-4"/>
                <w:sz w:val="18"/>
                <w:szCs w:val="18"/>
              </w:rPr>
            </w:pPr>
            <w:r>
              <w:rPr>
                <w:b w:val="0"/>
                <w:bCs w:val="0"/>
                <w:color w:val="000000"/>
                <w:spacing w:val="-4"/>
                <w:sz w:val="18"/>
                <w:szCs w:val="18"/>
              </w:rPr>
              <w:t>有固定经营场所、设施设备以及食品安全管理机构和人员的室内市场、棚盖市场开办者应当依法申办《营业执照》。</w:t>
            </w:r>
          </w:p>
        </w:tc>
        <w:tc>
          <w:tcPr>
            <w:tcW w:w="2693" w:type="dxa"/>
            <w:vAlign w:val="center"/>
          </w:tcPr>
          <w:p>
            <w:pPr>
              <w:keepNext w:val="0"/>
              <w:keepLines w:val="0"/>
              <w:pageBreakBefore w:val="0"/>
              <w:widowControl w:val="0"/>
              <w:kinsoku/>
              <w:wordWrap/>
              <w:overflowPunct w:val="0"/>
              <w:topLinePunct w:val="0"/>
              <w:autoSpaceDE/>
              <w:autoSpaceDN/>
              <w:bidi w:val="0"/>
              <w:adjustRightInd/>
              <w:snapToGrid/>
              <w:spacing w:line="280" w:lineRule="exact"/>
              <w:ind w:left="0" w:leftChars="0" w:right="0" w:rightChars="0" w:firstLine="0" w:firstLineChars="0"/>
              <w:jc w:val="both"/>
              <w:textAlignment w:val="auto"/>
              <w:outlineLvl w:val="9"/>
              <w:rPr>
                <w:b w:val="0"/>
                <w:bCs w:val="0"/>
                <w:color w:val="000000"/>
                <w:spacing w:val="-4"/>
                <w:sz w:val="18"/>
                <w:szCs w:val="18"/>
              </w:rPr>
            </w:pPr>
            <w:r>
              <w:rPr>
                <w:b w:val="0"/>
                <w:bCs w:val="0"/>
                <w:color w:val="000000"/>
                <w:spacing w:val="-4"/>
                <w:sz w:val="18"/>
                <w:szCs w:val="18"/>
              </w:rPr>
              <w:t>未取得《营业执照》。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pacing w:line="0" w:lineRule="atLeast"/>
              <w:jc w:val="center"/>
              <w:textAlignment w:val="auto"/>
              <w:outlineLvl w:val="9"/>
              <w:rPr>
                <w:b w:val="0"/>
                <w:bCs w:val="0"/>
                <w:color w:val="000000"/>
                <w:spacing w:val="-4"/>
                <w:sz w:val="18"/>
                <w:szCs w:val="18"/>
              </w:rPr>
            </w:pPr>
            <w:r>
              <w:rPr>
                <w:b w:val="0"/>
                <w:bCs w:val="0"/>
                <w:color w:val="000000"/>
                <w:spacing w:val="-4"/>
                <w:sz w:val="18"/>
                <w:szCs w:val="18"/>
              </w:rPr>
              <w:t>1.</w:t>
            </w:r>
            <w:r>
              <w:rPr>
                <w:rFonts w:hint="eastAsia"/>
                <w:b w:val="0"/>
                <w:bCs w:val="0"/>
                <w:color w:val="000000"/>
                <w:spacing w:val="-4"/>
                <w:sz w:val="18"/>
                <w:szCs w:val="18"/>
              </w:rPr>
              <w:t>2</w:t>
            </w:r>
          </w:p>
        </w:tc>
        <w:tc>
          <w:tcPr>
            <w:tcW w:w="5128" w:type="dxa"/>
            <w:vAlign w:val="center"/>
          </w:tcPr>
          <w:p>
            <w:pPr>
              <w:keepNext w:val="0"/>
              <w:keepLines w:val="0"/>
              <w:pageBreakBefore w:val="0"/>
              <w:widowControl w:val="0"/>
              <w:kinsoku/>
              <w:wordWrap/>
              <w:overflowPunct w:val="0"/>
              <w:topLinePunct w:val="0"/>
              <w:autoSpaceDE/>
              <w:autoSpaceDN/>
              <w:bidi w:val="0"/>
              <w:snapToGrid w:val="0"/>
              <w:spacing w:line="0" w:lineRule="atLeast"/>
              <w:textAlignment w:val="auto"/>
              <w:outlineLvl w:val="9"/>
              <w:rPr>
                <w:b w:val="0"/>
                <w:bCs w:val="0"/>
                <w:color w:val="000000"/>
                <w:spacing w:val="-4"/>
                <w:sz w:val="18"/>
                <w:szCs w:val="18"/>
              </w:rPr>
            </w:pPr>
            <w:r>
              <w:rPr>
                <w:b w:val="0"/>
                <w:bCs w:val="0"/>
                <w:color w:val="000000"/>
                <w:spacing w:val="-4"/>
                <w:sz w:val="18"/>
                <w:szCs w:val="18"/>
              </w:rPr>
              <w:t>是否在市场开业前向所在地市场监管部门</w:t>
            </w:r>
            <w:r>
              <w:rPr>
                <w:rFonts w:hint="eastAsia"/>
                <w:b w:val="0"/>
                <w:bCs w:val="0"/>
                <w:color w:val="000000"/>
                <w:spacing w:val="-4"/>
                <w:sz w:val="18"/>
                <w:szCs w:val="18"/>
              </w:rPr>
              <w:t>书面</w:t>
            </w:r>
            <w:r>
              <w:rPr>
                <w:b w:val="0"/>
                <w:bCs w:val="0"/>
                <w:color w:val="000000"/>
                <w:spacing w:val="-4"/>
                <w:sz w:val="18"/>
                <w:szCs w:val="18"/>
              </w:rPr>
              <w:t>报告市场基本情况。</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方正仿宋_GBK"/>
                <w:b w:val="0"/>
                <w:bCs w:val="0"/>
                <w:color w:val="0C0C0C"/>
                <w:spacing w:val="-4"/>
                <w:sz w:val="18"/>
                <w:szCs w:val="18"/>
              </w:rPr>
              <w:t>□是  □否□合理缺项</w:t>
            </w:r>
          </w:p>
        </w:tc>
        <w:tc>
          <w:tcPr>
            <w:tcW w:w="482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ind w:left="0" w:leftChars="0" w:right="0" w:rightChars="0" w:firstLine="0" w:firstLineChars="0"/>
              <w:jc w:val="both"/>
              <w:textAlignment w:val="auto"/>
              <w:outlineLvl w:val="9"/>
              <w:rPr>
                <w:b w:val="0"/>
                <w:bCs w:val="0"/>
                <w:color w:val="000000"/>
                <w:spacing w:val="-4"/>
                <w:sz w:val="18"/>
                <w:szCs w:val="18"/>
              </w:rPr>
            </w:pPr>
            <w:r>
              <w:rPr>
                <w:b w:val="0"/>
                <w:bCs w:val="0"/>
                <w:color w:val="000000"/>
                <w:spacing w:val="-4"/>
                <w:sz w:val="18"/>
                <w:szCs w:val="18"/>
              </w:rPr>
              <w:t>集中交易市场开办者应当在市场开业前向所在地市场监管部门报告市场名称、地址、类型、法定代表人或者负责人姓名及联系方式、统一社会信用代码、食品安全管理相关制度、相适应的设备设施、食用农产品主要种类、摊位数量等信息。</w:t>
            </w:r>
          </w:p>
        </w:tc>
        <w:tc>
          <w:tcPr>
            <w:tcW w:w="2693" w:type="dxa"/>
            <w:vAlign w:val="center"/>
          </w:tcPr>
          <w:p>
            <w:pPr>
              <w:keepNext w:val="0"/>
              <w:keepLines w:val="0"/>
              <w:pageBreakBefore w:val="0"/>
              <w:widowControl w:val="0"/>
              <w:kinsoku/>
              <w:wordWrap/>
              <w:overflowPunct w:val="0"/>
              <w:topLinePunct w:val="0"/>
              <w:autoSpaceDE/>
              <w:autoSpaceDN/>
              <w:bidi w:val="0"/>
              <w:adjustRightInd/>
              <w:snapToGrid/>
              <w:spacing w:line="280" w:lineRule="exact"/>
              <w:ind w:left="0" w:leftChars="0" w:right="0" w:rightChars="0" w:firstLine="0" w:firstLineChars="0"/>
              <w:jc w:val="both"/>
              <w:textAlignment w:val="auto"/>
              <w:outlineLvl w:val="9"/>
              <w:rPr>
                <w:b w:val="0"/>
                <w:bCs w:val="0"/>
                <w:color w:val="000000"/>
                <w:spacing w:val="-4"/>
                <w:sz w:val="18"/>
                <w:szCs w:val="18"/>
              </w:rPr>
            </w:pPr>
            <w:r>
              <w:rPr>
                <w:b w:val="0"/>
                <w:bCs w:val="0"/>
                <w:color w:val="000000"/>
                <w:spacing w:val="-4"/>
                <w:sz w:val="18"/>
                <w:szCs w:val="18"/>
              </w:rPr>
              <w:t>未在市场开业前向市场监管部门报告市场基本情况。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pacing w:line="0" w:lineRule="atLeast"/>
              <w:jc w:val="center"/>
              <w:textAlignment w:val="auto"/>
              <w:outlineLvl w:val="9"/>
              <w:rPr>
                <w:b w:val="0"/>
                <w:bCs w:val="0"/>
                <w:color w:val="000000"/>
                <w:spacing w:val="-4"/>
                <w:sz w:val="18"/>
                <w:szCs w:val="18"/>
              </w:rPr>
            </w:pPr>
            <w:r>
              <w:rPr>
                <w:b w:val="0"/>
                <w:bCs w:val="0"/>
                <w:color w:val="000000"/>
                <w:spacing w:val="-4"/>
                <w:sz w:val="18"/>
                <w:szCs w:val="18"/>
              </w:rPr>
              <w:t>1.</w:t>
            </w:r>
            <w:r>
              <w:rPr>
                <w:rFonts w:hint="eastAsia"/>
                <w:b w:val="0"/>
                <w:bCs w:val="0"/>
                <w:color w:val="000000"/>
                <w:spacing w:val="-4"/>
                <w:sz w:val="18"/>
                <w:szCs w:val="18"/>
              </w:rPr>
              <w:t>3</w:t>
            </w:r>
          </w:p>
        </w:tc>
        <w:tc>
          <w:tcPr>
            <w:tcW w:w="5128" w:type="dxa"/>
            <w:vAlign w:val="center"/>
          </w:tcPr>
          <w:p>
            <w:pPr>
              <w:keepNext w:val="0"/>
              <w:keepLines w:val="0"/>
              <w:pageBreakBefore w:val="0"/>
              <w:widowControl w:val="0"/>
              <w:kinsoku/>
              <w:wordWrap/>
              <w:overflowPunct w:val="0"/>
              <w:topLinePunct w:val="0"/>
              <w:autoSpaceDE/>
              <w:autoSpaceDN/>
              <w:bidi w:val="0"/>
              <w:snapToGrid w:val="0"/>
              <w:spacing w:line="0" w:lineRule="atLeast"/>
              <w:textAlignment w:val="auto"/>
              <w:outlineLvl w:val="9"/>
              <w:rPr>
                <w:b w:val="0"/>
                <w:bCs w:val="0"/>
                <w:color w:val="000000"/>
                <w:spacing w:val="-4"/>
                <w:sz w:val="18"/>
                <w:szCs w:val="18"/>
              </w:rPr>
            </w:pPr>
            <w:r>
              <w:rPr>
                <w:b w:val="0"/>
                <w:bCs w:val="0"/>
                <w:color w:val="000000"/>
                <w:spacing w:val="-4"/>
                <w:sz w:val="18"/>
                <w:szCs w:val="18"/>
              </w:rPr>
              <w:t>▲是否建立健全食品安全管理制度</w:t>
            </w:r>
            <w:r>
              <w:rPr>
                <w:rFonts w:hint="eastAsia"/>
                <w:b w:val="0"/>
                <w:bCs w:val="0"/>
                <w:color w:val="000000"/>
                <w:spacing w:val="-4"/>
                <w:sz w:val="18"/>
                <w:szCs w:val="18"/>
              </w:rPr>
              <w:t>，明确</w:t>
            </w:r>
            <w:r>
              <w:rPr>
                <w:b w:val="0"/>
                <w:bCs w:val="0"/>
                <w:color w:val="000000"/>
                <w:spacing w:val="-4"/>
                <w:sz w:val="18"/>
                <w:szCs w:val="18"/>
              </w:rPr>
              <w:t>主要负责人</w:t>
            </w:r>
            <w:r>
              <w:rPr>
                <w:rFonts w:hint="eastAsia"/>
                <w:b w:val="0"/>
                <w:bCs w:val="0"/>
                <w:color w:val="000000"/>
                <w:spacing w:val="-4"/>
                <w:sz w:val="18"/>
                <w:szCs w:val="18"/>
              </w:rPr>
              <w:t>食品安全责任</w:t>
            </w:r>
            <w:r>
              <w:rPr>
                <w:b w:val="0"/>
                <w:bCs w:val="0"/>
                <w:color w:val="000000"/>
                <w:spacing w:val="-4"/>
                <w:sz w:val="18"/>
                <w:szCs w:val="18"/>
              </w:rPr>
              <w:t>。</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方正仿宋_GBK"/>
                <w:b w:val="0"/>
                <w:bCs w:val="0"/>
                <w:color w:val="0C0C0C"/>
                <w:spacing w:val="-4"/>
                <w:sz w:val="18"/>
                <w:szCs w:val="18"/>
              </w:rPr>
              <w:t>□是  □否□合理缺项</w:t>
            </w:r>
          </w:p>
        </w:tc>
        <w:tc>
          <w:tcPr>
            <w:tcW w:w="482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ind w:left="0" w:leftChars="0" w:right="0" w:rightChars="0" w:firstLine="0" w:firstLineChars="0"/>
              <w:jc w:val="both"/>
              <w:textAlignment w:val="auto"/>
              <w:outlineLvl w:val="9"/>
              <w:rPr>
                <w:b w:val="0"/>
                <w:bCs w:val="0"/>
                <w:color w:val="000000"/>
                <w:spacing w:val="-4"/>
                <w:sz w:val="18"/>
                <w:szCs w:val="18"/>
              </w:rPr>
            </w:pPr>
            <w:r>
              <w:rPr>
                <w:b w:val="0"/>
                <w:bCs w:val="0"/>
                <w:color w:val="000000"/>
                <w:spacing w:val="-4"/>
                <w:sz w:val="18"/>
                <w:szCs w:val="18"/>
              </w:rPr>
              <w:t>1.食品安全管理制度包括质量安全管理制度、人员管理及培训制度、定期检查制度、快检抽检制度以及食品安全事故处置方案等。</w:t>
            </w:r>
            <w:r>
              <w:rPr>
                <w:rFonts w:hint="eastAsia"/>
                <w:b w:val="0"/>
                <w:bCs w:val="0"/>
                <w:color w:val="000000"/>
                <w:spacing w:val="-4"/>
                <w:sz w:val="18"/>
                <w:szCs w:val="18"/>
              </w:rPr>
              <w:t>2</w:t>
            </w:r>
            <w:r>
              <w:rPr>
                <w:b w:val="0"/>
                <w:bCs w:val="0"/>
                <w:color w:val="000000"/>
                <w:spacing w:val="-4"/>
                <w:sz w:val="18"/>
                <w:szCs w:val="18"/>
              </w:rPr>
              <w:t>.主要负责人对本市场的食品安全工作全面负责，落实市场食品安全管理制度。</w:t>
            </w:r>
            <w:r>
              <w:rPr>
                <w:rFonts w:hint="eastAsia"/>
                <w:b w:val="0"/>
                <w:bCs w:val="0"/>
                <w:color w:val="000000"/>
                <w:spacing w:val="-4"/>
                <w:sz w:val="18"/>
                <w:szCs w:val="18"/>
              </w:rPr>
              <w:t>3</w:t>
            </w:r>
            <w:r>
              <w:rPr>
                <w:b w:val="0"/>
                <w:bCs w:val="0"/>
                <w:color w:val="000000"/>
                <w:spacing w:val="-4"/>
                <w:sz w:val="18"/>
                <w:szCs w:val="18"/>
              </w:rPr>
              <w:t>.察看相关制度</w:t>
            </w:r>
            <w:r>
              <w:rPr>
                <w:rFonts w:hint="eastAsia"/>
                <w:b w:val="0"/>
                <w:bCs w:val="0"/>
                <w:color w:val="000000"/>
                <w:spacing w:val="-4"/>
                <w:sz w:val="18"/>
                <w:szCs w:val="18"/>
              </w:rPr>
              <w:t>，</w:t>
            </w:r>
            <w:r>
              <w:rPr>
                <w:b w:val="0"/>
                <w:bCs w:val="0"/>
                <w:color w:val="000000"/>
                <w:spacing w:val="-4"/>
                <w:sz w:val="18"/>
                <w:szCs w:val="18"/>
              </w:rPr>
              <w:t>制度内容应包括法律法规规定的相关内容。4.制度形式可以是纸质、电子文本等。</w:t>
            </w:r>
          </w:p>
        </w:tc>
        <w:tc>
          <w:tcPr>
            <w:tcW w:w="2693" w:type="dxa"/>
            <w:vAlign w:val="center"/>
          </w:tcPr>
          <w:p>
            <w:pPr>
              <w:keepNext w:val="0"/>
              <w:keepLines w:val="0"/>
              <w:pageBreakBefore w:val="0"/>
              <w:widowControl w:val="0"/>
              <w:kinsoku/>
              <w:wordWrap/>
              <w:overflowPunct w:val="0"/>
              <w:topLinePunct w:val="0"/>
              <w:autoSpaceDE/>
              <w:autoSpaceDN/>
              <w:bidi w:val="0"/>
              <w:adjustRightInd/>
              <w:snapToGrid/>
              <w:spacing w:line="280" w:lineRule="exact"/>
              <w:ind w:left="0" w:leftChars="0" w:right="0" w:rightChars="0" w:firstLine="0" w:firstLineChars="0"/>
              <w:jc w:val="both"/>
              <w:textAlignment w:val="auto"/>
              <w:outlineLvl w:val="9"/>
              <w:rPr>
                <w:b w:val="0"/>
                <w:bCs w:val="0"/>
                <w:color w:val="000000"/>
                <w:spacing w:val="-4"/>
                <w:sz w:val="18"/>
                <w:szCs w:val="18"/>
              </w:rPr>
            </w:pPr>
            <w:r>
              <w:rPr>
                <w:b w:val="0"/>
                <w:bCs w:val="0"/>
                <w:color w:val="000000"/>
                <w:spacing w:val="-4"/>
                <w:sz w:val="18"/>
                <w:szCs w:val="18"/>
              </w:rPr>
              <w:t>1.没有建立食品安全管理制度。2.内容不符合法律法规要求。3.未按制度进行落实。</w:t>
            </w:r>
            <w:r>
              <w:rPr>
                <w:rFonts w:hint="eastAsia"/>
                <w:b w:val="0"/>
                <w:bCs w:val="0"/>
                <w:color w:val="000000"/>
                <w:spacing w:val="-4"/>
                <w:sz w:val="18"/>
                <w:szCs w:val="18"/>
              </w:rPr>
              <w:t>4</w:t>
            </w:r>
            <w:r>
              <w:rPr>
                <w:b w:val="0"/>
                <w:bCs w:val="0"/>
                <w:color w:val="000000"/>
                <w:spacing w:val="-4"/>
                <w:sz w:val="18"/>
                <w:szCs w:val="18"/>
              </w:rPr>
              <w:t>.制度未明确主要负责人的食品安全管理职责。</w:t>
            </w:r>
            <w:r>
              <w:rPr>
                <w:rFonts w:hint="eastAsia"/>
                <w:b w:val="0"/>
                <w:bCs w:val="0"/>
                <w:color w:val="000000"/>
                <w:spacing w:val="-4"/>
                <w:sz w:val="18"/>
                <w:szCs w:val="18"/>
              </w:rPr>
              <w:t>5</w:t>
            </w:r>
            <w:r>
              <w:rPr>
                <w:b w:val="0"/>
                <w:bCs w:val="0"/>
                <w:color w:val="000000"/>
                <w:spacing w:val="-4"/>
                <w:sz w:val="18"/>
                <w:szCs w:val="18"/>
              </w:rPr>
              <w:t>.制度未对督促、检查等工作职责进行明确。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pacing w:line="0" w:lineRule="atLeast"/>
              <w:jc w:val="center"/>
              <w:textAlignment w:val="auto"/>
              <w:outlineLvl w:val="9"/>
              <w:rPr>
                <w:b w:val="0"/>
                <w:bCs w:val="0"/>
                <w:color w:val="000000"/>
                <w:spacing w:val="-4"/>
                <w:sz w:val="18"/>
                <w:szCs w:val="18"/>
              </w:rPr>
            </w:pPr>
            <w:r>
              <w:rPr>
                <w:rFonts w:hint="eastAsia"/>
                <w:b w:val="0"/>
                <w:bCs w:val="0"/>
                <w:color w:val="000000"/>
                <w:spacing w:val="-4"/>
                <w:sz w:val="18"/>
                <w:szCs w:val="18"/>
              </w:rPr>
              <w:t>1</w:t>
            </w:r>
            <w:r>
              <w:rPr>
                <w:b w:val="0"/>
                <w:bCs w:val="0"/>
                <w:color w:val="000000"/>
                <w:spacing w:val="-4"/>
                <w:sz w:val="18"/>
                <w:szCs w:val="18"/>
              </w:rPr>
              <w:t>.4</w:t>
            </w:r>
          </w:p>
        </w:tc>
        <w:tc>
          <w:tcPr>
            <w:tcW w:w="5128" w:type="dxa"/>
            <w:vAlign w:val="center"/>
          </w:tcPr>
          <w:p>
            <w:pPr>
              <w:keepNext w:val="0"/>
              <w:keepLines w:val="0"/>
              <w:pageBreakBefore w:val="0"/>
              <w:widowControl w:val="0"/>
              <w:kinsoku/>
              <w:wordWrap/>
              <w:overflowPunct w:val="0"/>
              <w:topLinePunct w:val="0"/>
              <w:autoSpaceDE/>
              <w:autoSpaceDN/>
              <w:bidi w:val="0"/>
              <w:snapToGrid w:val="0"/>
              <w:spacing w:line="0" w:lineRule="atLeast"/>
              <w:textAlignment w:val="auto"/>
              <w:outlineLvl w:val="9"/>
              <w:rPr>
                <w:b w:val="0"/>
                <w:bCs w:val="0"/>
                <w:color w:val="000000"/>
                <w:spacing w:val="-4"/>
                <w:sz w:val="18"/>
                <w:szCs w:val="18"/>
              </w:rPr>
            </w:pPr>
            <w:r>
              <w:rPr>
                <w:b w:val="0"/>
                <w:bCs w:val="0"/>
                <w:color w:val="000000"/>
                <w:spacing w:val="-4"/>
                <w:sz w:val="18"/>
                <w:szCs w:val="18"/>
              </w:rPr>
              <w:t>是否配备专职或者兼职食品安全管理人员、专业技术人员</w:t>
            </w:r>
            <w:r>
              <w:rPr>
                <w:rFonts w:hint="eastAsia"/>
                <w:b w:val="0"/>
                <w:bCs w:val="0"/>
                <w:color w:val="000000"/>
                <w:spacing w:val="-4"/>
                <w:sz w:val="18"/>
                <w:szCs w:val="18"/>
              </w:rPr>
              <w:t>，</w:t>
            </w:r>
            <w:r>
              <w:rPr>
                <w:b w:val="0"/>
                <w:bCs w:val="0"/>
                <w:color w:val="000000"/>
                <w:spacing w:val="-4"/>
                <w:sz w:val="18"/>
                <w:szCs w:val="18"/>
              </w:rPr>
              <w:t>开展食品安全知识培训。</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方正仿宋_GBK"/>
                <w:b w:val="0"/>
                <w:bCs w:val="0"/>
                <w:color w:val="0C0C0C"/>
                <w:spacing w:val="-4"/>
                <w:sz w:val="18"/>
                <w:szCs w:val="18"/>
              </w:rPr>
              <w:t>□是  □否□合理缺项</w:t>
            </w:r>
          </w:p>
        </w:tc>
        <w:tc>
          <w:tcPr>
            <w:tcW w:w="4820"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240" w:lineRule="exact"/>
              <w:ind w:left="0" w:leftChars="0" w:right="0" w:rightChars="0" w:firstLine="0" w:firstLineChars="0"/>
              <w:jc w:val="both"/>
              <w:textAlignment w:val="auto"/>
              <w:outlineLvl w:val="9"/>
              <w:rPr>
                <w:b w:val="0"/>
                <w:bCs w:val="0"/>
                <w:color w:val="000000"/>
                <w:spacing w:val="-4"/>
                <w:sz w:val="18"/>
                <w:szCs w:val="18"/>
              </w:rPr>
            </w:pPr>
            <w:r>
              <w:rPr>
                <w:b w:val="0"/>
                <w:bCs w:val="0"/>
                <w:color w:val="000000"/>
                <w:spacing w:val="-4"/>
                <w:sz w:val="18"/>
                <w:szCs w:val="18"/>
              </w:rPr>
              <w:t>1.食品安全管理人员、专业技术人员的配备应与市场经营规模相适应</w:t>
            </w:r>
            <w:r>
              <w:rPr>
                <w:rFonts w:hint="eastAsia"/>
                <w:b w:val="0"/>
                <w:bCs w:val="0"/>
                <w:color w:val="000000"/>
                <w:spacing w:val="-4"/>
                <w:sz w:val="18"/>
                <w:szCs w:val="18"/>
              </w:rPr>
              <w:t>并明确食品安全管理</w:t>
            </w:r>
            <w:r>
              <w:rPr>
                <w:b w:val="0"/>
                <w:bCs w:val="0"/>
                <w:color w:val="000000"/>
                <w:spacing w:val="-4"/>
                <w:sz w:val="18"/>
                <w:szCs w:val="18"/>
              </w:rPr>
              <w:t>职责。</w:t>
            </w:r>
            <w:r>
              <w:rPr>
                <w:rFonts w:hint="eastAsia"/>
                <w:b w:val="0"/>
                <w:bCs w:val="0"/>
                <w:color w:val="000000"/>
                <w:spacing w:val="-4"/>
                <w:sz w:val="18"/>
                <w:szCs w:val="18"/>
              </w:rPr>
              <w:t>2</w:t>
            </w:r>
            <w:r>
              <w:rPr>
                <w:b w:val="0"/>
                <w:bCs w:val="0"/>
                <w:color w:val="000000"/>
                <w:spacing w:val="-4"/>
                <w:sz w:val="18"/>
                <w:szCs w:val="18"/>
              </w:rPr>
              <w:t>.培训可以由市场自行举办，也可参与社会培训机构举办的培训，并留存相关证明材料。</w:t>
            </w:r>
            <w:r>
              <w:rPr>
                <w:rFonts w:hint="eastAsia"/>
                <w:b w:val="0"/>
                <w:bCs w:val="0"/>
                <w:color w:val="000000"/>
                <w:spacing w:val="-4"/>
                <w:sz w:val="18"/>
                <w:szCs w:val="18"/>
              </w:rPr>
              <w:t>3</w:t>
            </w:r>
            <w:r>
              <w:rPr>
                <w:b w:val="0"/>
                <w:bCs w:val="0"/>
                <w:color w:val="000000"/>
                <w:spacing w:val="-4"/>
                <w:sz w:val="18"/>
                <w:szCs w:val="18"/>
              </w:rPr>
              <w:t>.管理人员应具有必备的知识、技能和经验，能够判断潜在的危险，采取适当的预防和纠正措施，确保有效管理。</w:t>
            </w:r>
            <w:r>
              <w:rPr>
                <w:rFonts w:hint="eastAsia"/>
                <w:b w:val="0"/>
                <w:bCs w:val="0"/>
                <w:color w:val="000000"/>
                <w:spacing w:val="-4"/>
                <w:sz w:val="18"/>
                <w:szCs w:val="18"/>
              </w:rPr>
              <w:t>4</w:t>
            </w:r>
            <w:r>
              <w:rPr>
                <w:b w:val="0"/>
                <w:bCs w:val="0"/>
                <w:color w:val="000000"/>
                <w:spacing w:val="-4"/>
                <w:sz w:val="18"/>
                <w:szCs w:val="18"/>
              </w:rPr>
              <w:t>.经考核不具备食品安全管理能力的，不得上岗。</w:t>
            </w:r>
            <w:r>
              <w:rPr>
                <w:rFonts w:hint="eastAsia"/>
                <w:b w:val="0"/>
                <w:bCs w:val="0"/>
                <w:color w:val="000000"/>
                <w:spacing w:val="-4"/>
                <w:sz w:val="18"/>
                <w:szCs w:val="18"/>
              </w:rPr>
              <w:t>5</w:t>
            </w:r>
            <w:r>
              <w:rPr>
                <w:b w:val="0"/>
                <w:bCs w:val="0"/>
                <w:color w:val="000000"/>
                <w:spacing w:val="-4"/>
                <w:sz w:val="18"/>
                <w:szCs w:val="18"/>
              </w:rPr>
              <w:t>.市场监管部门视情对食品安全管理人员随机进行监督抽查考核，并公布考核情况。</w:t>
            </w:r>
          </w:p>
        </w:tc>
        <w:tc>
          <w:tcPr>
            <w:tcW w:w="2693" w:type="dxa"/>
            <w:vAlign w:val="center"/>
          </w:tcPr>
          <w:p>
            <w:pPr>
              <w:keepNext w:val="0"/>
              <w:keepLines w:val="0"/>
              <w:pageBreakBefore w:val="0"/>
              <w:widowControl w:val="0"/>
              <w:kinsoku/>
              <w:wordWrap/>
              <w:overflowPunct w:val="0"/>
              <w:topLinePunct w:val="0"/>
              <w:autoSpaceDE/>
              <w:autoSpaceDN/>
              <w:bidi w:val="0"/>
              <w:adjustRightInd/>
              <w:snapToGrid/>
              <w:spacing w:beforeLines="0" w:afterLines="0" w:line="240" w:lineRule="exact"/>
              <w:ind w:left="0" w:leftChars="0" w:right="0" w:rightChars="0" w:firstLine="0" w:firstLineChars="0"/>
              <w:jc w:val="both"/>
              <w:textAlignment w:val="auto"/>
              <w:outlineLvl w:val="9"/>
              <w:rPr>
                <w:b w:val="0"/>
                <w:bCs w:val="0"/>
                <w:color w:val="000000"/>
                <w:spacing w:val="-4"/>
                <w:sz w:val="18"/>
                <w:szCs w:val="18"/>
              </w:rPr>
            </w:pPr>
            <w:r>
              <w:rPr>
                <w:b w:val="0"/>
                <w:bCs w:val="0"/>
                <w:color w:val="000000"/>
                <w:spacing w:val="-4"/>
                <w:sz w:val="18"/>
                <w:szCs w:val="18"/>
              </w:rPr>
              <w:t>1.食品安全管理人员、专业技术人员的配备与市场经营规模不相适应，无法满足日常管理需要。2.没有明确食品安全管理人员、专业技术人员的岗位职责，或仅设置岗位但实际未开展相关管理工作。</w:t>
            </w:r>
            <w:r>
              <w:rPr>
                <w:rFonts w:hint="eastAsia"/>
                <w:b w:val="0"/>
                <w:bCs w:val="0"/>
                <w:color w:val="000000"/>
                <w:spacing w:val="-4"/>
                <w:sz w:val="18"/>
                <w:szCs w:val="18"/>
              </w:rPr>
              <w:t>3</w:t>
            </w:r>
            <w:r>
              <w:rPr>
                <w:b w:val="0"/>
                <w:bCs w:val="0"/>
                <w:color w:val="000000"/>
                <w:spacing w:val="-4"/>
                <w:sz w:val="18"/>
                <w:szCs w:val="18"/>
              </w:rPr>
              <w:t>.未对食品安全管理人员进行食品安全知识培训。</w:t>
            </w:r>
            <w:r>
              <w:rPr>
                <w:rFonts w:hint="eastAsia"/>
                <w:b w:val="0"/>
                <w:bCs w:val="0"/>
                <w:color w:val="000000"/>
                <w:spacing w:val="-4"/>
                <w:sz w:val="18"/>
                <w:szCs w:val="18"/>
              </w:rPr>
              <w:t>4</w:t>
            </w:r>
            <w:r>
              <w:rPr>
                <w:b w:val="0"/>
                <w:bCs w:val="0"/>
                <w:color w:val="000000"/>
                <w:spacing w:val="-4"/>
                <w:sz w:val="18"/>
                <w:szCs w:val="18"/>
              </w:rPr>
              <w:t>.培训、考核无记录或记录不全。</w:t>
            </w:r>
            <w:r>
              <w:rPr>
                <w:rFonts w:hint="eastAsia"/>
                <w:b w:val="0"/>
                <w:bCs w:val="0"/>
                <w:color w:val="000000"/>
                <w:spacing w:val="-4"/>
                <w:sz w:val="18"/>
                <w:szCs w:val="18"/>
              </w:rPr>
              <w:t>5</w:t>
            </w:r>
            <w:r>
              <w:rPr>
                <w:b w:val="0"/>
                <w:bCs w:val="0"/>
                <w:color w:val="000000"/>
                <w:spacing w:val="-4"/>
                <w:sz w:val="18"/>
                <w:szCs w:val="18"/>
              </w:rPr>
              <w:t>.未经考核但在岗从事食品安全管理工作。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pacing w:line="0" w:lineRule="atLeast"/>
              <w:jc w:val="center"/>
              <w:textAlignment w:val="auto"/>
              <w:outlineLvl w:val="9"/>
              <w:rPr>
                <w:b w:val="0"/>
                <w:bCs w:val="0"/>
                <w:color w:val="000000"/>
                <w:spacing w:val="-4"/>
                <w:sz w:val="18"/>
                <w:szCs w:val="18"/>
              </w:rPr>
            </w:pPr>
            <w:r>
              <w:rPr>
                <w:rFonts w:hint="eastAsia"/>
                <w:b w:val="0"/>
                <w:bCs w:val="0"/>
                <w:color w:val="000000"/>
                <w:spacing w:val="-4"/>
                <w:sz w:val="18"/>
                <w:szCs w:val="18"/>
              </w:rPr>
              <w:t>1</w:t>
            </w:r>
            <w:r>
              <w:rPr>
                <w:b w:val="0"/>
                <w:bCs w:val="0"/>
                <w:color w:val="000000"/>
                <w:spacing w:val="-4"/>
                <w:sz w:val="18"/>
                <w:szCs w:val="18"/>
              </w:rPr>
              <w:t>.5</w:t>
            </w:r>
          </w:p>
        </w:tc>
        <w:tc>
          <w:tcPr>
            <w:tcW w:w="5128" w:type="dxa"/>
            <w:vAlign w:val="center"/>
          </w:tcPr>
          <w:p>
            <w:pPr>
              <w:keepNext w:val="0"/>
              <w:keepLines w:val="0"/>
              <w:pageBreakBefore w:val="0"/>
              <w:widowControl w:val="0"/>
              <w:kinsoku/>
              <w:wordWrap/>
              <w:overflowPunct w:val="0"/>
              <w:topLinePunct w:val="0"/>
              <w:autoSpaceDE/>
              <w:autoSpaceDN/>
              <w:bidi w:val="0"/>
              <w:snapToGrid w:val="0"/>
              <w:spacing w:line="0" w:lineRule="atLeast"/>
              <w:textAlignment w:val="auto"/>
              <w:outlineLvl w:val="9"/>
              <w:rPr>
                <w:b w:val="0"/>
                <w:bCs w:val="0"/>
                <w:color w:val="000000"/>
                <w:spacing w:val="-4"/>
                <w:sz w:val="18"/>
                <w:szCs w:val="18"/>
              </w:rPr>
            </w:pPr>
            <w:r>
              <w:rPr>
                <w:rFonts w:hint="eastAsia" w:ascii="方正仿宋_GBK" w:hAnsi="宋体" w:cs="宋体"/>
                <w:b w:val="0"/>
                <w:bCs w:val="0"/>
                <w:spacing w:val="-4"/>
                <w:sz w:val="18"/>
                <w:szCs w:val="18"/>
              </w:rPr>
              <w:t>是否审查入场食品经营者的许可证（或仅销售预包装食品备案信息采集表），</w:t>
            </w:r>
            <w:r>
              <w:rPr>
                <w:b w:val="0"/>
                <w:bCs w:val="0"/>
                <w:color w:val="000000"/>
                <w:spacing w:val="-4"/>
                <w:sz w:val="18"/>
                <w:szCs w:val="18"/>
              </w:rPr>
              <w:t>与销售者签订食品或食用农产品质量安全协议，明确双方在质量安全方面的权利义务</w:t>
            </w:r>
            <w:r>
              <w:rPr>
                <w:rFonts w:hint="eastAsia"/>
                <w:b w:val="0"/>
                <w:bCs w:val="0"/>
                <w:color w:val="000000"/>
                <w:spacing w:val="-4"/>
                <w:sz w:val="18"/>
                <w:szCs w:val="18"/>
              </w:rPr>
              <w:t>，</w:t>
            </w:r>
            <w:r>
              <w:rPr>
                <w:b w:val="0"/>
                <w:bCs w:val="0"/>
                <w:color w:val="000000"/>
                <w:spacing w:val="-4"/>
                <w:sz w:val="18"/>
                <w:szCs w:val="18"/>
              </w:rPr>
              <w:t>建立入场销售者档案</w:t>
            </w:r>
            <w:r>
              <w:rPr>
                <w:rFonts w:hint="eastAsia"/>
                <w:b w:val="0"/>
                <w:bCs w:val="0"/>
                <w:color w:val="000000"/>
                <w:spacing w:val="-4"/>
                <w:sz w:val="18"/>
                <w:szCs w:val="18"/>
              </w:rPr>
              <w:t>，妥善保存档案并适时更新</w:t>
            </w:r>
            <w:r>
              <w:rPr>
                <w:b w:val="0"/>
                <w:bCs w:val="0"/>
                <w:color w:val="000000"/>
                <w:spacing w:val="-4"/>
                <w:sz w:val="18"/>
                <w:szCs w:val="18"/>
              </w:rPr>
              <w:t>。</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方正仿宋_GBK"/>
                <w:b w:val="0"/>
                <w:bCs w:val="0"/>
                <w:color w:val="0C0C0C"/>
                <w:spacing w:val="-4"/>
                <w:sz w:val="18"/>
                <w:szCs w:val="18"/>
              </w:rPr>
              <w:t>□是  □否□合理缺项</w:t>
            </w:r>
          </w:p>
        </w:tc>
        <w:tc>
          <w:tcPr>
            <w:tcW w:w="4820" w:type="dxa"/>
            <w:vAlign w:val="center"/>
          </w:tcPr>
          <w:p>
            <w:pPr>
              <w:keepNext w:val="0"/>
              <w:keepLines w:val="0"/>
              <w:pageBreakBefore w:val="0"/>
              <w:widowControl w:val="0"/>
              <w:kinsoku/>
              <w:wordWrap/>
              <w:overflowPunct w:val="0"/>
              <w:topLinePunct w:val="0"/>
              <w:autoSpaceDE/>
              <w:autoSpaceDN/>
              <w:bidi w:val="0"/>
              <w:snapToGrid/>
              <w:spacing w:beforeLines="0" w:afterLines="0" w:line="240" w:lineRule="exact"/>
              <w:textAlignment w:val="auto"/>
              <w:outlineLvl w:val="9"/>
              <w:rPr>
                <w:b w:val="0"/>
                <w:bCs w:val="0"/>
                <w:color w:val="000000"/>
                <w:spacing w:val="-4"/>
                <w:sz w:val="18"/>
                <w:szCs w:val="18"/>
              </w:rPr>
            </w:pPr>
            <w:r>
              <w:rPr>
                <w:rFonts w:hint="eastAsia" w:ascii="方正仿宋_GBK" w:hAnsi="宋体" w:cs="宋体"/>
                <w:b w:val="0"/>
                <w:bCs w:val="0"/>
                <w:spacing w:val="-4"/>
                <w:sz w:val="18"/>
                <w:szCs w:val="18"/>
              </w:rPr>
              <w:t>1</w:t>
            </w:r>
            <w:r>
              <w:rPr>
                <w:rFonts w:ascii="方正仿宋_GBK" w:hAnsi="宋体" w:cs="宋体"/>
                <w:b w:val="0"/>
                <w:bCs w:val="0"/>
                <w:spacing w:val="-4"/>
                <w:sz w:val="18"/>
                <w:szCs w:val="18"/>
              </w:rPr>
              <w:t>.</w:t>
            </w:r>
            <w:r>
              <w:rPr>
                <w:rFonts w:hint="eastAsia" w:ascii="方正仿宋_GBK" w:hAnsi="宋体" w:cs="宋体"/>
                <w:b w:val="0"/>
                <w:bCs w:val="0"/>
                <w:spacing w:val="-4"/>
                <w:sz w:val="18"/>
                <w:szCs w:val="18"/>
              </w:rPr>
              <w:t>应当审查入场食品经营者的许可证（或仅销售预包装食品备案信息采集表），</w:t>
            </w:r>
            <w:r>
              <w:rPr>
                <w:b w:val="0"/>
                <w:bCs w:val="0"/>
                <w:color w:val="000000"/>
                <w:spacing w:val="-4"/>
                <w:sz w:val="18"/>
                <w:szCs w:val="18"/>
              </w:rPr>
              <w:t>与销售者签订食品或食用农产品质量安全协议，明确双方在质量安全方面的权利义务</w:t>
            </w:r>
            <w:r>
              <w:rPr>
                <w:rFonts w:hint="eastAsia"/>
                <w:b w:val="0"/>
                <w:bCs w:val="0"/>
                <w:color w:val="000000"/>
                <w:spacing w:val="-4"/>
                <w:sz w:val="18"/>
                <w:szCs w:val="18"/>
              </w:rPr>
              <w:t>，</w:t>
            </w:r>
            <w:r>
              <w:rPr>
                <w:b w:val="0"/>
                <w:bCs w:val="0"/>
                <w:color w:val="000000"/>
                <w:spacing w:val="-4"/>
                <w:sz w:val="18"/>
                <w:szCs w:val="18"/>
              </w:rPr>
              <w:t>建立入场销售者档案</w:t>
            </w:r>
            <w:r>
              <w:rPr>
                <w:rFonts w:hint="eastAsia"/>
                <w:b w:val="0"/>
                <w:bCs w:val="0"/>
                <w:color w:val="000000"/>
                <w:spacing w:val="-4"/>
                <w:sz w:val="18"/>
                <w:szCs w:val="18"/>
              </w:rPr>
              <w:t>，</w:t>
            </w:r>
            <w:r>
              <w:rPr>
                <w:b w:val="0"/>
                <w:bCs w:val="0"/>
                <w:color w:val="000000"/>
                <w:spacing w:val="-4"/>
                <w:sz w:val="18"/>
                <w:szCs w:val="18"/>
              </w:rPr>
              <w:t>如实记录销售者名称或者姓名、社会信用代码或者身份证号码、联系方式、住所、经营品种、进货渠道、产地等信息</w:t>
            </w:r>
            <w:r>
              <w:rPr>
                <w:rFonts w:hint="eastAsia"/>
                <w:b w:val="0"/>
                <w:bCs w:val="0"/>
                <w:color w:val="000000"/>
                <w:spacing w:val="-4"/>
                <w:sz w:val="18"/>
                <w:szCs w:val="18"/>
              </w:rPr>
              <w:t>，并适时更新</w:t>
            </w:r>
            <w:r>
              <w:rPr>
                <w:b w:val="0"/>
                <w:bCs w:val="0"/>
                <w:color w:val="000000"/>
                <w:spacing w:val="-4"/>
                <w:sz w:val="18"/>
                <w:szCs w:val="18"/>
              </w:rPr>
              <w:t>。</w:t>
            </w:r>
            <w:r>
              <w:rPr>
                <w:rFonts w:hint="eastAsia"/>
                <w:b w:val="0"/>
                <w:bCs w:val="0"/>
                <w:color w:val="000000"/>
                <w:spacing w:val="-4"/>
                <w:sz w:val="18"/>
                <w:szCs w:val="18"/>
              </w:rPr>
              <w:t>2</w:t>
            </w:r>
            <w:r>
              <w:rPr>
                <w:b w:val="0"/>
                <w:bCs w:val="0"/>
                <w:color w:val="000000"/>
                <w:spacing w:val="-4"/>
                <w:sz w:val="18"/>
                <w:szCs w:val="18"/>
              </w:rPr>
              <w:t>.销售者档案信息保存期限</w:t>
            </w:r>
            <w:r>
              <w:rPr>
                <w:rFonts w:hint="eastAsia"/>
                <w:b w:val="0"/>
                <w:bCs w:val="0"/>
                <w:color w:val="000000"/>
                <w:spacing w:val="-4"/>
                <w:sz w:val="18"/>
                <w:szCs w:val="18"/>
              </w:rPr>
              <w:t>应当</w:t>
            </w:r>
            <w:r>
              <w:rPr>
                <w:b w:val="0"/>
                <w:bCs w:val="0"/>
                <w:color w:val="000000"/>
                <w:spacing w:val="-4"/>
                <w:sz w:val="18"/>
                <w:szCs w:val="18"/>
              </w:rPr>
              <w:t>≥销售者停止销售后6个月。</w:t>
            </w:r>
          </w:p>
        </w:tc>
        <w:tc>
          <w:tcPr>
            <w:tcW w:w="2693" w:type="dxa"/>
            <w:vAlign w:val="center"/>
          </w:tcPr>
          <w:p>
            <w:pPr>
              <w:keepNext w:val="0"/>
              <w:keepLines w:val="0"/>
              <w:pageBreakBefore w:val="0"/>
              <w:widowControl w:val="0"/>
              <w:kinsoku/>
              <w:wordWrap/>
              <w:overflowPunct w:val="0"/>
              <w:topLinePunct w:val="0"/>
              <w:autoSpaceDE/>
              <w:autoSpaceDN/>
              <w:bidi w:val="0"/>
              <w:snapToGrid/>
              <w:spacing w:beforeLines="0" w:afterLines="0" w:line="240" w:lineRule="exact"/>
              <w:textAlignment w:val="auto"/>
              <w:outlineLvl w:val="9"/>
              <w:rPr>
                <w:b w:val="0"/>
                <w:bCs w:val="0"/>
                <w:color w:val="000000"/>
                <w:spacing w:val="-4"/>
                <w:sz w:val="18"/>
                <w:szCs w:val="18"/>
              </w:rPr>
            </w:pPr>
            <w:r>
              <w:rPr>
                <w:rFonts w:hint="eastAsia" w:ascii="方正仿宋_GBK" w:hAnsi="宋体" w:cs="宋体"/>
                <w:b w:val="0"/>
                <w:bCs w:val="0"/>
                <w:spacing w:val="-4"/>
                <w:sz w:val="18"/>
                <w:szCs w:val="18"/>
              </w:rPr>
              <w:t>1</w:t>
            </w:r>
            <w:r>
              <w:rPr>
                <w:rFonts w:ascii="方正仿宋_GBK" w:hAnsi="宋体" w:cs="宋体"/>
                <w:b w:val="0"/>
                <w:bCs w:val="0"/>
                <w:spacing w:val="-4"/>
                <w:sz w:val="18"/>
                <w:szCs w:val="18"/>
              </w:rPr>
              <w:t>.</w:t>
            </w:r>
            <w:r>
              <w:rPr>
                <w:rFonts w:hint="eastAsia" w:ascii="方正仿宋_GBK" w:hAnsi="宋体" w:cs="宋体"/>
                <w:b w:val="0"/>
                <w:bCs w:val="0"/>
                <w:spacing w:val="-4"/>
                <w:sz w:val="18"/>
                <w:szCs w:val="18"/>
              </w:rPr>
              <w:t>未审查入场食品经营者的许可证（或仅销售预包装食品备案信息采集表）。2</w:t>
            </w:r>
            <w:r>
              <w:rPr>
                <w:rFonts w:ascii="方正仿宋_GBK" w:hAnsi="宋体" w:cs="宋体"/>
                <w:b w:val="0"/>
                <w:bCs w:val="0"/>
                <w:spacing w:val="-4"/>
                <w:sz w:val="18"/>
                <w:szCs w:val="18"/>
              </w:rPr>
              <w:t>.</w:t>
            </w:r>
            <w:r>
              <w:rPr>
                <w:rFonts w:hint="eastAsia" w:ascii="方正仿宋_GBK" w:hAnsi="宋体" w:cs="宋体"/>
                <w:b w:val="0"/>
                <w:bCs w:val="0"/>
                <w:spacing w:val="-4"/>
                <w:sz w:val="18"/>
                <w:szCs w:val="18"/>
              </w:rPr>
              <w:t>未</w:t>
            </w:r>
            <w:r>
              <w:rPr>
                <w:b w:val="0"/>
                <w:bCs w:val="0"/>
                <w:color w:val="000000"/>
                <w:spacing w:val="-4"/>
                <w:sz w:val="18"/>
                <w:szCs w:val="18"/>
              </w:rPr>
              <w:t>与销售者签订食品或食用农产品质量安全协议，</w:t>
            </w:r>
            <w:r>
              <w:rPr>
                <w:rFonts w:hint="eastAsia"/>
                <w:b w:val="0"/>
                <w:bCs w:val="0"/>
                <w:color w:val="000000"/>
                <w:spacing w:val="-4"/>
                <w:sz w:val="18"/>
                <w:szCs w:val="18"/>
              </w:rPr>
              <w:t>未</w:t>
            </w:r>
            <w:r>
              <w:rPr>
                <w:b w:val="0"/>
                <w:bCs w:val="0"/>
                <w:color w:val="000000"/>
                <w:spacing w:val="-4"/>
                <w:sz w:val="18"/>
                <w:szCs w:val="18"/>
              </w:rPr>
              <w:t>明确双方在质量安全方面的权利义务。</w:t>
            </w:r>
            <w:r>
              <w:rPr>
                <w:rFonts w:hint="eastAsia"/>
                <w:b w:val="0"/>
                <w:bCs w:val="0"/>
                <w:color w:val="000000"/>
                <w:spacing w:val="-4"/>
                <w:sz w:val="18"/>
                <w:szCs w:val="18"/>
              </w:rPr>
              <w:t>3</w:t>
            </w:r>
            <w:r>
              <w:rPr>
                <w:b w:val="0"/>
                <w:bCs w:val="0"/>
                <w:color w:val="000000"/>
                <w:spacing w:val="-4"/>
                <w:sz w:val="18"/>
                <w:szCs w:val="18"/>
              </w:rPr>
              <w:t>.未建立入场销售者档案</w:t>
            </w:r>
            <w:r>
              <w:rPr>
                <w:rFonts w:hint="eastAsia"/>
                <w:b w:val="0"/>
                <w:bCs w:val="0"/>
                <w:color w:val="000000"/>
                <w:spacing w:val="-4"/>
                <w:sz w:val="18"/>
                <w:szCs w:val="18"/>
              </w:rPr>
              <w:t>或</w:t>
            </w:r>
            <w:r>
              <w:rPr>
                <w:b w:val="0"/>
                <w:bCs w:val="0"/>
                <w:color w:val="000000"/>
                <w:spacing w:val="-4"/>
                <w:sz w:val="18"/>
                <w:szCs w:val="18"/>
              </w:rPr>
              <w:t>档案资料缺失或过期失效。</w:t>
            </w:r>
            <w:r>
              <w:rPr>
                <w:rFonts w:hint="eastAsia"/>
                <w:b w:val="0"/>
                <w:bCs w:val="0"/>
                <w:color w:val="000000"/>
                <w:spacing w:val="-4"/>
                <w:sz w:val="18"/>
                <w:szCs w:val="18"/>
              </w:rPr>
              <w:t>4</w:t>
            </w:r>
            <w:r>
              <w:rPr>
                <w:b w:val="0"/>
                <w:bCs w:val="0"/>
                <w:color w:val="000000"/>
                <w:spacing w:val="-4"/>
                <w:sz w:val="18"/>
                <w:szCs w:val="18"/>
              </w:rPr>
              <w:t>.销售者档案未保存至法律规定期限。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pacing w:line="0" w:lineRule="atLeast"/>
              <w:jc w:val="center"/>
              <w:textAlignment w:val="auto"/>
              <w:outlineLvl w:val="9"/>
              <w:rPr>
                <w:b w:val="0"/>
                <w:bCs w:val="0"/>
                <w:color w:val="000000"/>
                <w:spacing w:val="-4"/>
                <w:sz w:val="18"/>
                <w:szCs w:val="18"/>
              </w:rPr>
            </w:pPr>
            <w:r>
              <w:rPr>
                <w:rFonts w:hint="eastAsia"/>
                <w:b w:val="0"/>
                <w:bCs w:val="0"/>
                <w:color w:val="000000"/>
                <w:spacing w:val="-4"/>
                <w:sz w:val="18"/>
                <w:szCs w:val="18"/>
              </w:rPr>
              <w:t>1</w:t>
            </w:r>
            <w:r>
              <w:rPr>
                <w:b w:val="0"/>
                <w:bCs w:val="0"/>
                <w:color w:val="000000"/>
                <w:spacing w:val="-4"/>
                <w:sz w:val="18"/>
                <w:szCs w:val="18"/>
              </w:rPr>
              <w:t>.6</w:t>
            </w:r>
          </w:p>
        </w:tc>
        <w:tc>
          <w:tcPr>
            <w:tcW w:w="5128" w:type="dxa"/>
            <w:vAlign w:val="center"/>
          </w:tcPr>
          <w:p>
            <w:pPr>
              <w:keepNext w:val="0"/>
              <w:keepLines w:val="0"/>
              <w:pageBreakBefore w:val="0"/>
              <w:widowControl w:val="0"/>
              <w:kinsoku/>
              <w:wordWrap/>
              <w:overflowPunct w:val="0"/>
              <w:topLinePunct w:val="0"/>
              <w:autoSpaceDE/>
              <w:autoSpaceDN/>
              <w:bidi w:val="0"/>
              <w:snapToGrid w:val="0"/>
              <w:spacing w:line="0" w:lineRule="atLeast"/>
              <w:textAlignment w:val="auto"/>
              <w:outlineLvl w:val="9"/>
              <w:rPr>
                <w:rFonts w:ascii="方正仿宋_GBK" w:hAnsi="宋体" w:cs="宋体"/>
                <w:b w:val="0"/>
                <w:bCs w:val="0"/>
                <w:spacing w:val="-4"/>
                <w:sz w:val="18"/>
                <w:szCs w:val="18"/>
              </w:rPr>
            </w:pPr>
            <w:r>
              <w:rPr>
                <w:b w:val="0"/>
                <w:bCs w:val="0"/>
                <w:color w:val="000000"/>
                <w:spacing w:val="-4"/>
                <w:sz w:val="18"/>
                <w:szCs w:val="18"/>
              </w:rPr>
              <w:t>销售和贮存食品或食用农产品的环境、设施、设备等，是否符合食品或食用农产品质量安全的要求。</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方正仿宋_GBK"/>
                <w:b w:val="0"/>
                <w:bCs w:val="0"/>
                <w:color w:val="0C0C0C"/>
                <w:spacing w:val="-4"/>
                <w:sz w:val="18"/>
                <w:szCs w:val="18"/>
              </w:rPr>
              <w:t>□是  □否□合理缺项</w:t>
            </w:r>
          </w:p>
        </w:tc>
        <w:tc>
          <w:tcPr>
            <w:tcW w:w="4820" w:type="dxa"/>
            <w:vAlign w:val="center"/>
          </w:tcPr>
          <w:p>
            <w:pPr>
              <w:keepNext w:val="0"/>
              <w:keepLines w:val="0"/>
              <w:pageBreakBefore w:val="0"/>
              <w:widowControl w:val="0"/>
              <w:kinsoku/>
              <w:wordWrap/>
              <w:overflowPunct w:val="0"/>
              <w:topLinePunct w:val="0"/>
              <w:autoSpaceDE/>
              <w:autoSpaceDN/>
              <w:bidi w:val="0"/>
              <w:snapToGrid/>
              <w:spacing w:beforeLines="0" w:afterLines="0" w:line="240" w:lineRule="exact"/>
              <w:textAlignment w:val="auto"/>
              <w:outlineLvl w:val="9"/>
              <w:rPr>
                <w:b w:val="0"/>
                <w:bCs w:val="0"/>
                <w:color w:val="000000"/>
                <w:spacing w:val="-4"/>
                <w:sz w:val="18"/>
                <w:szCs w:val="18"/>
              </w:rPr>
            </w:pPr>
            <w:r>
              <w:rPr>
                <w:b w:val="0"/>
                <w:bCs w:val="0"/>
                <w:color w:val="000000"/>
                <w:spacing w:val="-4"/>
                <w:sz w:val="18"/>
                <w:szCs w:val="18"/>
              </w:rPr>
              <w:t>销售和贮存食品或食用农产品的环境、设施、设备等，应当符合食品或食用农产品质量安全的要求。</w:t>
            </w:r>
          </w:p>
        </w:tc>
        <w:tc>
          <w:tcPr>
            <w:tcW w:w="2693" w:type="dxa"/>
            <w:vAlign w:val="center"/>
          </w:tcPr>
          <w:p>
            <w:pPr>
              <w:keepNext w:val="0"/>
              <w:keepLines w:val="0"/>
              <w:pageBreakBefore w:val="0"/>
              <w:widowControl w:val="0"/>
              <w:kinsoku/>
              <w:wordWrap/>
              <w:overflowPunct w:val="0"/>
              <w:topLinePunct w:val="0"/>
              <w:autoSpaceDE/>
              <w:autoSpaceDN/>
              <w:bidi w:val="0"/>
              <w:snapToGrid/>
              <w:spacing w:beforeLines="0" w:afterLines="0" w:line="240" w:lineRule="exact"/>
              <w:textAlignment w:val="auto"/>
              <w:outlineLvl w:val="9"/>
              <w:rPr>
                <w:b w:val="0"/>
                <w:bCs w:val="0"/>
                <w:color w:val="000000"/>
                <w:spacing w:val="-4"/>
                <w:sz w:val="18"/>
                <w:szCs w:val="18"/>
              </w:rPr>
            </w:pPr>
            <w:r>
              <w:rPr>
                <w:b w:val="0"/>
                <w:bCs w:val="0"/>
                <w:color w:val="000000"/>
                <w:spacing w:val="-4"/>
                <w:sz w:val="18"/>
                <w:szCs w:val="18"/>
              </w:rPr>
              <w:t>销售和贮存食品或食用农产品的环境、设施、设备等，不符合食品或食用农产品质量安全的要求。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pacing w:line="0" w:lineRule="atLeast"/>
              <w:jc w:val="center"/>
              <w:textAlignment w:val="auto"/>
              <w:outlineLvl w:val="9"/>
              <w:rPr>
                <w:b w:val="0"/>
                <w:bCs w:val="0"/>
                <w:color w:val="000000"/>
                <w:spacing w:val="-4"/>
                <w:sz w:val="18"/>
                <w:szCs w:val="18"/>
              </w:rPr>
            </w:pPr>
            <w:r>
              <w:rPr>
                <w:rFonts w:hint="eastAsia"/>
                <w:b w:val="0"/>
                <w:bCs w:val="0"/>
                <w:color w:val="000000"/>
                <w:spacing w:val="-4"/>
                <w:sz w:val="18"/>
                <w:szCs w:val="18"/>
              </w:rPr>
              <w:t>1</w:t>
            </w:r>
            <w:r>
              <w:rPr>
                <w:b w:val="0"/>
                <w:bCs w:val="0"/>
                <w:color w:val="000000"/>
                <w:spacing w:val="-4"/>
                <w:sz w:val="18"/>
                <w:szCs w:val="18"/>
              </w:rPr>
              <w:t>.7</w:t>
            </w:r>
          </w:p>
        </w:tc>
        <w:tc>
          <w:tcPr>
            <w:tcW w:w="5128" w:type="dxa"/>
            <w:vAlign w:val="center"/>
          </w:tcPr>
          <w:p>
            <w:pPr>
              <w:keepNext w:val="0"/>
              <w:keepLines w:val="0"/>
              <w:pageBreakBefore w:val="0"/>
              <w:widowControl w:val="0"/>
              <w:kinsoku/>
              <w:wordWrap/>
              <w:overflowPunct w:val="0"/>
              <w:topLinePunct w:val="0"/>
              <w:autoSpaceDE/>
              <w:autoSpaceDN/>
              <w:bidi w:val="0"/>
              <w:snapToGrid w:val="0"/>
              <w:spacing w:line="0" w:lineRule="atLeast"/>
              <w:textAlignment w:val="auto"/>
              <w:outlineLvl w:val="9"/>
              <w:rPr>
                <w:rFonts w:ascii="方正仿宋_GBK" w:hAnsi="宋体" w:cs="宋体"/>
                <w:b w:val="0"/>
                <w:bCs w:val="0"/>
                <w:spacing w:val="-4"/>
                <w:sz w:val="18"/>
                <w:szCs w:val="18"/>
              </w:rPr>
            </w:pPr>
            <w:r>
              <w:rPr>
                <w:b w:val="0"/>
                <w:bCs w:val="0"/>
                <w:color w:val="000000"/>
                <w:spacing w:val="-4"/>
                <w:sz w:val="18"/>
                <w:szCs w:val="18"/>
              </w:rPr>
              <w:t>是否按照食品或食用农产品类别实行分区销售。</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方正仿宋_GBK"/>
                <w:b w:val="0"/>
                <w:bCs w:val="0"/>
                <w:color w:val="0C0C0C"/>
                <w:spacing w:val="-4"/>
                <w:sz w:val="18"/>
                <w:szCs w:val="18"/>
              </w:rPr>
              <w:t xml:space="preserve">□是  </w:t>
            </w:r>
            <w:r>
              <w:rPr>
                <w:rFonts w:hint="eastAsia" w:ascii="方正仿宋_GBK"/>
                <w:b w:val="0"/>
                <w:bCs w:val="0"/>
                <w:color w:val="0C0C0C"/>
                <w:spacing w:val="-4"/>
                <w:sz w:val="18"/>
                <w:szCs w:val="18"/>
              </w:rPr>
              <w:sym w:font="Wingdings 2" w:char="0052"/>
            </w:r>
            <w:r>
              <w:rPr>
                <w:rFonts w:hint="eastAsia" w:ascii="方正仿宋_GBK"/>
                <w:b w:val="0"/>
                <w:bCs w:val="0"/>
                <w:color w:val="0C0C0C"/>
                <w:spacing w:val="-4"/>
                <w:sz w:val="18"/>
                <w:szCs w:val="18"/>
              </w:rPr>
              <w:t>否□合理缺项</w:t>
            </w:r>
          </w:p>
        </w:tc>
        <w:tc>
          <w:tcPr>
            <w:tcW w:w="4820" w:type="dxa"/>
            <w:vAlign w:val="center"/>
          </w:tcPr>
          <w:p>
            <w:pPr>
              <w:keepNext w:val="0"/>
              <w:keepLines w:val="0"/>
              <w:pageBreakBefore w:val="0"/>
              <w:widowControl w:val="0"/>
              <w:kinsoku/>
              <w:wordWrap/>
              <w:overflowPunct w:val="0"/>
              <w:topLinePunct w:val="0"/>
              <w:autoSpaceDE/>
              <w:autoSpaceDN/>
              <w:bidi w:val="0"/>
              <w:snapToGrid/>
              <w:spacing w:beforeLines="0" w:afterLines="0" w:line="240" w:lineRule="exact"/>
              <w:textAlignment w:val="auto"/>
              <w:outlineLvl w:val="9"/>
              <w:rPr>
                <w:b w:val="0"/>
                <w:bCs w:val="0"/>
                <w:color w:val="000000"/>
                <w:spacing w:val="-4"/>
                <w:sz w:val="18"/>
                <w:szCs w:val="18"/>
              </w:rPr>
            </w:pPr>
            <w:r>
              <w:rPr>
                <w:b w:val="0"/>
                <w:bCs w:val="0"/>
                <w:color w:val="000000"/>
                <w:spacing w:val="-4"/>
                <w:sz w:val="18"/>
                <w:szCs w:val="18"/>
              </w:rPr>
              <w:t>市场开办者应当按食品或食用农产品类别实行分区销售。</w:t>
            </w:r>
          </w:p>
        </w:tc>
        <w:tc>
          <w:tcPr>
            <w:tcW w:w="2693" w:type="dxa"/>
            <w:vAlign w:val="center"/>
          </w:tcPr>
          <w:p>
            <w:pPr>
              <w:keepNext w:val="0"/>
              <w:keepLines w:val="0"/>
              <w:pageBreakBefore w:val="0"/>
              <w:widowControl w:val="0"/>
              <w:kinsoku/>
              <w:wordWrap/>
              <w:overflowPunct w:val="0"/>
              <w:topLinePunct w:val="0"/>
              <w:autoSpaceDE/>
              <w:autoSpaceDN/>
              <w:bidi w:val="0"/>
              <w:snapToGrid/>
              <w:spacing w:beforeLines="0" w:afterLines="0" w:line="240" w:lineRule="exact"/>
              <w:textAlignment w:val="auto"/>
              <w:outlineLvl w:val="9"/>
              <w:rPr>
                <w:b w:val="0"/>
                <w:bCs w:val="0"/>
                <w:color w:val="000000"/>
                <w:spacing w:val="-4"/>
                <w:sz w:val="18"/>
                <w:szCs w:val="18"/>
              </w:rPr>
            </w:pPr>
            <w:r>
              <w:rPr>
                <w:b w:val="0"/>
                <w:bCs w:val="0"/>
                <w:color w:val="000000"/>
                <w:spacing w:val="-4"/>
                <w:sz w:val="18"/>
                <w:szCs w:val="18"/>
              </w:rPr>
              <w:t>1.市场未按类别分区销售。2.市场分区不合理。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pacing w:line="0" w:lineRule="atLeast"/>
              <w:jc w:val="center"/>
              <w:textAlignment w:val="auto"/>
              <w:outlineLvl w:val="9"/>
              <w:rPr>
                <w:b w:val="0"/>
                <w:bCs w:val="0"/>
                <w:color w:val="000000"/>
                <w:spacing w:val="-4"/>
                <w:sz w:val="18"/>
                <w:szCs w:val="18"/>
              </w:rPr>
            </w:pPr>
            <w:r>
              <w:rPr>
                <w:rFonts w:hint="eastAsia"/>
                <w:b w:val="0"/>
                <w:bCs w:val="0"/>
                <w:color w:val="000000"/>
                <w:spacing w:val="-4"/>
                <w:sz w:val="18"/>
                <w:szCs w:val="18"/>
              </w:rPr>
              <w:t>1</w:t>
            </w:r>
            <w:r>
              <w:rPr>
                <w:b w:val="0"/>
                <w:bCs w:val="0"/>
                <w:color w:val="000000"/>
                <w:spacing w:val="-4"/>
                <w:sz w:val="18"/>
                <w:szCs w:val="18"/>
              </w:rPr>
              <w:t>.8</w:t>
            </w:r>
          </w:p>
        </w:tc>
        <w:tc>
          <w:tcPr>
            <w:tcW w:w="5128" w:type="dxa"/>
            <w:vAlign w:val="center"/>
          </w:tcPr>
          <w:p>
            <w:pPr>
              <w:keepNext w:val="0"/>
              <w:keepLines w:val="0"/>
              <w:pageBreakBefore w:val="0"/>
              <w:widowControl w:val="0"/>
              <w:kinsoku/>
              <w:wordWrap/>
              <w:overflowPunct w:val="0"/>
              <w:topLinePunct w:val="0"/>
              <w:autoSpaceDE/>
              <w:autoSpaceDN/>
              <w:bidi w:val="0"/>
              <w:snapToGrid w:val="0"/>
              <w:spacing w:line="0" w:lineRule="atLeast"/>
              <w:textAlignment w:val="auto"/>
              <w:outlineLvl w:val="9"/>
              <w:rPr>
                <w:rFonts w:ascii="方正仿宋_GBK" w:hAnsi="宋体" w:cs="宋体"/>
                <w:b w:val="0"/>
                <w:bCs w:val="0"/>
                <w:spacing w:val="-4"/>
                <w:sz w:val="18"/>
                <w:szCs w:val="18"/>
              </w:rPr>
            </w:pPr>
            <w:r>
              <w:rPr>
                <w:b w:val="0"/>
                <w:bCs w:val="0"/>
                <w:color w:val="000000"/>
                <w:spacing w:val="-4"/>
                <w:sz w:val="18"/>
                <w:szCs w:val="18"/>
              </w:rPr>
              <w:t>▲是否定期对入场销售者的经营环境、条件以及食品或食用农产品质量安全状况进行检查</w:t>
            </w:r>
            <w:r>
              <w:rPr>
                <w:rFonts w:hint="eastAsia"/>
                <w:b w:val="0"/>
                <w:bCs w:val="0"/>
                <w:color w:val="000000"/>
                <w:spacing w:val="-4"/>
                <w:sz w:val="18"/>
                <w:szCs w:val="18"/>
              </w:rPr>
              <w:t>，对</w:t>
            </w:r>
            <w:r>
              <w:rPr>
                <w:b w:val="0"/>
                <w:bCs w:val="0"/>
                <w:color w:val="000000"/>
                <w:spacing w:val="-4"/>
                <w:sz w:val="18"/>
                <w:szCs w:val="18"/>
              </w:rPr>
              <w:t>发现的问题及时进行整改。</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方正仿宋_GBK"/>
                <w:b w:val="0"/>
                <w:bCs w:val="0"/>
                <w:color w:val="0C0C0C"/>
                <w:spacing w:val="-4"/>
                <w:sz w:val="18"/>
                <w:szCs w:val="18"/>
              </w:rPr>
              <w:t>□是  □否□合理缺项</w:t>
            </w:r>
          </w:p>
        </w:tc>
        <w:tc>
          <w:tcPr>
            <w:tcW w:w="4820" w:type="dxa"/>
            <w:vAlign w:val="center"/>
          </w:tcPr>
          <w:p>
            <w:pPr>
              <w:keepNext w:val="0"/>
              <w:keepLines w:val="0"/>
              <w:pageBreakBefore w:val="0"/>
              <w:widowControl w:val="0"/>
              <w:kinsoku/>
              <w:wordWrap/>
              <w:overflowPunct w:val="0"/>
              <w:topLinePunct w:val="0"/>
              <w:autoSpaceDE/>
              <w:autoSpaceDN/>
              <w:bidi w:val="0"/>
              <w:snapToGrid/>
              <w:spacing w:beforeLines="0" w:afterLines="0" w:line="240" w:lineRule="exact"/>
              <w:textAlignment w:val="auto"/>
              <w:outlineLvl w:val="9"/>
              <w:rPr>
                <w:b w:val="0"/>
                <w:bCs w:val="0"/>
                <w:color w:val="000000"/>
                <w:spacing w:val="-4"/>
                <w:sz w:val="18"/>
                <w:szCs w:val="18"/>
              </w:rPr>
            </w:pPr>
            <w:r>
              <w:rPr>
                <w:b w:val="0"/>
                <w:bCs w:val="0"/>
                <w:color w:val="000000"/>
                <w:spacing w:val="-4"/>
                <w:sz w:val="18"/>
                <w:szCs w:val="18"/>
              </w:rPr>
              <w:t>集中交易市场开办者应当对销售者的销售环境和条件以及食品或食用农产品质量安全状况开展经常性的检查</w:t>
            </w:r>
            <w:r>
              <w:rPr>
                <w:rFonts w:hint="eastAsia"/>
                <w:b w:val="0"/>
                <w:bCs w:val="0"/>
                <w:color w:val="000000"/>
                <w:spacing w:val="-4"/>
                <w:sz w:val="18"/>
                <w:szCs w:val="18"/>
              </w:rPr>
              <w:t>，对</w:t>
            </w:r>
            <w:r>
              <w:rPr>
                <w:b w:val="0"/>
                <w:bCs w:val="0"/>
                <w:color w:val="000000"/>
                <w:spacing w:val="-4"/>
                <w:sz w:val="18"/>
                <w:szCs w:val="18"/>
              </w:rPr>
              <w:t>发现的问题及时进行整改。</w:t>
            </w:r>
          </w:p>
        </w:tc>
        <w:tc>
          <w:tcPr>
            <w:tcW w:w="2693" w:type="dxa"/>
            <w:vAlign w:val="center"/>
          </w:tcPr>
          <w:p>
            <w:pPr>
              <w:keepNext w:val="0"/>
              <w:keepLines w:val="0"/>
              <w:pageBreakBefore w:val="0"/>
              <w:widowControl w:val="0"/>
              <w:kinsoku/>
              <w:wordWrap/>
              <w:overflowPunct w:val="0"/>
              <w:topLinePunct w:val="0"/>
              <w:autoSpaceDE/>
              <w:autoSpaceDN/>
              <w:bidi w:val="0"/>
              <w:snapToGrid/>
              <w:spacing w:beforeLines="0" w:afterLines="0" w:line="240" w:lineRule="exact"/>
              <w:textAlignment w:val="auto"/>
              <w:outlineLvl w:val="9"/>
              <w:rPr>
                <w:b w:val="0"/>
                <w:bCs w:val="0"/>
                <w:color w:val="000000"/>
                <w:spacing w:val="-4"/>
                <w:sz w:val="18"/>
                <w:szCs w:val="18"/>
              </w:rPr>
            </w:pPr>
            <w:r>
              <w:rPr>
                <w:b w:val="0"/>
                <w:bCs w:val="0"/>
                <w:color w:val="000000"/>
                <w:spacing w:val="-4"/>
                <w:sz w:val="18"/>
                <w:szCs w:val="18"/>
              </w:rPr>
              <w:t>1.未开展检查。</w:t>
            </w:r>
            <w:r>
              <w:rPr>
                <w:rFonts w:hint="eastAsia"/>
                <w:b w:val="0"/>
                <w:bCs w:val="0"/>
                <w:color w:val="000000"/>
                <w:spacing w:val="-4"/>
                <w:sz w:val="18"/>
                <w:szCs w:val="18"/>
              </w:rPr>
              <w:t>2</w:t>
            </w:r>
            <w:r>
              <w:rPr>
                <w:b w:val="0"/>
                <w:bCs w:val="0"/>
                <w:color w:val="000000"/>
                <w:spacing w:val="-4"/>
                <w:sz w:val="18"/>
                <w:szCs w:val="18"/>
              </w:rPr>
              <w:t>.</w:t>
            </w:r>
            <w:r>
              <w:rPr>
                <w:rFonts w:hint="eastAsia"/>
                <w:b w:val="0"/>
                <w:bCs w:val="0"/>
                <w:color w:val="000000"/>
                <w:spacing w:val="-4"/>
                <w:sz w:val="18"/>
                <w:szCs w:val="18"/>
              </w:rPr>
              <w:t>发</w:t>
            </w:r>
            <w:r>
              <w:rPr>
                <w:b w:val="0"/>
                <w:bCs w:val="0"/>
                <w:color w:val="000000"/>
                <w:spacing w:val="-4"/>
                <w:sz w:val="18"/>
                <w:szCs w:val="18"/>
              </w:rPr>
              <w:t>现的问题</w:t>
            </w:r>
            <w:r>
              <w:rPr>
                <w:rFonts w:hint="eastAsia"/>
                <w:b w:val="0"/>
                <w:bCs w:val="0"/>
                <w:color w:val="000000"/>
                <w:spacing w:val="-4"/>
                <w:sz w:val="18"/>
                <w:szCs w:val="18"/>
              </w:rPr>
              <w:t>未</w:t>
            </w:r>
            <w:r>
              <w:rPr>
                <w:b w:val="0"/>
                <w:bCs w:val="0"/>
                <w:color w:val="000000"/>
                <w:spacing w:val="-4"/>
                <w:sz w:val="18"/>
                <w:szCs w:val="18"/>
              </w:rPr>
              <w:t>及时进行整改。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pacing w:line="0" w:lineRule="atLeast"/>
              <w:jc w:val="center"/>
              <w:textAlignment w:val="auto"/>
              <w:outlineLvl w:val="9"/>
              <w:rPr>
                <w:b w:val="0"/>
                <w:bCs w:val="0"/>
                <w:color w:val="000000"/>
                <w:spacing w:val="-4"/>
                <w:sz w:val="18"/>
                <w:szCs w:val="18"/>
              </w:rPr>
            </w:pPr>
            <w:r>
              <w:rPr>
                <w:rFonts w:hint="eastAsia"/>
                <w:b w:val="0"/>
                <w:bCs w:val="0"/>
                <w:color w:val="000000"/>
                <w:spacing w:val="-4"/>
                <w:sz w:val="18"/>
                <w:szCs w:val="18"/>
              </w:rPr>
              <w:t>1</w:t>
            </w:r>
            <w:r>
              <w:rPr>
                <w:b w:val="0"/>
                <w:bCs w:val="0"/>
                <w:color w:val="000000"/>
                <w:spacing w:val="-4"/>
                <w:sz w:val="18"/>
                <w:szCs w:val="18"/>
              </w:rPr>
              <w:t>.9</w:t>
            </w:r>
          </w:p>
        </w:tc>
        <w:tc>
          <w:tcPr>
            <w:tcW w:w="5128" w:type="dxa"/>
            <w:vAlign w:val="center"/>
          </w:tcPr>
          <w:p>
            <w:pPr>
              <w:keepNext w:val="0"/>
              <w:keepLines w:val="0"/>
              <w:pageBreakBefore w:val="0"/>
              <w:widowControl w:val="0"/>
              <w:kinsoku/>
              <w:wordWrap/>
              <w:overflowPunct w:val="0"/>
              <w:topLinePunct w:val="0"/>
              <w:autoSpaceDE/>
              <w:autoSpaceDN/>
              <w:bidi w:val="0"/>
              <w:snapToGrid w:val="0"/>
              <w:spacing w:line="0" w:lineRule="atLeast"/>
              <w:textAlignment w:val="auto"/>
              <w:outlineLvl w:val="9"/>
              <w:rPr>
                <w:rFonts w:ascii="方正仿宋_GBK" w:hAnsi="宋体" w:cs="宋体"/>
                <w:b w:val="0"/>
                <w:bCs w:val="0"/>
                <w:spacing w:val="-4"/>
                <w:sz w:val="18"/>
                <w:szCs w:val="18"/>
              </w:rPr>
            </w:pPr>
            <w:r>
              <w:rPr>
                <w:b w:val="0"/>
                <w:bCs w:val="0"/>
                <w:color w:val="000000"/>
                <w:spacing w:val="-4"/>
                <w:sz w:val="18"/>
                <w:szCs w:val="18"/>
              </w:rPr>
              <w:t>是否设置快检室</w:t>
            </w:r>
            <w:r>
              <w:rPr>
                <w:rFonts w:hint="eastAsia"/>
                <w:b w:val="0"/>
                <w:bCs w:val="0"/>
                <w:color w:val="000000"/>
                <w:spacing w:val="-4"/>
                <w:sz w:val="18"/>
                <w:szCs w:val="18"/>
              </w:rPr>
              <w:t>，</w:t>
            </w:r>
            <w:r>
              <w:rPr>
                <w:b w:val="0"/>
                <w:bCs w:val="0"/>
                <w:color w:val="000000"/>
                <w:spacing w:val="-4"/>
                <w:sz w:val="18"/>
                <w:szCs w:val="18"/>
              </w:rPr>
              <w:t>配备检验设备和检验人员，或者委托具有资质的食品检验机构，开展食用农产品抽样检验或者快速检测</w:t>
            </w:r>
            <w:r>
              <w:rPr>
                <w:rFonts w:hint="eastAsia"/>
                <w:b w:val="0"/>
                <w:bCs w:val="0"/>
                <w:color w:val="000000"/>
                <w:spacing w:val="-4"/>
                <w:sz w:val="18"/>
                <w:szCs w:val="18"/>
              </w:rPr>
              <w:t>，明确</w:t>
            </w:r>
            <w:r>
              <w:rPr>
                <w:b w:val="0"/>
                <w:bCs w:val="0"/>
                <w:color w:val="000000"/>
                <w:spacing w:val="-4"/>
                <w:sz w:val="18"/>
                <w:szCs w:val="18"/>
              </w:rPr>
              <w:t>抽样检验或者快速检测</w:t>
            </w:r>
            <w:r>
              <w:rPr>
                <w:rFonts w:hint="eastAsia"/>
                <w:b w:val="0"/>
                <w:bCs w:val="0"/>
                <w:color w:val="000000"/>
                <w:spacing w:val="-4"/>
                <w:sz w:val="18"/>
                <w:szCs w:val="18"/>
              </w:rPr>
              <w:t>频次。</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方正仿宋_GBK"/>
                <w:b w:val="0"/>
                <w:bCs w:val="0"/>
                <w:color w:val="0C0C0C"/>
                <w:spacing w:val="-4"/>
                <w:sz w:val="18"/>
                <w:szCs w:val="18"/>
              </w:rPr>
              <w:t>□是  □否□合理缺项</w:t>
            </w:r>
          </w:p>
        </w:tc>
        <w:tc>
          <w:tcPr>
            <w:tcW w:w="4820" w:type="dxa"/>
            <w:vAlign w:val="center"/>
          </w:tcPr>
          <w:p>
            <w:pPr>
              <w:keepNext w:val="0"/>
              <w:keepLines w:val="0"/>
              <w:pageBreakBefore w:val="0"/>
              <w:widowControl w:val="0"/>
              <w:kinsoku/>
              <w:wordWrap/>
              <w:overflowPunct w:val="0"/>
              <w:topLinePunct w:val="0"/>
              <w:autoSpaceDE/>
              <w:autoSpaceDN/>
              <w:bidi w:val="0"/>
              <w:snapToGrid/>
              <w:spacing w:beforeLines="0" w:afterLines="0" w:line="240" w:lineRule="exact"/>
              <w:textAlignment w:val="auto"/>
              <w:outlineLvl w:val="9"/>
              <w:rPr>
                <w:b w:val="0"/>
                <w:bCs w:val="0"/>
                <w:color w:val="000000"/>
                <w:spacing w:val="-4"/>
                <w:sz w:val="18"/>
                <w:szCs w:val="18"/>
              </w:rPr>
            </w:pPr>
            <w:r>
              <w:rPr>
                <w:rFonts w:hint="eastAsia"/>
                <w:b w:val="0"/>
                <w:bCs w:val="0"/>
                <w:color w:val="000000"/>
                <w:spacing w:val="-4"/>
                <w:sz w:val="18"/>
                <w:szCs w:val="18"/>
              </w:rPr>
              <w:t>1</w:t>
            </w:r>
            <w:r>
              <w:rPr>
                <w:b w:val="0"/>
                <w:bCs w:val="0"/>
                <w:color w:val="000000"/>
                <w:spacing w:val="-4"/>
                <w:sz w:val="18"/>
                <w:szCs w:val="18"/>
              </w:rPr>
              <w:t>.食用农产品批发市场应当设置快检室</w:t>
            </w:r>
            <w:r>
              <w:rPr>
                <w:rFonts w:hint="eastAsia"/>
                <w:b w:val="0"/>
                <w:bCs w:val="0"/>
                <w:color w:val="000000"/>
                <w:spacing w:val="-4"/>
                <w:sz w:val="18"/>
                <w:szCs w:val="18"/>
              </w:rPr>
              <w:t>（</w:t>
            </w:r>
            <w:r>
              <w:rPr>
                <w:b w:val="0"/>
                <w:bCs w:val="0"/>
                <w:color w:val="000000"/>
                <w:spacing w:val="-4"/>
                <w:sz w:val="18"/>
                <w:szCs w:val="18"/>
              </w:rPr>
              <w:t>鼓励农贸市场设置快检室</w:t>
            </w:r>
            <w:r>
              <w:rPr>
                <w:rFonts w:hint="eastAsia"/>
                <w:b w:val="0"/>
                <w:bCs w:val="0"/>
                <w:color w:val="000000"/>
                <w:spacing w:val="-4"/>
                <w:sz w:val="18"/>
                <w:szCs w:val="18"/>
              </w:rPr>
              <w:t>），</w:t>
            </w:r>
            <w:r>
              <w:rPr>
                <w:b w:val="0"/>
                <w:bCs w:val="0"/>
                <w:color w:val="000000"/>
                <w:spacing w:val="-4"/>
                <w:sz w:val="18"/>
                <w:szCs w:val="18"/>
              </w:rPr>
              <w:t>配备检验设备和检验人员。2.食用农产品市场可以委托具有资质的食品检验机构开展食用农产品快速检测。</w:t>
            </w:r>
            <w:r>
              <w:rPr>
                <w:rFonts w:hint="eastAsia"/>
                <w:b w:val="0"/>
                <w:bCs w:val="0"/>
                <w:color w:val="000000"/>
                <w:spacing w:val="-4"/>
                <w:sz w:val="18"/>
                <w:szCs w:val="18"/>
              </w:rPr>
              <w:t>3</w:t>
            </w:r>
            <w:r>
              <w:rPr>
                <w:b w:val="0"/>
                <w:bCs w:val="0"/>
                <w:color w:val="000000"/>
                <w:spacing w:val="-4"/>
                <w:sz w:val="18"/>
                <w:szCs w:val="18"/>
              </w:rPr>
              <w:t>.应当根据食用农产品种类和风险等级确定快速检测或者抽样检验频次。</w:t>
            </w:r>
          </w:p>
        </w:tc>
        <w:tc>
          <w:tcPr>
            <w:tcW w:w="2693" w:type="dxa"/>
            <w:vAlign w:val="center"/>
          </w:tcPr>
          <w:p>
            <w:pPr>
              <w:keepNext w:val="0"/>
              <w:keepLines w:val="0"/>
              <w:pageBreakBefore w:val="0"/>
              <w:widowControl w:val="0"/>
              <w:kinsoku/>
              <w:wordWrap/>
              <w:overflowPunct w:val="0"/>
              <w:topLinePunct w:val="0"/>
              <w:autoSpaceDE/>
              <w:autoSpaceDN/>
              <w:bidi w:val="0"/>
              <w:snapToGrid/>
              <w:spacing w:beforeLines="0" w:afterLines="0" w:line="240" w:lineRule="exact"/>
              <w:textAlignment w:val="auto"/>
              <w:outlineLvl w:val="9"/>
              <w:rPr>
                <w:b w:val="0"/>
                <w:bCs w:val="0"/>
                <w:color w:val="000000"/>
                <w:spacing w:val="-4"/>
                <w:sz w:val="18"/>
                <w:szCs w:val="18"/>
              </w:rPr>
            </w:pPr>
            <w:r>
              <w:rPr>
                <w:rFonts w:hint="eastAsia"/>
                <w:b w:val="0"/>
                <w:bCs w:val="0"/>
                <w:color w:val="000000"/>
                <w:spacing w:val="-4"/>
                <w:sz w:val="18"/>
                <w:szCs w:val="18"/>
              </w:rPr>
              <w:t>1</w:t>
            </w:r>
            <w:r>
              <w:rPr>
                <w:b w:val="0"/>
                <w:bCs w:val="0"/>
                <w:color w:val="000000"/>
                <w:spacing w:val="-4"/>
                <w:sz w:val="18"/>
                <w:szCs w:val="18"/>
              </w:rPr>
              <w:t>.市场未设置快检室。2.无抽样检验记录或记录不全。3.设备有故障未及时修复、试剂超过保质期或未按要求保存。4.未开展快检工作。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pacing w:line="0" w:lineRule="atLeast"/>
              <w:jc w:val="center"/>
              <w:textAlignment w:val="auto"/>
              <w:outlineLvl w:val="9"/>
              <w:rPr>
                <w:b w:val="0"/>
                <w:bCs w:val="0"/>
                <w:color w:val="000000"/>
                <w:spacing w:val="-4"/>
                <w:sz w:val="18"/>
                <w:szCs w:val="18"/>
              </w:rPr>
            </w:pPr>
            <w:r>
              <w:rPr>
                <w:rFonts w:hint="eastAsia"/>
                <w:b w:val="0"/>
                <w:bCs w:val="0"/>
                <w:color w:val="000000"/>
                <w:spacing w:val="-4"/>
                <w:sz w:val="18"/>
                <w:szCs w:val="18"/>
              </w:rPr>
              <w:t>1</w:t>
            </w:r>
            <w:r>
              <w:rPr>
                <w:b w:val="0"/>
                <w:bCs w:val="0"/>
                <w:color w:val="000000"/>
                <w:spacing w:val="-4"/>
                <w:sz w:val="18"/>
                <w:szCs w:val="18"/>
              </w:rPr>
              <w:t>.10</w:t>
            </w:r>
          </w:p>
        </w:tc>
        <w:tc>
          <w:tcPr>
            <w:tcW w:w="5128" w:type="dxa"/>
            <w:vAlign w:val="center"/>
          </w:tcPr>
          <w:p>
            <w:pPr>
              <w:keepNext w:val="0"/>
              <w:keepLines w:val="0"/>
              <w:pageBreakBefore w:val="0"/>
              <w:widowControl w:val="0"/>
              <w:kinsoku/>
              <w:wordWrap/>
              <w:overflowPunct w:val="0"/>
              <w:topLinePunct w:val="0"/>
              <w:autoSpaceDE/>
              <w:autoSpaceDN/>
              <w:bidi w:val="0"/>
              <w:snapToGrid w:val="0"/>
              <w:spacing w:line="0" w:lineRule="atLeast"/>
              <w:textAlignment w:val="auto"/>
              <w:outlineLvl w:val="9"/>
              <w:rPr>
                <w:rFonts w:ascii="方正仿宋_GBK" w:hAnsi="宋体" w:cs="宋体"/>
                <w:b w:val="0"/>
                <w:bCs w:val="0"/>
                <w:spacing w:val="-4"/>
                <w:sz w:val="18"/>
                <w:szCs w:val="18"/>
              </w:rPr>
            </w:pPr>
            <w:r>
              <w:rPr>
                <w:b w:val="0"/>
                <w:bCs w:val="0"/>
                <w:color w:val="000000"/>
                <w:spacing w:val="-4"/>
                <w:sz w:val="18"/>
                <w:szCs w:val="18"/>
              </w:rPr>
              <w:t>销售者无法提供食用农产品产地证明或者购货凭证、合格证明文件的，是否进行快速检测或抽样检验。</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方正仿宋_GBK"/>
                <w:b w:val="0"/>
                <w:bCs w:val="0"/>
                <w:color w:val="000000"/>
                <w:spacing w:val="-4"/>
                <w:sz w:val="18"/>
                <w:szCs w:val="18"/>
              </w:rPr>
              <w:t>□是  □否</w:t>
            </w:r>
            <w:r>
              <w:rPr>
                <w:rFonts w:hint="eastAsia" w:ascii="宋体" w:hAnsi="宋体" w:cs="宋体"/>
                <w:b w:val="0"/>
                <w:bCs w:val="0"/>
                <w:color w:val="000000"/>
                <w:spacing w:val="-4"/>
                <w:sz w:val="18"/>
                <w:szCs w:val="18"/>
              </w:rPr>
              <w:t>□合理缺项</w:t>
            </w:r>
          </w:p>
        </w:tc>
        <w:tc>
          <w:tcPr>
            <w:tcW w:w="4820" w:type="dxa"/>
            <w:vAlign w:val="center"/>
          </w:tcPr>
          <w:p>
            <w:pPr>
              <w:keepNext w:val="0"/>
              <w:keepLines w:val="0"/>
              <w:pageBreakBefore w:val="0"/>
              <w:widowControl w:val="0"/>
              <w:kinsoku/>
              <w:wordWrap/>
              <w:overflowPunct w:val="0"/>
              <w:topLinePunct w:val="0"/>
              <w:autoSpaceDE/>
              <w:autoSpaceDN/>
              <w:bidi w:val="0"/>
              <w:snapToGrid/>
              <w:spacing w:beforeLines="0" w:afterLines="0" w:line="240" w:lineRule="exact"/>
              <w:textAlignment w:val="auto"/>
              <w:outlineLvl w:val="9"/>
              <w:rPr>
                <w:b w:val="0"/>
                <w:bCs w:val="0"/>
                <w:color w:val="000000"/>
                <w:spacing w:val="-4"/>
                <w:sz w:val="18"/>
                <w:szCs w:val="18"/>
              </w:rPr>
            </w:pPr>
            <w:r>
              <w:rPr>
                <w:b w:val="0"/>
                <w:bCs w:val="0"/>
                <w:color w:val="000000"/>
                <w:spacing w:val="-4"/>
                <w:sz w:val="18"/>
                <w:szCs w:val="18"/>
              </w:rPr>
              <w:t>销售者无法提供食用农产品产地证明或者购货凭证、合格证明文件的，应当进行快速检测或抽样检验。</w:t>
            </w:r>
          </w:p>
        </w:tc>
        <w:tc>
          <w:tcPr>
            <w:tcW w:w="2693" w:type="dxa"/>
            <w:vAlign w:val="center"/>
          </w:tcPr>
          <w:p>
            <w:pPr>
              <w:keepNext w:val="0"/>
              <w:keepLines w:val="0"/>
              <w:pageBreakBefore w:val="0"/>
              <w:widowControl w:val="0"/>
              <w:kinsoku/>
              <w:wordWrap/>
              <w:overflowPunct w:val="0"/>
              <w:topLinePunct w:val="0"/>
              <w:autoSpaceDE/>
              <w:autoSpaceDN/>
              <w:bidi w:val="0"/>
              <w:snapToGrid/>
              <w:spacing w:beforeLines="0" w:afterLines="0" w:line="240" w:lineRule="exact"/>
              <w:textAlignment w:val="auto"/>
              <w:outlineLvl w:val="9"/>
              <w:rPr>
                <w:b w:val="0"/>
                <w:bCs w:val="0"/>
                <w:color w:val="000000"/>
                <w:spacing w:val="-4"/>
                <w:sz w:val="18"/>
                <w:szCs w:val="18"/>
              </w:rPr>
            </w:pPr>
            <w:r>
              <w:rPr>
                <w:b w:val="0"/>
                <w:bCs w:val="0"/>
                <w:color w:val="000000"/>
                <w:spacing w:val="-4"/>
                <w:sz w:val="18"/>
                <w:szCs w:val="18"/>
              </w:rPr>
              <w:t>未开展快速检测或抽样检验。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pacing w:line="0" w:lineRule="atLeast"/>
              <w:jc w:val="center"/>
              <w:textAlignment w:val="auto"/>
              <w:outlineLvl w:val="9"/>
              <w:rPr>
                <w:b w:val="0"/>
                <w:bCs w:val="0"/>
                <w:color w:val="000000"/>
                <w:spacing w:val="-4"/>
                <w:sz w:val="18"/>
                <w:szCs w:val="18"/>
              </w:rPr>
            </w:pPr>
            <w:r>
              <w:rPr>
                <w:rFonts w:hint="eastAsia"/>
                <w:b w:val="0"/>
                <w:bCs w:val="0"/>
                <w:color w:val="000000"/>
                <w:spacing w:val="-4"/>
                <w:sz w:val="18"/>
                <w:szCs w:val="18"/>
              </w:rPr>
              <w:t>1</w:t>
            </w:r>
            <w:r>
              <w:rPr>
                <w:b w:val="0"/>
                <w:bCs w:val="0"/>
                <w:color w:val="000000"/>
                <w:spacing w:val="-4"/>
                <w:sz w:val="18"/>
                <w:szCs w:val="18"/>
              </w:rPr>
              <w:t>.11</w:t>
            </w:r>
          </w:p>
        </w:tc>
        <w:tc>
          <w:tcPr>
            <w:tcW w:w="5128" w:type="dxa"/>
            <w:vAlign w:val="center"/>
          </w:tcPr>
          <w:p>
            <w:pPr>
              <w:keepNext w:val="0"/>
              <w:keepLines w:val="0"/>
              <w:pageBreakBefore w:val="0"/>
              <w:widowControl w:val="0"/>
              <w:kinsoku/>
              <w:wordWrap/>
              <w:overflowPunct w:val="0"/>
              <w:topLinePunct w:val="0"/>
              <w:autoSpaceDE/>
              <w:autoSpaceDN/>
              <w:bidi w:val="0"/>
              <w:snapToGrid w:val="0"/>
              <w:spacing w:line="0" w:lineRule="atLeast"/>
              <w:textAlignment w:val="auto"/>
              <w:outlineLvl w:val="9"/>
              <w:rPr>
                <w:rFonts w:ascii="方正仿宋_GBK" w:hAnsi="宋体" w:cs="宋体"/>
                <w:b w:val="0"/>
                <w:bCs w:val="0"/>
                <w:spacing w:val="-4"/>
                <w:sz w:val="18"/>
                <w:szCs w:val="18"/>
              </w:rPr>
            </w:pPr>
            <w:r>
              <w:rPr>
                <w:b w:val="0"/>
                <w:bCs w:val="0"/>
                <w:color w:val="000000"/>
                <w:spacing w:val="-4"/>
                <w:sz w:val="18"/>
                <w:szCs w:val="18"/>
              </w:rPr>
              <w:t>对快速检测或抽样检验不合格的食用农产品，是否及时采取措施禁止入场和上市销售。</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方正仿宋_GBK"/>
                <w:b w:val="0"/>
                <w:bCs w:val="0"/>
                <w:color w:val="000000"/>
                <w:spacing w:val="-4"/>
                <w:sz w:val="18"/>
                <w:szCs w:val="18"/>
              </w:rPr>
              <w:t>□是  □否</w:t>
            </w:r>
            <w:r>
              <w:rPr>
                <w:rFonts w:hint="eastAsia" w:ascii="宋体" w:hAnsi="宋体" w:cs="宋体"/>
                <w:b w:val="0"/>
                <w:bCs w:val="0"/>
                <w:color w:val="000000"/>
                <w:spacing w:val="-4"/>
                <w:sz w:val="18"/>
                <w:szCs w:val="18"/>
              </w:rPr>
              <w:t>□合理缺项</w:t>
            </w:r>
          </w:p>
        </w:tc>
        <w:tc>
          <w:tcPr>
            <w:tcW w:w="4820"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b w:val="0"/>
                <w:bCs w:val="0"/>
                <w:color w:val="000000"/>
                <w:spacing w:val="-4"/>
                <w:sz w:val="18"/>
                <w:szCs w:val="18"/>
              </w:rPr>
              <w:t>对快速检测或抽样检验不合格的食用农产品，应当立即采取措施禁止入场和上市销售。</w:t>
            </w:r>
          </w:p>
        </w:tc>
        <w:tc>
          <w:tcPr>
            <w:tcW w:w="2693"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b w:val="0"/>
                <w:bCs w:val="0"/>
                <w:color w:val="000000"/>
                <w:spacing w:val="-4"/>
                <w:sz w:val="18"/>
                <w:szCs w:val="18"/>
              </w:rPr>
              <w:t>对快速检测或抽样检验不合格的食用农产品，未采取相应措施。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pacing w:line="0" w:lineRule="atLeast"/>
              <w:jc w:val="center"/>
              <w:textAlignment w:val="auto"/>
              <w:outlineLvl w:val="9"/>
              <w:rPr>
                <w:b w:val="0"/>
                <w:bCs w:val="0"/>
                <w:color w:val="000000"/>
                <w:spacing w:val="-4"/>
                <w:sz w:val="18"/>
                <w:szCs w:val="18"/>
              </w:rPr>
            </w:pPr>
            <w:r>
              <w:rPr>
                <w:rFonts w:hint="eastAsia"/>
                <w:b w:val="0"/>
                <w:bCs w:val="0"/>
                <w:color w:val="000000"/>
                <w:spacing w:val="-4"/>
                <w:sz w:val="18"/>
                <w:szCs w:val="18"/>
              </w:rPr>
              <w:t>1</w:t>
            </w:r>
            <w:r>
              <w:rPr>
                <w:b w:val="0"/>
                <w:bCs w:val="0"/>
                <w:color w:val="000000"/>
                <w:spacing w:val="-4"/>
                <w:sz w:val="18"/>
                <w:szCs w:val="18"/>
              </w:rPr>
              <w:t>.12</w:t>
            </w:r>
          </w:p>
        </w:tc>
        <w:tc>
          <w:tcPr>
            <w:tcW w:w="5128" w:type="dxa"/>
            <w:vAlign w:val="center"/>
          </w:tcPr>
          <w:p>
            <w:pPr>
              <w:keepNext w:val="0"/>
              <w:keepLines w:val="0"/>
              <w:pageBreakBefore w:val="0"/>
              <w:widowControl w:val="0"/>
              <w:kinsoku/>
              <w:wordWrap/>
              <w:overflowPunct w:val="0"/>
              <w:topLinePunct w:val="0"/>
              <w:autoSpaceDE/>
              <w:autoSpaceDN/>
              <w:bidi w:val="0"/>
              <w:snapToGrid w:val="0"/>
              <w:spacing w:line="0" w:lineRule="atLeast"/>
              <w:textAlignment w:val="auto"/>
              <w:outlineLvl w:val="9"/>
              <w:rPr>
                <w:b w:val="0"/>
                <w:bCs w:val="0"/>
                <w:color w:val="000000"/>
                <w:spacing w:val="-4"/>
                <w:sz w:val="18"/>
                <w:szCs w:val="18"/>
              </w:rPr>
            </w:pPr>
            <w:r>
              <w:rPr>
                <w:b w:val="0"/>
                <w:bCs w:val="0"/>
                <w:color w:val="000000"/>
                <w:spacing w:val="-4"/>
                <w:sz w:val="18"/>
                <w:szCs w:val="18"/>
              </w:rPr>
              <w:t>▲批发市场开办者是否提供统一格式的销售凭证或电子凭证</w:t>
            </w:r>
            <w:r>
              <w:rPr>
                <w:rFonts w:hint="eastAsia"/>
                <w:b w:val="0"/>
                <w:bCs w:val="0"/>
                <w:color w:val="000000"/>
                <w:spacing w:val="-4"/>
                <w:sz w:val="18"/>
                <w:szCs w:val="18"/>
              </w:rPr>
              <w:t>并</w:t>
            </w:r>
            <w:r>
              <w:rPr>
                <w:b w:val="0"/>
                <w:bCs w:val="0"/>
                <w:color w:val="000000"/>
                <w:spacing w:val="-4"/>
                <w:sz w:val="18"/>
                <w:szCs w:val="18"/>
              </w:rPr>
              <w:t>督促销售者规范使用。</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方正仿宋_GBK"/>
                <w:b w:val="0"/>
                <w:bCs w:val="0"/>
                <w:color w:val="000000"/>
                <w:spacing w:val="-4"/>
                <w:sz w:val="18"/>
                <w:szCs w:val="18"/>
              </w:rPr>
              <w:t>□是  □否</w:t>
            </w:r>
            <w:r>
              <w:rPr>
                <w:rFonts w:hint="eastAsia" w:ascii="宋体" w:hAnsi="宋体" w:cs="宋体"/>
                <w:b w:val="0"/>
                <w:bCs w:val="0"/>
                <w:color w:val="000000"/>
                <w:spacing w:val="-4"/>
                <w:sz w:val="18"/>
                <w:szCs w:val="18"/>
              </w:rPr>
              <w:t>□合理缺项</w:t>
            </w:r>
          </w:p>
        </w:tc>
        <w:tc>
          <w:tcPr>
            <w:tcW w:w="4820"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rFonts w:hint="eastAsia"/>
                <w:b w:val="0"/>
                <w:bCs w:val="0"/>
                <w:color w:val="000000"/>
                <w:spacing w:val="-4"/>
                <w:sz w:val="18"/>
                <w:szCs w:val="18"/>
              </w:rPr>
              <w:t>1</w:t>
            </w:r>
            <w:r>
              <w:rPr>
                <w:b w:val="0"/>
                <w:bCs w:val="0"/>
                <w:color w:val="000000"/>
                <w:spacing w:val="-4"/>
                <w:sz w:val="18"/>
                <w:szCs w:val="18"/>
              </w:rPr>
              <w:t>.统一格式的销售凭证或电子凭证应当载明</w:t>
            </w:r>
            <w:r>
              <w:rPr>
                <w:rFonts w:hint="eastAsia"/>
                <w:b w:val="0"/>
                <w:bCs w:val="0"/>
                <w:color w:val="000000"/>
                <w:spacing w:val="-4"/>
                <w:sz w:val="18"/>
                <w:szCs w:val="18"/>
              </w:rPr>
              <w:t>《食品安全法》及相关食品安全法律法规规定的事项。2</w:t>
            </w:r>
            <w:r>
              <w:rPr>
                <w:b w:val="0"/>
                <w:bCs w:val="0"/>
                <w:color w:val="000000"/>
                <w:spacing w:val="-4"/>
                <w:sz w:val="18"/>
                <w:szCs w:val="18"/>
              </w:rPr>
              <w:t>.批发市场开办者应当督促销售者规范使用统一格式的销售凭证。</w:t>
            </w:r>
            <w:r>
              <w:rPr>
                <w:rFonts w:hint="eastAsia"/>
                <w:b w:val="0"/>
                <w:bCs w:val="0"/>
                <w:color w:val="000000"/>
                <w:spacing w:val="-4"/>
                <w:sz w:val="18"/>
                <w:szCs w:val="18"/>
              </w:rPr>
              <w:t>3</w:t>
            </w:r>
            <w:r>
              <w:rPr>
                <w:b w:val="0"/>
                <w:bCs w:val="0"/>
                <w:color w:val="000000"/>
                <w:spacing w:val="-4"/>
                <w:sz w:val="18"/>
                <w:szCs w:val="18"/>
              </w:rPr>
              <w:t>.统一格式的销售凭证可以作为入场销售者的销售记录和相关购货者的进货查验记录凭证。</w:t>
            </w:r>
            <w:r>
              <w:rPr>
                <w:rFonts w:hint="eastAsia"/>
                <w:b w:val="0"/>
                <w:bCs w:val="0"/>
                <w:color w:val="000000"/>
                <w:spacing w:val="-4"/>
                <w:sz w:val="18"/>
                <w:szCs w:val="18"/>
              </w:rPr>
              <w:t>4</w:t>
            </w:r>
            <w:r>
              <w:rPr>
                <w:b w:val="0"/>
                <w:bCs w:val="0"/>
                <w:color w:val="000000"/>
                <w:spacing w:val="-4"/>
                <w:sz w:val="18"/>
                <w:szCs w:val="18"/>
              </w:rPr>
              <w:t>.入场销售者自行印制销售凭证的，应当载明食品安全法规定的项目内容，符合市场监管部门、批发市场对销售凭证的印制要求。</w:t>
            </w:r>
          </w:p>
        </w:tc>
        <w:tc>
          <w:tcPr>
            <w:tcW w:w="2693"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rFonts w:hint="eastAsia"/>
                <w:b w:val="0"/>
                <w:bCs w:val="0"/>
                <w:color w:val="000000"/>
                <w:spacing w:val="-4"/>
                <w:sz w:val="18"/>
                <w:szCs w:val="18"/>
              </w:rPr>
              <w:t>1</w:t>
            </w:r>
            <w:r>
              <w:rPr>
                <w:b w:val="0"/>
                <w:bCs w:val="0"/>
                <w:color w:val="000000"/>
                <w:spacing w:val="-4"/>
                <w:sz w:val="18"/>
                <w:szCs w:val="18"/>
              </w:rPr>
              <w:t>.批发市场开办者未提供统一格式的销售凭证或电子凭证。</w:t>
            </w:r>
            <w:r>
              <w:rPr>
                <w:rFonts w:hint="eastAsia"/>
                <w:b w:val="0"/>
                <w:bCs w:val="0"/>
                <w:color w:val="000000"/>
                <w:spacing w:val="-4"/>
                <w:sz w:val="18"/>
                <w:szCs w:val="18"/>
              </w:rPr>
              <w:t>2</w:t>
            </w:r>
            <w:r>
              <w:rPr>
                <w:b w:val="0"/>
                <w:bCs w:val="0"/>
                <w:color w:val="000000"/>
                <w:spacing w:val="-4"/>
                <w:sz w:val="18"/>
                <w:szCs w:val="18"/>
              </w:rPr>
              <w:t>.销售者未使用市场统一格式的销售凭证或电子凭证。</w:t>
            </w:r>
            <w:r>
              <w:rPr>
                <w:rFonts w:hint="eastAsia"/>
                <w:b w:val="0"/>
                <w:bCs w:val="0"/>
                <w:color w:val="000000"/>
                <w:spacing w:val="-4"/>
                <w:sz w:val="18"/>
                <w:szCs w:val="18"/>
              </w:rPr>
              <w:t>3</w:t>
            </w:r>
            <w:r>
              <w:rPr>
                <w:b w:val="0"/>
                <w:bCs w:val="0"/>
                <w:color w:val="000000"/>
                <w:spacing w:val="-4"/>
                <w:sz w:val="18"/>
                <w:szCs w:val="18"/>
              </w:rPr>
              <w:t>.销售者自行印制的凭证不符合市场监管部门及批发市场的要求，相关内容缺失。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pacing w:line="0" w:lineRule="atLeast"/>
              <w:jc w:val="center"/>
              <w:textAlignment w:val="auto"/>
              <w:outlineLvl w:val="9"/>
              <w:rPr>
                <w:b w:val="0"/>
                <w:bCs w:val="0"/>
                <w:color w:val="000000"/>
                <w:spacing w:val="-4"/>
                <w:sz w:val="18"/>
                <w:szCs w:val="18"/>
              </w:rPr>
            </w:pPr>
            <w:r>
              <w:rPr>
                <w:rFonts w:hint="eastAsia"/>
                <w:b w:val="0"/>
                <w:bCs w:val="0"/>
                <w:color w:val="000000"/>
                <w:spacing w:val="-4"/>
                <w:sz w:val="18"/>
                <w:szCs w:val="18"/>
              </w:rPr>
              <w:t>1</w:t>
            </w:r>
            <w:r>
              <w:rPr>
                <w:b w:val="0"/>
                <w:bCs w:val="0"/>
                <w:color w:val="000000"/>
                <w:spacing w:val="-4"/>
                <w:sz w:val="18"/>
                <w:szCs w:val="18"/>
              </w:rPr>
              <w:t>.13</w:t>
            </w:r>
          </w:p>
        </w:tc>
        <w:tc>
          <w:tcPr>
            <w:tcW w:w="5128" w:type="dxa"/>
            <w:vAlign w:val="center"/>
          </w:tcPr>
          <w:p>
            <w:pPr>
              <w:keepNext w:val="0"/>
              <w:keepLines w:val="0"/>
              <w:pageBreakBefore w:val="0"/>
              <w:widowControl w:val="0"/>
              <w:kinsoku/>
              <w:wordWrap/>
              <w:overflowPunct w:val="0"/>
              <w:topLinePunct w:val="0"/>
              <w:autoSpaceDE/>
              <w:autoSpaceDN/>
              <w:bidi w:val="0"/>
              <w:snapToGrid w:val="0"/>
              <w:spacing w:line="0" w:lineRule="atLeast"/>
              <w:textAlignment w:val="auto"/>
              <w:outlineLvl w:val="9"/>
              <w:rPr>
                <w:b w:val="0"/>
                <w:bCs w:val="0"/>
                <w:color w:val="000000"/>
                <w:spacing w:val="-4"/>
                <w:sz w:val="18"/>
                <w:szCs w:val="18"/>
              </w:rPr>
            </w:pPr>
            <w:r>
              <w:rPr>
                <w:rFonts w:hint="eastAsia" w:ascii="方正仿宋_GBK" w:hAnsi="宋体" w:cs="宋体"/>
                <w:b w:val="0"/>
                <w:bCs w:val="0"/>
                <w:spacing w:val="-4"/>
                <w:sz w:val="18"/>
                <w:szCs w:val="18"/>
              </w:rPr>
              <w:t>发现入场食品经营者有违反食品安全法规定的行为，是否及时制止并立即报告所在地市场监管部门。</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方正仿宋_GBK"/>
                <w:b w:val="0"/>
                <w:bCs w:val="0"/>
                <w:color w:val="0C0C0C"/>
                <w:spacing w:val="-4"/>
                <w:sz w:val="18"/>
                <w:szCs w:val="18"/>
              </w:rPr>
              <w:t>□是  □否□合理缺项</w:t>
            </w:r>
          </w:p>
        </w:tc>
        <w:tc>
          <w:tcPr>
            <w:tcW w:w="4820"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b w:val="0"/>
                <w:bCs w:val="0"/>
                <w:color w:val="000000"/>
                <w:spacing w:val="-4"/>
                <w:sz w:val="18"/>
                <w:szCs w:val="18"/>
              </w:rPr>
              <w:t>发现销违法行为的，应当及时制止并立即报告所在地市场监管部门。</w:t>
            </w:r>
          </w:p>
        </w:tc>
        <w:tc>
          <w:tcPr>
            <w:tcW w:w="2693"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b w:val="0"/>
                <w:bCs w:val="0"/>
                <w:color w:val="000000"/>
                <w:spacing w:val="-4"/>
                <w:sz w:val="18"/>
                <w:szCs w:val="18"/>
              </w:rPr>
              <w:t>未及时制止并立即报告所在地市场监管部门。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pacing w:line="0" w:lineRule="atLeast"/>
              <w:jc w:val="center"/>
              <w:textAlignment w:val="auto"/>
              <w:outlineLvl w:val="9"/>
              <w:rPr>
                <w:b w:val="0"/>
                <w:bCs w:val="0"/>
                <w:color w:val="000000"/>
                <w:spacing w:val="-4"/>
                <w:sz w:val="18"/>
                <w:szCs w:val="18"/>
              </w:rPr>
            </w:pPr>
            <w:r>
              <w:rPr>
                <w:rFonts w:hint="eastAsia"/>
                <w:b w:val="0"/>
                <w:bCs w:val="0"/>
                <w:color w:val="000000"/>
                <w:spacing w:val="-4"/>
                <w:sz w:val="18"/>
                <w:szCs w:val="18"/>
              </w:rPr>
              <w:t>1</w:t>
            </w:r>
            <w:r>
              <w:rPr>
                <w:b w:val="0"/>
                <w:bCs w:val="0"/>
                <w:color w:val="000000"/>
                <w:spacing w:val="-4"/>
                <w:sz w:val="18"/>
                <w:szCs w:val="18"/>
              </w:rPr>
              <w:t>.14</w:t>
            </w:r>
          </w:p>
        </w:tc>
        <w:tc>
          <w:tcPr>
            <w:tcW w:w="5128" w:type="dxa"/>
            <w:vAlign w:val="center"/>
          </w:tcPr>
          <w:p>
            <w:pPr>
              <w:keepNext w:val="0"/>
              <w:keepLines w:val="0"/>
              <w:pageBreakBefore w:val="0"/>
              <w:widowControl w:val="0"/>
              <w:kinsoku/>
              <w:wordWrap/>
              <w:overflowPunct w:val="0"/>
              <w:topLinePunct w:val="0"/>
              <w:autoSpaceDE/>
              <w:autoSpaceDN/>
              <w:bidi w:val="0"/>
              <w:snapToGrid w:val="0"/>
              <w:spacing w:line="0" w:lineRule="atLeast"/>
              <w:textAlignment w:val="auto"/>
              <w:outlineLvl w:val="9"/>
              <w:rPr>
                <w:b w:val="0"/>
                <w:bCs w:val="0"/>
                <w:color w:val="000000"/>
                <w:spacing w:val="-4"/>
                <w:sz w:val="18"/>
                <w:szCs w:val="18"/>
              </w:rPr>
            </w:pPr>
            <w:r>
              <w:rPr>
                <w:b w:val="0"/>
                <w:bCs w:val="0"/>
                <w:color w:val="000000"/>
                <w:spacing w:val="-4"/>
                <w:sz w:val="18"/>
                <w:szCs w:val="18"/>
              </w:rPr>
              <w:t>发现食品或食用农产品不符合食品安全标准需要召回的，是否要求销售者立即停止销售并实施召回</w:t>
            </w:r>
            <w:r>
              <w:rPr>
                <w:rFonts w:hint="eastAsia"/>
                <w:b w:val="0"/>
                <w:bCs w:val="0"/>
                <w:color w:val="000000"/>
                <w:spacing w:val="-4"/>
                <w:sz w:val="18"/>
                <w:szCs w:val="18"/>
              </w:rPr>
              <w:t>，</w:t>
            </w:r>
            <w:r>
              <w:rPr>
                <w:b w:val="0"/>
                <w:bCs w:val="0"/>
                <w:color w:val="000000"/>
                <w:spacing w:val="-4"/>
                <w:sz w:val="18"/>
                <w:szCs w:val="18"/>
              </w:rPr>
              <w:t>按要求采取无害化处理、销毁等措施并如实记录。</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宋体" w:hAnsi="宋体" w:cs="宋体"/>
                <w:b w:val="0"/>
                <w:bCs w:val="0"/>
                <w:color w:val="000000"/>
                <w:spacing w:val="-4"/>
                <w:sz w:val="18"/>
                <w:szCs w:val="18"/>
              </w:rPr>
            </w:pPr>
            <w:r>
              <w:rPr>
                <w:rFonts w:hint="eastAsia" w:ascii="宋体" w:hAnsi="宋体" w:cs="宋体"/>
                <w:b w:val="0"/>
                <w:bCs w:val="0"/>
                <w:color w:val="000000"/>
                <w:spacing w:val="-4"/>
                <w:sz w:val="18"/>
                <w:szCs w:val="18"/>
              </w:rPr>
              <w:t>□是  □否</w:t>
            </w:r>
          </w:p>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宋体" w:hAnsi="宋体" w:cs="宋体"/>
                <w:b w:val="0"/>
                <w:bCs w:val="0"/>
                <w:color w:val="000000"/>
                <w:spacing w:val="-4"/>
                <w:sz w:val="18"/>
                <w:szCs w:val="18"/>
              </w:rPr>
              <w:t>□合理缺项</w:t>
            </w:r>
          </w:p>
        </w:tc>
        <w:tc>
          <w:tcPr>
            <w:tcW w:w="4820"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rFonts w:hint="eastAsia"/>
                <w:b w:val="0"/>
                <w:bCs w:val="0"/>
                <w:color w:val="000000"/>
                <w:spacing w:val="-4"/>
                <w:sz w:val="18"/>
                <w:szCs w:val="18"/>
              </w:rPr>
              <w:t>1</w:t>
            </w:r>
            <w:r>
              <w:rPr>
                <w:b w:val="0"/>
                <w:bCs w:val="0"/>
                <w:color w:val="000000"/>
                <w:spacing w:val="-4"/>
                <w:sz w:val="18"/>
                <w:szCs w:val="18"/>
              </w:rPr>
              <w:t>.市场开办者发现食品或食用农产品不符合食品安全标准需要召回的，应当要求销售者立即停止销售并实施召回。</w:t>
            </w:r>
            <w:r>
              <w:rPr>
                <w:rFonts w:hint="eastAsia"/>
                <w:b w:val="0"/>
                <w:bCs w:val="0"/>
                <w:color w:val="000000"/>
                <w:spacing w:val="-4"/>
                <w:sz w:val="18"/>
                <w:szCs w:val="18"/>
              </w:rPr>
              <w:t>2</w:t>
            </w:r>
            <w:r>
              <w:rPr>
                <w:b w:val="0"/>
                <w:bCs w:val="0"/>
                <w:color w:val="000000"/>
                <w:spacing w:val="-4"/>
                <w:sz w:val="18"/>
                <w:szCs w:val="18"/>
              </w:rPr>
              <w:t>.召回的食品或食用农产品应当按要求采取无害化处理、销毁等措施并如实记录。</w:t>
            </w:r>
          </w:p>
        </w:tc>
        <w:tc>
          <w:tcPr>
            <w:tcW w:w="2693"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rFonts w:hint="eastAsia"/>
                <w:b w:val="0"/>
                <w:bCs w:val="0"/>
                <w:color w:val="000000"/>
                <w:spacing w:val="-4"/>
                <w:sz w:val="18"/>
                <w:szCs w:val="18"/>
              </w:rPr>
              <w:t>1</w:t>
            </w:r>
            <w:r>
              <w:rPr>
                <w:b w:val="0"/>
                <w:bCs w:val="0"/>
                <w:color w:val="000000"/>
                <w:spacing w:val="-4"/>
                <w:sz w:val="18"/>
                <w:szCs w:val="18"/>
              </w:rPr>
              <w:t>.未要求销售者立即停止销售并实施召回。</w:t>
            </w:r>
            <w:r>
              <w:rPr>
                <w:rFonts w:hint="eastAsia"/>
                <w:b w:val="0"/>
                <w:bCs w:val="0"/>
                <w:color w:val="000000"/>
                <w:spacing w:val="-4"/>
                <w:sz w:val="18"/>
                <w:szCs w:val="18"/>
              </w:rPr>
              <w:t>2</w:t>
            </w:r>
            <w:r>
              <w:rPr>
                <w:b w:val="0"/>
                <w:bCs w:val="0"/>
                <w:color w:val="000000"/>
                <w:spacing w:val="-4"/>
                <w:sz w:val="18"/>
                <w:szCs w:val="18"/>
              </w:rPr>
              <w:t>.</w:t>
            </w:r>
            <w:r>
              <w:rPr>
                <w:b w:val="0"/>
                <w:bCs w:val="0"/>
                <w:color w:val="000000"/>
                <w:spacing w:val="-4"/>
                <w:kern w:val="0"/>
                <w:sz w:val="18"/>
                <w:szCs w:val="18"/>
              </w:rPr>
              <w:t xml:space="preserve"> 未</w:t>
            </w:r>
            <w:r>
              <w:rPr>
                <w:b w:val="0"/>
                <w:bCs w:val="0"/>
                <w:color w:val="000000"/>
                <w:spacing w:val="-4"/>
                <w:sz w:val="18"/>
                <w:szCs w:val="18"/>
              </w:rPr>
              <w:t>采取无害化处理、销毁等措施</w:t>
            </w:r>
            <w:r>
              <w:rPr>
                <w:rFonts w:hint="eastAsia"/>
                <w:b w:val="0"/>
                <w:bCs w:val="0"/>
                <w:color w:val="000000"/>
                <w:spacing w:val="-4"/>
                <w:sz w:val="18"/>
                <w:szCs w:val="18"/>
              </w:rPr>
              <w:t>，</w:t>
            </w:r>
            <w:r>
              <w:rPr>
                <w:b w:val="0"/>
                <w:bCs w:val="0"/>
                <w:color w:val="000000"/>
                <w:spacing w:val="-4"/>
                <w:sz w:val="18"/>
                <w:szCs w:val="18"/>
              </w:rPr>
              <w:t>未如实记录处置情况。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pacing w:line="0" w:lineRule="atLeast"/>
              <w:jc w:val="center"/>
              <w:textAlignment w:val="auto"/>
              <w:outlineLvl w:val="9"/>
              <w:rPr>
                <w:b w:val="0"/>
                <w:bCs w:val="0"/>
                <w:color w:val="000000"/>
                <w:spacing w:val="-4"/>
                <w:sz w:val="18"/>
                <w:szCs w:val="18"/>
              </w:rPr>
            </w:pPr>
            <w:r>
              <w:rPr>
                <w:rFonts w:hint="eastAsia"/>
                <w:b w:val="0"/>
                <w:bCs w:val="0"/>
                <w:color w:val="000000"/>
                <w:spacing w:val="-4"/>
                <w:sz w:val="18"/>
                <w:szCs w:val="18"/>
              </w:rPr>
              <w:t>1</w:t>
            </w:r>
            <w:r>
              <w:rPr>
                <w:b w:val="0"/>
                <w:bCs w:val="0"/>
                <w:color w:val="000000"/>
                <w:spacing w:val="-4"/>
                <w:sz w:val="18"/>
                <w:szCs w:val="18"/>
              </w:rPr>
              <w:t>.15</w:t>
            </w:r>
          </w:p>
        </w:tc>
        <w:tc>
          <w:tcPr>
            <w:tcW w:w="5128" w:type="dxa"/>
            <w:vAlign w:val="center"/>
          </w:tcPr>
          <w:p>
            <w:pPr>
              <w:keepNext w:val="0"/>
              <w:keepLines w:val="0"/>
              <w:pageBreakBefore w:val="0"/>
              <w:widowControl w:val="0"/>
              <w:kinsoku/>
              <w:wordWrap/>
              <w:overflowPunct w:val="0"/>
              <w:topLinePunct w:val="0"/>
              <w:autoSpaceDE/>
              <w:autoSpaceDN/>
              <w:bidi w:val="0"/>
              <w:snapToGrid w:val="0"/>
              <w:spacing w:line="0" w:lineRule="atLeast"/>
              <w:textAlignment w:val="auto"/>
              <w:outlineLvl w:val="9"/>
              <w:rPr>
                <w:b w:val="0"/>
                <w:bCs w:val="0"/>
                <w:color w:val="000000"/>
                <w:spacing w:val="-4"/>
                <w:sz w:val="18"/>
                <w:szCs w:val="18"/>
              </w:rPr>
            </w:pPr>
            <w:r>
              <w:rPr>
                <w:b w:val="0"/>
                <w:bCs w:val="0"/>
                <w:color w:val="000000"/>
                <w:spacing w:val="-4"/>
                <w:sz w:val="18"/>
                <w:szCs w:val="18"/>
              </w:rPr>
              <w:t>是否在醒目位置及时公</w:t>
            </w:r>
            <w:r>
              <w:rPr>
                <w:rFonts w:hint="eastAsia"/>
                <w:b w:val="0"/>
                <w:bCs w:val="0"/>
                <w:color w:val="000000"/>
                <w:spacing w:val="-4"/>
                <w:sz w:val="18"/>
                <w:szCs w:val="18"/>
              </w:rPr>
              <w:t>示</w:t>
            </w:r>
            <w:r>
              <w:rPr>
                <w:b w:val="0"/>
                <w:bCs w:val="0"/>
                <w:color w:val="000000"/>
                <w:spacing w:val="-4"/>
                <w:sz w:val="18"/>
                <w:szCs w:val="18"/>
              </w:rPr>
              <w:t>食品安全管理制度、食品安全管理人员、食用农产品快检或抽检结果以及不合格食用农产品处理结果、12315投诉举报电话等信息。</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方正仿宋_GBK"/>
                <w:b w:val="0"/>
                <w:bCs w:val="0"/>
                <w:color w:val="0C0C0C"/>
                <w:spacing w:val="-4"/>
                <w:sz w:val="18"/>
                <w:szCs w:val="18"/>
              </w:rPr>
              <w:t>□是  □否□合理缺项</w:t>
            </w:r>
          </w:p>
        </w:tc>
        <w:tc>
          <w:tcPr>
            <w:tcW w:w="4820"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b w:val="0"/>
                <w:bCs w:val="0"/>
                <w:color w:val="000000"/>
                <w:spacing w:val="-4"/>
                <w:sz w:val="18"/>
                <w:szCs w:val="18"/>
              </w:rPr>
              <w:t>公示可以是以纸质方式，也可以采取电子方式。</w:t>
            </w:r>
          </w:p>
        </w:tc>
        <w:tc>
          <w:tcPr>
            <w:tcW w:w="2693"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b w:val="0"/>
                <w:bCs w:val="0"/>
                <w:color w:val="000000"/>
                <w:spacing w:val="-4"/>
                <w:sz w:val="18"/>
                <w:szCs w:val="18"/>
              </w:rPr>
              <w:t>1.相关信息未及时公</w:t>
            </w:r>
            <w:r>
              <w:rPr>
                <w:rFonts w:hint="eastAsia"/>
                <w:b w:val="0"/>
                <w:bCs w:val="0"/>
                <w:color w:val="000000"/>
                <w:spacing w:val="-4"/>
                <w:sz w:val="18"/>
                <w:szCs w:val="18"/>
              </w:rPr>
              <w:t>示</w:t>
            </w:r>
            <w:r>
              <w:rPr>
                <w:b w:val="0"/>
                <w:bCs w:val="0"/>
                <w:color w:val="000000"/>
                <w:spacing w:val="-4"/>
                <w:sz w:val="18"/>
                <w:szCs w:val="18"/>
              </w:rPr>
              <w:t>。2.信息公</w:t>
            </w:r>
            <w:r>
              <w:rPr>
                <w:rFonts w:hint="eastAsia"/>
                <w:b w:val="0"/>
                <w:bCs w:val="0"/>
                <w:color w:val="000000"/>
                <w:spacing w:val="-4"/>
                <w:sz w:val="18"/>
                <w:szCs w:val="18"/>
              </w:rPr>
              <w:t>示</w:t>
            </w:r>
            <w:r>
              <w:rPr>
                <w:b w:val="0"/>
                <w:bCs w:val="0"/>
                <w:color w:val="000000"/>
                <w:spacing w:val="-4"/>
                <w:sz w:val="18"/>
                <w:szCs w:val="18"/>
              </w:rPr>
              <w:t>的位置不醒目。3.公</w:t>
            </w:r>
            <w:r>
              <w:rPr>
                <w:rFonts w:hint="eastAsia"/>
                <w:b w:val="0"/>
                <w:bCs w:val="0"/>
                <w:color w:val="000000"/>
                <w:spacing w:val="-4"/>
                <w:sz w:val="18"/>
                <w:szCs w:val="18"/>
              </w:rPr>
              <w:t>示</w:t>
            </w:r>
            <w:r>
              <w:rPr>
                <w:b w:val="0"/>
                <w:bCs w:val="0"/>
                <w:color w:val="000000"/>
                <w:spacing w:val="-4"/>
                <w:sz w:val="18"/>
                <w:szCs w:val="18"/>
              </w:rPr>
              <w:t>的信息不齐全，或内容有缺失。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131" w:type="dxa"/>
            <w:vMerge w:val="restart"/>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r>
              <w:rPr>
                <w:rFonts w:eastAsia="方正黑体_GBK"/>
                <w:b w:val="0"/>
                <w:bCs w:val="0"/>
                <w:color w:val="000000"/>
                <w:spacing w:val="-4"/>
                <w:sz w:val="18"/>
                <w:szCs w:val="18"/>
              </w:rPr>
              <w:t>2.</w:t>
            </w:r>
            <w:r>
              <w:rPr>
                <w:rFonts w:hint="eastAsia" w:eastAsia="方正黑体_GBK"/>
                <w:b w:val="0"/>
                <w:bCs w:val="0"/>
                <w:color w:val="000000"/>
                <w:spacing w:val="-4"/>
                <w:sz w:val="18"/>
                <w:szCs w:val="18"/>
              </w:rPr>
              <w:t>柜台出租者和展销会举办者</w:t>
            </w:r>
          </w:p>
        </w:tc>
        <w:tc>
          <w:tcPr>
            <w:tcW w:w="565" w:type="dxa"/>
            <w:vAlign w:val="center"/>
          </w:tcPr>
          <w:p>
            <w:pPr>
              <w:keepNext w:val="0"/>
              <w:keepLines w:val="0"/>
              <w:pageBreakBefore w:val="0"/>
              <w:widowControl w:val="0"/>
              <w:kinsoku/>
              <w:wordWrap/>
              <w:overflowPunct w:val="0"/>
              <w:topLinePunct w:val="0"/>
              <w:autoSpaceDE/>
              <w:autoSpaceDN/>
              <w:bidi w:val="0"/>
              <w:spacing w:line="0" w:lineRule="atLeast"/>
              <w:jc w:val="center"/>
              <w:textAlignment w:val="auto"/>
              <w:outlineLvl w:val="9"/>
              <w:rPr>
                <w:b w:val="0"/>
                <w:bCs w:val="0"/>
                <w:color w:val="000000"/>
                <w:spacing w:val="-4"/>
                <w:sz w:val="18"/>
                <w:szCs w:val="18"/>
              </w:rPr>
            </w:pPr>
            <w:r>
              <w:rPr>
                <w:b w:val="0"/>
                <w:bCs w:val="0"/>
                <w:color w:val="000000"/>
                <w:spacing w:val="-4"/>
                <w:sz w:val="18"/>
                <w:szCs w:val="18"/>
              </w:rPr>
              <w:t>2.1</w:t>
            </w:r>
          </w:p>
        </w:tc>
        <w:tc>
          <w:tcPr>
            <w:tcW w:w="5128" w:type="dxa"/>
            <w:vAlign w:val="center"/>
          </w:tcPr>
          <w:p>
            <w:pPr>
              <w:keepNext w:val="0"/>
              <w:keepLines w:val="0"/>
              <w:pageBreakBefore w:val="0"/>
              <w:widowControl w:val="0"/>
              <w:kinsoku/>
              <w:wordWrap/>
              <w:overflowPunct w:val="0"/>
              <w:topLinePunct w:val="0"/>
              <w:autoSpaceDE/>
              <w:autoSpaceDN/>
              <w:bidi w:val="0"/>
              <w:snapToGrid w:val="0"/>
              <w:spacing w:line="0" w:lineRule="atLeast"/>
              <w:textAlignment w:val="auto"/>
              <w:outlineLvl w:val="9"/>
              <w:rPr>
                <w:b w:val="0"/>
                <w:bCs w:val="0"/>
                <w:color w:val="000000"/>
                <w:spacing w:val="-4"/>
                <w:sz w:val="18"/>
                <w:szCs w:val="18"/>
              </w:rPr>
            </w:pPr>
            <w:r>
              <w:rPr>
                <w:b w:val="0"/>
                <w:bCs w:val="0"/>
                <w:color w:val="000000"/>
                <w:spacing w:val="-4"/>
                <w:sz w:val="18"/>
                <w:szCs w:val="18"/>
              </w:rPr>
              <w:t>展销会举办者是否在展销会举办前向所在地市场监管部门</w:t>
            </w:r>
            <w:r>
              <w:rPr>
                <w:rFonts w:hint="eastAsia"/>
                <w:b w:val="0"/>
                <w:bCs w:val="0"/>
                <w:color w:val="000000"/>
                <w:spacing w:val="-4"/>
                <w:sz w:val="18"/>
                <w:szCs w:val="18"/>
              </w:rPr>
              <w:t>书面</w:t>
            </w:r>
            <w:r>
              <w:rPr>
                <w:b w:val="0"/>
                <w:bCs w:val="0"/>
                <w:color w:val="000000"/>
                <w:spacing w:val="-4"/>
                <w:sz w:val="18"/>
                <w:szCs w:val="18"/>
              </w:rPr>
              <w:t>报告展销会相关信息。</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宋体" w:hAnsi="宋体" w:cs="宋体"/>
                <w:b w:val="0"/>
                <w:bCs w:val="0"/>
                <w:color w:val="000000"/>
                <w:spacing w:val="-4"/>
                <w:sz w:val="18"/>
                <w:szCs w:val="18"/>
              </w:rPr>
              <w:t>□是  □否□合理缺项</w:t>
            </w:r>
          </w:p>
        </w:tc>
        <w:tc>
          <w:tcPr>
            <w:tcW w:w="4820"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b w:val="0"/>
                <w:bCs w:val="0"/>
                <w:color w:val="000000"/>
                <w:spacing w:val="-4"/>
                <w:sz w:val="18"/>
                <w:szCs w:val="18"/>
              </w:rPr>
              <w:t>展销会举办者是否在展销会举办前向所在地区县级市场监管部门报告展销会名称、地址、类型、法定代表人或者负责人姓名及联系方式、统一社会信用代码、食品安全管理相关制度、相适应的设备设施等信息。</w:t>
            </w:r>
          </w:p>
        </w:tc>
        <w:tc>
          <w:tcPr>
            <w:tcW w:w="2693"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b w:val="0"/>
                <w:bCs w:val="0"/>
                <w:color w:val="000000"/>
                <w:spacing w:val="-4"/>
                <w:sz w:val="18"/>
                <w:szCs w:val="18"/>
              </w:rPr>
              <w:t>未在展销会举办前向所在地市场监管部门报告展销会相关信息。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pacing w:line="0" w:lineRule="atLeast"/>
              <w:jc w:val="center"/>
              <w:textAlignment w:val="auto"/>
              <w:outlineLvl w:val="9"/>
              <w:rPr>
                <w:b w:val="0"/>
                <w:bCs w:val="0"/>
                <w:color w:val="000000"/>
                <w:spacing w:val="-4"/>
                <w:sz w:val="18"/>
                <w:szCs w:val="18"/>
              </w:rPr>
            </w:pPr>
            <w:r>
              <w:rPr>
                <w:rFonts w:hint="eastAsia"/>
                <w:b w:val="0"/>
                <w:bCs w:val="0"/>
                <w:color w:val="000000"/>
                <w:spacing w:val="-4"/>
                <w:sz w:val="18"/>
                <w:szCs w:val="18"/>
              </w:rPr>
              <w:t>2</w:t>
            </w:r>
            <w:r>
              <w:rPr>
                <w:b w:val="0"/>
                <w:bCs w:val="0"/>
                <w:color w:val="000000"/>
                <w:spacing w:val="-4"/>
                <w:sz w:val="18"/>
                <w:szCs w:val="18"/>
              </w:rPr>
              <w:t>.2</w:t>
            </w:r>
          </w:p>
        </w:tc>
        <w:tc>
          <w:tcPr>
            <w:tcW w:w="5128" w:type="dxa"/>
            <w:vAlign w:val="center"/>
          </w:tcPr>
          <w:p>
            <w:pPr>
              <w:keepNext w:val="0"/>
              <w:keepLines w:val="0"/>
              <w:pageBreakBefore w:val="0"/>
              <w:widowControl w:val="0"/>
              <w:kinsoku/>
              <w:wordWrap/>
              <w:overflowPunct w:val="0"/>
              <w:topLinePunct w:val="0"/>
              <w:autoSpaceDE/>
              <w:autoSpaceDN/>
              <w:bidi w:val="0"/>
              <w:snapToGrid w:val="0"/>
              <w:spacing w:line="0" w:lineRule="atLeast"/>
              <w:textAlignment w:val="auto"/>
              <w:outlineLvl w:val="9"/>
              <w:rPr>
                <w:b w:val="0"/>
                <w:bCs w:val="0"/>
                <w:color w:val="000000"/>
                <w:spacing w:val="-4"/>
                <w:sz w:val="18"/>
                <w:szCs w:val="18"/>
              </w:rPr>
            </w:pPr>
            <w:r>
              <w:rPr>
                <w:b w:val="0"/>
                <w:bCs w:val="0"/>
                <w:color w:val="000000"/>
                <w:spacing w:val="-4"/>
                <w:sz w:val="18"/>
                <w:szCs w:val="18"/>
              </w:rPr>
              <w:t>▲是否依法审查入场销售者的《营业执照》、《食品经营许可证》</w:t>
            </w:r>
            <w:r>
              <w:rPr>
                <w:rFonts w:hint="eastAsia" w:ascii="方正仿宋_GBK" w:hAnsi="宋体" w:cs="宋体"/>
                <w:b w:val="0"/>
                <w:bCs w:val="0"/>
                <w:spacing w:val="-4"/>
                <w:sz w:val="18"/>
                <w:szCs w:val="18"/>
              </w:rPr>
              <w:t>（或仅销售预包装食品备案信息采集表）</w:t>
            </w:r>
            <w:r>
              <w:rPr>
                <w:rFonts w:hint="eastAsia"/>
                <w:b w:val="0"/>
                <w:bCs w:val="0"/>
                <w:color w:val="000000"/>
                <w:spacing w:val="-4"/>
                <w:sz w:val="18"/>
                <w:szCs w:val="18"/>
              </w:rPr>
              <w:t>，</w:t>
            </w:r>
            <w:r>
              <w:rPr>
                <w:b w:val="0"/>
                <w:bCs w:val="0"/>
                <w:color w:val="000000"/>
                <w:spacing w:val="-4"/>
                <w:sz w:val="18"/>
                <w:szCs w:val="18"/>
              </w:rPr>
              <w:t>签订入场食品安全协议，明确双方食品质量安全权利义务</w:t>
            </w:r>
            <w:r>
              <w:rPr>
                <w:rFonts w:hint="eastAsia"/>
                <w:b w:val="0"/>
                <w:bCs w:val="0"/>
                <w:color w:val="000000"/>
                <w:spacing w:val="-4"/>
                <w:sz w:val="18"/>
                <w:szCs w:val="18"/>
              </w:rPr>
              <w:t>，</w:t>
            </w:r>
            <w:r>
              <w:rPr>
                <w:b w:val="0"/>
                <w:bCs w:val="0"/>
                <w:color w:val="000000"/>
                <w:spacing w:val="-4"/>
                <w:sz w:val="18"/>
                <w:szCs w:val="18"/>
              </w:rPr>
              <w:t>建立入场销售者档案，记载入场销售者的相关信息。</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宋体" w:hAnsi="宋体" w:cs="宋体"/>
                <w:b w:val="0"/>
                <w:bCs w:val="0"/>
                <w:color w:val="000000"/>
                <w:spacing w:val="-4"/>
                <w:sz w:val="18"/>
                <w:szCs w:val="18"/>
              </w:rPr>
            </w:pPr>
            <w:r>
              <w:rPr>
                <w:rFonts w:hint="eastAsia" w:ascii="宋体" w:hAnsi="宋体" w:cs="宋体"/>
                <w:b w:val="0"/>
                <w:bCs w:val="0"/>
                <w:color w:val="000000"/>
                <w:spacing w:val="-4"/>
                <w:sz w:val="18"/>
                <w:szCs w:val="18"/>
              </w:rPr>
              <w:t>□是  □否</w:t>
            </w:r>
          </w:p>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宋体" w:hAnsi="宋体" w:cs="宋体"/>
                <w:b w:val="0"/>
                <w:bCs w:val="0"/>
                <w:color w:val="000000"/>
                <w:spacing w:val="-4"/>
                <w:sz w:val="18"/>
                <w:szCs w:val="18"/>
              </w:rPr>
              <w:t>□合理缺项</w:t>
            </w:r>
          </w:p>
        </w:tc>
        <w:tc>
          <w:tcPr>
            <w:tcW w:w="4820"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rFonts w:hint="eastAsia"/>
                <w:b w:val="0"/>
                <w:bCs w:val="0"/>
                <w:color w:val="000000"/>
                <w:spacing w:val="-4"/>
                <w:sz w:val="18"/>
                <w:szCs w:val="18"/>
              </w:rPr>
              <w:t>1</w:t>
            </w:r>
            <w:r>
              <w:rPr>
                <w:b w:val="0"/>
                <w:bCs w:val="0"/>
                <w:color w:val="000000"/>
                <w:spacing w:val="-4"/>
                <w:sz w:val="18"/>
                <w:szCs w:val="18"/>
              </w:rPr>
              <w:t>.销售食用农产品不需要取得食品经营许可。</w:t>
            </w:r>
            <w:r>
              <w:rPr>
                <w:rFonts w:hint="eastAsia"/>
                <w:b w:val="0"/>
                <w:bCs w:val="0"/>
                <w:color w:val="000000"/>
                <w:spacing w:val="-4"/>
                <w:sz w:val="18"/>
                <w:szCs w:val="18"/>
              </w:rPr>
              <w:t>2</w:t>
            </w:r>
            <w:r>
              <w:rPr>
                <w:b w:val="0"/>
                <w:bCs w:val="0"/>
                <w:color w:val="000000"/>
                <w:spacing w:val="-4"/>
                <w:sz w:val="18"/>
                <w:szCs w:val="18"/>
              </w:rPr>
              <w:t>.应当签订入场食品安全协议，明确双方食品质量安全权利义务。</w:t>
            </w:r>
            <w:r>
              <w:rPr>
                <w:rFonts w:hint="eastAsia"/>
                <w:b w:val="0"/>
                <w:bCs w:val="0"/>
                <w:color w:val="000000"/>
                <w:spacing w:val="-4"/>
                <w:sz w:val="18"/>
                <w:szCs w:val="18"/>
              </w:rPr>
              <w:t>3</w:t>
            </w:r>
            <w:r>
              <w:rPr>
                <w:b w:val="0"/>
                <w:bCs w:val="0"/>
                <w:color w:val="000000"/>
                <w:spacing w:val="-4"/>
                <w:sz w:val="18"/>
                <w:szCs w:val="18"/>
              </w:rPr>
              <w:t>.应当建立入场销售者档案，记载入场销售者的相关信息，便于事后投诉举报处理及问题食品、食用农产品、食品添加剂追溯。</w:t>
            </w:r>
          </w:p>
        </w:tc>
        <w:tc>
          <w:tcPr>
            <w:tcW w:w="2693"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b w:val="0"/>
                <w:bCs w:val="0"/>
                <w:color w:val="000000"/>
                <w:spacing w:val="-4"/>
                <w:sz w:val="18"/>
                <w:szCs w:val="18"/>
              </w:rPr>
              <w:t>1.食品销售者未取得《食品经营许可证》</w:t>
            </w:r>
            <w:r>
              <w:rPr>
                <w:rFonts w:hint="eastAsia" w:ascii="方正仿宋_GBK" w:hAnsi="宋体" w:cs="宋体"/>
                <w:b w:val="0"/>
                <w:bCs w:val="0"/>
                <w:spacing w:val="-4"/>
                <w:sz w:val="18"/>
                <w:szCs w:val="18"/>
              </w:rPr>
              <w:t>（或仅销售预包装食品备案信息采集表）</w:t>
            </w:r>
            <w:r>
              <w:rPr>
                <w:b w:val="0"/>
                <w:bCs w:val="0"/>
                <w:color w:val="000000"/>
                <w:spacing w:val="-4"/>
                <w:sz w:val="18"/>
                <w:szCs w:val="18"/>
              </w:rPr>
              <w:t>。2.食用农产品销售者未取得《营业执照》。</w:t>
            </w:r>
            <w:r>
              <w:rPr>
                <w:rFonts w:hint="eastAsia"/>
                <w:b w:val="0"/>
                <w:bCs w:val="0"/>
                <w:color w:val="000000"/>
                <w:spacing w:val="-4"/>
                <w:sz w:val="18"/>
                <w:szCs w:val="18"/>
              </w:rPr>
              <w:t>3</w:t>
            </w:r>
            <w:r>
              <w:rPr>
                <w:b w:val="0"/>
                <w:bCs w:val="0"/>
                <w:color w:val="000000"/>
                <w:spacing w:val="-4"/>
                <w:sz w:val="18"/>
                <w:szCs w:val="18"/>
              </w:rPr>
              <w:t>.未签订入场食品安全协议</w:t>
            </w:r>
            <w:r>
              <w:rPr>
                <w:rFonts w:hint="eastAsia"/>
                <w:b w:val="0"/>
                <w:bCs w:val="0"/>
                <w:color w:val="000000"/>
                <w:spacing w:val="-4"/>
                <w:sz w:val="18"/>
                <w:szCs w:val="18"/>
              </w:rPr>
              <w:t>，</w:t>
            </w:r>
            <w:r>
              <w:rPr>
                <w:b w:val="0"/>
                <w:bCs w:val="0"/>
                <w:color w:val="000000"/>
                <w:spacing w:val="-4"/>
                <w:sz w:val="18"/>
                <w:szCs w:val="18"/>
              </w:rPr>
              <w:t>未建立入场销售者档案。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pacing w:line="0" w:lineRule="atLeast"/>
              <w:jc w:val="center"/>
              <w:textAlignment w:val="auto"/>
              <w:outlineLvl w:val="9"/>
              <w:rPr>
                <w:b w:val="0"/>
                <w:bCs w:val="0"/>
                <w:color w:val="000000"/>
                <w:spacing w:val="-4"/>
                <w:sz w:val="18"/>
                <w:szCs w:val="18"/>
              </w:rPr>
            </w:pPr>
            <w:r>
              <w:rPr>
                <w:rFonts w:hint="eastAsia"/>
                <w:b w:val="0"/>
                <w:bCs w:val="0"/>
                <w:color w:val="000000"/>
                <w:spacing w:val="-4"/>
                <w:sz w:val="18"/>
                <w:szCs w:val="18"/>
              </w:rPr>
              <w:t>2</w:t>
            </w:r>
            <w:r>
              <w:rPr>
                <w:b w:val="0"/>
                <w:bCs w:val="0"/>
                <w:color w:val="000000"/>
                <w:spacing w:val="-4"/>
                <w:sz w:val="18"/>
                <w:szCs w:val="18"/>
              </w:rPr>
              <w:t>.3</w:t>
            </w:r>
          </w:p>
        </w:tc>
        <w:tc>
          <w:tcPr>
            <w:tcW w:w="5128" w:type="dxa"/>
            <w:vAlign w:val="center"/>
          </w:tcPr>
          <w:p>
            <w:pPr>
              <w:keepNext w:val="0"/>
              <w:keepLines w:val="0"/>
              <w:pageBreakBefore w:val="0"/>
              <w:widowControl w:val="0"/>
              <w:kinsoku/>
              <w:wordWrap/>
              <w:overflowPunct w:val="0"/>
              <w:topLinePunct w:val="0"/>
              <w:autoSpaceDE/>
              <w:autoSpaceDN/>
              <w:bidi w:val="0"/>
              <w:snapToGrid w:val="0"/>
              <w:spacing w:line="0" w:lineRule="atLeast"/>
              <w:textAlignment w:val="auto"/>
              <w:outlineLvl w:val="9"/>
              <w:rPr>
                <w:b w:val="0"/>
                <w:bCs w:val="0"/>
                <w:color w:val="000000"/>
                <w:spacing w:val="-4"/>
                <w:sz w:val="18"/>
                <w:szCs w:val="18"/>
              </w:rPr>
            </w:pPr>
            <w:r>
              <w:rPr>
                <w:b w:val="0"/>
                <w:bCs w:val="0"/>
                <w:color w:val="000000"/>
                <w:spacing w:val="-4"/>
                <w:sz w:val="18"/>
                <w:szCs w:val="18"/>
              </w:rPr>
              <w:t>▲是否定期对入场销售者的经营环境、条件以及食品或食用农产品质量安全状况进行检查</w:t>
            </w:r>
            <w:r>
              <w:rPr>
                <w:rFonts w:hint="eastAsia"/>
                <w:b w:val="0"/>
                <w:bCs w:val="0"/>
                <w:color w:val="000000"/>
                <w:spacing w:val="-4"/>
                <w:sz w:val="18"/>
                <w:szCs w:val="18"/>
              </w:rPr>
              <w:t>，对</w:t>
            </w:r>
            <w:r>
              <w:rPr>
                <w:b w:val="0"/>
                <w:bCs w:val="0"/>
                <w:color w:val="000000"/>
                <w:spacing w:val="-4"/>
                <w:sz w:val="18"/>
                <w:szCs w:val="18"/>
              </w:rPr>
              <w:t>发现的问题及时进行整改。</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宋体" w:hAnsi="宋体" w:cs="宋体"/>
                <w:b w:val="0"/>
                <w:bCs w:val="0"/>
                <w:color w:val="000000"/>
                <w:spacing w:val="-4"/>
                <w:sz w:val="18"/>
                <w:szCs w:val="18"/>
              </w:rPr>
            </w:pPr>
            <w:r>
              <w:rPr>
                <w:rFonts w:hint="eastAsia" w:ascii="宋体" w:hAnsi="宋体" w:cs="宋体"/>
                <w:b w:val="0"/>
                <w:bCs w:val="0"/>
                <w:color w:val="000000"/>
                <w:spacing w:val="-4"/>
                <w:sz w:val="18"/>
                <w:szCs w:val="18"/>
              </w:rPr>
              <w:t>□是  □否</w:t>
            </w:r>
          </w:p>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宋体" w:hAnsi="宋体" w:cs="宋体"/>
                <w:b w:val="0"/>
                <w:bCs w:val="0"/>
                <w:color w:val="000000"/>
                <w:spacing w:val="-4"/>
                <w:sz w:val="18"/>
                <w:szCs w:val="18"/>
              </w:rPr>
              <w:t>□合理缺项</w:t>
            </w:r>
          </w:p>
        </w:tc>
        <w:tc>
          <w:tcPr>
            <w:tcW w:w="4820"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b w:val="0"/>
                <w:bCs w:val="0"/>
                <w:color w:val="000000"/>
                <w:spacing w:val="-4"/>
                <w:sz w:val="18"/>
                <w:szCs w:val="18"/>
              </w:rPr>
              <w:t>应当定期对入场销售者的经营环境和条件进行检查</w:t>
            </w:r>
            <w:r>
              <w:rPr>
                <w:rFonts w:hint="eastAsia"/>
                <w:b w:val="0"/>
                <w:bCs w:val="0"/>
                <w:color w:val="000000"/>
                <w:spacing w:val="-4"/>
                <w:sz w:val="18"/>
                <w:szCs w:val="18"/>
              </w:rPr>
              <w:t>，对</w:t>
            </w:r>
            <w:r>
              <w:rPr>
                <w:b w:val="0"/>
                <w:bCs w:val="0"/>
                <w:color w:val="000000"/>
                <w:spacing w:val="-4"/>
                <w:sz w:val="18"/>
                <w:szCs w:val="18"/>
              </w:rPr>
              <w:t>发现的问题及时进行整改。</w:t>
            </w:r>
          </w:p>
        </w:tc>
        <w:tc>
          <w:tcPr>
            <w:tcW w:w="2693"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rFonts w:hint="eastAsia"/>
                <w:b w:val="0"/>
                <w:bCs w:val="0"/>
                <w:color w:val="000000"/>
                <w:spacing w:val="-4"/>
                <w:sz w:val="18"/>
                <w:szCs w:val="18"/>
              </w:rPr>
              <w:t>1</w:t>
            </w:r>
            <w:r>
              <w:rPr>
                <w:b w:val="0"/>
                <w:bCs w:val="0"/>
                <w:color w:val="000000"/>
                <w:spacing w:val="-4"/>
                <w:sz w:val="18"/>
                <w:szCs w:val="18"/>
              </w:rPr>
              <w:t>.未</w:t>
            </w:r>
            <w:r>
              <w:rPr>
                <w:rFonts w:hint="eastAsia"/>
                <w:b w:val="0"/>
                <w:bCs w:val="0"/>
                <w:color w:val="000000"/>
                <w:spacing w:val="-4"/>
                <w:sz w:val="18"/>
                <w:szCs w:val="18"/>
              </w:rPr>
              <w:t>开展</w:t>
            </w:r>
            <w:r>
              <w:rPr>
                <w:b w:val="0"/>
                <w:bCs w:val="0"/>
                <w:color w:val="000000"/>
                <w:spacing w:val="-4"/>
                <w:sz w:val="18"/>
                <w:szCs w:val="18"/>
              </w:rPr>
              <w:t>定期检查。</w:t>
            </w:r>
            <w:r>
              <w:rPr>
                <w:rFonts w:hint="eastAsia"/>
                <w:b w:val="0"/>
                <w:bCs w:val="0"/>
                <w:color w:val="000000"/>
                <w:spacing w:val="-4"/>
                <w:sz w:val="18"/>
                <w:szCs w:val="18"/>
              </w:rPr>
              <w:t>2</w:t>
            </w:r>
            <w:r>
              <w:rPr>
                <w:b w:val="0"/>
                <w:bCs w:val="0"/>
                <w:color w:val="000000"/>
                <w:spacing w:val="-4"/>
                <w:sz w:val="18"/>
                <w:szCs w:val="18"/>
              </w:rPr>
              <w:t>.</w:t>
            </w:r>
            <w:r>
              <w:rPr>
                <w:rFonts w:hint="eastAsia"/>
                <w:b w:val="0"/>
                <w:bCs w:val="0"/>
                <w:color w:val="000000"/>
                <w:spacing w:val="-4"/>
                <w:sz w:val="18"/>
                <w:szCs w:val="18"/>
              </w:rPr>
              <w:t>对发现的问题未及时进行整改。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pacing w:line="0" w:lineRule="atLeast"/>
              <w:jc w:val="center"/>
              <w:textAlignment w:val="auto"/>
              <w:outlineLvl w:val="9"/>
              <w:rPr>
                <w:b w:val="0"/>
                <w:bCs w:val="0"/>
                <w:color w:val="000000"/>
                <w:spacing w:val="-4"/>
                <w:sz w:val="18"/>
                <w:szCs w:val="18"/>
              </w:rPr>
            </w:pPr>
            <w:r>
              <w:rPr>
                <w:rFonts w:hint="eastAsia"/>
                <w:b w:val="0"/>
                <w:bCs w:val="0"/>
                <w:color w:val="000000"/>
                <w:spacing w:val="-4"/>
                <w:sz w:val="18"/>
                <w:szCs w:val="18"/>
              </w:rPr>
              <w:t>2</w:t>
            </w:r>
            <w:r>
              <w:rPr>
                <w:b w:val="0"/>
                <w:bCs w:val="0"/>
                <w:color w:val="000000"/>
                <w:spacing w:val="-4"/>
                <w:sz w:val="18"/>
                <w:szCs w:val="18"/>
              </w:rPr>
              <w:t>.4</w:t>
            </w:r>
          </w:p>
        </w:tc>
        <w:tc>
          <w:tcPr>
            <w:tcW w:w="5128" w:type="dxa"/>
            <w:vAlign w:val="center"/>
          </w:tcPr>
          <w:p>
            <w:pPr>
              <w:keepNext w:val="0"/>
              <w:keepLines w:val="0"/>
              <w:pageBreakBefore w:val="0"/>
              <w:widowControl w:val="0"/>
              <w:kinsoku/>
              <w:wordWrap/>
              <w:overflowPunct w:val="0"/>
              <w:topLinePunct w:val="0"/>
              <w:autoSpaceDE/>
              <w:autoSpaceDN/>
              <w:bidi w:val="0"/>
              <w:snapToGrid w:val="0"/>
              <w:spacing w:line="0" w:lineRule="atLeast"/>
              <w:textAlignment w:val="auto"/>
              <w:outlineLvl w:val="9"/>
              <w:rPr>
                <w:b w:val="0"/>
                <w:bCs w:val="0"/>
                <w:color w:val="000000"/>
                <w:spacing w:val="-4"/>
                <w:sz w:val="18"/>
                <w:szCs w:val="18"/>
              </w:rPr>
            </w:pPr>
            <w:r>
              <w:rPr>
                <w:b w:val="0"/>
                <w:bCs w:val="0"/>
                <w:color w:val="000000"/>
                <w:spacing w:val="-4"/>
                <w:sz w:val="18"/>
                <w:szCs w:val="18"/>
              </w:rPr>
              <w:t>展销会举办者是否设置食品安全信息公示媒介，及时公开展场或者市场监管部门公布的相关食品安全信息。</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宋体" w:hAnsi="宋体" w:cs="宋体"/>
                <w:b w:val="0"/>
                <w:bCs w:val="0"/>
                <w:color w:val="000000"/>
                <w:spacing w:val="-4"/>
                <w:sz w:val="18"/>
                <w:szCs w:val="18"/>
              </w:rPr>
            </w:pPr>
            <w:r>
              <w:rPr>
                <w:rFonts w:hint="eastAsia" w:ascii="宋体" w:hAnsi="宋体" w:cs="宋体"/>
                <w:b w:val="0"/>
                <w:bCs w:val="0"/>
                <w:color w:val="000000"/>
                <w:spacing w:val="-4"/>
                <w:sz w:val="18"/>
                <w:szCs w:val="18"/>
              </w:rPr>
              <w:t>□是  □否</w:t>
            </w:r>
          </w:p>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宋体" w:hAnsi="宋体" w:cs="宋体"/>
                <w:b w:val="0"/>
                <w:bCs w:val="0"/>
                <w:color w:val="000000"/>
                <w:spacing w:val="-4"/>
                <w:sz w:val="18"/>
                <w:szCs w:val="18"/>
              </w:rPr>
              <w:t>□合理缺项</w:t>
            </w:r>
          </w:p>
        </w:tc>
        <w:tc>
          <w:tcPr>
            <w:tcW w:w="4820"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b w:val="0"/>
                <w:bCs w:val="0"/>
                <w:color w:val="000000"/>
                <w:spacing w:val="-4"/>
                <w:sz w:val="18"/>
                <w:szCs w:val="18"/>
              </w:rPr>
              <w:t>展销会举办者应当设置食品安全信息公示媒介，及时公开展场或者市场监管部门公布的相关食品安全信息。</w:t>
            </w:r>
          </w:p>
        </w:tc>
        <w:tc>
          <w:tcPr>
            <w:tcW w:w="2693"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b w:val="0"/>
                <w:bCs w:val="0"/>
                <w:color w:val="000000"/>
                <w:spacing w:val="-4"/>
                <w:sz w:val="18"/>
                <w:szCs w:val="18"/>
              </w:rPr>
              <w:t>未设置食品安全信息公示媒介。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pacing w:line="0" w:lineRule="atLeast"/>
              <w:jc w:val="center"/>
              <w:textAlignment w:val="auto"/>
              <w:outlineLvl w:val="9"/>
              <w:rPr>
                <w:b w:val="0"/>
                <w:bCs w:val="0"/>
                <w:color w:val="000000"/>
                <w:spacing w:val="-4"/>
                <w:sz w:val="18"/>
                <w:szCs w:val="18"/>
              </w:rPr>
            </w:pPr>
            <w:r>
              <w:rPr>
                <w:rFonts w:hint="eastAsia"/>
                <w:b w:val="0"/>
                <w:bCs w:val="0"/>
                <w:color w:val="000000"/>
                <w:spacing w:val="-4"/>
                <w:sz w:val="18"/>
                <w:szCs w:val="18"/>
              </w:rPr>
              <w:t>2</w:t>
            </w:r>
            <w:r>
              <w:rPr>
                <w:b w:val="0"/>
                <w:bCs w:val="0"/>
                <w:color w:val="000000"/>
                <w:spacing w:val="-4"/>
                <w:sz w:val="18"/>
                <w:szCs w:val="18"/>
              </w:rPr>
              <w:t>.5</w:t>
            </w:r>
          </w:p>
        </w:tc>
        <w:tc>
          <w:tcPr>
            <w:tcW w:w="5128" w:type="dxa"/>
            <w:vAlign w:val="center"/>
          </w:tcPr>
          <w:p>
            <w:pPr>
              <w:keepNext w:val="0"/>
              <w:keepLines w:val="0"/>
              <w:pageBreakBefore w:val="0"/>
              <w:widowControl w:val="0"/>
              <w:kinsoku/>
              <w:wordWrap/>
              <w:overflowPunct w:val="0"/>
              <w:topLinePunct w:val="0"/>
              <w:autoSpaceDE/>
              <w:autoSpaceDN/>
              <w:bidi w:val="0"/>
              <w:snapToGrid w:val="0"/>
              <w:spacing w:line="0" w:lineRule="atLeast"/>
              <w:textAlignment w:val="auto"/>
              <w:outlineLvl w:val="9"/>
              <w:rPr>
                <w:b w:val="0"/>
                <w:bCs w:val="0"/>
                <w:color w:val="000000"/>
                <w:spacing w:val="-4"/>
                <w:sz w:val="18"/>
                <w:szCs w:val="18"/>
              </w:rPr>
            </w:pPr>
            <w:r>
              <w:rPr>
                <w:b w:val="0"/>
                <w:bCs w:val="0"/>
                <w:color w:val="000000"/>
                <w:spacing w:val="-4"/>
                <w:sz w:val="18"/>
                <w:szCs w:val="18"/>
              </w:rPr>
              <w:t>发现销售的食品、食用农产品、食品添加剂不符合食品安全标准等违法行为的，是否及时制止并立即报告所在地市场监管部门。</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宋体" w:hAnsi="宋体" w:cs="宋体"/>
                <w:b w:val="0"/>
                <w:bCs w:val="0"/>
                <w:color w:val="000000"/>
                <w:spacing w:val="-4"/>
                <w:sz w:val="18"/>
                <w:szCs w:val="18"/>
              </w:rPr>
            </w:pPr>
            <w:r>
              <w:rPr>
                <w:rFonts w:hint="eastAsia" w:ascii="宋体" w:hAnsi="宋体" w:cs="宋体"/>
                <w:b w:val="0"/>
                <w:bCs w:val="0"/>
                <w:color w:val="000000"/>
                <w:spacing w:val="-4"/>
                <w:sz w:val="18"/>
                <w:szCs w:val="18"/>
              </w:rPr>
              <w:t>□是  □否</w:t>
            </w:r>
          </w:p>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宋体" w:hAnsi="宋体" w:cs="宋体"/>
                <w:b w:val="0"/>
                <w:bCs w:val="0"/>
                <w:color w:val="000000"/>
                <w:spacing w:val="-4"/>
                <w:sz w:val="18"/>
                <w:szCs w:val="18"/>
              </w:rPr>
              <w:t>□合理缺项</w:t>
            </w:r>
          </w:p>
        </w:tc>
        <w:tc>
          <w:tcPr>
            <w:tcW w:w="4820"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b w:val="0"/>
                <w:bCs w:val="0"/>
                <w:color w:val="000000"/>
                <w:spacing w:val="-4"/>
                <w:sz w:val="18"/>
                <w:szCs w:val="18"/>
              </w:rPr>
              <w:t>发现销售的食品、食用农产品、食品添加剂不符合食品安全标准等违法行为的，应当及时制止并立即报告所在地区县级市场监管部门。</w:t>
            </w:r>
          </w:p>
        </w:tc>
        <w:tc>
          <w:tcPr>
            <w:tcW w:w="2693"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b w:val="0"/>
                <w:bCs w:val="0"/>
                <w:color w:val="000000"/>
                <w:spacing w:val="-4"/>
                <w:sz w:val="18"/>
                <w:szCs w:val="18"/>
              </w:rPr>
              <w:t>未及时制止并报告所在地市场监管部门。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pacing w:line="0" w:lineRule="atLeast"/>
              <w:jc w:val="center"/>
              <w:textAlignment w:val="auto"/>
              <w:outlineLvl w:val="9"/>
              <w:rPr>
                <w:b w:val="0"/>
                <w:bCs w:val="0"/>
                <w:color w:val="000000"/>
                <w:spacing w:val="-4"/>
                <w:sz w:val="18"/>
                <w:szCs w:val="18"/>
              </w:rPr>
            </w:pPr>
            <w:r>
              <w:rPr>
                <w:rFonts w:hint="eastAsia"/>
                <w:b w:val="0"/>
                <w:bCs w:val="0"/>
                <w:color w:val="000000"/>
                <w:spacing w:val="-4"/>
                <w:sz w:val="18"/>
                <w:szCs w:val="18"/>
              </w:rPr>
              <w:t>2</w:t>
            </w:r>
            <w:r>
              <w:rPr>
                <w:b w:val="0"/>
                <w:bCs w:val="0"/>
                <w:color w:val="000000"/>
                <w:spacing w:val="-4"/>
                <w:sz w:val="18"/>
                <w:szCs w:val="18"/>
              </w:rPr>
              <w:t>.6</w:t>
            </w:r>
          </w:p>
        </w:tc>
        <w:tc>
          <w:tcPr>
            <w:tcW w:w="5128" w:type="dxa"/>
            <w:vAlign w:val="center"/>
          </w:tcPr>
          <w:p>
            <w:pPr>
              <w:keepNext w:val="0"/>
              <w:keepLines w:val="0"/>
              <w:pageBreakBefore w:val="0"/>
              <w:widowControl w:val="0"/>
              <w:kinsoku/>
              <w:wordWrap/>
              <w:overflowPunct w:val="0"/>
              <w:topLinePunct w:val="0"/>
              <w:autoSpaceDE/>
              <w:autoSpaceDN/>
              <w:bidi w:val="0"/>
              <w:snapToGrid w:val="0"/>
              <w:spacing w:line="0" w:lineRule="atLeast"/>
              <w:textAlignment w:val="auto"/>
              <w:outlineLvl w:val="9"/>
              <w:rPr>
                <w:b w:val="0"/>
                <w:bCs w:val="0"/>
                <w:color w:val="000000"/>
                <w:spacing w:val="-4"/>
                <w:sz w:val="18"/>
                <w:szCs w:val="18"/>
              </w:rPr>
            </w:pPr>
            <w:r>
              <w:rPr>
                <w:b w:val="0"/>
                <w:bCs w:val="0"/>
                <w:color w:val="000000"/>
                <w:spacing w:val="-4"/>
                <w:sz w:val="18"/>
                <w:szCs w:val="18"/>
              </w:rPr>
              <w:t>展销会举办者是否依法及时处理消费者投诉。</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宋体" w:hAnsi="宋体" w:cs="宋体"/>
                <w:b w:val="0"/>
                <w:bCs w:val="0"/>
                <w:color w:val="000000"/>
                <w:spacing w:val="-4"/>
                <w:sz w:val="18"/>
                <w:szCs w:val="18"/>
              </w:rPr>
            </w:pPr>
            <w:r>
              <w:rPr>
                <w:rFonts w:hint="eastAsia" w:ascii="宋体" w:hAnsi="宋体" w:cs="宋体"/>
                <w:b w:val="0"/>
                <w:bCs w:val="0"/>
                <w:color w:val="000000"/>
                <w:spacing w:val="-4"/>
                <w:sz w:val="18"/>
                <w:szCs w:val="18"/>
              </w:rPr>
              <w:t>□是  □否</w:t>
            </w:r>
          </w:p>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宋体" w:hAnsi="宋体" w:cs="宋体"/>
                <w:b w:val="0"/>
                <w:bCs w:val="0"/>
                <w:color w:val="000000"/>
                <w:spacing w:val="-4"/>
                <w:sz w:val="18"/>
                <w:szCs w:val="18"/>
              </w:rPr>
              <w:t>□合理缺项</w:t>
            </w:r>
          </w:p>
        </w:tc>
        <w:tc>
          <w:tcPr>
            <w:tcW w:w="4820"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b w:val="0"/>
                <w:bCs w:val="0"/>
                <w:color w:val="000000"/>
                <w:spacing w:val="-4"/>
                <w:sz w:val="18"/>
                <w:szCs w:val="18"/>
              </w:rPr>
              <w:t>展销会举办者应当及时处理消费者投诉。</w:t>
            </w:r>
          </w:p>
        </w:tc>
        <w:tc>
          <w:tcPr>
            <w:tcW w:w="2693"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b w:val="0"/>
                <w:bCs w:val="0"/>
                <w:color w:val="000000"/>
                <w:spacing w:val="-4"/>
                <w:sz w:val="18"/>
                <w:szCs w:val="18"/>
              </w:rPr>
              <w:t>未及时处理消费者投诉。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restart"/>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r>
              <w:rPr>
                <w:rFonts w:hint="eastAsia" w:eastAsia="方正黑体_GBK"/>
                <w:b w:val="0"/>
                <w:bCs w:val="0"/>
                <w:color w:val="000000"/>
                <w:spacing w:val="-4"/>
                <w:sz w:val="18"/>
                <w:szCs w:val="18"/>
              </w:rPr>
              <w:t>3</w:t>
            </w:r>
            <w:r>
              <w:rPr>
                <w:rFonts w:eastAsia="方正黑体_GBK"/>
                <w:b w:val="0"/>
                <w:bCs w:val="0"/>
                <w:color w:val="000000"/>
                <w:spacing w:val="-4"/>
                <w:sz w:val="18"/>
                <w:szCs w:val="18"/>
              </w:rPr>
              <w:t>.</w:t>
            </w:r>
            <w:r>
              <w:rPr>
                <w:rFonts w:hint="eastAsia" w:eastAsia="方正黑体_GBK"/>
                <w:b w:val="0"/>
                <w:bCs w:val="0"/>
                <w:color w:val="000000"/>
                <w:spacing w:val="-4"/>
                <w:sz w:val="18"/>
                <w:szCs w:val="18"/>
              </w:rPr>
              <w:t>网络食品交易第三方平台提供者</w:t>
            </w:r>
          </w:p>
        </w:tc>
        <w:tc>
          <w:tcPr>
            <w:tcW w:w="565" w:type="dxa"/>
            <w:vAlign w:val="center"/>
          </w:tcPr>
          <w:p>
            <w:pPr>
              <w:keepNext w:val="0"/>
              <w:keepLines w:val="0"/>
              <w:pageBreakBefore w:val="0"/>
              <w:widowControl w:val="0"/>
              <w:kinsoku/>
              <w:wordWrap/>
              <w:overflowPunct w:val="0"/>
              <w:topLinePunct w:val="0"/>
              <w:autoSpaceDE/>
              <w:autoSpaceDN/>
              <w:bidi w:val="0"/>
              <w:spacing w:line="0" w:lineRule="atLeast"/>
              <w:jc w:val="center"/>
              <w:textAlignment w:val="auto"/>
              <w:outlineLvl w:val="9"/>
              <w:rPr>
                <w:b w:val="0"/>
                <w:bCs w:val="0"/>
                <w:color w:val="000000"/>
                <w:spacing w:val="-4"/>
                <w:sz w:val="18"/>
                <w:szCs w:val="18"/>
              </w:rPr>
            </w:pPr>
            <w:r>
              <w:rPr>
                <w:rFonts w:hint="eastAsia"/>
                <w:b w:val="0"/>
                <w:bCs w:val="0"/>
                <w:color w:val="000000"/>
                <w:spacing w:val="-4"/>
                <w:sz w:val="18"/>
                <w:szCs w:val="18"/>
              </w:rPr>
              <w:t>3</w:t>
            </w:r>
            <w:r>
              <w:rPr>
                <w:b w:val="0"/>
                <w:bCs w:val="0"/>
                <w:color w:val="000000"/>
                <w:spacing w:val="-4"/>
                <w:sz w:val="18"/>
                <w:szCs w:val="18"/>
              </w:rPr>
              <w:t>.1</w:t>
            </w:r>
          </w:p>
        </w:tc>
        <w:tc>
          <w:tcPr>
            <w:tcW w:w="5128" w:type="dxa"/>
            <w:vAlign w:val="center"/>
          </w:tcPr>
          <w:p>
            <w:pPr>
              <w:keepNext w:val="0"/>
              <w:keepLines w:val="0"/>
              <w:pageBreakBefore w:val="0"/>
              <w:widowControl w:val="0"/>
              <w:kinsoku/>
              <w:wordWrap/>
              <w:overflowPunct w:val="0"/>
              <w:topLinePunct w:val="0"/>
              <w:autoSpaceDE/>
              <w:autoSpaceDN/>
              <w:bidi w:val="0"/>
              <w:snapToGrid w:val="0"/>
              <w:spacing w:line="0" w:lineRule="atLeast"/>
              <w:textAlignment w:val="auto"/>
              <w:outlineLvl w:val="9"/>
              <w:rPr>
                <w:b w:val="0"/>
                <w:bCs w:val="0"/>
                <w:color w:val="000000"/>
                <w:spacing w:val="-4"/>
                <w:sz w:val="18"/>
                <w:szCs w:val="18"/>
              </w:rPr>
            </w:pPr>
            <w:r>
              <w:rPr>
                <w:b w:val="0"/>
                <w:bCs w:val="0"/>
                <w:color w:val="000000"/>
                <w:spacing w:val="-4"/>
                <w:sz w:val="18"/>
                <w:szCs w:val="18"/>
              </w:rPr>
              <w:t>是否在通信主管部门批准后30个工作日内向市市场监督管理局备案并取得备案号。</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方正仿宋_GBK"/>
                <w:b w:val="0"/>
                <w:bCs w:val="0"/>
                <w:color w:val="0C0C0C"/>
                <w:spacing w:val="-4"/>
                <w:sz w:val="18"/>
                <w:szCs w:val="18"/>
              </w:rPr>
              <w:t xml:space="preserve">□是  </w:t>
            </w:r>
            <w:r>
              <w:rPr>
                <w:rFonts w:hint="eastAsia" w:ascii="方正仿宋_GBK"/>
                <w:b w:val="0"/>
                <w:bCs w:val="0"/>
                <w:color w:val="0C0C0C"/>
                <w:spacing w:val="-4"/>
                <w:sz w:val="18"/>
                <w:szCs w:val="18"/>
              </w:rPr>
              <w:sym w:font="Wingdings 2" w:char="00A3"/>
            </w:r>
            <w:r>
              <w:rPr>
                <w:rFonts w:hint="eastAsia" w:ascii="方正仿宋_GBK"/>
                <w:b w:val="0"/>
                <w:bCs w:val="0"/>
                <w:color w:val="0C0C0C"/>
                <w:spacing w:val="-4"/>
                <w:sz w:val="18"/>
                <w:szCs w:val="18"/>
              </w:rPr>
              <w:t>否□合理缺项</w:t>
            </w:r>
          </w:p>
        </w:tc>
        <w:tc>
          <w:tcPr>
            <w:tcW w:w="4820"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b w:val="0"/>
                <w:bCs w:val="0"/>
                <w:color w:val="000000"/>
                <w:spacing w:val="-4"/>
                <w:sz w:val="18"/>
                <w:szCs w:val="18"/>
              </w:rPr>
              <w:t>1.第三方平台提供者的备案机关是市市场监督管理局，并非区县市场监管部门。2.应能提供相关备案号。3.备案信息应能够查询。4.可视情利用网络技术，主动监测已取得通信主管部门批准文件的本地网络食品交易第三方平台提供者的名单。</w:t>
            </w:r>
          </w:p>
        </w:tc>
        <w:tc>
          <w:tcPr>
            <w:tcW w:w="2693"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b w:val="0"/>
                <w:bCs w:val="0"/>
                <w:color w:val="000000"/>
                <w:spacing w:val="-4"/>
                <w:sz w:val="18"/>
                <w:szCs w:val="18"/>
              </w:rPr>
              <w:t>1.区县市场监管部门直接备案。2.未及时到市市场监督管理局备案。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b w:val="0"/>
                <w:bCs w:val="0"/>
                <w:color w:val="000000"/>
                <w:spacing w:val="-4"/>
                <w:sz w:val="18"/>
                <w:szCs w:val="18"/>
              </w:rPr>
              <w:t>3</w:t>
            </w:r>
            <w:r>
              <w:rPr>
                <w:b w:val="0"/>
                <w:bCs w:val="0"/>
                <w:color w:val="000000"/>
                <w:spacing w:val="-4"/>
                <w:sz w:val="18"/>
                <w:szCs w:val="18"/>
              </w:rPr>
              <w:t>.2</w:t>
            </w:r>
          </w:p>
        </w:tc>
        <w:tc>
          <w:tcPr>
            <w:tcW w:w="5128" w:type="dxa"/>
            <w:vAlign w:val="center"/>
          </w:tcPr>
          <w:p>
            <w:pPr>
              <w:keepNext w:val="0"/>
              <w:keepLines w:val="0"/>
              <w:pageBreakBefore w:val="0"/>
              <w:widowControl w:val="0"/>
              <w:kinsoku/>
              <w:wordWrap/>
              <w:overflowPunct w:val="0"/>
              <w:topLinePunct w:val="0"/>
              <w:autoSpaceDE/>
              <w:autoSpaceDN/>
              <w:bidi w:val="0"/>
              <w:spacing w:line="0" w:lineRule="atLeast"/>
              <w:textAlignment w:val="auto"/>
              <w:outlineLvl w:val="9"/>
              <w:rPr>
                <w:b w:val="0"/>
                <w:bCs w:val="0"/>
                <w:color w:val="000000"/>
                <w:spacing w:val="-4"/>
                <w:sz w:val="18"/>
                <w:szCs w:val="18"/>
              </w:rPr>
            </w:pPr>
            <w:r>
              <w:rPr>
                <w:b w:val="0"/>
                <w:bCs w:val="0"/>
                <w:color w:val="000000"/>
                <w:spacing w:val="-4"/>
                <w:sz w:val="18"/>
                <w:szCs w:val="18"/>
              </w:rPr>
              <w:t>是否建立入网食品、食用农产品、食品添加剂销售者审查登记、食品安全自查、食品安全违法行为制止及报告、严重违法行为平台服务停止、食品安全投诉举报处理等</w:t>
            </w:r>
            <w:r>
              <w:rPr>
                <w:rFonts w:hint="eastAsia"/>
                <w:b w:val="0"/>
                <w:bCs w:val="0"/>
                <w:color w:val="000000"/>
                <w:spacing w:val="-4"/>
                <w:sz w:val="18"/>
                <w:szCs w:val="18"/>
              </w:rPr>
              <w:t>食品安全</w:t>
            </w:r>
            <w:r>
              <w:rPr>
                <w:b w:val="0"/>
                <w:bCs w:val="0"/>
                <w:color w:val="000000"/>
                <w:spacing w:val="-4"/>
                <w:sz w:val="18"/>
                <w:szCs w:val="18"/>
              </w:rPr>
              <w:t>相</w:t>
            </w:r>
            <w:r>
              <w:rPr>
                <w:rFonts w:hint="eastAsia"/>
                <w:b w:val="0"/>
                <w:bCs w:val="0"/>
                <w:color w:val="000000"/>
                <w:spacing w:val="-4"/>
                <w:sz w:val="18"/>
                <w:szCs w:val="18"/>
              </w:rPr>
              <w:t>关</w:t>
            </w:r>
            <w:r>
              <w:rPr>
                <w:b w:val="0"/>
                <w:bCs w:val="0"/>
                <w:color w:val="000000"/>
                <w:spacing w:val="-4"/>
                <w:sz w:val="18"/>
                <w:szCs w:val="18"/>
              </w:rPr>
              <w:t>制度</w:t>
            </w:r>
            <w:r>
              <w:rPr>
                <w:rFonts w:hint="eastAsia"/>
                <w:b w:val="0"/>
                <w:bCs w:val="0"/>
                <w:color w:val="000000"/>
                <w:spacing w:val="-4"/>
                <w:sz w:val="18"/>
                <w:szCs w:val="18"/>
              </w:rPr>
              <w:t>，明确入网食品销售者食品安全主体责任，并在网络平台公开</w:t>
            </w:r>
            <w:r>
              <w:rPr>
                <w:b w:val="0"/>
                <w:bCs w:val="0"/>
                <w:color w:val="000000"/>
                <w:spacing w:val="-4"/>
                <w:sz w:val="18"/>
                <w:szCs w:val="18"/>
              </w:rPr>
              <w:t>。</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方正仿宋_GBK"/>
                <w:b w:val="0"/>
                <w:bCs w:val="0"/>
                <w:color w:val="0C0C0C"/>
                <w:spacing w:val="-4"/>
                <w:sz w:val="18"/>
                <w:szCs w:val="18"/>
              </w:rPr>
              <w:t>□是  □否□合理缺项</w:t>
            </w:r>
          </w:p>
        </w:tc>
        <w:tc>
          <w:tcPr>
            <w:tcW w:w="4820"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b w:val="0"/>
                <w:bCs w:val="0"/>
                <w:color w:val="000000"/>
                <w:spacing w:val="-4"/>
                <w:sz w:val="18"/>
                <w:szCs w:val="18"/>
              </w:rPr>
              <w:t>1.察看相关制度，制度是否完善，是否明确相关内容。2.察看相关制度和资料，是否明确入网销售者的食品安全主体责任。</w:t>
            </w:r>
            <w:r>
              <w:rPr>
                <w:rFonts w:hint="eastAsia"/>
                <w:b w:val="0"/>
                <w:bCs w:val="0"/>
                <w:color w:val="000000"/>
                <w:spacing w:val="-4"/>
                <w:sz w:val="18"/>
                <w:szCs w:val="18"/>
              </w:rPr>
              <w:t>3</w:t>
            </w:r>
            <w:r>
              <w:rPr>
                <w:b w:val="0"/>
                <w:bCs w:val="0"/>
                <w:color w:val="000000"/>
                <w:spacing w:val="-4"/>
                <w:sz w:val="18"/>
                <w:szCs w:val="18"/>
              </w:rPr>
              <w:t>.视情利用网络技术主动监测网络平台商家是否公示</w:t>
            </w:r>
            <w:r>
              <w:rPr>
                <w:rFonts w:hint="eastAsia"/>
                <w:b w:val="0"/>
                <w:bCs w:val="0"/>
                <w:color w:val="000000"/>
                <w:spacing w:val="-4"/>
                <w:sz w:val="18"/>
                <w:szCs w:val="18"/>
              </w:rPr>
              <w:t>相关</w:t>
            </w:r>
            <w:r>
              <w:rPr>
                <w:b w:val="0"/>
                <w:bCs w:val="0"/>
                <w:color w:val="000000"/>
                <w:spacing w:val="-4"/>
                <w:sz w:val="18"/>
                <w:szCs w:val="18"/>
              </w:rPr>
              <w:t>证照</w:t>
            </w:r>
            <w:r>
              <w:rPr>
                <w:rFonts w:hint="eastAsia"/>
                <w:b w:val="0"/>
                <w:bCs w:val="0"/>
                <w:color w:val="000000"/>
                <w:spacing w:val="-4"/>
                <w:sz w:val="18"/>
                <w:szCs w:val="18"/>
              </w:rPr>
              <w:t>（或仅销售预包装食品备案号）</w:t>
            </w:r>
            <w:r>
              <w:rPr>
                <w:b w:val="0"/>
                <w:bCs w:val="0"/>
                <w:color w:val="000000"/>
                <w:spacing w:val="-4"/>
                <w:sz w:val="18"/>
                <w:szCs w:val="18"/>
              </w:rPr>
              <w:t>、是否存在超范围经营等情况。</w:t>
            </w:r>
          </w:p>
        </w:tc>
        <w:tc>
          <w:tcPr>
            <w:tcW w:w="2693"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b w:val="0"/>
                <w:bCs w:val="0"/>
                <w:color w:val="000000"/>
                <w:spacing w:val="-4"/>
                <w:sz w:val="18"/>
                <w:szCs w:val="18"/>
              </w:rPr>
              <w:t>1.无相关制度，制度内容不完善。</w:t>
            </w:r>
            <w:r>
              <w:rPr>
                <w:rFonts w:hint="eastAsia"/>
                <w:b w:val="0"/>
                <w:bCs w:val="0"/>
                <w:color w:val="000000"/>
                <w:spacing w:val="-4"/>
                <w:sz w:val="18"/>
                <w:szCs w:val="18"/>
              </w:rPr>
              <w:t>2</w:t>
            </w:r>
            <w:r>
              <w:rPr>
                <w:b w:val="0"/>
                <w:bCs w:val="0"/>
                <w:color w:val="000000"/>
                <w:spacing w:val="-4"/>
                <w:sz w:val="18"/>
                <w:szCs w:val="18"/>
              </w:rPr>
              <w:t>.未通过协议或责任书形式对入网食品销售者的食品安全主体责任加以明确。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b w:val="0"/>
                <w:bCs w:val="0"/>
                <w:color w:val="000000"/>
                <w:spacing w:val="-4"/>
                <w:sz w:val="18"/>
                <w:szCs w:val="18"/>
              </w:rPr>
              <w:t>3</w:t>
            </w:r>
            <w:r>
              <w:rPr>
                <w:b w:val="0"/>
                <w:bCs w:val="0"/>
                <w:color w:val="000000"/>
                <w:spacing w:val="-4"/>
                <w:sz w:val="18"/>
                <w:szCs w:val="18"/>
              </w:rPr>
              <w:t>.3</w:t>
            </w:r>
          </w:p>
        </w:tc>
        <w:tc>
          <w:tcPr>
            <w:tcW w:w="5128" w:type="dxa"/>
            <w:vAlign w:val="center"/>
          </w:tcPr>
          <w:p>
            <w:pPr>
              <w:keepNext w:val="0"/>
              <w:keepLines w:val="0"/>
              <w:pageBreakBefore w:val="0"/>
              <w:widowControl w:val="0"/>
              <w:kinsoku/>
              <w:wordWrap/>
              <w:overflowPunct w:val="0"/>
              <w:topLinePunct w:val="0"/>
              <w:autoSpaceDE/>
              <w:autoSpaceDN/>
              <w:bidi w:val="0"/>
              <w:spacing w:line="0" w:lineRule="atLeast"/>
              <w:textAlignment w:val="auto"/>
              <w:outlineLvl w:val="9"/>
              <w:rPr>
                <w:b w:val="0"/>
                <w:bCs w:val="0"/>
                <w:color w:val="000000"/>
                <w:spacing w:val="-4"/>
                <w:sz w:val="18"/>
                <w:szCs w:val="18"/>
              </w:rPr>
            </w:pPr>
            <w:r>
              <w:rPr>
                <w:b w:val="0"/>
                <w:bCs w:val="0"/>
                <w:color w:val="000000"/>
                <w:spacing w:val="-4"/>
                <w:sz w:val="18"/>
                <w:szCs w:val="18"/>
              </w:rPr>
              <w:t>▲是否设置专门的网络食品安全管理机构或者指定专职食品安全管理人员。</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方正仿宋_GBK"/>
                <w:b w:val="0"/>
                <w:bCs w:val="0"/>
                <w:color w:val="0C0C0C"/>
                <w:spacing w:val="-4"/>
                <w:sz w:val="18"/>
                <w:szCs w:val="18"/>
              </w:rPr>
              <w:t>□是  □否□合理缺项</w:t>
            </w:r>
          </w:p>
        </w:tc>
        <w:tc>
          <w:tcPr>
            <w:tcW w:w="4820" w:type="dxa"/>
            <w:vAlign w:val="center"/>
          </w:tcPr>
          <w:p>
            <w:pPr>
              <w:keepNext w:val="0"/>
              <w:keepLines w:val="0"/>
              <w:pageBreakBefore w:val="0"/>
              <w:widowControl w:val="0"/>
              <w:kinsoku/>
              <w:wordWrap/>
              <w:overflowPunct w:val="0"/>
              <w:topLinePunct w:val="0"/>
              <w:autoSpaceDE/>
              <w:autoSpaceDN/>
              <w:bidi w:val="0"/>
              <w:adjustRightInd w:val="0"/>
              <w:snapToGrid w:val="0"/>
              <w:textAlignment w:val="auto"/>
              <w:outlineLvl w:val="9"/>
              <w:rPr>
                <w:b w:val="0"/>
                <w:bCs w:val="0"/>
                <w:color w:val="000000"/>
                <w:spacing w:val="-4"/>
                <w:sz w:val="18"/>
                <w:szCs w:val="18"/>
              </w:rPr>
            </w:pPr>
            <w:r>
              <w:rPr>
                <w:b w:val="0"/>
                <w:bCs w:val="0"/>
                <w:color w:val="000000"/>
                <w:spacing w:val="-4"/>
                <w:sz w:val="18"/>
                <w:szCs w:val="18"/>
              </w:rPr>
              <w:t>第三方平台提供者应当设置专门的网络食品安全管理机构或者专职食品安全管理人员。</w:t>
            </w:r>
          </w:p>
        </w:tc>
        <w:tc>
          <w:tcPr>
            <w:tcW w:w="2693"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b w:val="0"/>
                <w:bCs w:val="0"/>
                <w:color w:val="000000"/>
                <w:spacing w:val="-4"/>
                <w:sz w:val="18"/>
                <w:szCs w:val="18"/>
              </w:rPr>
              <w:t>未设置专门的网络食品安全管理机构或者专职食品安全管理人员。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b w:val="0"/>
                <w:bCs w:val="0"/>
                <w:color w:val="000000"/>
                <w:spacing w:val="-4"/>
                <w:sz w:val="18"/>
                <w:szCs w:val="18"/>
              </w:rPr>
              <w:t>3</w:t>
            </w:r>
            <w:r>
              <w:rPr>
                <w:b w:val="0"/>
                <w:bCs w:val="0"/>
                <w:color w:val="000000"/>
                <w:spacing w:val="-4"/>
                <w:sz w:val="18"/>
                <w:szCs w:val="18"/>
              </w:rPr>
              <w:t>.4</w:t>
            </w:r>
          </w:p>
        </w:tc>
        <w:tc>
          <w:tcPr>
            <w:tcW w:w="5128" w:type="dxa"/>
            <w:vAlign w:val="center"/>
          </w:tcPr>
          <w:p>
            <w:pPr>
              <w:keepNext w:val="0"/>
              <w:keepLines w:val="0"/>
              <w:pageBreakBefore w:val="0"/>
              <w:widowControl w:val="0"/>
              <w:kinsoku/>
              <w:wordWrap/>
              <w:overflowPunct w:val="0"/>
              <w:topLinePunct w:val="0"/>
              <w:autoSpaceDE/>
              <w:autoSpaceDN/>
              <w:bidi w:val="0"/>
              <w:spacing w:line="0" w:lineRule="atLeast"/>
              <w:textAlignment w:val="auto"/>
              <w:outlineLvl w:val="9"/>
              <w:rPr>
                <w:b w:val="0"/>
                <w:bCs w:val="0"/>
                <w:color w:val="000000"/>
                <w:spacing w:val="-4"/>
                <w:sz w:val="18"/>
                <w:szCs w:val="18"/>
              </w:rPr>
            </w:pPr>
            <w:r>
              <w:rPr>
                <w:b w:val="0"/>
                <w:bCs w:val="0"/>
                <w:color w:val="000000"/>
                <w:spacing w:val="-4"/>
                <w:sz w:val="18"/>
                <w:szCs w:val="18"/>
              </w:rPr>
              <w:t>▲</w:t>
            </w:r>
            <w:r>
              <w:rPr>
                <w:rFonts w:hint="eastAsia" w:ascii="方正仿宋_GBK" w:hAnsi="宋体" w:cs="宋体"/>
                <w:b w:val="0"/>
                <w:bCs w:val="0"/>
                <w:spacing w:val="-4"/>
                <w:sz w:val="18"/>
                <w:szCs w:val="18"/>
              </w:rPr>
              <w:t>是否建立入网食品销售者档案，对入网食品销售者进行实名登记，并对其食品经营许可证或仅销售预包装食品备案信息采集表等材料进行审查，</w:t>
            </w:r>
            <w:r>
              <w:rPr>
                <w:b w:val="0"/>
                <w:bCs w:val="0"/>
                <w:color w:val="000000"/>
                <w:spacing w:val="-4"/>
                <w:sz w:val="18"/>
                <w:szCs w:val="18"/>
              </w:rPr>
              <w:t>并及时更新</w:t>
            </w:r>
            <w:r>
              <w:rPr>
                <w:rFonts w:hint="eastAsia"/>
                <w:b w:val="0"/>
                <w:bCs w:val="0"/>
                <w:color w:val="000000"/>
                <w:spacing w:val="-4"/>
                <w:sz w:val="18"/>
                <w:szCs w:val="18"/>
              </w:rPr>
              <w:t>档案资料</w:t>
            </w:r>
            <w:r>
              <w:rPr>
                <w:rFonts w:hint="eastAsia" w:ascii="方正仿宋_GBK" w:hAnsi="宋体" w:cs="宋体"/>
                <w:b w:val="0"/>
                <w:bCs w:val="0"/>
                <w:spacing w:val="-4"/>
                <w:sz w:val="18"/>
                <w:szCs w:val="18"/>
              </w:rPr>
              <w:t>。</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方正仿宋_GBK"/>
                <w:b w:val="0"/>
                <w:bCs w:val="0"/>
                <w:color w:val="0C0C0C"/>
                <w:spacing w:val="-4"/>
                <w:sz w:val="18"/>
                <w:szCs w:val="18"/>
              </w:rPr>
              <w:t>□是  □否□合理缺项</w:t>
            </w:r>
          </w:p>
        </w:tc>
        <w:tc>
          <w:tcPr>
            <w:tcW w:w="4820" w:type="dxa"/>
            <w:vAlign w:val="center"/>
          </w:tcPr>
          <w:p>
            <w:pPr>
              <w:keepNext w:val="0"/>
              <w:keepLines w:val="0"/>
              <w:pageBreakBefore w:val="0"/>
              <w:widowControl w:val="0"/>
              <w:kinsoku/>
              <w:wordWrap/>
              <w:overflowPunct w:val="0"/>
              <w:topLinePunct w:val="0"/>
              <w:autoSpaceDE/>
              <w:autoSpaceDN/>
              <w:bidi w:val="0"/>
              <w:adjustRightInd w:val="0"/>
              <w:snapToGrid w:val="0"/>
              <w:textAlignment w:val="auto"/>
              <w:outlineLvl w:val="9"/>
              <w:rPr>
                <w:b w:val="0"/>
                <w:bCs w:val="0"/>
                <w:color w:val="000000"/>
                <w:spacing w:val="-4"/>
                <w:sz w:val="18"/>
                <w:szCs w:val="18"/>
              </w:rPr>
            </w:pPr>
            <w:r>
              <w:rPr>
                <w:rFonts w:hint="eastAsia"/>
                <w:b w:val="0"/>
                <w:bCs w:val="0"/>
                <w:color w:val="000000"/>
                <w:spacing w:val="-4"/>
                <w:sz w:val="18"/>
                <w:szCs w:val="18"/>
              </w:rPr>
              <w:t>1</w:t>
            </w:r>
            <w:r>
              <w:rPr>
                <w:b w:val="0"/>
                <w:bCs w:val="0"/>
                <w:color w:val="000000"/>
                <w:spacing w:val="-4"/>
                <w:sz w:val="18"/>
                <w:szCs w:val="18"/>
              </w:rPr>
              <w:t>.第三方平台提供者应当对入网食品、食用农产品、食品添加剂销售者进行实名登记</w:t>
            </w:r>
            <w:r>
              <w:rPr>
                <w:rFonts w:hint="eastAsia"/>
                <w:b w:val="0"/>
                <w:bCs w:val="0"/>
                <w:color w:val="000000"/>
                <w:spacing w:val="-4"/>
                <w:sz w:val="18"/>
                <w:szCs w:val="18"/>
              </w:rPr>
              <w:t>，对其</w:t>
            </w:r>
            <w:r>
              <w:rPr>
                <w:b w:val="0"/>
                <w:bCs w:val="0"/>
                <w:color w:val="000000"/>
                <w:spacing w:val="-4"/>
                <w:sz w:val="18"/>
                <w:szCs w:val="18"/>
              </w:rPr>
              <w:t>入网资格进行审查</w:t>
            </w:r>
            <w:r>
              <w:rPr>
                <w:rFonts w:hint="eastAsia"/>
                <w:b w:val="0"/>
                <w:bCs w:val="0"/>
                <w:color w:val="000000"/>
                <w:spacing w:val="-4"/>
                <w:sz w:val="18"/>
                <w:szCs w:val="18"/>
              </w:rPr>
              <w:t>，</w:t>
            </w:r>
            <w:r>
              <w:rPr>
                <w:b w:val="0"/>
                <w:bCs w:val="0"/>
                <w:color w:val="000000"/>
                <w:spacing w:val="-4"/>
                <w:sz w:val="18"/>
                <w:szCs w:val="18"/>
              </w:rPr>
              <w:t>分类建立入网销售者的档案</w:t>
            </w:r>
            <w:r>
              <w:rPr>
                <w:rFonts w:hint="eastAsia"/>
                <w:b w:val="0"/>
                <w:bCs w:val="0"/>
                <w:color w:val="000000"/>
                <w:spacing w:val="-4"/>
                <w:sz w:val="18"/>
                <w:szCs w:val="18"/>
              </w:rPr>
              <w:t>，</w:t>
            </w:r>
            <w:r>
              <w:rPr>
                <w:b w:val="0"/>
                <w:bCs w:val="0"/>
                <w:color w:val="000000"/>
                <w:spacing w:val="-4"/>
                <w:sz w:val="18"/>
                <w:szCs w:val="18"/>
              </w:rPr>
              <w:t>并</w:t>
            </w:r>
            <w:r>
              <w:rPr>
                <w:rFonts w:hint="eastAsia"/>
                <w:b w:val="0"/>
                <w:bCs w:val="0"/>
                <w:color w:val="000000"/>
                <w:spacing w:val="-4"/>
                <w:sz w:val="18"/>
                <w:szCs w:val="18"/>
              </w:rPr>
              <w:t>适时</w:t>
            </w:r>
            <w:r>
              <w:rPr>
                <w:b w:val="0"/>
                <w:bCs w:val="0"/>
                <w:color w:val="000000"/>
                <w:spacing w:val="-4"/>
                <w:sz w:val="18"/>
                <w:szCs w:val="18"/>
              </w:rPr>
              <w:t>更新。</w:t>
            </w:r>
            <w:r>
              <w:rPr>
                <w:rFonts w:hint="eastAsia"/>
                <w:b w:val="0"/>
                <w:bCs w:val="0"/>
                <w:color w:val="000000"/>
                <w:spacing w:val="-4"/>
                <w:sz w:val="18"/>
                <w:szCs w:val="18"/>
              </w:rPr>
              <w:t>2</w:t>
            </w:r>
            <w:r>
              <w:rPr>
                <w:b w:val="0"/>
                <w:bCs w:val="0"/>
                <w:color w:val="000000"/>
                <w:spacing w:val="-4"/>
                <w:sz w:val="18"/>
                <w:szCs w:val="18"/>
              </w:rPr>
              <w:t>.档案</w:t>
            </w:r>
            <w:r>
              <w:rPr>
                <w:rFonts w:hint="eastAsia"/>
                <w:b w:val="0"/>
                <w:bCs w:val="0"/>
                <w:color w:val="000000"/>
                <w:spacing w:val="-4"/>
                <w:sz w:val="18"/>
                <w:szCs w:val="18"/>
              </w:rPr>
              <w:t>应当</w:t>
            </w:r>
            <w:r>
              <w:rPr>
                <w:b w:val="0"/>
                <w:bCs w:val="0"/>
                <w:color w:val="000000"/>
                <w:spacing w:val="-4"/>
                <w:sz w:val="18"/>
                <w:szCs w:val="18"/>
              </w:rPr>
              <w:t>记录其基本情况、食品安全管理人员等信息。</w:t>
            </w:r>
          </w:p>
        </w:tc>
        <w:tc>
          <w:tcPr>
            <w:tcW w:w="2693" w:type="dxa"/>
            <w:vAlign w:val="center"/>
          </w:tcPr>
          <w:p>
            <w:pPr>
              <w:keepNext w:val="0"/>
              <w:keepLines w:val="0"/>
              <w:pageBreakBefore w:val="0"/>
              <w:widowControl w:val="0"/>
              <w:kinsoku/>
              <w:wordWrap/>
              <w:overflowPunct w:val="0"/>
              <w:topLinePunct w:val="0"/>
              <w:autoSpaceDE/>
              <w:autoSpaceDN/>
              <w:bidi w:val="0"/>
              <w:adjustRightInd w:val="0"/>
              <w:snapToGrid w:val="0"/>
              <w:textAlignment w:val="auto"/>
              <w:outlineLvl w:val="9"/>
              <w:rPr>
                <w:b w:val="0"/>
                <w:bCs w:val="0"/>
                <w:color w:val="000000"/>
                <w:spacing w:val="-4"/>
                <w:sz w:val="18"/>
                <w:szCs w:val="18"/>
              </w:rPr>
            </w:pPr>
            <w:r>
              <w:rPr>
                <w:rFonts w:hint="eastAsia"/>
                <w:b w:val="0"/>
                <w:bCs w:val="0"/>
                <w:color w:val="000000"/>
                <w:spacing w:val="-4"/>
                <w:sz w:val="18"/>
                <w:szCs w:val="18"/>
              </w:rPr>
              <w:t>1</w:t>
            </w:r>
            <w:r>
              <w:rPr>
                <w:b w:val="0"/>
                <w:bCs w:val="0"/>
                <w:color w:val="000000"/>
                <w:spacing w:val="-4"/>
                <w:sz w:val="18"/>
                <w:szCs w:val="18"/>
              </w:rPr>
              <w:t>.存在未实名、无有效许可证</w:t>
            </w:r>
            <w:r>
              <w:rPr>
                <w:rFonts w:hint="eastAsia"/>
                <w:b w:val="0"/>
                <w:bCs w:val="0"/>
                <w:color w:val="000000"/>
                <w:spacing w:val="-4"/>
                <w:sz w:val="18"/>
                <w:szCs w:val="18"/>
              </w:rPr>
              <w:t>（或仅销售预包装食品备案号）</w:t>
            </w:r>
            <w:r>
              <w:rPr>
                <w:b w:val="0"/>
                <w:bCs w:val="0"/>
                <w:color w:val="000000"/>
                <w:spacing w:val="-4"/>
                <w:sz w:val="18"/>
                <w:szCs w:val="18"/>
              </w:rPr>
              <w:t>的食品销售者以及无《营业执照》的入网销售者入网。</w:t>
            </w:r>
            <w:r>
              <w:rPr>
                <w:rFonts w:hint="eastAsia"/>
                <w:b w:val="0"/>
                <w:bCs w:val="0"/>
                <w:color w:val="000000"/>
                <w:spacing w:val="-4"/>
                <w:sz w:val="18"/>
                <w:szCs w:val="18"/>
              </w:rPr>
              <w:t>2</w:t>
            </w:r>
            <w:r>
              <w:rPr>
                <w:b w:val="0"/>
                <w:bCs w:val="0"/>
                <w:color w:val="000000"/>
                <w:spacing w:val="-4"/>
                <w:sz w:val="18"/>
                <w:szCs w:val="18"/>
              </w:rPr>
              <w:t>.未建立销售者档案或档案资料不全</w:t>
            </w:r>
            <w:r>
              <w:rPr>
                <w:rFonts w:hint="eastAsia"/>
                <w:b w:val="0"/>
                <w:bCs w:val="0"/>
                <w:color w:val="000000"/>
                <w:spacing w:val="-4"/>
                <w:sz w:val="18"/>
                <w:szCs w:val="18"/>
              </w:rPr>
              <w:t>，未记录相关情况或记录不</w:t>
            </w:r>
            <w:r>
              <w:rPr>
                <w:b w:val="0"/>
                <w:bCs w:val="0"/>
                <w:color w:val="000000"/>
                <w:spacing w:val="-4"/>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b w:val="0"/>
                <w:bCs w:val="0"/>
                <w:color w:val="000000"/>
                <w:spacing w:val="-4"/>
                <w:sz w:val="18"/>
                <w:szCs w:val="18"/>
              </w:rPr>
              <w:t>3</w:t>
            </w:r>
            <w:r>
              <w:rPr>
                <w:b w:val="0"/>
                <w:bCs w:val="0"/>
                <w:color w:val="000000"/>
                <w:spacing w:val="-4"/>
                <w:sz w:val="18"/>
                <w:szCs w:val="18"/>
              </w:rPr>
              <w:t>.5</w:t>
            </w:r>
          </w:p>
        </w:tc>
        <w:tc>
          <w:tcPr>
            <w:tcW w:w="5128" w:type="dxa"/>
            <w:vAlign w:val="center"/>
          </w:tcPr>
          <w:p>
            <w:pPr>
              <w:keepNext w:val="0"/>
              <w:keepLines w:val="0"/>
              <w:pageBreakBefore w:val="0"/>
              <w:widowControl w:val="0"/>
              <w:kinsoku/>
              <w:wordWrap/>
              <w:overflowPunct w:val="0"/>
              <w:topLinePunct w:val="0"/>
              <w:autoSpaceDE/>
              <w:autoSpaceDN/>
              <w:bidi w:val="0"/>
              <w:spacing w:line="0" w:lineRule="atLeast"/>
              <w:textAlignment w:val="auto"/>
              <w:outlineLvl w:val="9"/>
              <w:rPr>
                <w:b w:val="0"/>
                <w:bCs w:val="0"/>
                <w:color w:val="000000"/>
                <w:spacing w:val="-4"/>
                <w:sz w:val="18"/>
                <w:szCs w:val="18"/>
              </w:rPr>
            </w:pPr>
            <w:r>
              <w:rPr>
                <w:b w:val="0"/>
                <w:bCs w:val="0"/>
                <w:color w:val="000000"/>
                <w:spacing w:val="-4"/>
                <w:sz w:val="18"/>
                <w:szCs w:val="18"/>
              </w:rPr>
              <w:t>▲是否</w:t>
            </w:r>
            <w:r>
              <w:rPr>
                <w:rFonts w:hint="eastAsia" w:ascii="方正仿宋_GBK" w:hAnsi="宋体" w:cs="宋体"/>
                <w:b w:val="0"/>
                <w:bCs w:val="0"/>
                <w:spacing w:val="-4"/>
                <w:sz w:val="18"/>
                <w:szCs w:val="18"/>
              </w:rPr>
              <w:t>对平台上的食品经营行为及信息进行检查，发现存在食品安全违法行为，及时制止，并向所在地市场监管部门报告。</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方正仿宋_GBK"/>
                <w:b w:val="0"/>
                <w:bCs w:val="0"/>
                <w:color w:val="0C0C0C"/>
                <w:spacing w:val="-4"/>
                <w:sz w:val="18"/>
                <w:szCs w:val="18"/>
              </w:rPr>
              <w:t>□是  □否□合理缺项</w:t>
            </w:r>
          </w:p>
        </w:tc>
        <w:tc>
          <w:tcPr>
            <w:tcW w:w="4820"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b w:val="0"/>
                <w:bCs w:val="0"/>
                <w:color w:val="000000"/>
                <w:spacing w:val="-4"/>
                <w:sz w:val="18"/>
                <w:szCs w:val="18"/>
              </w:rPr>
              <w:t>第三方平台提供者应当对入网销售者的经营行为开展经</w:t>
            </w:r>
            <w:r>
              <w:rPr>
                <w:rFonts w:hint="eastAsia"/>
                <w:b w:val="0"/>
                <w:bCs w:val="0"/>
                <w:color w:val="000000"/>
                <w:spacing w:val="-4"/>
                <w:sz w:val="18"/>
                <w:szCs w:val="18"/>
              </w:rPr>
              <w:t>常</w:t>
            </w:r>
            <w:r>
              <w:rPr>
                <w:b w:val="0"/>
                <w:bCs w:val="0"/>
                <w:color w:val="000000"/>
                <w:spacing w:val="-4"/>
                <w:sz w:val="18"/>
                <w:szCs w:val="18"/>
              </w:rPr>
              <w:t>性的检查</w:t>
            </w:r>
            <w:r>
              <w:rPr>
                <w:rFonts w:hint="eastAsia"/>
                <w:b w:val="0"/>
                <w:bCs w:val="0"/>
                <w:color w:val="000000"/>
                <w:spacing w:val="-4"/>
                <w:sz w:val="18"/>
                <w:szCs w:val="18"/>
              </w:rPr>
              <w:t>，</w:t>
            </w:r>
            <w:r>
              <w:rPr>
                <w:rFonts w:hint="eastAsia" w:ascii="方正仿宋_GBK" w:hAnsi="宋体" w:cs="宋体"/>
                <w:b w:val="0"/>
                <w:bCs w:val="0"/>
                <w:spacing w:val="-4"/>
                <w:sz w:val="18"/>
                <w:szCs w:val="18"/>
              </w:rPr>
              <w:t>发现存在食品安全违法行为，</w:t>
            </w:r>
            <w:r>
              <w:rPr>
                <w:rFonts w:hint="eastAsia"/>
                <w:b w:val="0"/>
                <w:bCs w:val="0"/>
                <w:color w:val="000000"/>
                <w:spacing w:val="-4"/>
                <w:sz w:val="18"/>
                <w:szCs w:val="18"/>
              </w:rPr>
              <w:t>应当</w:t>
            </w:r>
            <w:r>
              <w:rPr>
                <w:rFonts w:hint="eastAsia" w:ascii="方正仿宋_GBK" w:hAnsi="宋体" w:cs="宋体"/>
                <w:b w:val="0"/>
                <w:bCs w:val="0"/>
                <w:spacing w:val="-4"/>
                <w:sz w:val="18"/>
                <w:szCs w:val="18"/>
              </w:rPr>
              <w:t>及时制止，并向所在地市场监管部门报告。</w:t>
            </w:r>
          </w:p>
        </w:tc>
        <w:tc>
          <w:tcPr>
            <w:tcW w:w="2693"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rFonts w:hint="eastAsia"/>
                <w:b w:val="0"/>
                <w:bCs w:val="0"/>
                <w:color w:val="000000"/>
                <w:spacing w:val="-4"/>
                <w:sz w:val="18"/>
                <w:szCs w:val="18"/>
              </w:rPr>
              <w:t>1</w:t>
            </w:r>
            <w:r>
              <w:rPr>
                <w:b w:val="0"/>
                <w:bCs w:val="0"/>
                <w:color w:val="000000"/>
                <w:spacing w:val="-4"/>
                <w:sz w:val="18"/>
                <w:szCs w:val="18"/>
              </w:rPr>
              <w:t>.未开展经</w:t>
            </w:r>
            <w:r>
              <w:rPr>
                <w:rFonts w:hint="eastAsia"/>
                <w:b w:val="0"/>
                <w:bCs w:val="0"/>
                <w:color w:val="000000"/>
                <w:spacing w:val="-4"/>
                <w:sz w:val="18"/>
                <w:szCs w:val="18"/>
              </w:rPr>
              <w:t>常</w:t>
            </w:r>
            <w:r>
              <w:rPr>
                <w:b w:val="0"/>
                <w:bCs w:val="0"/>
                <w:color w:val="000000"/>
                <w:spacing w:val="-4"/>
                <w:sz w:val="18"/>
                <w:szCs w:val="18"/>
              </w:rPr>
              <w:t>性的检查。</w:t>
            </w:r>
            <w:r>
              <w:rPr>
                <w:rFonts w:hint="eastAsia"/>
                <w:b w:val="0"/>
                <w:bCs w:val="0"/>
                <w:color w:val="000000"/>
                <w:spacing w:val="-4"/>
                <w:sz w:val="18"/>
                <w:szCs w:val="18"/>
              </w:rPr>
              <w:t>2</w:t>
            </w:r>
            <w:r>
              <w:rPr>
                <w:b w:val="0"/>
                <w:bCs w:val="0"/>
                <w:color w:val="000000"/>
                <w:spacing w:val="-4"/>
                <w:sz w:val="18"/>
                <w:szCs w:val="18"/>
              </w:rPr>
              <w:t>.</w:t>
            </w:r>
            <w:r>
              <w:rPr>
                <w:rFonts w:hint="eastAsia"/>
                <w:b w:val="0"/>
                <w:bCs w:val="0"/>
                <w:color w:val="000000"/>
                <w:spacing w:val="-4"/>
                <w:sz w:val="18"/>
                <w:szCs w:val="18"/>
              </w:rPr>
              <w:t>发现违法违规行为未及时报告所在地市场监管部门。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b w:val="0"/>
                <w:bCs w:val="0"/>
                <w:color w:val="000000"/>
                <w:spacing w:val="-4"/>
                <w:sz w:val="18"/>
                <w:szCs w:val="18"/>
              </w:rPr>
              <w:t>3</w:t>
            </w:r>
            <w:r>
              <w:rPr>
                <w:b w:val="0"/>
                <w:bCs w:val="0"/>
                <w:color w:val="000000"/>
                <w:spacing w:val="-4"/>
                <w:sz w:val="18"/>
                <w:szCs w:val="18"/>
              </w:rPr>
              <w:t>.6</w:t>
            </w:r>
          </w:p>
        </w:tc>
        <w:tc>
          <w:tcPr>
            <w:tcW w:w="5128" w:type="dxa"/>
            <w:vAlign w:val="center"/>
          </w:tcPr>
          <w:p>
            <w:pPr>
              <w:keepNext w:val="0"/>
              <w:keepLines w:val="0"/>
              <w:pageBreakBefore w:val="0"/>
              <w:widowControl w:val="0"/>
              <w:kinsoku/>
              <w:wordWrap/>
              <w:overflowPunct w:val="0"/>
              <w:topLinePunct w:val="0"/>
              <w:autoSpaceDE/>
              <w:autoSpaceDN/>
              <w:bidi w:val="0"/>
              <w:spacing w:line="0" w:lineRule="atLeast"/>
              <w:textAlignment w:val="auto"/>
              <w:outlineLvl w:val="9"/>
              <w:rPr>
                <w:b w:val="0"/>
                <w:bCs w:val="0"/>
                <w:color w:val="000000"/>
                <w:spacing w:val="-4"/>
                <w:sz w:val="18"/>
                <w:szCs w:val="18"/>
              </w:rPr>
            </w:pPr>
            <w:r>
              <w:rPr>
                <w:b w:val="0"/>
                <w:bCs w:val="0"/>
                <w:color w:val="000000"/>
                <w:spacing w:val="-4"/>
                <w:sz w:val="18"/>
                <w:szCs w:val="18"/>
              </w:rPr>
              <w:t>是否记录保存食品、食用农产品、食品添加剂交易信息</w:t>
            </w:r>
            <w:r>
              <w:rPr>
                <w:rFonts w:hint="eastAsia"/>
                <w:b w:val="0"/>
                <w:bCs w:val="0"/>
                <w:color w:val="000000"/>
                <w:spacing w:val="-4"/>
                <w:sz w:val="18"/>
                <w:szCs w:val="18"/>
              </w:rPr>
              <w:t>。</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方正仿宋_GBK"/>
                <w:b w:val="0"/>
                <w:bCs w:val="0"/>
                <w:color w:val="0C0C0C"/>
                <w:spacing w:val="-4"/>
                <w:sz w:val="18"/>
                <w:szCs w:val="18"/>
              </w:rPr>
              <w:t>□是  □否□合理缺项</w:t>
            </w:r>
          </w:p>
        </w:tc>
        <w:tc>
          <w:tcPr>
            <w:tcW w:w="4820" w:type="dxa"/>
            <w:vAlign w:val="center"/>
          </w:tcPr>
          <w:p>
            <w:pPr>
              <w:keepNext w:val="0"/>
              <w:keepLines w:val="0"/>
              <w:pageBreakBefore w:val="0"/>
              <w:widowControl w:val="0"/>
              <w:kinsoku/>
              <w:wordWrap/>
              <w:overflowPunct w:val="0"/>
              <w:topLinePunct w:val="0"/>
              <w:autoSpaceDE/>
              <w:autoSpaceDN/>
              <w:bidi w:val="0"/>
              <w:adjustRightInd w:val="0"/>
              <w:snapToGrid w:val="0"/>
              <w:textAlignment w:val="auto"/>
              <w:outlineLvl w:val="9"/>
              <w:rPr>
                <w:b w:val="0"/>
                <w:bCs w:val="0"/>
                <w:color w:val="000000"/>
                <w:spacing w:val="-4"/>
                <w:sz w:val="18"/>
                <w:szCs w:val="18"/>
              </w:rPr>
            </w:pPr>
            <w:r>
              <w:rPr>
                <w:b w:val="0"/>
                <w:bCs w:val="0"/>
                <w:color w:val="000000"/>
                <w:spacing w:val="-4"/>
                <w:sz w:val="18"/>
                <w:szCs w:val="18"/>
              </w:rPr>
              <w:t>第三方平台提供者应当如实记录和保存入网销售者的交易信息</w:t>
            </w:r>
            <w:r>
              <w:rPr>
                <w:rFonts w:hint="eastAsia"/>
                <w:b w:val="0"/>
                <w:bCs w:val="0"/>
                <w:color w:val="000000"/>
                <w:spacing w:val="-4"/>
                <w:sz w:val="18"/>
                <w:szCs w:val="18"/>
              </w:rPr>
              <w:t>（</w:t>
            </w:r>
            <w:r>
              <w:rPr>
                <w:b w:val="0"/>
                <w:bCs w:val="0"/>
                <w:color w:val="000000"/>
                <w:spacing w:val="-4"/>
                <w:sz w:val="18"/>
                <w:szCs w:val="18"/>
              </w:rPr>
              <w:t>对有保质期的食品、食品添加剂，交易信息保存期限</w:t>
            </w:r>
            <w:r>
              <w:rPr>
                <w:rFonts w:hint="eastAsia"/>
                <w:b w:val="0"/>
                <w:bCs w:val="0"/>
                <w:color w:val="000000"/>
                <w:spacing w:val="-4"/>
                <w:sz w:val="18"/>
                <w:szCs w:val="18"/>
              </w:rPr>
              <w:t>应当</w:t>
            </w:r>
            <w:r>
              <w:rPr>
                <w:b w:val="0"/>
                <w:bCs w:val="0"/>
                <w:color w:val="000000"/>
                <w:spacing w:val="-4"/>
                <w:sz w:val="18"/>
                <w:szCs w:val="18"/>
              </w:rPr>
              <w:t>≥保质期满后6个月，食用农产品交易信息保存期限</w:t>
            </w:r>
            <w:r>
              <w:rPr>
                <w:rFonts w:hint="eastAsia"/>
                <w:b w:val="0"/>
                <w:bCs w:val="0"/>
                <w:color w:val="000000"/>
                <w:spacing w:val="-4"/>
                <w:sz w:val="18"/>
                <w:szCs w:val="18"/>
              </w:rPr>
              <w:t>应当</w:t>
            </w:r>
            <w:r>
              <w:rPr>
                <w:b w:val="0"/>
                <w:bCs w:val="0"/>
                <w:color w:val="000000"/>
                <w:spacing w:val="-4"/>
                <w:sz w:val="18"/>
                <w:szCs w:val="18"/>
              </w:rPr>
              <w:t>≥6个月</w:t>
            </w:r>
            <w:r>
              <w:rPr>
                <w:rFonts w:hint="eastAsia"/>
                <w:b w:val="0"/>
                <w:bCs w:val="0"/>
                <w:color w:val="000000"/>
                <w:spacing w:val="-4"/>
                <w:sz w:val="18"/>
                <w:szCs w:val="18"/>
              </w:rPr>
              <w:t>；</w:t>
            </w:r>
            <w:r>
              <w:rPr>
                <w:b w:val="0"/>
                <w:bCs w:val="0"/>
                <w:color w:val="000000"/>
                <w:spacing w:val="-4"/>
                <w:sz w:val="18"/>
                <w:szCs w:val="18"/>
              </w:rPr>
              <w:t>没有明确保质期的食品、食品添加剂交易信息保存期限</w:t>
            </w:r>
            <w:r>
              <w:rPr>
                <w:rFonts w:hint="eastAsia"/>
                <w:b w:val="0"/>
                <w:bCs w:val="0"/>
                <w:color w:val="000000"/>
                <w:spacing w:val="-4"/>
                <w:sz w:val="18"/>
                <w:szCs w:val="18"/>
              </w:rPr>
              <w:t>应当</w:t>
            </w:r>
            <w:r>
              <w:rPr>
                <w:b w:val="0"/>
                <w:bCs w:val="0"/>
                <w:color w:val="000000"/>
                <w:spacing w:val="-4"/>
                <w:sz w:val="18"/>
                <w:szCs w:val="18"/>
              </w:rPr>
              <w:t>≥2年。</w:t>
            </w:r>
            <w:r>
              <w:rPr>
                <w:rFonts w:hint="eastAsia"/>
                <w:b w:val="0"/>
                <w:bCs w:val="0"/>
                <w:color w:val="000000"/>
                <w:spacing w:val="-4"/>
                <w:sz w:val="18"/>
                <w:szCs w:val="18"/>
              </w:rPr>
              <w:t>）</w:t>
            </w:r>
          </w:p>
        </w:tc>
        <w:tc>
          <w:tcPr>
            <w:tcW w:w="2693"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b w:val="0"/>
                <w:bCs w:val="0"/>
                <w:color w:val="000000"/>
                <w:spacing w:val="-4"/>
                <w:sz w:val="18"/>
                <w:szCs w:val="18"/>
              </w:rPr>
              <w:t>未如实记录和保存相关交易信息。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b w:val="0"/>
                <w:bCs w:val="0"/>
                <w:color w:val="000000"/>
                <w:spacing w:val="-4"/>
                <w:sz w:val="18"/>
                <w:szCs w:val="18"/>
              </w:rPr>
              <w:t>3</w:t>
            </w:r>
            <w:r>
              <w:rPr>
                <w:b w:val="0"/>
                <w:bCs w:val="0"/>
                <w:color w:val="000000"/>
                <w:spacing w:val="-4"/>
                <w:sz w:val="18"/>
                <w:szCs w:val="18"/>
              </w:rPr>
              <w:t>.7</w:t>
            </w:r>
          </w:p>
        </w:tc>
        <w:tc>
          <w:tcPr>
            <w:tcW w:w="5128" w:type="dxa"/>
            <w:vAlign w:val="center"/>
          </w:tcPr>
          <w:p>
            <w:pPr>
              <w:keepNext w:val="0"/>
              <w:keepLines w:val="0"/>
              <w:pageBreakBefore w:val="0"/>
              <w:widowControl w:val="0"/>
              <w:kinsoku/>
              <w:wordWrap/>
              <w:overflowPunct w:val="0"/>
              <w:topLinePunct w:val="0"/>
              <w:autoSpaceDE/>
              <w:autoSpaceDN/>
              <w:bidi w:val="0"/>
              <w:spacing w:line="0" w:lineRule="atLeast"/>
              <w:textAlignment w:val="auto"/>
              <w:outlineLvl w:val="9"/>
              <w:rPr>
                <w:b w:val="0"/>
                <w:bCs w:val="0"/>
                <w:color w:val="000000"/>
                <w:spacing w:val="-4"/>
                <w:kern w:val="0"/>
                <w:sz w:val="18"/>
                <w:szCs w:val="18"/>
              </w:rPr>
            </w:pPr>
            <w:r>
              <w:rPr>
                <w:b w:val="0"/>
                <w:bCs w:val="0"/>
                <w:color w:val="000000"/>
                <w:spacing w:val="-4"/>
                <w:kern w:val="0"/>
                <w:sz w:val="18"/>
                <w:szCs w:val="18"/>
              </w:rPr>
              <w:t>是否配合市场监督管理部门对网络食品安全违法行为进行查处，并按照相关要求提供网络交易相关数据和信息。</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宋体" w:hAnsi="宋体" w:cs="宋体"/>
                <w:b w:val="0"/>
                <w:bCs w:val="0"/>
                <w:color w:val="000000"/>
                <w:spacing w:val="-4"/>
                <w:sz w:val="18"/>
                <w:szCs w:val="18"/>
              </w:rPr>
            </w:pPr>
            <w:r>
              <w:rPr>
                <w:rFonts w:hint="eastAsia" w:ascii="宋体" w:hAnsi="宋体" w:cs="宋体"/>
                <w:b w:val="0"/>
                <w:bCs w:val="0"/>
                <w:color w:val="000000"/>
                <w:spacing w:val="-4"/>
                <w:sz w:val="18"/>
                <w:szCs w:val="18"/>
              </w:rPr>
              <w:t>□是  □否</w:t>
            </w:r>
          </w:p>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宋体" w:hAnsi="宋体" w:cs="宋体"/>
                <w:b w:val="0"/>
                <w:bCs w:val="0"/>
                <w:color w:val="000000"/>
                <w:spacing w:val="-4"/>
                <w:sz w:val="18"/>
                <w:szCs w:val="18"/>
              </w:rPr>
              <w:t>□合理缺项</w:t>
            </w:r>
          </w:p>
        </w:tc>
        <w:tc>
          <w:tcPr>
            <w:tcW w:w="4820" w:type="dxa"/>
            <w:vAlign w:val="center"/>
          </w:tcPr>
          <w:p>
            <w:pPr>
              <w:keepNext w:val="0"/>
              <w:keepLines w:val="0"/>
              <w:pageBreakBefore w:val="0"/>
              <w:widowControl w:val="0"/>
              <w:kinsoku/>
              <w:wordWrap/>
              <w:overflowPunct w:val="0"/>
              <w:topLinePunct w:val="0"/>
              <w:autoSpaceDE/>
              <w:autoSpaceDN/>
              <w:bidi w:val="0"/>
              <w:adjustRightInd w:val="0"/>
              <w:snapToGrid w:val="0"/>
              <w:textAlignment w:val="auto"/>
              <w:outlineLvl w:val="9"/>
              <w:rPr>
                <w:b w:val="0"/>
                <w:bCs w:val="0"/>
                <w:color w:val="000000"/>
                <w:spacing w:val="-4"/>
                <w:kern w:val="0"/>
                <w:sz w:val="18"/>
                <w:szCs w:val="18"/>
              </w:rPr>
            </w:pPr>
            <w:r>
              <w:rPr>
                <w:b w:val="0"/>
                <w:bCs w:val="0"/>
                <w:color w:val="000000"/>
                <w:spacing w:val="-4"/>
                <w:kern w:val="0"/>
                <w:sz w:val="18"/>
                <w:szCs w:val="18"/>
              </w:rPr>
              <w:t>区县级以上市场监管部门开展食品安全监督检查、食品安全案件调查处理、食品安全事故处置确需了解有关信息的，经其负责人批准，可以要求网络食品交易第三方平台提供者提供。</w:t>
            </w:r>
          </w:p>
        </w:tc>
        <w:tc>
          <w:tcPr>
            <w:tcW w:w="2693"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kern w:val="0"/>
                <w:sz w:val="18"/>
                <w:szCs w:val="18"/>
              </w:rPr>
            </w:pPr>
            <w:r>
              <w:rPr>
                <w:b w:val="0"/>
                <w:bCs w:val="0"/>
                <w:color w:val="000000"/>
                <w:spacing w:val="-4"/>
                <w:kern w:val="0"/>
                <w:sz w:val="18"/>
                <w:szCs w:val="18"/>
              </w:rPr>
              <w:t>1.故意删除相关信息，不按照要求提供。2.提供的相关交易信息不全面。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b w:val="0"/>
                <w:bCs w:val="0"/>
                <w:color w:val="000000"/>
                <w:spacing w:val="-4"/>
                <w:sz w:val="18"/>
                <w:szCs w:val="18"/>
              </w:rPr>
              <w:t>3</w:t>
            </w:r>
            <w:r>
              <w:rPr>
                <w:b w:val="0"/>
                <w:bCs w:val="0"/>
                <w:color w:val="000000"/>
                <w:spacing w:val="-4"/>
                <w:sz w:val="18"/>
                <w:szCs w:val="18"/>
              </w:rPr>
              <w:t>.8</w:t>
            </w:r>
          </w:p>
        </w:tc>
        <w:tc>
          <w:tcPr>
            <w:tcW w:w="5128" w:type="dxa"/>
            <w:vAlign w:val="center"/>
          </w:tcPr>
          <w:p>
            <w:pPr>
              <w:keepNext w:val="0"/>
              <w:keepLines w:val="0"/>
              <w:pageBreakBefore w:val="0"/>
              <w:widowControl w:val="0"/>
              <w:kinsoku/>
              <w:wordWrap/>
              <w:overflowPunct w:val="0"/>
              <w:topLinePunct w:val="0"/>
              <w:autoSpaceDE/>
              <w:autoSpaceDN/>
              <w:bidi w:val="0"/>
              <w:spacing w:line="0" w:lineRule="atLeast"/>
              <w:textAlignment w:val="auto"/>
              <w:outlineLvl w:val="9"/>
              <w:rPr>
                <w:b w:val="0"/>
                <w:bCs w:val="0"/>
                <w:color w:val="000000"/>
                <w:spacing w:val="-4"/>
                <w:sz w:val="18"/>
                <w:szCs w:val="18"/>
              </w:rPr>
            </w:pPr>
            <w:r>
              <w:rPr>
                <w:b w:val="0"/>
                <w:bCs w:val="0"/>
                <w:color w:val="000000"/>
                <w:spacing w:val="-4"/>
                <w:sz w:val="18"/>
                <w:szCs w:val="18"/>
              </w:rPr>
              <w:t>是否对出现严重违法行为的入网销售者停止提供网络交易平台服务。</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宋体" w:hAnsi="宋体" w:cs="宋体"/>
                <w:b w:val="0"/>
                <w:bCs w:val="0"/>
                <w:color w:val="000000"/>
                <w:spacing w:val="-4"/>
                <w:sz w:val="18"/>
                <w:szCs w:val="18"/>
              </w:rPr>
            </w:pPr>
            <w:r>
              <w:rPr>
                <w:rFonts w:hint="eastAsia" w:ascii="宋体" w:hAnsi="宋体" w:cs="宋体"/>
                <w:b w:val="0"/>
                <w:bCs w:val="0"/>
                <w:color w:val="000000"/>
                <w:spacing w:val="-4"/>
                <w:sz w:val="18"/>
                <w:szCs w:val="18"/>
              </w:rPr>
              <w:t>□是  □否</w:t>
            </w:r>
          </w:p>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宋体" w:hAnsi="宋体" w:cs="宋体"/>
                <w:b w:val="0"/>
                <w:bCs w:val="0"/>
                <w:color w:val="000000"/>
                <w:spacing w:val="-4"/>
                <w:sz w:val="18"/>
                <w:szCs w:val="18"/>
              </w:rPr>
              <w:t>□合理缺项</w:t>
            </w:r>
          </w:p>
        </w:tc>
        <w:tc>
          <w:tcPr>
            <w:tcW w:w="4820" w:type="dxa"/>
            <w:vAlign w:val="center"/>
          </w:tcPr>
          <w:p>
            <w:pPr>
              <w:keepNext w:val="0"/>
              <w:keepLines w:val="0"/>
              <w:pageBreakBefore w:val="0"/>
              <w:widowControl w:val="0"/>
              <w:kinsoku/>
              <w:wordWrap/>
              <w:overflowPunct w:val="0"/>
              <w:topLinePunct w:val="0"/>
              <w:autoSpaceDE/>
              <w:autoSpaceDN/>
              <w:bidi w:val="0"/>
              <w:adjustRightInd w:val="0"/>
              <w:snapToGrid w:val="0"/>
              <w:textAlignment w:val="auto"/>
              <w:outlineLvl w:val="9"/>
              <w:rPr>
                <w:b w:val="0"/>
                <w:bCs w:val="0"/>
                <w:color w:val="000000"/>
                <w:spacing w:val="-4"/>
                <w:sz w:val="18"/>
                <w:szCs w:val="18"/>
              </w:rPr>
            </w:pPr>
            <w:r>
              <w:rPr>
                <w:b w:val="0"/>
                <w:bCs w:val="0"/>
                <w:color w:val="000000"/>
                <w:spacing w:val="-4"/>
                <w:sz w:val="18"/>
                <w:szCs w:val="18"/>
              </w:rPr>
              <w:t>有下列严重违法行为之一的，应当停止提供网络交易平台服务：</w:t>
            </w:r>
            <w:r>
              <w:rPr>
                <w:rFonts w:hint="eastAsia" w:ascii="方正仿宋_GBK"/>
                <w:b w:val="0"/>
                <w:bCs w:val="0"/>
                <w:color w:val="000000"/>
                <w:spacing w:val="-4"/>
                <w:sz w:val="18"/>
                <w:szCs w:val="18"/>
              </w:rPr>
              <w:t>①</w:t>
            </w:r>
            <w:r>
              <w:rPr>
                <w:b w:val="0"/>
                <w:bCs w:val="0"/>
                <w:color w:val="000000"/>
                <w:spacing w:val="-4"/>
                <w:sz w:val="18"/>
                <w:szCs w:val="18"/>
              </w:rPr>
              <w:t>入网食品生产经营者因涉嫌食品安全犯罪被立案侦查或者提起公诉的；</w:t>
            </w:r>
            <w:r>
              <w:rPr>
                <w:rFonts w:hint="eastAsia" w:ascii="方正仿宋_GBK"/>
                <w:b w:val="0"/>
                <w:bCs w:val="0"/>
                <w:color w:val="000000"/>
                <w:spacing w:val="-4"/>
                <w:sz w:val="18"/>
                <w:szCs w:val="18"/>
              </w:rPr>
              <w:t>②</w:t>
            </w:r>
            <w:r>
              <w:rPr>
                <w:b w:val="0"/>
                <w:bCs w:val="0"/>
                <w:color w:val="000000"/>
                <w:spacing w:val="-4"/>
                <w:sz w:val="18"/>
                <w:szCs w:val="18"/>
              </w:rPr>
              <w:t>入网食品生产经营者因食品安全相关犯罪被人民法院判处刑罚的；</w:t>
            </w:r>
            <w:r>
              <w:rPr>
                <w:rFonts w:hint="eastAsia" w:ascii="方正仿宋_GBK"/>
                <w:b w:val="0"/>
                <w:bCs w:val="0"/>
                <w:color w:val="000000"/>
                <w:spacing w:val="-4"/>
                <w:sz w:val="18"/>
                <w:szCs w:val="18"/>
              </w:rPr>
              <w:t>③</w:t>
            </w:r>
            <w:r>
              <w:rPr>
                <w:b w:val="0"/>
                <w:bCs w:val="0"/>
                <w:color w:val="000000"/>
                <w:spacing w:val="-4"/>
                <w:sz w:val="18"/>
                <w:szCs w:val="18"/>
              </w:rPr>
              <w:t>入网食品生产经营者因食品安全违法行为被公安机关拘留或者给予其它治安管理处罚的；</w:t>
            </w:r>
            <w:r>
              <w:rPr>
                <w:rFonts w:hint="eastAsia" w:ascii="方正仿宋_GBK"/>
                <w:b w:val="0"/>
                <w:bCs w:val="0"/>
                <w:color w:val="000000"/>
                <w:spacing w:val="-4"/>
                <w:sz w:val="18"/>
                <w:szCs w:val="18"/>
              </w:rPr>
              <w:t>④</w:t>
            </w:r>
            <w:r>
              <w:rPr>
                <w:b w:val="0"/>
                <w:bCs w:val="0"/>
                <w:color w:val="000000"/>
                <w:spacing w:val="-4"/>
                <w:sz w:val="18"/>
                <w:szCs w:val="18"/>
              </w:rPr>
              <w:t>入网食品生产经营者被市场监督管理部门依法作出吊销许可证、责令停产停业等处罚的。</w:t>
            </w:r>
          </w:p>
        </w:tc>
        <w:tc>
          <w:tcPr>
            <w:tcW w:w="2693"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b w:val="0"/>
                <w:bCs w:val="0"/>
                <w:color w:val="000000"/>
                <w:spacing w:val="-4"/>
                <w:sz w:val="18"/>
                <w:szCs w:val="18"/>
              </w:rPr>
              <w:t>未停止服务。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31" w:type="dxa"/>
            <w:vMerge w:val="restart"/>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r>
              <w:rPr>
                <w:rFonts w:hint="eastAsia" w:eastAsia="方正黑体_GBK"/>
                <w:b w:val="0"/>
                <w:bCs w:val="0"/>
                <w:color w:val="000000"/>
                <w:spacing w:val="-4"/>
                <w:sz w:val="18"/>
                <w:szCs w:val="18"/>
              </w:rPr>
              <w:t>4</w:t>
            </w:r>
            <w:r>
              <w:rPr>
                <w:rFonts w:eastAsia="方正黑体_GBK"/>
                <w:b w:val="0"/>
                <w:bCs w:val="0"/>
                <w:color w:val="000000"/>
                <w:spacing w:val="-4"/>
                <w:sz w:val="18"/>
                <w:szCs w:val="18"/>
              </w:rPr>
              <w:t>.</w:t>
            </w:r>
            <w:r>
              <w:rPr>
                <w:rFonts w:hint="eastAsia" w:eastAsia="方正黑体_GBK"/>
                <w:b w:val="0"/>
                <w:bCs w:val="0"/>
                <w:color w:val="000000"/>
                <w:spacing w:val="-4"/>
                <w:sz w:val="18"/>
                <w:szCs w:val="18"/>
              </w:rPr>
              <w:t>从事食品贮存业务的</w:t>
            </w:r>
            <w:r>
              <w:rPr>
                <w:rFonts w:eastAsia="方正黑体_GBK"/>
                <w:b w:val="0"/>
                <w:bCs w:val="0"/>
                <w:color w:val="000000"/>
                <w:spacing w:val="-4"/>
                <w:sz w:val="18"/>
                <w:szCs w:val="18"/>
              </w:rPr>
              <w:t xml:space="preserve"> </w:t>
            </w:r>
            <w:r>
              <w:rPr>
                <w:rFonts w:hint="eastAsia" w:eastAsia="方正黑体_GBK"/>
                <w:b w:val="0"/>
                <w:bCs w:val="0"/>
                <w:color w:val="000000"/>
                <w:spacing w:val="-4"/>
                <w:sz w:val="18"/>
                <w:szCs w:val="18"/>
              </w:rPr>
              <w:t>非食品经营者</w:t>
            </w:r>
          </w:p>
        </w:tc>
        <w:tc>
          <w:tcPr>
            <w:tcW w:w="565"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b w:val="0"/>
                <w:bCs w:val="0"/>
                <w:color w:val="000000"/>
                <w:spacing w:val="-4"/>
                <w:sz w:val="18"/>
                <w:szCs w:val="18"/>
              </w:rPr>
              <w:t>4</w:t>
            </w:r>
            <w:r>
              <w:rPr>
                <w:b w:val="0"/>
                <w:bCs w:val="0"/>
                <w:color w:val="000000"/>
                <w:spacing w:val="-4"/>
                <w:sz w:val="18"/>
                <w:szCs w:val="18"/>
              </w:rPr>
              <w:t>.1</w:t>
            </w:r>
          </w:p>
        </w:tc>
        <w:tc>
          <w:tcPr>
            <w:tcW w:w="5128"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rFonts w:hint="eastAsia" w:ascii="方正仿宋_GBK" w:hAnsi="宋体" w:cs="宋体"/>
                <w:b w:val="0"/>
                <w:bCs w:val="0"/>
                <w:spacing w:val="-4"/>
                <w:sz w:val="18"/>
                <w:szCs w:val="18"/>
              </w:rPr>
              <w:t>从事冷藏冷冻食品贮存业务的，是否自取得营业执照之日起30个工作日内向所在地市场监管部门备案。</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方正仿宋_GBK"/>
                <w:b w:val="0"/>
                <w:bCs w:val="0"/>
                <w:color w:val="0C0C0C"/>
                <w:spacing w:val="-4"/>
                <w:sz w:val="18"/>
                <w:szCs w:val="18"/>
              </w:rPr>
              <w:t>□是  □否□合理缺项</w:t>
            </w:r>
          </w:p>
        </w:tc>
        <w:tc>
          <w:tcPr>
            <w:tcW w:w="4820"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b w:val="0"/>
                <w:bCs w:val="0"/>
                <w:color w:val="000000"/>
                <w:spacing w:val="-4"/>
                <w:sz w:val="18"/>
                <w:szCs w:val="18"/>
              </w:rPr>
              <w:t>备案信息包括冷藏冷冻库名称、地址、贮存能力以及法定代表人或者负责人姓名、统一社会信用代码、联系方式等信息。</w:t>
            </w:r>
          </w:p>
        </w:tc>
        <w:tc>
          <w:tcPr>
            <w:tcW w:w="2693" w:type="dxa"/>
            <w:vAlign w:val="center"/>
          </w:tcPr>
          <w:p>
            <w:pPr>
              <w:keepNext w:val="0"/>
              <w:keepLines w:val="0"/>
              <w:pageBreakBefore w:val="0"/>
              <w:widowControl w:val="0"/>
              <w:kinsoku/>
              <w:wordWrap/>
              <w:overflowPunct w:val="0"/>
              <w:topLinePunct w:val="0"/>
              <w:autoSpaceDE/>
              <w:autoSpaceDN/>
              <w:bidi w:val="0"/>
              <w:adjustRightInd w:val="0"/>
              <w:snapToGrid w:val="0"/>
              <w:textAlignment w:val="auto"/>
              <w:outlineLvl w:val="9"/>
              <w:rPr>
                <w:b w:val="0"/>
                <w:bCs w:val="0"/>
                <w:color w:val="000000"/>
                <w:spacing w:val="-4"/>
                <w:sz w:val="18"/>
                <w:szCs w:val="18"/>
              </w:rPr>
            </w:pPr>
            <w:r>
              <w:rPr>
                <w:b w:val="0"/>
                <w:bCs w:val="0"/>
                <w:color w:val="000000"/>
                <w:spacing w:val="-4"/>
                <w:sz w:val="18"/>
                <w:szCs w:val="18"/>
              </w:rPr>
              <w:t>未在规定的时间内向所在地市场监管部门备案。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b w:val="0"/>
                <w:bCs w:val="0"/>
                <w:color w:val="000000"/>
                <w:spacing w:val="-4"/>
                <w:sz w:val="18"/>
                <w:szCs w:val="18"/>
              </w:rPr>
              <w:t>4</w:t>
            </w:r>
            <w:r>
              <w:rPr>
                <w:b w:val="0"/>
                <w:bCs w:val="0"/>
                <w:color w:val="000000"/>
                <w:spacing w:val="-4"/>
                <w:sz w:val="18"/>
                <w:szCs w:val="18"/>
              </w:rPr>
              <w:t>.2</w:t>
            </w:r>
          </w:p>
        </w:tc>
        <w:tc>
          <w:tcPr>
            <w:tcW w:w="5128"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b w:val="0"/>
                <w:bCs w:val="0"/>
                <w:color w:val="000000"/>
                <w:spacing w:val="-4"/>
                <w:sz w:val="18"/>
                <w:szCs w:val="18"/>
              </w:rPr>
              <w:t>贮存场所是否未设在易污染区域，距离裸露粪坑、暴露垃圾场（站）、旱厕、无法排水的污水池等污染源25米以上。</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方正仿宋_GBK"/>
                <w:b w:val="0"/>
                <w:bCs w:val="0"/>
                <w:color w:val="0C0C0C"/>
                <w:spacing w:val="-4"/>
                <w:sz w:val="18"/>
                <w:szCs w:val="18"/>
              </w:rPr>
              <w:t>□是  □否□合理缺项</w:t>
            </w:r>
          </w:p>
        </w:tc>
        <w:tc>
          <w:tcPr>
            <w:tcW w:w="4820"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b w:val="0"/>
                <w:bCs w:val="0"/>
                <w:color w:val="000000"/>
                <w:spacing w:val="-4"/>
                <w:sz w:val="18"/>
                <w:szCs w:val="18"/>
              </w:rPr>
              <w:t>距离污染源25米以上属于原则性规定，实际工作中应根据情况灵活掌握。</w:t>
            </w:r>
          </w:p>
        </w:tc>
        <w:tc>
          <w:tcPr>
            <w:tcW w:w="2693"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b w:val="0"/>
                <w:bCs w:val="0"/>
                <w:color w:val="000000"/>
                <w:spacing w:val="-4"/>
                <w:sz w:val="18"/>
                <w:szCs w:val="18"/>
              </w:rPr>
              <w:t>距离污染源未保持必要的安全距离。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jc w:val="left"/>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b w:val="0"/>
                <w:bCs w:val="0"/>
                <w:color w:val="000000"/>
                <w:spacing w:val="-4"/>
                <w:sz w:val="18"/>
                <w:szCs w:val="18"/>
              </w:rPr>
              <w:t>4</w:t>
            </w:r>
            <w:r>
              <w:rPr>
                <w:b w:val="0"/>
                <w:bCs w:val="0"/>
                <w:color w:val="000000"/>
                <w:spacing w:val="-4"/>
                <w:sz w:val="18"/>
                <w:szCs w:val="18"/>
              </w:rPr>
              <w:t>.3</w:t>
            </w:r>
          </w:p>
        </w:tc>
        <w:tc>
          <w:tcPr>
            <w:tcW w:w="5128"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b w:val="0"/>
                <w:bCs w:val="0"/>
                <w:color w:val="000000"/>
                <w:spacing w:val="-4"/>
                <w:sz w:val="18"/>
                <w:szCs w:val="18"/>
              </w:rPr>
              <w:t>▲</w:t>
            </w:r>
            <w:r>
              <w:rPr>
                <w:rFonts w:hint="eastAsia" w:ascii="方正仿宋_GBK" w:hAnsi="宋体" w:cs="宋体"/>
                <w:b w:val="0"/>
                <w:bCs w:val="0"/>
                <w:spacing w:val="-4"/>
                <w:sz w:val="18"/>
                <w:szCs w:val="18"/>
              </w:rPr>
              <w:t>食品贮存条件是否符合食品安全的要求。</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方正仿宋_GBK"/>
                <w:b w:val="0"/>
                <w:bCs w:val="0"/>
                <w:color w:val="0C0C0C"/>
                <w:spacing w:val="-4"/>
                <w:sz w:val="18"/>
                <w:szCs w:val="18"/>
              </w:rPr>
              <w:t>□是  □否□合理缺项</w:t>
            </w:r>
          </w:p>
        </w:tc>
        <w:tc>
          <w:tcPr>
            <w:tcW w:w="4820"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rFonts w:hint="eastAsia"/>
                <w:b w:val="0"/>
                <w:bCs w:val="0"/>
                <w:color w:val="000000"/>
                <w:spacing w:val="-4"/>
                <w:sz w:val="18"/>
                <w:szCs w:val="18"/>
              </w:rPr>
              <w:t>1</w:t>
            </w:r>
            <w:r>
              <w:rPr>
                <w:b w:val="0"/>
                <w:bCs w:val="0"/>
                <w:color w:val="000000"/>
                <w:spacing w:val="-4"/>
                <w:sz w:val="18"/>
                <w:szCs w:val="18"/>
              </w:rPr>
              <w:t>.贮存场所</w:t>
            </w:r>
            <w:r>
              <w:rPr>
                <w:rFonts w:hint="eastAsia"/>
                <w:b w:val="0"/>
                <w:bCs w:val="0"/>
                <w:color w:val="000000"/>
                <w:spacing w:val="-4"/>
                <w:sz w:val="18"/>
                <w:szCs w:val="18"/>
              </w:rPr>
              <w:t>应当</w:t>
            </w:r>
            <w:r>
              <w:rPr>
                <w:b w:val="0"/>
                <w:bCs w:val="0"/>
                <w:color w:val="000000"/>
                <w:spacing w:val="-4"/>
                <w:sz w:val="18"/>
                <w:szCs w:val="18"/>
              </w:rPr>
              <w:t>干净整洁</w:t>
            </w:r>
            <w:r>
              <w:rPr>
                <w:rFonts w:hint="eastAsia"/>
                <w:b w:val="0"/>
                <w:bCs w:val="0"/>
                <w:color w:val="000000"/>
                <w:spacing w:val="-4"/>
                <w:sz w:val="18"/>
                <w:szCs w:val="18"/>
              </w:rPr>
              <w:t>；2</w:t>
            </w:r>
            <w:r>
              <w:rPr>
                <w:b w:val="0"/>
                <w:bCs w:val="0"/>
                <w:color w:val="000000"/>
                <w:spacing w:val="-4"/>
                <w:sz w:val="18"/>
                <w:szCs w:val="18"/>
              </w:rPr>
              <w:t>.贮存食品、食用农产品的容器、工具和设备是否安全、无毒、无害，保持清洁。</w:t>
            </w:r>
            <w:r>
              <w:rPr>
                <w:rFonts w:hint="eastAsia"/>
                <w:b w:val="0"/>
                <w:bCs w:val="0"/>
                <w:color w:val="000000"/>
                <w:spacing w:val="-4"/>
                <w:sz w:val="18"/>
                <w:szCs w:val="18"/>
              </w:rPr>
              <w:t>3</w:t>
            </w:r>
            <w:r>
              <w:rPr>
                <w:b w:val="0"/>
                <w:bCs w:val="0"/>
                <w:color w:val="000000"/>
                <w:spacing w:val="-4"/>
                <w:sz w:val="18"/>
                <w:szCs w:val="18"/>
              </w:rPr>
              <w:t>.</w:t>
            </w:r>
            <w:r>
              <w:rPr>
                <w:rFonts w:hint="eastAsia"/>
                <w:b w:val="0"/>
                <w:bCs w:val="0"/>
                <w:color w:val="000000"/>
                <w:spacing w:val="-4"/>
                <w:sz w:val="18"/>
                <w:szCs w:val="18"/>
              </w:rPr>
              <w:t>不得</w:t>
            </w:r>
            <w:r>
              <w:rPr>
                <w:b w:val="0"/>
                <w:bCs w:val="0"/>
                <w:color w:val="000000"/>
                <w:spacing w:val="-4"/>
                <w:sz w:val="18"/>
                <w:szCs w:val="18"/>
              </w:rPr>
              <w:t>将食品、食用农产品与有毒、有害物品一同贮存。</w:t>
            </w:r>
            <w:r>
              <w:rPr>
                <w:rFonts w:hint="eastAsia"/>
                <w:b w:val="0"/>
                <w:bCs w:val="0"/>
                <w:color w:val="000000"/>
                <w:spacing w:val="-4"/>
                <w:sz w:val="18"/>
                <w:szCs w:val="18"/>
              </w:rPr>
              <w:t>4</w:t>
            </w:r>
            <w:r>
              <w:rPr>
                <w:b w:val="0"/>
                <w:bCs w:val="0"/>
                <w:color w:val="000000"/>
                <w:spacing w:val="-4"/>
                <w:sz w:val="18"/>
                <w:szCs w:val="18"/>
              </w:rPr>
              <w:t>.贮存食品、食用农产品的容器、工具和设备</w:t>
            </w:r>
            <w:r>
              <w:rPr>
                <w:rFonts w:hint="eastAsia"/>
                <w:b w:val="0"/>
                <w:bCs w:val="0"/>
                <w:color w:val="000000"/>
                <w:spacing w:val="-4"/>
                <w:sz w:val="18"/>
                <w:szCs w:val="18"/>
              </w:rPr>
              <w:t>应当</w:t>
            </w:r>
            <w:r>
              <w:rPr>
                <w:b w:val="0"/>
                <w:bCs w:val="0"/>
                <w:color w:val="000000"/>
                <w:spacing w:val="-4"/>
                <w:sz w:val="18"/>
                <w:szCs w:val="18"/>
              </w:rPr>
              <w:t>符合保证食品安全所需的温度、湿度等特殊要求。</w:t>
            </w:r>
          </w:p>
        </w:tc>
        <w:tc>
          <w:tcPr>
            <w:tcW w:w="2693"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rFonts w:hint="eastAsia"/>
                <w:b w:val="0"/>
                <w:bCs w:val="0"/>
                <w:color w:val="000000"/>
                <w:spacing w:val="-4"/>
                <w:sz w:val="18"/>
                <w:szCs w:val="18"/>
              </w:rPr>
              <w:t>1</w:t>
            </w:r>
            <w:r>
              <w:rPr>
                <w:b w:val="0"/>
                <w:bCs w:val="0"/>
                <w:color w:val="000000"/>
                <w:spacing w:val="-4"/>
                <w:sz w:val="18"/>
                <w:szCs w:val="18"/>
              </w:rPr>
              <w:t>.垃圾未及时清理。</w:t>
            </w:r>
            <w:r>
              <w:rPr>
                <w:rFonts w:hint="eastAsia"/>
                <w:b w:val="0"/>
                <w:bCs w:val="0"/>
                <w:color w:val="000000"/>
                <w:spacing w:val="-4"/>
                <w:sz w:val="18"/>
                <w:szCs w:val="18"/>
              </w:rPr>
              <w:t>2</w:t>
            </w:r>
            <w:r>
              <w:rPr>
                <w:b w:val="0"/>
                <w:bCs w:val="0"/>
                <w:color w:val="000000"/>
                <w:spacing w:val="-4"/>
                <w:sz w:val="18"/>
                <w:szCs w:val="18"/>
              </w:rPr>
              <w:t>.用于贮存的容器、工具和设备不卫生。</w:t>
            </w:r>
            <w:r>
              <w:rPr>
                <w:rFonts w:hint="eastAsia"/>
                <w:b w:val="0"/>
                <w:bCs w:val="0"/>
                <w:color w:val="000000"/>
                <w:spacing w:val="-4"/>
                <w:sz w:val="18"/>
                <w:szCs w:val="18"/>
              </w:rPr>
              <w:t>3</w:t>
            </w:r>
            <w:r>
              <w:rPr>
                <w:b w:val="0"/>
                <w:bCs w:val="0"/>
                <w:color w:val="000000"/>
                <w:spacing w:val="-4"/>
                <w:sz w:val="18"/>
                <w:szCs w:val="18"/>
              </w:rPr>
              <w:t>.食品、食用农产品与有毒、有害物品一同贮存。</w:t>
            </w:r>
            <w:r>
              <w:rPr>
                <w:rFonts w:hint="eastAsia"/>
                <w:b w:val="0"/>
                <w:bCs w:val="0"/>
                <w:color w:val="000000"/>
                <w:spacing w:val="-4"/>
                <w:sz w:val="18"/>
                <w:szCs w:val="18"/>
              </w:rPr>
              <w:t>4</w:t>
            </w:r>
            <w:r>
              <w:rPr>
                <w:b w:val="0"/>
                <w:bCs w:val="0"/>
                <w:color w:val="000000"/>
                <w:spacing w:val="-4"/>
                <w:sz w:val="18"/>
                <w:szCs w:val="18"/>
              </w:rPr>
              <w:t>.温度、湿度</w:t>
            </w:r>
            <w:r>
              <w:rPr>
                <w:rFonts w:hint="eastAsia"/>
                <w:b w:val="0"/>
                <w:bCs w:val="0"/>
                <w:color w:val="000000"/>
                <w:spacing w:val="-4"/>
                <w:sz w:val="18"/>
                <w:szCs w:val="18"/>
              </w:rPr>
              <w:t>达不到要求。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jc w:val="left"/>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b w:val="0"/>
                <w:bCs w:val="0"/>
                <w:color w:val="000000"/>
                <w:spacing w:val="-4"/>
                <w:sz w:val="18"/>
                <w:szCs w:val="18"/>
              </w:rPr>
              <w:t>4</w:t>
            </w:r>
            <w:r>
              <w:rPr>
                <w:b w:val="0"/>
                <w:bCs w:val="0"/>
                <w:color w:val="000000"/>
                <w:spacing w:val="-4"/>
                <w:sz w:val="18"/>
                <w:szCs w:val="18"/>
              </w:rPr>
              <w:t>.4</w:t>
            </w:r>
          </w:p>
        </w:tc>
        <w:tc>
          <w:tcPr>
            <w:tcW w:w="5128"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ascii="方正仿宋_GBK" w:hAnsi="宋体" w:cs="宋体"/>
                <w:b w:val="0"/>
                <w:bCs w:val="0"/>
                <w:spacing w:val="-4"/>
                <w:sz w:val="18"/>
                <w:szCs w:val="18"/>
              </w:rPr>
            </w:pPr>
            <w:r>
              <w:rPr>
                <w:b w:val="0"/>
                <w:bCs w:val="0"/>
                <w:color w:val="000000"/>
                <w:spacing w:val="-4"/>
                <w:sz w:val="18"/>
                <w:szCs w:val="18"/>
              </w:rPr>
              <w:t>是否与委托方签订书面协议，明确双方食品安全责任。</w:t>
            </w:r>
          </w:p>
        </w:tc>
        <w:tc>
          <w:tcPr>
            <w:tcW w:w="1109"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ascii="方正仿宋_GBK"/>
                <w:b w:val="0"/>
                <w:bCs w:val="0"/>
                <w:color w:val="0C0C0C"/>
                <w:spacing w:val="-4"/>
                <w:sz w:val="18"/>
                <w:szCs w:val="18"/>
              </w:rPr>
              <w:t>□是  □否□合理缺项</w:t>
            </w:r>
          </w:p>
        </w:tc>
        <w:tc>
          <w:tcPr>
            <w:tcW w:w="4820"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ascii="方正仿宋_GBK" w:hAnsi="宋体" w:cs="宋体"/>
                <w:b w:val="0"/>
                <w:bCs w:val="0"/>
                <w:spacing w:val="-4"/>
                <w:sz w:val="18"/>
                <w:szCs w:val="18"/>
              </w:rPr>
            </w:pPr>
            <w:r>
              <w:rPr>
                <w:b w:val="0"/>
                <w:bCs w:val="0"/>
                <w:color w:val="000000"/>
                <w:spacing w:val="-4"/>
                <w:sz w:val="18"/>
                <w:szCs w:val="18"/>
              </w:rPr>
              <w:t>从事食品贮存业务的非食品经营者应当与委托方签订书面协议，明确双方食品安全责任。</w:t>
            </w:r>
          </w:p>
        </w:tc>
        <w:tc>
          <w:tcPr>
            <w:tcW w:w="2693"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4"/>
                <w:sz w:val="18"/>
                <w:szCs w:val="18"/>
              </w:rPr>
            </w:pPr>
            <w:r>
              <w:rPr>
                <w:b w:val="0"/>
                <w:bCs w:val="0"/>
                <w:color w:val="000000"/>
                <w:spacing w:val="-4"/>
                <w:sz w:val="18"/>
                <w:szCs w:val="18"/>
              </w:rPr>
              <w:t>双方未签订书面协议。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jc w:val="left"/>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b w:val="0"/>
                <w:bCs w:val="0"/>
                <w:color w:val="000000"/>
                <w:spacing w:val="-4"/>
                <w:sz w:val="18"/>
                <w:szCs w:val="18"/>
              </w:rPr>
              <w:t>4</w:t>
            </w:r>
            <w:r>
              <w:rPr>
                <w:b w:val="0"/>
                <w:bCs w:val="0"/>
                <w:color w:val="000000"/>
                <w:spacing w:val="-4"/>
                <w:sz w:val="18"/>
                <w:szCs w:val="18"/>
              </w:rPr>
              <w:t>.5</w:t>
            </w:r>
          </w:p>
        </w:tc>
        <w:tc>
          <w:tcPr>
            <w:tcW w:w="5128"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b w:val="0"/>
                <w:bCs w:val="0"/>
                <w:color w:val="000000"/>
                <w:spacing w:val="-4"/>
                <w:sz w:val="18"/>
                <w:szCs w:val="18"/>
              </w:rPr>
            </w:pPr>
            <w:r>
              <w:rPr>
                <w:b w:val="0"/>
                <w:bCs w:val="0"/>
                <w:color w:val="000000"/>
                <w:spacing w:val="-4"/>
                <w:sz w:val="18"/>
                <w:szCs w:val="18"/>
              </w:rPr>
              <w:t>▲</w:t>
            </w:r>
            <w:r>
              <w:rPr>
                <w:rFonts w:hint="eastAsia" w:ascii="方正仿宋_GBK" w:hAnsi="宋体" w:cs="宋体"/>
                <w:b w:val="0"/>
                <w:bCs w:val="0"/>
                <w:spacing w:val="-4"/>
                <w:sz w:val="18"/>
                <w:szCs w:val="18"/>
              </w:rPr>
              <w:t>是否查验并留存贮存委托方合法资质、</w:t>
            </w:r>
            <w:r>
              <w:rPr>
                <w:rFonts w:ascii="方正仿宋_GBK" w:hAnsi="宋体" w:cs="宋体"/>
                <w:b w:val="0"/>
                <w:bCs w:val="0"/>
                <w:spacing w:val="-4"/>
                <w:sz w:val="18"/>
                <w:szCs w:val="18"/>
              </w:rPr>
              <w:t>食品</w:t>
            </w:r>
            <w:r>
              <w:rPr>
                <w:rFonts w:hint="eastAsia" w:ascii="方正仿宋_GBK" w:hAnsi="宋体" w:cs="宋体"/>
                <w:b w:val="0"/>
                <w:bCs w:val="0"/>
                <w:spacing w:val="-4"/>
                <w:sz w:val="18"/>
                <w:szCs w:val="18"/>
              </w:rPr>
              <w:t>（</w:t>
            </w:r>
            <w:r>
              <w:rPr>
                <w:rFonts w:ascii="方正仿宋_GBK" w:hAnsi="宋体" w:cs="宋体"/>
                <w:b w:val="0"/>
                <w:bCs w:val="0"/>
                <w:spacing w:val="-4"/>
                <w:sz w:val="18"/>
                <w:szCs w:val="18"/>
              </w:rPr>
              <w:t>食用农产品</w:t>
            </w:r>
            <w:r>
              <w:rPr>
                <w:rFonts w:hint="eastAsia" w:ascii="方正仿宋_GBK" w:hAnsi="宋体" w:cs="宋体"/>
                <w:b w:val="0"/>
                <w:bCs w:val="0"/>
                <w:spacing w:val="-4"/>
                <w:sz w:val="18"/>
                <w:szCs w:val="18"/>
              </w:rPr>
              <w:t>）</w:t>
            </w:r>
            <w:r>
              <w:rPr>
                <w:rFonts w:ascii="方正仿宋_GBK" w:hAnsi="宋体" w:cs="宋体"/>
                <w:b w:val="0"/>
                <w:bCs w:val="0"/>
                <w:spacing w:val="-4"/>
                <w:sz w:val="18"/>
                <w:szCs w:val="18"/>
              </w:rPr>
              <w:t>来源</w:t>
            </w:r>
            <w:r>
              <w:rPr>
                <w:rFonts w:hint="eastAsia" w:ascii="方正仿宋_GBK" w:hAnsi="宋体" w:cs="宋体"/>
                <w:b w:val="0"/>
                <w:bCs w:val="0"/>
                <w:spacing w:val="-4"/>
                <w:sz w:val="18"/>
                <w:szCs w:val="18"/>
              </w:rPr>
              <w:t>及合格证明文件，如实记录委托方的名称、统一社会信用代码、地址、联系方式以及委托贮存的冷藏冷冻食品（食用农产品）名称、数量、时间等内容，并妥善保存查验和记录凭证。</w:t>
            </w:r>
          </w:p>
        </w:tc>
        <w:tc>
          <w:tcPr>
            <w:tcW w:w="1109"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b w:val="0"/>
                <w:bCs w:val="0"/>
                <w:color w:val="000000"/>
                <w:spacing w:val="-4"/>
                <w:sz w:val="18"/>
                <w:szCs w:val="18"/>
              </w:rPr>
            </w:pPr>
            <w:r>
              <w:rPr>
                <w:rFonts w:hint="eastAsia" w:ascii="方正仿宋_GBK"/>
                <w:b w:val="0"/>
                <w:bCs w:val="0"/>
                <w:color w:val="0C0C0C"/>
                <w:spacing w:val="-4"/>
                <w:sz w:val="18"/>
                <w:szCs w:val="18"/>
              </w:rPr>
              <w:t>□是  □否□合理缺项</w:t>
            </w:r>
          </w:p>
        </w:tc>
        <w:tc>
          <w:tcPr>
            <w:tcW w:w="4820"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b w:val="0"/>
                <w:bCs w:val="0"/>
                <w:color w:val="000000"/>
                <w:spacing w:val="-4"/>
                <w:sz w:val="18"/>
                <w:szCs w:val="18"/>
              </w:rPr>
            </w:pPr>
            <w:r>
              <w:rPr>
                <w:rFonts w:hint="eastAsia" w:ascii="方正仿宋_GBK" w:hAnsi="宋体" w:cs="宋体"/>
                <w:b w:val="0"/>
                <w:bCs w:val="0"/>
                <w:spacing w:val="-4"/>
                <w:sz w:val="18"/>
                <w:szCs w:val="18"/>
              </w:rPr>
              <w:t>1</w:t>
            </w:r>
            <w:r>
              <w:rPr>
                <w:rFonts w:ascii="方正仿宋_GBK" w:hAnsi="宋体" w:cs="宋体"/>
                <w:b w:val="0"/>
                <w:bCs w:val="0"/>
                <w:spacing w:val="-4"/>
                <w:sz w:val="18"/>
                <w:szCs w:val="18"/>
              </w:rPr>
              <w:t>.</w:t>
            </w:r>
            <w:r>
              <w:rPr>
                <w:rFonts w:hint="eastAsia" w:ascii="方正仿宋_GBK" w:hAnsi="宋体" w:cs="宋体"/>
                <w:b w:val="0"/>
                <w:bCs w:val="0"/>
                <w:spacing w:val="-4"/>
                <w:sz w:val="18"/>
                <w:szCs w:val="18"/>
              </w:rPr>
              <w:t>应当查验并留存委托方的《营业执照》、食品生产经营许可证复印件（或仅销售预包装食品备案信息采集表）及</w:t>
            </w:r>
            <w:r>
              <w:rPr>
                <w:b w:val="0"/>
                <w:bCs w:val="0"/>
                <w:color w:val="000000"/>
                <w:spacing w:val="-4"/>
                <w:sz w:val="18"/>
                <w:szCs w:val="18"/>
              </w:rPr>
              <w:t>食品</w:t>
            </w:r>
            <w:r>
              <w:rPr>
                <w:rFonts w:hint="eastAsia"/>
                <w:b w:val="0"/>
                <w:bCs w:val="0"/>
                <w:color w:val="000000"/>
                <w:spacing w:val="-4"/>
                <w:sz w:val="18"/>
                <w:szCs w:val="18"/>
              </w:rPr>
              <w:t>（</w:t>
            </w:r>
            <w:r>
              <w:rPr>
                <w:b w:val="0"/>
                <w:bCs w:val="0"/>
                <w:color w:val="000000"/>
                <w:spacing w:val="-4"/>
                <w:sz w:val="18"/>
                <w:szCs w:val="18"/>
              </w:rPr>
              <w:t>食用农产品</w:t>
            </w:r>
            <w:r>
              <w:rPr>
                <w:rFonts w:hint="eastAsia"/>
                <w:b w:val="0"/>
                <w:bCs w:val="0"/>
                <w:color w:val="000000"/>
                <w:spacing w:val="-4"/>
                <w:sz w:val="18"/>
                <w:szCs w:val="18"/>
              </w:rPr>
              <w:t>）</w:t>
            </w:r>
            <w:r>
              <w:rPr>
                <w:b w:val="0"/>
                <w:bCs w:val="0"/>
                <w:color w:val="000000"/>
                <w:spacing w:val="-4"/>
                <w:sz w:val="18"/>
                <w:szCs w:val="18"/>
              </w:rPr>
              <w:t>来源</w:t>
            </w:r>
            <w:r>
              <w:rPr>
                <w:rFonts w:hint="eastAsia"/>
                <w:b w:val="0"/>
                <w:bCs w:val="0"/>
                <w:color w:val="000000"/>
                <w:spacing w:val="-4"/>
                <w:sz w:val="18"/>
                <w:szCs w:val="18"/>
              </w:rPr>
              <w:t>证明</w:t>
            </w:r>
            <w:r>
              <w:rPr>
                <w:rFonts w:hint="eastAsia" w:ascii="方正仿宋_GBK" w:hAnsi="宋体" w:cs="宋体"/>
                <w:b w:val="0"/>
                <w:bCs w:val="0"/>
                <w:spacing w:val="-4"/>
                <w:sz w:val="18"/>
                <w:szCs w:val="18"/>
              </w:rPr>
              <w:t>。2</w:t>
            </w:r>
            <w:r>
              <w:rPr>
                <w:rFonts w:ascii="方正仿宋_GBK" w:hAnsi="宋体" w:cs="宋体"/>
                <w:b w:val="0"/>
                <w:bCs w:val="0"/>
                <w:spacing w:val="-4"/>
                <w:sz w:val="18"/>
                <w:szCs w:val="18"/>
              </w:rPr>
              <w:t>.</w:t>
            </w:r>
            <w:r>
              <w:rPr>
                <w:rFonts w:hint="eastAsia" w:ascii="方正仿宋_GBK" w:hAnsi="宋体" w:cs="宋体"/>
                <w:b w:val="0"/>
                <w:bCs w:val="0"/>
                <w:spacing w:val="-4"/>
                <w:sz w:val="18"/>
                <w:szCs w:val="18"/>
              </w:rPr>
              <w:t>质量合格证明文件包括：</w:t>
            </w:r>
            <w:r>
              <w:rPr>
                <w:b w:val="0"/>
                <w:bCs w:val="0"/>
                <w:color w:val="000000"/>
                <w:spacing w:val="-4"/>
                <w:sz w:val="18"/>
                <w:szCs w:val="18"/>
              </w:rPr>
              <w:t>贮存肉类冻品，</w:t>
            </w:r>
            <w:r>
              <w:rPr>
                <w:rFonts w:hint="eastAsia"/>
                <w:b w:val="0"/>
                <w:bCs w:val="0"/>
                <w:color w:val="000000"/>
                <w:spacing w:val="-4"/>
                <w:sz w:val="18"/>
                <w:szCs w:val="18"/>
              </w:rPr>
              <w:t>应当</w:t>
            </w:r>
            <w:r>
              <w:rPr>
                <w:b w:val="0"/>
                <w:bCs w:val="0"/>
                <w:color w:val="000000"/>
                <w:spacing w:val="-4"/>
                <w:sz w:val="18"/>
                <w:szCs w:val="18"/>
              </w:rPr>
              <w:t>查验并留存当批次肉品检验检疫合格证明文件</w:t>
            </w:r>
            <w:r>
              <w:rPr>
                <w:rFonts w:hint="eastAsia"/>
                <w:b w:val="0"/>
                <w:bCs w:val="0"/>
                <w:color w:val="000000"/>
                <w:spacing w:val="-4"/>
                <w:sz w:val="18"/>
                <w:szCs w:val="18"/>
              </w:rPr>
              <w:t>；贮存</w:t>
            </w:r>
            <w:r>
              <w:rPr>
                <w:rFonts w:hint="eastAsia" w:ascii="方正仿宋_GBK" w:hAnsi="宋体" w:cs="宋体"/>
                <w:b w:val="0"/>
                <w:bCs w:val="0"/>
                <w:color w:val="0C0C0C"/>
                <w:spacing w:val="-4"/>
                <w:sz w:val="18"/>
                <w:szCs w:val="18"/>
              </w:rPr>
              <w:t>进口冷链食品应当落实“三专”（专用通道进货、专区存放、专区销售）要求，查验并留存“三证一码”（入境货物检验检疫证明、消毒证明、核酸检测合格证明、溯源码”；3</w:t>
            </w:r>
            <w:r>
              <w:rPr>
                <w:rFonts w:ascii="方正仿宋_GBK" w:hAnsi="宋体" w:cs="宋体"/>
                <w:b w:val="0"/>
                <w:bCs w:val="0"/>
                <w:color w:val="0C0C0C"/>
                <w:spacing w:val="-4"/>
                <w:sz w:val="18"/>
                <w:szCs w:val="18"/>
              </w:rPr>
              <w:t>.</w:t>
            </w:r>
            <w:r>
              <w:rPr>
                <w:b w:val="0"/>
                <w:bCs w:val="0"/>
                <w:color w:val="000000"/>
                <w:spacing w:val="-4"/>
                <w:sz w:val="18"/>
                <w:szCs w:val="18"/>
              </w:rPr>
              <w:t>应当建立进、出货台账，如实记录进出货相关信息。</w:t>
            </w:r>
            <w:r>
              <w:rPr>
                <w:rFonts w:hint="eastAsia"/>
                <w:b w:val="0"/>
                <w:bCs w:val="0"/>
                <w:color w:val="000000"/>
                <w:spacing w:val="-4"/>
                <w:sz w:val="18"/>
                <w:szCs w:val="18"/>
              </w:rPr>
              <w:t>4</w:t>
            </w:r>
            <w:r>
              <w:rPr>
                <w:b w:val="0"/>
                <w:bCs w:val="0"/>
                <w:color w:val="000000"/>
                <w:spacing w:val="-4"/>
                <w:sz w:val="18"/>
                <w:szCs w:val="18"/>
              </w:rPr>
              <w:t>.</w:t>
            </w:r>
            <w:r>
              <w:rPr>
                <w:rFonts w:hint="eastAsia" w:ascii="方正仿宋_GBK" w:hAnsi="宋体" w:cs="宋体"/>
                <w:b w:val="0"/>
                <w:bCs w:val="0"/>
                <w:spacing w:val="-4"/>
                <w:sz w:val="18"/>
                <w:szCs w:val="18"/>
              </w:rPr>
              <w:t>记录和相关凭证的保存期限不得少于贮存结束后2年。</w:t>
            </w:r>
          </w:p>
        </w:tc>
        <w:tc>
          <w:tcPr>
            <w:tcW w:w="2693"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b w:val="0"/>
                <w:bCs w:val="0"/>
                <w:color w:val="000000"/>
                <w:spacing w:val="-4"/>
                <w:sz w:val="18"/>
                <w:szCs w:val="18"/>
              </w:rPr>
            </w:pPr>
            <w:r>
              <w:rPr>
                <w:rFonts w:hint="eastAsia"/>
                <w:b w:val="0"/>
                <w:bCs w:val="0"/>
                <w:color w:val="000000"/>
                <w:spacing w:val="-4"/>
                <w:sz w:val="18"/>
                <w:szCs w:val="18"/>
              </w:rPr>
              <w:t>1</w:t>
            </w:r>
            <w:r>
              <w:rPr>
                <w:b w:val="0"/>
                <w:bCs w:val="0"/>
                <w:color w:val="000000"/>
                <w:spacing w:val="-4"/>
                <w:sz w:val="18"/>
                <w:szCs w:val="18"/>
              </w:rPr>
              <w:t>.</w:t>
            </w:r>
            <w:r>
              <w:rPr>
                <w:rFonts w:hint="eastAsia"/>
                <w:b w:val="0"/>
                <w:bCs w:val="0"/>
                <w:color w:val="000000"/>
                <w:spacing w:val="-4"/>
                <w:sz w:val="18"/>
                <w:szCs w:val="18"/>
              </w:rPr>
              <w:t>未按要求落实查验义务。2</w:t>
            </w:r>
            <w:r>
              <w:rPr>
                <w:b w:val="0"/>
                <w:bCs w:val="0"/>
                <w:color w:val="000000"/>
                <w:spacing w:val="-4"/>
                <w:sz w:val="18"/>
                <w:szCs w:val="18"/>
              </w:rPr>
              <w:t>.</w:t>
            </w:r>
            <w:r>
              <w:rPr>
                <w:rFonts w:hint="eastAsia"/>
                <w:b w:val="0"/>
                <w:bCs w:val="0"/>
                <w:color w:val="000000"/>
                <w:spacing w:val="-4"/>
                <w:sz w:val="18"/>
                <w:szCs w:val="18"/>
              </w:rPr>
              <w:t>未留存相关查验资料。3</w:t>
            </w:r>
            <w:r>
              <w:rPr>
                <w:b w:val="0"/>
                <w:bCs w:val="0"/>
                <w:color w:val="000000"/>
                <w:spacing w:val="-4"/>
                <w:sz w:val="18"/>
                <w:szCs w:val="18"/>
              </w:rPr>
              <w:t>.</w:t>
            </w:r>
            <w:r>
              <w:rPr>
                <w:rFonts w:hint="eastAsia"/>
                <w:b w:val="0"/>
                <w:bCs w:val="0"/>
                <w:color w:val="000000"/>
                <w:spacing w:val="-4"/>
                <w:sz w:val="18"/>
                <w:szCs w:val="18"/>
              </w:rPr>
              <w:t>未严格落实进口冷链食品“三专”、“三证一码”要求。4</w:t>
            </w:r>
            <w:r>
              <w:rPr>
                <w:b w:val="0"/>
                <w:bCs w:val="0"/>
                <w:color w:val="000000"/>
                <w:spacing w:val="-4"/>
                <w:sz w:val="18"/>
                <w:szCs w:val="18"/>
              </w:rPr>
              <w:t>.</w:t>
            </w:r>
            <w:r>
              <w:rPr>
                <w:rFonts w:hint="eastAsia"/>
                <w:b w:val="0"/>
                <w:bCs w:val="0"/>
                <w:color w:val="000000"/>
                <w:spacing w:val="-4"/>
                <w:sz w:val="18"/>
                <w:szCs w:val="18"/>
              </w:rPr>
              <w:t>未如实记录进出货信息。5</w:t>
            </w:r>
            <w:r>
              <w:rPr>
                <w:b w:val="0"/>
                <w:bCs w:val="0"/>
                <w:color w:val="000000"/>
                <w:spacing w:val="-4"/>
                <w:sz w:val="18"/>
                <w:szCs w:val="18"/>
              </w:rPr>
              <w:t>.</w:t>
            </w:r>
            <w:r>
              <w:rPr>
                <w:rFonts w:hint="eastAsia"/>
                <w:b w:val="0"/>
                <w:bCs w:val="0"/>
                <w:color w:val="000000"/>
                <w:spacing w:val="-4"/>
                <w:sz w:val="18"/>
                <w:szCs w:val="18"/>
              </w:rPr>
              <w:t>未按要求保存查验记录凭证。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keepNext w:val="0"/>
              <w:keepLines w:val="0"/>
              <w:pageBreakBefore w:val="0"/>
              <w:widowControl w:val="0"/>
              <w:kinsoku/>
              <w:wordWrap/>
              <w:overflowPunct w:val="0"/>
              <w:topLinePunct w:val="0"/>
              <w:autoSpaceDE/>
              <w:autoSpaceDN/>
              <w:bidi w:val="0"/>
              <w:snapToGrid w:val="0"/>
              <w:jc w:val="left"/>
              <w:textAlignment w:val="auto"/>
              <w:outlineLvl w:val="9"/>
              <w:rPr>
                <w:rFonts w:eastAsia="方正黑体_GBK"/>
                <w:b w:val="0"/>
                <w:bCs w:val="0"/>
                <w:color w:val="000000"/>
                <w:spacing w:val="-4"/>
                <w:sz w:val="18"/>
                <w:szCs w:val="18"/>
              </w:rPr>
            </w:pPr>
          </w:p>
        </w:tc>
        <w:tc>
          <w:tcPr>
            <w:tcW w:w="565"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pacing w:val="-4"/>
                <w:sz w:val="18"/>
                <w:szCs w:val="18"/>
              </w:rPr>
            </w:pPr>
            <w:r>
              <w:rPr>
                <w:rFonts w:hint="eastAsia"/>
                <w:b w:val="0"/>
                <w:bCs w:val="0"/>
                <w:color w:val="000000"/>
                <w:spacing w:val="-4"/>
                <w:sz w:val="18"/>
                <w:szCs w:val="18"/>
              </w:rPr>
              <w:t>4</w:t>
            </w:r>
            <w:r>
              <w:rPr>
                <w:b w:val="0"/>
                <w:bCs w:val="0"/>
                <w:color w:val="000000"/>
                <w:spacing w:val="-4"/>
                <w:sz w:val="18"/>
                <w:szCs w:val="18"/>
              </w:rPr>
              <w:t>.6</w:t>
            </w:r>
          </w:p>
        </w:tc>
        <w:tc>
          <w:tcPr>
            <w:tcW w:w="5128"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ascii="方正仿宋_GBK" w:hAnsi="宋体" w:cs="宋体"/>
                <w:b w:val="0"/>
                <w:bCs w:val="0"/>
                <w:color w:val="0C0C0C"/>
                <w:spacing w:val="-4"/>
                <w:sz w:val="18"/>
                <w:szCs w:val="18"/>
              </w:rPr>
            </w:pPr>
            <w:r>
              <w:rPr>
                <w:b w:val="0"/>
                <w:bCs w:val="0"/>
                <w:color w:val="000000"/>
                <w:spacing w:val="-4"/>
                <w:sz w:val="18"/>
                <w:szCs w:val="18"/>
              </w:rPr>
              <w:t>▲</w:t>
            </w:r>
            <w:r>
              <w:rPr>
                <w:rFonts w:hint="eastAsia" w:ascii="方正仿宋_GBK" w:hAnsi="宋体" w:cs="宋体"/>
                <w:b w:val="0"/>
                <w:bCs w:val="0"/>
                <w:color w:val="0C0C0C"/>
                <w:spacing w:val="-4"/>
                <w:sz w:val="18"/>
                <w:szCs w:val="18"/>
              </w:rPr>
              <w:t>是否开展经常性食品安全自查</w:t>
            </w:r>
            <w:r>
              <w:rPr>
                <w:rFonts w:hint="eastAsia"/>
                <w:b w:val="0"/>
                <w:bCs w:val="0"/>
                <w:color w:val="000000"/>
                <w:spacing w:val="-4"/>
                <w:sz w:val="18"/>
                <w:szCs w:val="18"/>
              </w:rPr>
              <w:t>，</w:t>
            </w:r>
            <w:r>
              <w:rPr>
                <w:rFonts w:ascii="方正仿宋_GBK" w:hAnsi="宋体" w:cs="宋体"/>
                <w:b w:val="0"/>
                <w:bCs w:val="0"/>
                <w:color w:val="0C0C0C"/>
                <w:spacing w:val="-4"/>
                <w:sz w:val="18"/>
                <w:szCs w:val="18"/>
              </w:rPr>
              <w:t>发现委托方有食品安全违法行为的，及时制止并立即报告所在地市场监管部门。</w:t>
            </w:r>
          </w:p>
        </w:tc>
        <w:tc>
          <w:tcPr>
            <w:tcW w:w="1109"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b w:val="0"/>
                <w:bCs w:val="0"/>
                <w:color w:val="000000"/>
                <w:spacing w:val="-4"/>
                <w:sz w:val="18"/>
                <w:szCs w:val="18"/>
              </w:rPr>
            </w:pPr>
            <w:r>
              <w:rPr>
                <w:rFonts w:hint="eastAsia" w:ascii="方正仿宋_GBK"/>
                <w:b w:val="0"/>
                <w:bCs w:val="0"/>
                <w:color w:val="0C0C0C"/>
                <w:spacing w:val="-4"/>
                <w:sz w:val="18"/>
                <w:szCs w:val="18"/>
              </w:rPr>
              <w:t>□是  □否□合理缺项</w:t>
            </w:r>
          </w:p>
        </w:tc>
        <w:tc>
          <w:tcPr>
            <w:tcW w:w="4820" w:type="dxa"/>
            <w:vAlign w:val="center"/>
          </w:tcPr>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auto"/>
              <w:outlineLvl w:val="9"/>
              <w:rPr>
                <w:rFonts w:ascii="方正仿宋_GBK" w:hAnsi="宋体" w:eastAsia="方正仿宋_GBK" w:cs="宋体"/>
                <w:b w:val="0"/>
                <w:bCs w:val="0"/>
                <w:color w:val="0C0C0C"/>
                <w:spacing w:val="-4"/>
                <w:kern w:val="2"/>
                <w:sz w:val="18"/>
                <w:szCs w:val="18"/>
              </w:rPr>
            </w:pPr>
            <w:r>
              <w:rPr>
                <w:rFonts w:hint="eastAsia" w:ascii="方正仿宋_GBK" w:hAnsi="宋体" w:eastAsia="方正仿宋_GBK" w:cs="宋体"/>
                <w:b w:val="0"/>
                <w:bCs w:val="0"/>
                <w:color w:val="0C0C0C"/>
                <w:spacing w:val="-4"/>
                <w:kern w:val="2"/>
                <w:sz w:val="18"/>
                <w:szCs w:val="18"/>
              </w:rPr>
              <w:t>1</w:t>
            </w:r>
            <w:r>
              <w:rPr>
                <w:rFonts w:ascii="方正仿宋_GBK" w:hAnsi="宋体" w:eastAsia="方正仿宋_GBK" w:cs="宋体"/>
                <w:b w:val="0"/>
                <w:bCs w:val="0"/>
                <w:color w:val="0C0C0C"/>
                <w:spacing w:val="-4"/>
                <w:kern w:val="2"/>
                <w:sz w:val="18"/>
                <w:szCs w:val="18"/>
              </w:rPr>
              <w:t>.自查和整改情况</w:t>
            </w:r>
            <w:r>
              <w:rPr>
                <w:rFonts w:hint="eastAsia" w:ascii="方正仿宋_GBK" w:hAnsi="宋体" w:eastAsia="方正仿宋_GBK" w:cs="宋体"/>
                <w:b w:val="0"/>
                <w:bCs w:val="0"/>
                <w:color w:val="0C0C0C"/>
                <w:spacing w:val="-4"/>
                <w:kern w:val="2"/>
                <w:sz w:val="18"/>
                <w:szCs w:val="18"/>
              </w:rPr>
              <w:t>应当如实记录。2</w:t>
            </w:r>
            <w:r>
              <w:rPr>
                <w:rFonts w:ascii="方正仿宋_GBK" w:hAnsi="宋体" w:eastAsia="方正仿宋_GBK" w:cs="宋体"/>
                <w:b w:val="0"/>
                <w:bCs w:val="0"/>
                <w:color w:val="0C0C0C"/>
                <w:spacing w:val="-4"/>
                <w:kern w:val="2"/>
                <w:sz w:val="18"/>
                <w:szCs w:val="18"/>
              </w:rPr>
              <w:t>.</w:t>
            </w:r>
            <w:r>
              <w:rPr>
                <w:rFonts w:hint="eastAsia" w:ascii="方正仿宋_GBK" w:hAnsi="宋体" w:eastAsia="方正仿宋_GBK" w:cs="宋体"/>
                <w:b w:val="0"/>
                <w:bCs w:val="0"/>
                <w:color w:val="0C0C0C"/>
                <w:spacing w:val="-4"/>
                <w:kern w:val="2"/>
                <w:sz w:val="18"/>
                <w:szCs w:val="18"/>
              </w:rPr>
              <w:t>应当报告的情形：（1）委托方无合法资质的；（2）腐败变质或者感官性状异常的食品；（3）病死、毒死、死因不明或者来源不明的畜、禽、兽、水产动物肉类及其制品；（4）无标签的预包装食品；（5</w:t>
            </w:r>
            <w:r>
              <w:rPr>
                <w:rFonts w:ascii="方正仿宋_GBK" w:hAnsi="宋体" w:eastAsia="方正仿宋_GBK" w:cs="宋体"/>
                <w:b w:val="0"/>
                <w:bCs w:val="0"/>
                <w:color w:val="0C0C0C"/>
                <w:spacing w:val="-4"/>
                <w:kern w:val="2"/>
                <w:sz w:val="18"/>
                <w:szCs w:val="18"/>
              </w:rPr>
              <w:t>）</w:t>
            </w:r>
            <w:r>
              <w:rPr>
                <w:rFonts w:hint="eastAsia" w:ascii="方正仿宋_GBK" w:hAnsi="宋体" w:eastAsia="方正仿宋_GBK" w:cs="宋体"/>
                <w:b w:val="0"/>
                <w:bCs w:val="0"/>
                <w:color w:val="0C0C0C"/>
                <w:spacing w:val="-4"/>
                <w:kern w:val="2"/>
                <w:sz w:val="18"/>
                <w:szCs w:val="18"/>
              </w:rPr>
              <w:t>国家为防病等特殊需要明令禁止生产经营的动物肉类及其制品；（6）其他不符合法律法规或者食品安全标准的食品。 </w:t>
            </w:r>
          </w:p>
        </w:tc>
        <w:tc>
          <w:tcPr>
            <w:tcW w:w="2693"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b w:val="0"/>
                <w:bCs w:val="0"/>
                <w:color w:val="000000"/>
                <w:spacing w:val="-4"/>
                <w:sz w:val="18"/>
                <w:szCs w:val="18"/>
              </w:rPr>
            </w:pPr>
            <w:r>
              <w:rPr>
                <w:rFonts w:hint="eastAsia"/>
                <w:b w:val="0"/>
                <w:bCs w:val="0"/>
                <w:color w:val="000000"/>
                <w:spacing w:val="-4"/>
                <w:sz w:val="18"/>
                <w:szCs w:val="18"/>
              </w:rPr>
              <w:t>1</w:t>
            </w:r>
            <w:r>
              <w:rPr>
                <w:b w:val="0"/>
                <w:bCs w:val="0"/>
                <w:color w:val="000000"/>
                <w:spacing w:val="-4"/>
                <w:sz w:val="18"/>
                <w:szCs w:val="18"/>
              </w:rPr>
              <w:t>.</w:t>
            </w:r>
            <w:r>
              <w:rPr>
                <w:rFonts w:hint="eastAsia"/>
                <w:b w:val="0"/>
                <w:bCs w:val="0"/>
                <w:color w:val="000000"/>
                <w:spacing w:val="-4"/>
                <w:sz w:val="18"/>
                <w:szCs w:val="18"/>
              </w:rPr>
              <w:t>未开展经常性自查。2.发现食品安全违法行为未及时制止并报告市场监管部门。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1" w:type="dxa"/>
            <w:vAlign w:val="center"/>
          </w:tcPr>
          <w:p>
            <w:pPr>
              <w:keepNext w:val="0"/>
              <w:keepLines w:val="0"/>
              <w:pageBreakBefore w:val="0"/>
              <w:widowControl w:val="0"/>
              <w:kinsoku/>
              <w:wordWrap/>
              <w:overflowPunct w:val="0"/>
              <w:topLinePunct w:val="0"/>
              <w:autoSpaceDE/>
              <w:autoSpaceDN/>
              <w:bidi w:val="0"/>
              <w:snapToGrid w:val="0"/>
              <w:textAlignment w:val="auto"/>
              <w:outlineLvl w:val="9"/>
              <w:rPr>
                <w:rFonts w:eastAsia="方正黑体_GBK"/>
                <w:b w:val="0"/>
                <w:bCs w:val="0"/>
                <w:color w:val="0C0C0C"/>
                <w:spacing w:val="-4"/>
                <w:sz w:val="18"/>
                <w:szCs w:val="18"/>
              </w:rPr>
            </w:pPr>
            <w:r>
              <w:rPr>
                <w:rFonts w:eastAsia="方正黑体_GBK"/>
                <w:b w:val="0"/>
                <w:bCs w:val="0"/>
                <w:color w:val="0C0C0C"/>
                <w:spacing w:val="-4"/>
                <w:sz w:val="18"/>
                <w:szCs w:val="18"/>
              </w:rPr>
              <w:t>5.</w:t>
            </w:r>
            <w:r>
              <w:rPr>
                <w:rFonts w:hint="eastAsia" w:eastAsia="方正黑体_GBK"/>
                <w:b w:val="0"/>
                <w:bCs w:val="0"/>
                <w:color w:val="0C0C0C"/>
                <w:spacing w:val="-4"/>
                <w:sz w:val="18"/>
                <w:szCs w:val="18"/>
              </w:rPr>
              <w:t>监督检查结果公示</w:t>
            </w:r>
          </w:p>
        </w:tc>
        <w:tc>
          <w:tcPr>
            <w:tcW w:w="565"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C0C0C"/>
                <w:spacing w:val="-4"/>
                <w:sz w:val="18"/>
                <w:szCs w:val="18"/>
              </w:rPr>
            </w:pPr>
            <w:r>
              <w:rPr>
                <w:b w:val="0"/>
                <w:bCs w:val="0"/>
                <w:color w:val="0C0C0C"/>
                <w:spacing w:val="-4"/>
                <w:sz w:val="18"/>
                <w:szCs w:val="18"/>
              </w:rPr>
              <w:t>5.1</w:t>
            </w:r>
          </w:p>
        </w:tc>
        <w:tc>
          <w:tcPr>
            <w:tcW w:w="5128"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rFonts w:ascii="方正仿宋_GBK" w:hAnsi="宋体" w:cs="宋体"/>
                <w:b w:val="0"/>
                <w:bCs w:val="0"/>
                <w:color w:val="0C0C0C"/>
                <w:spacing w:val="-4"/>
                <w:sz w:val="18"/>
                <w:szCs w:val="18"/>
              </w:rPr>
            </w:pPr>
            <w:r>
              <w:rPr>
                <w:rFonts w:hint="eastAsia" w:ascii="方正仿宋_GBK" w:hAnsi="宋体" w:cs="宋体"/>
                <w:b w:val="0"/>
                <w:bCs w:val="0"/>
                <w:color w:val="0C0C0C"/>
                <w:spacing w:val="-4"/>
                <w:sz w:val="18"/>
                <w:szCs w:val="18"/>
              </w:rPr>
              <w:t>检查结果对消费者有重要影响的，是否在经营（贮存）场所醒目位置张贴或者公开展示监督检查结果记录表，并保持至下一次监督检查。</w:t>
            </w:r>
          </w:p>
        </w:tc>
        <w:tc>
          <w:tcPr>
            <w:tcW w:w="1109"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center"/>
              <w:textAlignment w:val="auto"/>
              <w:outlineLvl w:val="9"/>
              <w:rPr>
                <w:b w:val="0"/>
                <w:bCs w:val="0"/>
                <w:color w:val="0C0C0C"/>
                <w:spacing w:val="-4"/>
                <w:sz w:val="18"/>
                <w:szCs w:val="18"/>
              </w:rPr>
            </w:pPr>
            <w:r>
              <w:rPr>
                <w:rFonts w:hint="eastAsia" w:ascii="方正仿宋_GBK"/>
                <w:b w:val="0"/>
                <w:bCs w:val="0"/>
                <w:color w:val="0C0C0C"/>
                <w:spacing w:val="-4"/>
                <w:sz w:val="18"/>
                <w:szCs w:val="18"/>
              </w:rPr>
              <w:t>□是</w:t>
            </w:r>
            <w:r>
              <w:rPr>
                <w:rFonts w:ascii="方正仿宋_GBK"/>
                <w:b w:val="0"/>
                <w:bCs w:val="0"/>
                <w:color w:val="0C0C0C"/>
                <w:spacing w:val="-4"/>
                <w:sz w:val="18"/>
                <w:szCs w:val="18"/>
              </w:rPr>
              <w:t xml:space="preserve">  </w:t>
            </w:r>
            <w:r>
              <w:rPr>
                <w:rFonts w:hint="eastAsia" w:ascii="方正仿宋_GBK"/>
                <w:b w:val="0"/>
                <w:bCs w:val="0"/>
                <w:color w:val="0C0C0C"/>
                <w:spacing w:val="-4"/>
                <w:sz w:val="18"/>
                <w:szCs w:val="18"/>
              </w:rPr>
              <w:t>□否□合理缺项</w:t>
            </w:r>
          </w:p>
        </w:tc>
        <w:tc>
          <w:tcPr>
            <w:tcW w:w="4820"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b w:val="0"/>
                <w:bCs w:val="0"/>
                <w:color w:val="0C0C0C"/>
                <w:spacing w:val="-4"/>
                <w:sz w:val="18"/>
                <w:szCs w:val="18"/>
              </w:rPr>
            </w:pPr>
            <w:r>
              <w:rPr>
                <w:rFonts w:hint="eastAsia" w:ascii="方正仿宋_GBK" w:hAnsi="宋体" w:cs="宋体"/>
                <w:b w:val="0"/>
                <w:bCs w:val="0"/>
                <w:color w:val="0C0C0C"/>
                <w:spacing w:val="-4"/>
                <w:sz w:val="18"/>
                <w:szCs w:val="18"/>
              </w:rPr>
              <w:t>1</w:t>
            </w:r>
            <w:r>
              <w:rPr>
                <w:rFonts w:ascii="方正仿宋_GBK" w:hAnsi="宋体" w:cs="宋体"/>
                <w:b w:val="0"/>
                <w:bCs w:val="0"/>
                <w:color w:val="0C0C0C"/>
                <w:spacing w:val="-4"/>
                <w:sz w:val="18"/>
                <w:szCs w:val="18"/>
              </w:rPr>
              <w:t>.</w:t>
            </w:r>
            <w:r>
              <w:rPr>
                <w:rFonts w:hint="eastAsia" w:ascii="方正仿宋_GBK" w:hAnsi="宋体" w:cs="宋体"/>
                <w:b w:val="0"/>
                <w:bCs w:val="0"/>
                <w:color w:val="0C0C0C"/>
                <w:spacing w:val="-4"/>
                <w:sz w:val="18"/>
                <w:szCs w:val="18"/>
              </w:rPr>
              <w:t>检查结果对消费者有重要影响的，监管部门应当将</w:t>
            </w:r>
            <w:r>
              <w:rPr>
                <w:b w:val="0"/>
                <w:bCs w:val="0"/>
                <w:color w:val="0C0C0C"/>
                <w:spacing w:val="-4"/>
                <w:sz w:val="18"/>
                <w:szCs w:val="18"/>
              </w:rPr>
              <w:t>监督检查结果</w:t>
            </w:r>
            <w:r>
              <w:rPr>
                <w:rFonts w:hint="eastAsia"/>
                <w:b w:val="0"/>
                <w:bCs w:val="0"/>
                <w:color w:val="0C0C0C"/>
                <w:spacing w:val="-4"/>
                <w:sz w:val="18"/>
                <w:szCs w:val="18"/>
              </w:rPr>
              <w:t>记录表</w:t>
            </w:r>
            <w:r>
              <w:rPr>
                <w:rFonts w:hint="eastAsia" w:ascii="方正仿宋_GBK" w:hAnsi="宋体" w:cs="宋体"/>
                <w:b w:val="0"/>
                <w:bCs w:val="0"/>
                <w:color w:val="0C0C0C"/>
                <w:spacing w:val="-4"/>
                <w:sz w:val="18"/>
                <w:szCs w:val="18"/>
              </w:rPr>
              <w:t>在经营（贮存）场所醒目位置张贴并督促责任主体完整保持至下一次监督检查。2</w:t>
            </w:r>
            <w:r>
              <w:rPr>
                <w:rFonts w:ascii="方正仿宋_GBK" w:hAnsi="宋体" w:cs="宋体"/>
                <w:b w:val="0"/>
                <w:bCs w:val="0"/>
                <w:color w:val="0C0C0C"/>
                <w:spacing w:val="-4"/>
                <w:sz w:val="18"/>
                <w:szCs w:val="18"/>
              </w:rPr>
              <w:t>.</w:t>
            </w:r>
            <w:r>
              <w:rPr>
                <w:b w:val="0"/>
                <w:bCs w:val="0"/>
                <w:color w:val="0C0C0C"/>
                <w:spacing w:val="-4"/>
                <w:sz w:val="18"/>
                <w:szCs w:val="18"/>
              </w:rPr>
              <w:t>监督检查结果</w:t>
            </w:r>
            <w:r>
              <w:rPr>
                <w:rFonts w:hint="eastAsia"/>
                <w:b w:val="0"/>
                <w:bCs w:val="0"/>
                <w:color w:val="0C0C0C"/>
                <w:spacing w:val="-4"/>
                <w:sz w:val="18"/>
                <w:szCs w:val="18"/>
              </w:rPr>
              <w:t>记录表可以采用信息化形式公示。</w:t>
            </w:r>
          </w:p>
        </w:tc>
        <w:tc>
          <w:tcPr>
            <w:tcW w:w="2693" w:type="dxa"/>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b w:val="0"/>
                <w:bCs w:val="0"/>
                <w:color w:val="0C0C0C"/>
                <w:spacing w:val="-4"/>
                <w:sz w:val="18"/>
                <w:szCs w:val="18"/>
              </w:rPr>
            </w:pPr>
            <w:r>
              <w:rPr>
                <w:rFonts w:hint="eastAsia"/>
                <w:b w:val="0"/>
                <w:bCs w:val="0"/>
                <w:color w:val="0C0C0C"/>
                <w:spacing w:val="-4"/>
                <w:sz w:val="18"/>
                <w:szCs w:val="18"/>
              </w:rPr>
              <w:t>1</w:t>
            </w:r>
            <w:r>
              <w:rPr>
                <w:b w:val="0"/>
                <w:bCs w:val="0"/>
                <w:color w:val="0C0C0C"/>
                <w:spacing w:val="-4"/>
                <w:sz w:val="18"/>
                <w:szCs w:val="18"/>
              </w:rPr>
              <w:t>.</w:t>
            </w:r>
            <w:r>
              <w:rPr>
                <w:rFonts w:hint="eastAsia"/>
                <w:b w:val="0"/>
                <w:bCs w:val="0"/>
                <w:color w:val="0C0C0C"/>
                <w:spacing w:val="-4"/>
                <w:sz w:val="18"/>
                <w:szCs w:val="18"/>
              </w:rPr>
              <w:t>监督检查结果信息没有公示在经营（贮存）场所醒目位置。2</w:t>
            </w:r>
            <w:r>
              <w:rPr>
                <w:b w:val="0"/>
                <w:bCs w:val="0"/>
                <w:color w:val="0C0C0C"/>
                <w:spacing w:val="-4"/>
                <w:sz w:val="18"/>
                <w:szCs w:val="18"/>
              </w:rPr>
              <w:t>.</w:t>
            </w:r>
            <w:r>
              <w:rPr>
                <w:rFonts w:hint="eastAsia"/>
                <w:b w:val="0"/>
                <w:bCs w:val="0"/>
                <w:color w:val="0C0C0C"/>
                <w:spacing w:val="-4"/>
                <w:sz w:val="18"/>
                <w:szCs w:val="18"/>
              </w:rPr>
              <w:t>上一次监督检查结果记录表未</w:t>
            </w:r>
            <w:r>
              <w:rPr>
                <w:rFonts w:hint="eastAsia" w:ascii="方正仿宋_GBK" w:hAnsi="宋体" w:cs="宋体"/>
                <w:b w:val="0"/>
                <w:bCs w:val="0"/>
                <w:color w:val="0C0C0C"/>
                <w:spacing w:val="-4"/>
                <w:sz w:val="18"/>
                <w:szCs w:val="18"/>
              </w:rPr>
              <w:t>完整</w:t>
            </w:r>
            <w:r>
              <w:rPr>
                <w:rFonts w:hint="eastAsia"/>
                <w:b w:val="0"/>
                <w:bCs w:val="0"/>
                <w:color w:val="0C0C0C"/>
                <w:spacing w:val="-4"/>
                <w:sz w:val="18"/>
                <w:szCs w:val="18"/>
              </w:rPr>
              <w:t>保持至本次监督检查。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gridSpan w:val="2"/>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C0C0C"/>
                <w:spacing w:val="-4"/>
                <w:sz w:val="18"/>
                <w:szCs w:val="18"/>
              </w:rPr>
            </w:pPr>
            <w:r>
              <w:rPr>
                <w:rFonts w:hint="eastAsia" w:eastAsia="方正黑体_GBK"/>
                <w:b w:val="0"/>
                <w:bCs w:val="0"/>
                <w:color w:val="0C0C0C"/>
                <w:spacing w:val="-4"/>
                <w:sz w:val="18"/>
                <w:szCs w:val="18"/>
              </w:rPr>
              <w:t>检查人员签名</w:t>
            </w:r>
          </w:p>
        </w:tc>
        <w:tc>
          <w:tcPr>
            <w:tcW w:w="6237" w:type="dxa"/>
            <w:gridSpan w:val="2"/>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b w:val="0"/>
                <w:bCs w:val="0"/>
                <w:color w:val="0C0C0C"/>
                <w:spacing w:val="-4"/>
                <w:sz w:val="18"/>
                <w:szCs w:val="18"/>
              </w:rPr>
            </w:pPr>
          </w:p>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right"/>
              <w:textAlignment w:val="auto"/>
              <w:outlineLvl w:val="9"/>
              <w:rPr>
                <w:rFonts w:hint="eastAsia"/>
                <w:b w:val="0"/>
                <w:bCs w:val="0"/>
                <w:color w:val="0C0C0C"/>
                <w:spacing w:val="-4"/>
                <w:sz w:val="18"/>
                <w:szCs w:val="18"/>
              </w:rPr>
            </w:pPr>
          </w:p>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jc w:val="right"/>
              <w:textAlignment w:val="auto"/>
              <w:outlineLvl w:val="9"/>
              <w:rPr>
                <w:b w:val="0"/>
                <w:bCs w:val="0"/>
                <w:color w:val="0C0C0C"/>
                <w:spacing w:val="-4"/>
                <w:sz w:val="18"/>
                <w:szCs w:val="18"/>
              </w:rPr>
            </w:pPr>
            <w:r>
              <w:rPr>
                <w:rFonts w:hint="eastAsia"/>
                <w:b w:val="0"/>
                <w:bCs w:val="0"/>
                <w:color w:val="0C0C0C"/>
                <w:spacing w:val="-4"/>
                <w:sz w:val="18"/>
                <w:szCs w:val="18"/>
              </w:rPr>
              <w:t>年</w:t>
            </w:r>
            <w:r>
              <w:rPr>
                <w:b w:val="0"/>
                <w:bCs w:val="0"/>
                <w:color w:val="0C0C0C"/>
                <w:spacing w:val="-4"/>
                <w:sz w:val="18"/>
                <w:szCs w:val="18"/>
              </w:rPr>
              <w:t xml:space="preserve">    </w:t>
            </w:r>
            <w:r>
              <w:rPr>
                <w:rFonts w:hint="eastAsia"/>
                <w:b w:val="0"/>
                <w:bCs w:val="0"/>
                <w:color w:val="0C0C0C"/>
                <w:spacing w:val="-4"/>
                <w:sz w:val="18"/>
                <w:szCs w:val="18"/>
              </w:rPr>
              <w:t>月</w:t>
            </w:r>
            <w:r>
              <w:rPr>
                <w:b w:val="0"/>
                <w:bCs w:val="0"/>
                <w:color w:val="0C0C0C"/>
                <w:spacing w:val="-4"/>
                <w:sz w:val="18"/>
                <w:szCs w:val="18"/>
              </w:rPr>
              <w:t xml:space="preserve">    </w:t>
            </w:r>
            <w:r>
              <w:rPr>
                <w:rFonts w:hint="eastAsia"/>
                <w:b w:val="0"/>
                <w:bCs w:val="0"/>
                <w:color w:val="0C0C0C"/>
                <w:spacing w:val="-4"/>
                <w:sz w:val="18"/>
                <w:szCs w:val="18"/>
              </w:rPr>
              <w:t>日</w:t>
            </w:r>
          </w:p>
        </w:tc>
        <w:tc>
          <w:tcPr>
            <w:tcW w:w="7513" w:type="dxa"/>
            <w:gridSpan w:val="2"/>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检查人员至少</w:t>
            </w:r>
            <w:r>
              <w:rPr>
                <w:b w:val="0"/>
                <w:bCs w:val="0"/>
                <w:color w:val="0C0C0C"/>
                <w:spacing w:val="-4"/>
                <w:sz w:val="18"/>
                <w:szCs w:val="18"/>
              </w:rPr>
              <w:t>2</w:t>
            </w:r>
            <w:r>
              <w:rPr>
                <w:rFonts w:hint="eastAsia"/>
                <w:b w:val="0"/>
                <w:bCs w:val="0"/>
                <w:color w:val="0C0C0C"/>
                <w:spacing w:val="-4"/>
                <w:sz w:val="18"/>
                <w:szCs w:val="18"/>
              </w:rPr>
              <w:t>名（含）以上。</w:t>
            </w:r>
          </w:p>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b w:val="0"/>
                <w:bCs w:val="0"/>
                <w:color w:val="0C0C0C"/>
                <w:spacing w:val="-4"/>
                <w:sz w:val="18"/>
                <w:szCs w:val="18"/>
              </w:rPr>
            </w:pPr>
            <w:r>
              <w:rPr>
                <w:b w:val="0"/>
                <w:bCs w:val="0"/>
                <w:color w:val="0C0C0C"/>
                <w:spacing w:val="-4"/>
                <w:sz w:val="18"/>
                <w:szCs w:val="18"/>
              </w:rPr>
              <w:t>2.</w:t>
            </w:r>
            <w:r>
              <w:rPr>
                <w:rFonts w:hint="eastAsia"/>
                <w:b w:val="0"/>
                <w:bCs w:val="0"/>
                <w:color w:val="0C0C0C"/>
                <w:spacing w:val="-4"/>
                <w:sz w:val="18"/>
                <w:szCs w:val="18"/>
              </w:rPr>
              <w:t>检查人员可以使用聘用制检查人员参与监督检查。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gridSpan w:val="2"/>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C0C0C"/>
                <w:spacing w:val="-4"/>
                <w:sz w:val="18"/>
                <w:szCs w:val="18"/>
              </w:rPr>
            </w:pPr>
            <w:r>
              <w:rPr>
                <w:rFonts w:hint="eastAsia" w:eastAsia="方正黑体_GBK"/>
                <w:b w:val="0"/>
                <w:bCs w:val="0"/>
                <w:color w:val="0C0C0C"/>
                <w:spacing w:val="-4"/>
                <w:sz w:val="18"/>
                <w:szCs w:val="18"/>
              </w:rPr>
              <w:t>备注</w:t>
            </w:r>
          </w:p>
        </w:tc>
        <w:tc>
          <w:tcPr>
            <w:tcW w:w="6237" w:type="dxa"/>
            <w:gridSpan w:val="2"/>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b w:val="0"/>
                <w:bCs w:val="0"/>
                <w:color w:val="0C0C0C"/>
                <w:spacing w:val="-4"/>
                <w:sz w:val="18"/>
                <w:szCs w:val="18"/>
              </w:rPr>
            </w:pPr>
            <w:r>
              <w:rPr>
                <w:b w:val="0"/>
                <w:bCs w:val="0"/>
                <w:color w:val="0C0C0C"/>
                <w:spacing w:val="-4"/>
                <w:sz w:val="18"/>
                <w:szCs w:val="18"/>
              </w:rPr>
              <w:t>1.</w:t>
            </w:r>
            <w:r>
              <w:rPr>
                <w:rFonts w:hint="eastAsia"/>
                <w:b w:val="0"/>
                <w:bCs w:val="0"/>
                <w:color w:val="0C0C0C"/>
                <w:spacing w:val="-4"/>
                <w:sz w:val="18"/>
                <w:szCs w:val="18"/>
              </w:rPr>
              <w:t>本表适用</w:t>
            </w:r>
            <w:r>
              <w:rPr>
                <w:rFonts w:hint="eastAsia" w:ascii="Times New Roman" w:hAnsi="Times New Roman" w:cs="Times New Roman"/>
                <w:b w:val="0"/>
                <w:bCs w:val="0"/>
                <w:color w:val="0C0C0C"/>
                <w:spacing w:val="-4"/>
                <w:sz w:val="18"/>
                <w:szCs w:val="18"/>
              </w:rPr>
              <w:t>中交易市场开办者、柜台出租者和展销会举办者、网络食品交易第三方平台提供者、从事食品贮存业务的非食品经营者等责任主体</w:t>
            </w:r>
            <w:r>
              <w:rPr>
                <w:rFonts w:hint="eastAsia"/>
                <w:b w:val="0"/>
                <w:bCs w:val="0"/>
                <w:color w:val="0C0C0C"/>
                <w:spacing w:val="-4"/>
                <w:sz w:val="18"/>
                <w:szCs w:val="18"/>
              </w:rPr>
              <w:t>的监督检查用表。</w:t>
            </w:r>
          </w:p>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b w:val="0"/>
                <w:bCs w:val="0"/>
                <w:color w:val="0C0C0C"/>
                <w:spacing w:val="-4"/>
                <w:sz w:val="18"/>
                <w:szCs w:val="18"/>
              </w:rPr>
            </w:pPr>
            <w:r>
              <w:rPr>
                <w:b w:val="0"/>
                <w:bCs w:val="0"/>
                <w:color w:val="0C0C0C"/>
                <w:spacing w:val="-4"/>
                <w:sz w:val="18"/>
                <w:szCs w:val="18"/>
              </w:rPr>
              <w:t>2.</w:t>
            </w:r>
            <w:r>
              <w:rPr>
                <w:rFonts w:hint="eastAsia"/>
                <w:b w:val="0"/>
                <w:bCs w:val="0"/>
                <w:color w:val="0C0C0C"/>
                <w:spacing w:val="-4"/>
                <w:sz w:val="18"/>
                <w:szCs w:val="18"/>
              </w:rPr>
              <w:t>检查时发现不存在该项情形时，应当选择</w:t>
            </w:r>
            <w:r>
              <w:rPr>
                <w:b w:val="0"/>
                <w:bCs w:val="0"/>
                <w:color w:val="0C0C0C"/>
                <w:spacing w:val="-4"/>
                <w:sz w:val="18"/>
                <w:szCs w:val="18"/>
              </w:rPr>
              <w:t>“</w:t>
            </w:r>
            <w:r>
              <w:rPr>
                <w:rFonts w:hint="eastAsia"/>
                <w:b w:val="0"/>
                <w:bCs w:val="0"/>
                <w:color w:val="0C0C0C"/>
                <w:spacing w:val="-4"/>
                <w:sz w:val="18"/>
                <w:szCs w:val="18"/>
              </w:rPr>
              <w:t>合理缺项</w:t>
            </w:r>
            <w:r>
              <w:rPr>
                <w:b w:val="0"/>
                <w:bCs w:val="0"/>
                <w:color w:val="0C0C0C"/>
                <w:spacing w:val="-4"/>
                <w:sz w:val="18"/>
                <w:szCs w:val="18"/>
              </w:rPr>
              <w:t>”</w:t>
            </w:r>
            <w:r>
              <w:rPr>
                <w:rFonts w:hint="eastAsia"/>
                <w:b w:val="0"/>
                <w:bCs w:val="0"/>
                <w:color w:val="0C0C0C"/>
                <w:spacing w:val="-4"/>
                <w:sz w:val="18"/>
                <w:szCs w:val="18"/>
              </w:rPr>
              <w:t>。</w:t>
            </w:r>
          </w:p>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b w:val="0"/>
                <w:bCs w:val="0"/>
                <w:color w:val="0C0C0C"/>
                <w:spacing w:val="-4"/>
                <w:sz w:val="18"/>
                <w:szCs w:val="18"/>
              </w:rPr>
            </w:pPr>
            <w:r>
              <w:rPr>
                <w:b w:val="0"/>
                <w:bCs w:val="0"/>
                <w:color w:val="0C0C0C"/>
                <w:spacing w:val="-4"/>
                <w:sz w:val="18"/>
                <w:szCs w:val="18"/>
              </w:rPr>
              <w:t>3.</w:t>
            </w:r>
            <w:r>
              <w:rPr>
                <w:rFonts w:hint="eastAsia"/>
                <w:b w:val="0"/>
                <w:bCs w:val="0"/>
                <w:color w:val="0C0C0C"/>
                <w:spacing w:val="-4"/>
                <w:sz w:val="18"/>
                <w:szCs w:val="18"/>
              </w:rPr>
              <w:t>本表有</w:t>
            </w:r>
            <w:r>
              <w:rPr>
                <w:b w:val="0"/>
                <w:bCs w:val="0"/>
                <w:color w:val="0C0C0C"/>
                <w:spacing w:val="-4"/>
                <w:sz w:val="18"/>
                <w:szCs w:val="18"/>
              </w:rPr>
              <w:t>“</w:t>
            </w:r>
            <w:r>
              <w:rPr>
                <w:rFonts w:hint="eastAsia"/>
                <w:b w:val="0"/>
                <w:bCs w:val="0"/>
                <w:color w:val="0C0C0C"/>
                <w:spacing w:val="-4"/>
                <w:sz w:val="18"/>
                <w:szCs w:val="18"/>
              </w:rPr>
              <w:t>▲</w:t>
            </w:r>
            <w:r>
              <w:rPr>
                <w:b w:val="0"/>
                <w:bCs w:val="0"/>
                <w:color w:val="0C0C0C"/>
                <w:spacing w:val="-4"/>
                <w:sz w:val="18"/>
                <w:szCs w:val="18"/>
              </w:rPr>
              <w:t>”</w:t>
            </w:r>
            <w:r>
              <w:rPr>
                <w:rFonts w:hint="eastAsia"/>
                <w:b w:val="0"/>
                <w:bCs w:val="0"/>
                <w:color w:val="0C0C0C"/>
                <w:spacing w:val="-4"/>
                <w:sz w:val="18"/>
                <w:szCs w:val="18"/>
              </w:rPr>
              <w:t>标记的项目为重点项目，其余为一般项目。除专项执法检查、飞行检查外，实施监督检查应当覆盖监督检查要点所有检查项目。</w:t>
            </w:r>
          </w:p>
        </w:tc>
        <w:tc>
          <w:tcPr>
            <w:tcW w:w="7513" w:type="dxa"/>
            <w:gridSpan w:val="2"/>
            <w:vAlign w:val="center"/>
          </w:tcPr>
          <w:p>
            <w:pPr>
              <w:keepNext w:val="0"/>
              <w:keepLines w:val="0"/>
              <w:pageBreakBefore w:val="0"/>
              <w:widowControl w:val="0"/>
              <w:kinsoku/>
              <w:wordWrap/>
              <w:overflowPunct w:val="0"/>
              <w:topLinePunct w:val="0"/>
              <w:autoSpaceDE/>
              <w:autoSpaceDN/>
              <w:bidi w:val="0"/>
              <w:adjustRightInd/>
              <w:snapToGrid/>
              <w:spacing w:line="260" w:lineRule="exact"/>
              <w:ind w:left="0" w:leftChars="0" w:right="0" w:rightChars="0" w:firstLine="0" w:firstLineChars="0"/>
              <w:textAlignment w:val="auto"/>
              <w:outlineLvl w:val="9"/>
              <w:rPr>
                <w:b w:val="0"/>
                <w:bCs w:val="0"/>
                <w:color w:val="0C0C0C"/>
                <w:spacing w:val="-4"/>
                <w:sz w:val="18"/>
                <w:szCs w:val="18"/>
              </w:rPr>
            </w:pPr>
            <w:r>
              <w:rPr>
                <w:rFonts w:hint="eastAsia"/>
                <w:b w:val="0"/>
                <w:bCs w:val="0"/>
                <w:color w:val="0C0C0C"/>
                <w:spacing w:val="-4"/>
                <w:sz w:val="18"/>
                <w:szCs w:val="18"/>
              </w:rPr>
              <w:t>详见备注。</w:t>
            </w:r>
          </w:p>
        </w:tc>
      </w:tr>
    </w:tbl>
    <w:p>
      <w:pPr>
        <w:keepNext w:val="0"/>
        <w:keepLines w:val="0"/>
        <w:pageBreakBefore w:val="0"/>
        <w:widowControl w:val="0"/>
        <w:kinsoku/>
        <w:wordWrap/>
        <w:overflowPunct w:val="0"/>
        <w:topLinePunct w:val="0"/>
        <w:autoSpaceDE/>
        <w:autoSpaceDN/>
        <w:bidi w:val="0"/>
        <w:adjustRightInd w:val="0"/>
        <w:snapToGrid/>
        <w:spacing w:line="240" w:lineRule="exact"/>
        <w:ind w:left="1" w:leftChars="0" w:right="-1273" w:rightChars="-403" w:hanging="317" w:firstLineChars="0"/>
        <w:jc w:val="both"/>
        <w:textAlignment w:val="auto"/>
        <w:outlineLvl w:val="9"/>
        <w:rPr>
          <w:rFonts w:hint="eastAsia" w:ascii="方正仿宋_GBK" w:cs="宋体"/>
          <w:b w:val="0"/>
          <w:bCs w:val="0"/>
          <w:color w:val="000000"/>
          <w:kern w:val="0"/>
          <w:sz w:val="18"/>
          <w:szCs w:val="18"/>
        </w:rPr>
        <w:sectPr>
          <w:pgSz w:w="16838" w:h="11906" w:orient="landscape"/>
          <w:pgMar w:top="1587" w:right="2098" w:bottom="1474" w:left="1984" w:header="851" w:footer="1134" w:gutter="0"/>
          <w:pgNumType w:fmt="decimal"/>
          <w:cols w:space="720" w:num="1"/>
          <w:rtlGutter w:val="0"/>
          <w:docGrid w:type="linesAndChars" w:linePitch="589" w:charSpace="-849"/>
        </w:sectPr>
      </w:pPr>
      <w:r>
        <w:rPr>
          <w:rFonts w:hint="eastAsia"/>
          <w:b w:val="0"/>
          <w:bCs w:val="0"/>
          <w:color w:val="000000"/>
          <w:sz w:val="18"/>
          <w:szCs w:val="18"/>
        </w:rPr>
        <w:t>注：1</w:t>
      </w:r>
      <w:r>
        <w:rPr>
          <w:b w:val="0"/>
          <w:bCs w:val="0"/>
          <w:color w:val="000000"/>
          <w:sz w:val="18"/>
          <w:szCs w:val="18"/>
        </w:rPr>
        <w:t>.</w:t>
      </w:r>
      <w:r>
        <w:rPr>
          <w:rFonts w:hint="eastAsia" w:ascii="方正仿宋_GBK" w:cs="宋体"/>
          <w:b w:val="0"/>
          <w:bCs w:val="0"/>
          <w:color w:val="000000"/>
          <w:kern w:val="0"/>
          <w:sz w:val="18"/>
          <w:szCs w:val="18"/>
        </w:rPr>
        <w:t>本表编号以大写XS标识，后加</w:t>
      </w:r>
      <w:r>
        <w:rPr>
          <w:rFonts w:ascii="方正仿宋_GBK" w:cs="宋体"/>
          <w:b w:val="0"/>
          <w:bCs w:val="0"/>
          <w:color w:val="000000"/>
          <w:kern w:val="0"/>
          <w:sz w:val="18"/>
          <w:szCs w:val="18"/>
        </w:rPr>
        <w:t>18</w:t>
      </w:r>
      <w:r>
        <w:rPr>
          <w:rFonts w:hint="eastAsia" w:ascii="方正仿宋_GBK" w:cs="宋体"/>
          <w:b w:val="0"/>
          <w:bCs w:val="0"/>
          <w:color w:val="000000"/>
          <w:kern w:val="0"/>
          <w:sz w:val="18"/>
          <w:szCs w:val="18"/>
        </w:rPr>
        <w:t>位阿拉伯数字构成。</w:t>
      </w:r>
      <w:r>
        <w:rPr>
          <w:rFonts w:ascii="方正仿宋_GBK" w:cs="宋体"/>
          <w:b w:val="0"/>
          <w:bCs w:val="0"/>
          <w:color w:val="000000"/>
          <w:kern w:val="0"/>
          <w:sz w:val="18"/>
          <w:szCs w:val="18"/>
        </w:rPr>
        <w:t>18</w:t>
      </w:r>
      <w:r>
        <w:rPr>
          <w:rFonts w:hint="eastAsia" w:ascii="方正仿宋_GBK" w:cs="宋体"/>
          <w:b w:val="0"/>
          <w:bCs w:val="0"/>
          <w:color w:val="000000"/>
          <w:kern w:val="0"/>
          <w:sz w:val="18"/>
          <w:szCs w:val="18"/>
        </w:rPr>
        <w:t>位数字从左至右依次为：</w:t>
      </w:r>
      <w:r>
        <w:rPr>
          <w:rFonts w:ascii="方正仿宋_GBK" w:cs="宋体"/>
          <w:b w:val="0"/>
          <w:bCs w:val="0"/>
          <w:color w:val="000000"/>
          <w:kern w:val="0"/>
          <w:sz w:val="18"/>
          <w:szCs w:val="18"/>
        </w:rPr>
        <w:t>4</w:t>
      </w:r>
      <w:r>
        <w:rPr>
          <w:rFonts w:hint="eastAsia" w:ascii="方正仿宋_GBK" w:cs="宋体"/>
          <w:b w:val="0"/>
          <w:bCs w:val="0"/>
          <w:color w:val="000000"/>
          <w:kern w:val="0"/>
          <w:sz w:val="18"/>
          <w:szCs w:val="18"/>
        </w:rPr>
        <w:t>位年份代码，</w:t>
      </w:r>
      <w:r>
        <w:rPr>
          <w:rFonts w:ascii="方正仿宋_GBK" w:cs="宋体"/>
          <w:b w:val="0"/>
          <w:bCs w:val="0"/>
          <w:color w:val="000000"/>
          <w:kern w:val="0"/>
          <w:sz w:val="18"/>
          <w:szCs w:val="18"/>
        </w:rPr>
        <w:t>3</w:t>
      </w:r>
      <w:r>
        <w:rPr>
          <w:rFonts w:hint="eastAsia" w:ascii="方正仿宋_GBK" w:cs="宋体"/>
          <w:b w:val="0"/>
          <w:bCs w:val="0"/>
          <w:color w:val="000000"/>
          <w:kern w:val="0"/>
          <w:sz w:val="18"/>
          <w:szCs w:val="18"/>
        </w:rPr>
        <w:t>位区县行政区划代码，</w:t>
      </w:r>
      <w:r>
        <w:rPr>
          <w:rFonts w:ascii="方正仿宋_GBK" w:cs="宋体"/>
          <w:b w:val="0"/>
          <w:bCs w:val="0"/>
          <w:color w:val="000000"/>
          <w:kern w:val="0"/>
          <w:sz w:val="18"/>
          <w:szCs w:val="18"/>
        </w:rPr>
        <w:t>4</w:t>
      </w:r>
      <w:r>
        <w:rPr>
          <w:rFonts w:hint="eastAsia" w:ascii="方正仿宋_GBK" w:cs="宋体"/>
          <w:b w:val="0"/>
          <w:bCs w:val="0"/>
          <w:color w:val="000000"/>
          <w:kern w:val="0"/>
          <w:sz w:val="18"/>
          <w:szCs w:val="18"/>
        </w:rPr>
        <w:t>位市场监管所代码，2位主体类型代码，</w:t>
      </w:r>
      <w:r>
        <w:rPr>
          <w:rFonts w:ascii="方正仿宋_GBK" w:cs="宋体"/>
          <w:b w:val="0"/>
          <w:bCs w:val="0"/>
          <w:color w:val="000000"/>
          <w:kern w:val="0"/>
          <w:sz w:val="18"/>
          <w:szCs w:val="18"/>
        </w:rPr>
        <w:t>4</w:t>
      </w:r>
      <w:r>
        <w:rPr>
          <w:rFonts w:hint="eastAsia" w:ascii="方正仿宋_GBK" w:cs="宋体"/>
          <w:b w:val="0"/>
          <w:bCs w:val="0"/>
          <w:color w:val="000000"/>
          <w:kern w:val="0"/>
          <w:sz w:val="18"/>
          <w:szCs w:val="18"/>
        </w:rPr>
        <w:t>位顺序代码，1位校验码。</w:t>
      </w:r>
      <w:r>
        <w:rPr>
          <w:rFonts w:ascii="方正仿宋_GBK" w:cs="宋体"/>
          <w:b w:val="0"/>
          <w:bCs w:val="0"/>
          <w:color w:val="000000"/>
          <w:kern w:val="0"/>
          <w:sz w:val="18"/>
          <w:szCs w:val="18"/>
        </w:rPr>
        <w:t>2.</w:t>
      </w:r>
      <w:r>
        <w:rPr>
          <w:rFonts w:hint="eastAsia" w:ascii="方正仿宋_GBK" w:cs="宋体"/>
          <w:b w:val="0"/>
          <w:bCs w:val="0"/>
          <w:color w:val="000000"/>
          <w:kern w:val="0"/>
          <w:sz w:val="18"/>
          <w:szCs w:val="18"/>
        </w:rPr>
        <w:t>食品销售相关责任主体检查项目：重点项（</w:t>
      </w:r>
      <w:r>
        <w:rPr>
          <w:rFonts w:hint="eastAsia"/>
          <w:b w:val="0"/>
          <w:bCs w:val="0"/>
          <w:color w:val="0C0C0C"/>
          <w:sz w:val="18"/>
          <w:szCs w:val="18"/>
        </w:rPr>
        <w:t>▲</w:t>
      </w:r>
      <w:r>
        <w:rPr>
          <w:rFonts w:hint="eastAsia" w:ascii="方正仿宋_GBK" w:cs="宋体"/>
          <w:b w:val="0"/>
          <w:bCs w:val="0"/>
          <w:color w:val="000000"/>
          <w:kern w:val="0"/>
          <w:sz w:val="18"/>
          <w:szCs w:val="18"/>
        </w:rPr>
        <w:t>）</w:t>
      </w:r>
      <w:r>
        <w:rPr>
          <w:rFonts w:ascii="方正仿宋_GBK" w:cs="宋体"/>
          <w:b w:val="0"/>
          <w:bCs w:val="0"/>
          <w:color w:val="000000"/>
          <w:kern w:val="0"/>
          <w:sz w:val="18"/>
          <w:szCs w:val="18"/>
        </w:rPr>
        <w:t>11</w:t>
      </w:r>
      <w:r>
        <w:rPr>
          <w:rFonts w:hint="eastAsia" w:ascii="方正仿宋_GBK" w:cs="宋体"/>
          <w:b w:val="0"/>
          <w:bCs w:val="0"/>
          <w:color w:val="000000"/>
          <w:kern w:val="0"/>
          <w:sz w:val="18"/>
          <w:szCs w:val="18"/>
        </w:rPr>
        <w:t>项，一般项</w:t>
      </w:r>
      <w:r>
        <w:rPr>
          <w:rFonts w:ascii="方正仿宋_GBK" w:cs="宋体"/>
          <w:b w:val="0"/>
          <w:bCs w:val="0"/>
          <w:color w:val="000000"/>
          <w:kern w:val="0"/>
          <w:sz w:val="18"/>
          <w:szCs w:val="18"/>
        </w:rPr>
        <w:t>25</w:t>
      </w:r>
      <w:r>
        <w:rPr>
          <w:rFonts w:hint="eastAsia" w:ascii="方正仿宋_GBK" w:cs="宋体"/>
          <w:b w:val="0"/>
          <w:bCs w:val="0"/>
          <w:color w:val="000000"/>
          <w:kern w:val="0"/>
          <w:sz w:val="18"/>
          <w:szCs w:val="18"/>
        </w:rPr>
        <w:t>项，共</w:t>
      </w:r>
      <w:r>
        <w:rPr>
          <w:rFonts w:ascii="方正仿宋_GBK" w:cs="宋体"/>
          <w:b w:val="0"/>
          <w:bCs w:val="0"/>
          <w:color w:val="000000"/>
          <w:kern w:val="0"/>
          <w:sz w:val="18"/>
          <w:szCs w:val="18"/>
        </w:rPr>
        <w:t>36</w:t>
      </w:r>
      <w:r>
        <w:rPr>
          <w:rFonts w:hint="eastAsia" w:ascii="方正仿宋_GBK" w:cs="宋体"/>
          <w:b w:val="0"/>
          <w:bCs w:val="0"/>
          <w:color w:val="000000"/>
          <w:kern w:val="0"/>
          <w:sz w:val="18"/>
          <w:szCs w:val="18"/>
        </w:rPr>
        <w:t>项。</w:t>
      </w:r>
      <w:r>
        <w:rPr>
          <w:rFonts w:ascii="方正仿宋_GBK" w:cs="宋体"/>
          <w:b w:val="0"/>
          <w:bCs w:val="0"/>
          <w:color w:val="000000"/>
          <w:kern w:val="0"/>
          <w:sz w:val="18"/>
          <w:szCs w:val="18"/>
        </w:rPr>
        <w:t>3.</w:t>
      </w:r>
      <w:r>
        <w:rPr>
          <w:rFonts w:hint="eastAsia" w:ascii="方正仿宋_GBK" w:cs="宋体"/>
          <w:b w:val="0"/>
          <w:bCs w:val="0"/>
          <w:color w:val="000000"/>
          <w:kern w:val="0"/>
          <w:sz w:val="18"/>
          <w:szCs w:val="18"/>
        </w:rPr>
        <w:t>检查时坚持问题导向，对发现问题的项直接选择“否”，无问题的项不用选择。</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方正黑体_GBK" w:cs="Times New Roman"/>
          <w:b w:val="0"/>
          <w:bCs w:val="0"/>
          <w:color w:val="000000"/>
          <w:szCs w:val="32"/>
        </w:rPr>
      </w:pPr>
      <w:r>
        <w:rPr>
          <w:rFonts w:hint="default" w:ascii="Times New Roman" w:hAnsi="Times New Roman" w:eastAsia="方正黑体_GBK" w:cs="Times New Roman"/>
          <w:b w:val="0"/>
          <w:bCs w:val="0"/>
          <w:color w:val="000000"/>
          <w:szCs w:val="32"/>
        </w:rPr>
        <w:t>附件5</w:t>
      </w:r>
    </w:p>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小标宋_GBK" w:eastAsia="方正小标宋_GBK"/>
          <w:b w:val="0"/>
          <w:bCs w:val="0"/>
          <w:color w:val="000000"/>
          <w:sz w:val="44"/>
          <w:szCs w:val="44"/>
        </w:rPr>
      </w:pPr>
      <w:r>
        <w:rPr>
          <w:rFonts w:hint="eastAsia" w:ascii="方正小标宋_GBK" w:eastAsia="方正小标宋_GBK"/>
          <w:b w:val="0"/>
          <w:bCs w:val="0"/>
          <w:color w:val="000000"/>
          <w:sz w:val="44"/>
          <w:szCs w:val="44"/>
        </w:rPr>
        <w:t>食品销售风险等级确定表</w:t>
      </w:r>
    </w:p>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楷体_GBK" w:eastAsia="方正楷体_GBK"/>
          <w:b w:val="0"/>
          <w:bCs w:val="0"/>
          <w:color w:val="000000"/>
          <w:sz w:val="21"/>
          <w:szCs w:val="21"/>
        </w:rPr>
      </w:pPr>
      <w:r>
        <w:rPr>
          <w:rFonts w:hint="eastAsia" w:ascii="方正楷体_GBK" w:eastAsia="方正楷体_GBK"/>
          <w:b w:val="0"/>
          <w:bCs w:val="0"/>
          <w:color w:val="000000"/>
          <w:sz w:val="21"/>
          <w:szCs w:val="21"/>
        </w:rPr>
        <w:t>（适用取得食品经营许可的食品销售者）</w:t>
      </w:r>
    </w:p>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z w:val="21"/>
          <w:szCs w:val="21"/>
        </w:rPr>
      </w:pPr>
    </w:p>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z w:val="21"/>
          <w:szCs w:val="21"/>
        </w:rPr>
      </w:pPr>
      <w:r>
        <w:rPr>
          <w:rFonts w:hint="eastAsia"/>
          <w:b w:val="0"/>
          <w:bCs w:val="0"/>
          <w:color w:val="000000"/>
          <w:sz w:val="21"/>
          <w:szCs w:val="21"/>
        </w:rPr>
        <w:t>评定时间：</w:t>
      </w:r>
      <w:r>
        <w:rPr>
          <w:rFonts w:hint="eastAsia"/>
          <w:b w:val="0"/>
          <w:bCs w:val="0"/>
          <w:color w:val="000000"/>
          <w:sz w:val="21"/>
          <w:szCs w:val="21"/>
          <w:u w:val="single"/>
        </w:rPr>
        <w:t xml:space="preserve"> </w:t>
      </w:r>
      <w:r>
        <w:rPr>
          <w:b w:val="0"/>
          <w:bCs w:val="0"/>
          <w:color w:val="000000"/>
          <w:sz w:val="21"/>
          <w:szCs w:val="21"/>
          <w:u w:val="single"/>
        </w:rPr>
        <w:t xml:space="preserve">     </w:t>
      </w:r>
      <w:r>
        <w:rPr>
          <w:rFonts w:hint="eastAsia"/>
          <w:b w:val="0"/>
          <w:bCs w:val="0"/>
          <w:color w:val="000000"/>
          <w:sz w:val="21"/>
          <w:szCs w:val="21"/>
          <w:u w:val="single"/>
        </w:rPr>
        <w:t xml:space="preserve">年 </w:t>
      </w:r>
      <w:r>
        <w:rPr>
          <w:b w:val="0"/>
          <w:bCs w:val="0"/>
          <w:color w:val="000000"/>
          <w:sz w:val="21"/>
          <w:szCs w:val="21"/>
          <w:u w:val="single"/>
        </w:rPr>
        <w:t xml:space="preserve">  </w:t>
      </w:r>
      <w:r>
        <w:rPr>
          <w:rFonts w:hint="eastAsia"/>
          <w:b w:val="0"/>
          <w:bCs w:val="0"/>
          <w:color w:val="000000"/>
          <w:sz w:val="21"/>
          <w:szCs w:val="21"/>
          <w:u w:val="single"/>
        </w:rPr>
        <w:t xml:space="preserve">月 </w:t>
      </w:r>
      <w:r>
        <w:rPr>
          <w:b w:val="0"/>
          <w:bCs w:val="0"/>
          <w:color w:val="000000"/>
          <w:sz w:val="21"/>
          <w:szCs w:val="21"/>
          <w:u w:val="single"/>
        </w:rPr>
        <w:t xml:space="preserve">  </w:t>
      </w:r>
      <w:r>
        <w:rPr>
          <w:rFonts w:hint="eastAsia"/>
          <w:b w:val="0"/>
          <w:bCs w:val="0"/>
          <w:color w:val="000000"/>
          <w:sz w:val="21"/>
          <w:szCs w:val="21"/>
          <w:u w:val="single"/>
        </w:rPr>
        <w:t>日</w:t>
      </w:r>
      <w:r>
        <w:rPr>
          <w:b w:val="0"/>
          <w:bCs w:val="0"/>
          <w:color w:val="000000"/>
          <w:sz w:val="21"/>
          <w:szCs w:val="21"/>
        </w:rPr>
        <w:t xml:space="preserve">                                  </w:t>
      </w:r>
      <w:r>
        <w:rPr>
          <w:rFonts w:hint="eastAsia"/>
          <w:b w:val="0"/>
          <w:bCs w:val="0"/>
          <w:color w:val="000000"/>
          <w:sz w:val="21"/>
          <w:szCs w:val="21"/>
        </w:rPr>
        <w:t>编号：</w:t>
      </w:r>
      <w:r>
        <w:rPr>
          <w:rFonts w:hint="eastAsia" w:ascii="方正仿宋_GBK" w:hAnsi="宋体" w:cs="宋体"/>
          <w:b w:val="0"/>
          <w:bCs w:val="0"/>
          <w:color w:val="000000"/>
          <w:sz w:val="21"/>
          <w:szCs w:val="21"/>
        </w:rPr>
        <w:t>XSxxxxxx</w:t>
      </w:r>
      <w:r>
        <w:rPr>
          <w:rFonts w:ascii="方正仿宋_GBK" w:hAnsi="宋体" w:cs="宋体"/>
          <w:b w:val="0"/>
          <w:bCs w:val="0"/>
          <w:color w:val="000000"/>
          <w:sz w:val="21"/>
          <w:szCs w:val="21"/>
        </w:rPr>
        <w:t>xxx</w:t>
      </w:r>
      <w:r>
        <w:rPr>
          <w:rFonts w:hint="eastAsia" w:ascii="方正仿宋_GBK" w:hAnsi="宋体" w:cs="宋体"/>
          <w:b w:val="0"/>
          <w:bCs w:val="0"/>
          <w:color w:val="000000"/>
          <w:sz w:val="21"/>
          <w:szCs w:val="21"/>
        </w:rPr>
        <w:t>xxxxxxxxx</w:t>
      </w:r>
    </w:p>
    <w:tbl>
      <w:tblPr>
        <w:tblStyle w:val="8"/>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541"/>
        <w:gridCol w:w="1643"/>
        <w:gridCol w:w="906"/>
        <w:gridCol w:w="1107"/>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9" w:type="dxa"/>
            <w:vMerge w:val="restart"/>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1"/>
                <w:szCs w:val="21"/>
              </w:rPr>
            </w:pPr>
            <w:r>
              <w:rPr>
                <w:rFonts w:hint="eastAsia" w:ascii="方正黑体_GBK" w:eastAsia="方正黑体_GBK"/>
                <w:b w:val="0"/>
                <w:bCs w:val="0"/>
                <w:color w:val="000000"/>
                <w:sz w:val="21"/>
                <w:szCs w:val="21"/>
              </w:rPr>
              <w:t>食品销售者信息</w:t>
            </w:r>
          </w:p>
        </w:tc>
        <w:tc>
          <w:tcPr>
            <w:tcW w:w="2541"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1"/>
                <w:szCs w:val="21"/>
              </w:rPr>
            </w:pPr>
            <w:r>
              <w:rPr>
                <w:rFonts w:hint="eastAsia" w:ascii="方正黑体_GBK" w:eastAsia="方正黑体_GBK"/>
                <w:b w:val="0"/>
                <w:bCs w:val="0"/>
                <w:color w:val="000000"/>
                <w:sz w:val="21"/>
                <w:szCs w:val="21"/>
              </w:rPr>
              <w:t>食品销售者名称</w:t>
            </w:r>
          </w:p>
        </w:tc>
        <w:tc>
          <w:tcPr>
            <w:tcW w:w="6523" w:type="dxa"/>
            <w:gridSpan w:val="4"/>
            <w:vAlign w:val="top"/>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59" w:type="dxa"/>
            <w:vMerge w:val="continue"/>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1"/>
                <w:szCs w:val="21"/>
              </w:rPr>
            </w:pPr>
          </w:p>
        </w:tc>
        <w:tc>
          <w:tcPr>
            <w:tcW w:w="2541"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1"/>
                <w:szCs w:val="21"/>
              </w:rPr>
            </w:pPr>
            <w:r>
              <w:rPr>
                <w:rFonts w:hint="eastAsia" w:ascii="方正黑体_GBK" w:eastAsia="方正黑体_GBK"/>
                <w:b w:val="0"/>
                <w:bCs w:val="0"/>
                <w:color w:val="000000"/>
                <w:sz w:val="21"/>
                <w:szCs w:val="21"/>
              </w:rPr>
              <w:t>食品销售者地址</w:t>
            </w:r>
          </w:p>
        </w:tc>
        <w:tc>
          <w:tcPr>
            <w:tcW w:w="6523" w:type="dxa"/>
            <w:gridSpan w:val="4"/>
            <w:vAlign w:val="top"/>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59" w:type="dxa"/>
            <w:vMerge w:val="continue"/>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1"/>
                <w:szCs w:val="21"/>
              </w:rPr>
            </w:pPr>
          </w:p>
        </w:tc>
        <w:tc>
          <w:tcPr>
            <w:tcW w:w="2541"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1"/>
                <w:szCs w:val="21"/>
              </w:rPr>
            </w:pPr>
            <w:r>
              <w:rPr>
                <w:rFonts w:hint="eastAsia" w:ascii="方正黑体_GBK" w:eastAsia="方正黑体_GBK"/>
                <w:b w:val="0"/>
                <w:bCs w:val="0"/>
                <w:color w:val="000000"/>
                <w:sz w:val="21"/>
                <w:szCs w:val="21"/>
              </w:rPr>
              <w:t>《食品经营许可证》编号</w:t>
            </w:r>
          </w:p>
        </w:tc>
        <w:tc>
          <w:tcPr>
            <w:tcW w:w="6523" w:type="dxa"/>
            <w:gridSpan w:val="4"/>
            <w:vAlign w:val="top"/>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59" w:type="dxa"/>
            <w:vMerge w:val="continue"/>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1"/>
                <w:szCs w:val="21"/>
              </w:rPr>
            </w:pPr>
          </w:p>
        </w:tc>
        <w:tc>
          <w:tcPr>
            <w:tcW w:w="2541"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1"/>
                <w:szCs w:val="21"/>
              </w:rPr>
            </w:pPr>
            <w:r>
              <w:rPr>
                <w:rFonts w:hint="eastAsia" w:ascii="方正黑体_GBK" w:eastAsia="方正黑体_GBK"/>
                <w:b w:val="0"/>
                <w:bCs w:val="0"/>
                <w:color w:val="000000"/>
                <w:sz w:val="21"/>
                <w:szCs w:val="21"/>
              </w:rPr>
              <w:t>联系人</w:t>
            </w:r>
          </w:p>
        </w:tc>
        <w:tc>
          <w:tcPr>
            <w:tcW w:w="2549" w:type="dxa"/>
            <w:gridSpan w:val="2"/>
            <w:vAlign w:val="top"/>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z w:val="21"/>
                <w:szCs w:val="21"/>
              </w:rPr>
            </w:pPr>
          </w:p>
        </w:tc>
        <w:tc>
          <w:tcPr>
            <w:tcW w:w="1107"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1"/>
                <w:szCs w:val="21"/>
              </w:rPr>
            </w:pPr>
            <w:r>
              <w:rPr>
                <w:rFonts w:hint="eastAsia" w:ascii="方正黑体_GBK" w:eastAsia="方正黑体_GBK"/>
                <w:b w:val="0"/>
                <w:bCs w:val="0"/>
                <w:color w:val="000000"/>
                <w:sz w:val="21"/>
                <w:szCs w:val="21"/>
              </w:rPr>
              <w:t>联系电话</w:t>
            </w:r>
          </w:p>
        </w:tc>
        <w:tc>
          <w:tcPr>
            <w:tcW w:w="2867" w:type="dxa"/>
            <w:vAlign w:val="top"/>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59" w:type="dxa"/>
            <w:vMerge w:val="continue"/>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1"/>
                <w:szCs w:val="21"/>
              </w:rPr>
            </w:pPr>
          </w:p>
        </w:tc>
        <w:tc>
          <w:tcPr>
            <w:tcW w:w="2541"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1"/>
                <w:szCs w:val="21"/>
              </w:rPr>
            </w:pPr>
            <w:r>
              <w:rPr>
                <w:rFonts w:hint="eastAsia" w:ascii="方正黑体_GBK" w:eastAsia="方正黑体_GBK"/>
                <w:b w:val="0"/>
                <w:bCs w:val="0"/>
                <w:color w:val="000000"/>
                <w:sz w:val="21"/>
                <w:szCs w:val="21"/>
              </w:rPr>
              <w:t>上次风险等级</w:t>
            </w:r>
          </w:p>
        </w:tc>
        <w:tc>
          <w:tcPr>
            <w:tcW w:w="6523" w:type="dxa"/>
            <w:gridSpan w:val="4"/>
            <w:vAlign w:val="top"/>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400" w:type="dxa"/>
            <w:gridSpan w:val="2"/>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1"/>
                <w:szCs w:val="21"/>
              </w:rPr>
            </w:pPr>
            <w:r>
              <w:rPr>
                <w:rFonts w:hint="eastAsia" w:ascii="方正黑体_GBK" w:eastAsia="方正黑体_GBK"/>
                <w:b w:val="0"/>
                <w:bCs w:val="0"/>
                <w:color w:val="000000"/>
                <w:sz w:val="21"/>
                <w:szCs w:val="21"/>
              </w:rPr>
              <w:t>本次静态风险因素量化风险分值</w:t>
            </w:r>
          </w:p>
        </w:tc>
        <w:tc>
          <w:tcPr>
            <w:tcW w:w="2549" w:type="dxa"/>
            <w:gridSpan w:val="2"/>
            <w:vAlign w:val="top"/>
          </w:tcPr>
          <w:p>
            <w:pPr>
              <w:keepNext w:val="0"/>
              <w:keepLines w:val="0"/>
              <w:pageBreakBefore w:val="0"/>
              <w:widowControl w:val="0"/>
              <w:kinsoku/>
              <w:wordWrap/>
              <w:overflowPunct w:val="0"/>
              <w:topLinePunct w:val="0"/>
              <w:autoSpaceDE/>
              <w:autoSpaceDN/>
              <w:bidi w:val="0"/>
              <w:snapToGrid w:val="0"/>
              <w:ind w:left="1264" w:leftChars="400"/>
              <w:textAlignment w:val="auto"/>
              <w:outlineLvl w:val="9"/>
              <w:rPr>
                <w:b w:val="0"/>
                <w:bCs w:val="0"/>
                <w:color w:val="000000"/>
                <w:sz w:val="21"/>
                <w:szCs w:val="21"/>
              </w:rPr>
            </w:pPr>
            <w:r>
              <w:rPr>
                <w:rFonts w:hint="eastAsia"/>
                <w:b w:val="0"/>
                <w:bCs w:val="0"/>
                <w:color w:val="000000"/>
                <w:sz w:val="21"/>
                <w:szCs w:val="21"/>
              </w:rPr>
              <w:t xml:space="preserve"> </w:t>
            </w:r>
            <w:r>
              <w:rPr>
                <w:b w:val="0"/>
                <w:bCs w:val="0"/>
                <w:color w:val="000000"/>
                <w:sz w:val="21"/>
                <w:szCs w:val="21"/>
              </w:rPr>
              <w:t xml:space="preserve">   </w:t>
            </w:r>
            <w:r>
              <w:rPr>
                <w:rFonts w:hint="eastAsia"/>
                <w:b w:val="0"/>
                <w:bCs w:val="0"/>
                <w:color w:val="000000"/>
                <w:sz w:val="21"/>
                <w:szCs w:val="21"/>
              </w:rPr>
              <w:t>分</w:t>
            </w:r>
          </w:p>
        </w:tc>
        <w:tc>
          <w:tcPr>
            <w:tcW w:w="1107" w:type="dxa"/>
            <w:vMerge w:val="restart"/>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1"/>
                <w:szCs w:val="21"/>
              </w:rPr>
            </w:pPr>
            <w:r>
              <w:rPr>
                <w:rFonts w:hint="eastAsia" w:ascii="方正黑体_GBK" w:eastAsia="方正黑体_GBK"/>
                <w:b w:val="0"/>
                <w:bCs w:val="0"/>
                <w:color w:val="000000"/>
                <w:sz w:val="21"/>
                <w:szCs w:val="21"/>
              </w:rPr>
              <w:t>本次风险等级得分</w:t>
            </w:r>
          </w:p>
        </w:tc>
        <w:tc>
          <w:tcPr>
            <w:tcW w:w="2867" w:type="dxa"/>
            <w:vMerge w:val="restart"/>
            <w:vAlign w:val="center"/>
          </w:tcPr>
          <w:p>
            <w:pPr>
              <w:keepNext w:val="0"/>
              <w:keepLines w:val="0"/>
              <w:pageBreakBefore w:val="0"/>
              <w:widowControl w:val="0"/>
              <w:kinsoku/>
              <w:wordWrap/>
              <w:overflowPunct w:val="0"/>
              <w:topLinePunct w:val="0"/>
              <w:autoSpaceDE/>
              <w:autoSpaceDN/>
              <w:bidi w:val="0"/>
              <w:snapToGrid w:val="0"/>
              <w:ind w:left="1896" w:leftChars="600"/>
              <w:textAlignment w:val="auto"/>
              <w:outlineLvl w:val="9"/>
              <w:rPr>
                <w:b w:val="0"/>
                <w:bCs w:val="0"/>
                <w:color w:val="000000"/>
                <w:sz w:val="21"/>
                <w:szCs w:val="21"/>
              </w:rPr>
            </w:pPr>
            <w:r>
              <w:rPr>
                <w:rFonts w:hint="eastAsia"/>
                <w:b w:val="0"/>
                <w:bCs w:val="0"/>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400" w:type="dxa"/>
            <w:gridSpan w:val="2"/>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1"/>
                <w:szCs w:val="21"/>
              </w:rPr>
            </w:pPr>
            <w:r>
              <w:rPr>
                <w:rFonts w:hint="eastAsia" w:ascii="方正黑体_GBK" w:eastAsia="方正黑体_GBK"/>
                <w:b w:val="0"/>
                <w:bCs w:val="0"/>
                <w:color w:val="000000"/>
                <w:sz w:val="21"/>
                <w:szCs w:val="21"/>
              </w:rPr>
              <w:t>本次动态风险因素量化风险分值</w:t>
            </w:r>
          </w:p>
        </w:tc>
        <w:tc>
          <w:tcPr>
            <w:tcW w:w="2549" w:type="dxa"/>
            <w:gridSpan w:val="2"/>
            <w:vAlign w:val="top"/>
          </w:tcPr>
          <w:p>
            <w:pPr>
              <w:keepNext w:val="0"/>
              <w:keepLines w:val="0"/>
              <w:pageBreakBefore w:val="0"/>
              <w:widowControl w:val="0"/>
              <w:kinsoku/>
              <w:wordWrap/>
              <w:overflowPunct w:val="0"/>
              <w:topLinePunct w:val="0"/>
              <w:autoSpaceDE/>
              <w:autoSpaceDN/>
              <w:bidi w:val="0"/>
              <w:snapToGrid w:val="0"/>
              <w:ind w:left="1264" w:leftChars="400"/>
              <w:textAlignment w:val="auto"/>
              <w:outlineLvl w:val="9"/>
              <w:rPr>
                <w:b w:val="0"/>
                <w:bCs w:val="0"/>
                <w:color w:val="000000"/>
                <w:sz w:val="21"/>
                <w:szCs w:val="21"/>
              </w:rPr>
            </w:pPr>
            <w:r>
              <w:rPr>
                <w:rFonts w:hint="eastAsia"/>
                <w:b w:val="0"/>
                <w:bCs w:val="0"/>
                <w:color w:val="000000"/>
                <w:sz w:val="21"/>
                <w:szCs w:val="21"/>
              </w:rPr>
              <w:t xml:space="preserve"> </w:t>
            </w:r>
            <w:r>
              <w:rPr>
                <w:b w:val="0"/>
                <w:bCs w:val="0"/>
                <w:color w:val="000000"/>
                <w:sz w:val="21"/>
                <w:szCs w:val="21"/>
              </w:rPr>
              <w:t xml:space="preserve">   </w:t>
            </w:r>
            <w:r>
              <w:rPr>
                <w:rFonts w:hint="eastAsia"/>
                <w:b w:val="0"/>
                <w:bCs w:val="0"/>
                <w:color w:val="000000"/>
                <w:sz w:val="21"/>
                <w:szCs w:val="21"/>
              </w:rPr>
              <w:t>分</w:t>
            </w:r>
          </w:p>
        </w:tc>
        <w:tc>
          <w:tcPr>
            <w:tcW w:w="1107" w:type="dxa"/>
            <w:vMerge w:val="continue"/>
            <w:vAlign w:val="top"/>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z w:val="21"/>
                <w:szCs w:val="21"/>
              </w:rPr>
            </w:pPr>
          </w:p>
        </w:tc>
        <w:tc>
          <w:tcPr>
            <w:tcW w:w="2867" w:type="dxa"/>
            <w:vMerge w:val="continue"/>
            <w:vAlign w:val="top"/>
          </w:tcPr>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400" w:type="dxa"/>
            <w:gridSpan w:val="2"/>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1"/>
                <w:szCs w:val="21"/>
              </w:rPr>
            </w:pPr>
            <w:r>
              <w:rPr>
                <w:rFonts w:hint="eastAsia" w:ascii="方正黑体_GBK" w:eastAsia="方正黑体_GBK"/>
                <w:b w:val="0"/>
                <w:bCs w:val="0"/>
                <w:color w:val="000000"/>
                <w:sz w:val="21"/>
                <w:szCs w:val="21"/>
              </w:rPr>
              <w:t>风险等级评定</w:t>
            </w:r>
          </w:p>
        </w:tc>
        <w:tc>
          <w:tcPr>
            <w:tcW w:w="6523" w:type="dxa"/>
            <w:gridSpan w:val="4"/>
            <w:vAlign w:val="center"/>
          </w:tcPr>
          <w:p>
            <w:pPr>
              <w:keepNext w:val="0"/>
              <w:keepLines w:val="0"/>
              <w:pageBreakBefore w:val="0"/>
              <w:widowControl w:val="0"/>
              <w:kinsoku/>
              <w:wordWrap/>
              <w:overflowPunct w:val="0"/>
              <w:topLinePunct w:val="0"/>
              <w:autoSpaceDE/>
              <w:autoSpaceDN/>
              <w:bidi w:val="0"/>
              <w:snapToGrid w:val="0"/>
              <w:ind w:left="948" w:leftChars="300"/>
              <w:textAlignment w:val="auto"/>
              <w:outlineLvl w:val="9"/>
              <w:rPr>
                <w:b w:val="0"/>
                <w:bCs w:val="0"/>
                <w:color w:val="000000"/>
                <w:sz w:val="18"/>
                <w:szCs w:val="18"/>
              </w:rPr>
            </w:pPr>
            <w:r>
              <w:rPr>
                <w:rFonts w:hint="eastAsia" w:ascii="方正仿宋_GBK"/>
                <w:b w:val="0"/>
                <w:bCs w:val="0"/>
                <w:color w:val="000000"/>
                <w:sz w:val="18"/>
                <w:szCs w:val="18"/>
              </w:rPr>
              <w:t>□</w:t>
            </w:r>
            <w:r>
              <w:rPr>
                <w:rFonts w:hint="eastAsia"/>
                <w:b w:val="0"/>
                <w:bCs w:val="0"/>
                <w:color w:val="000000"/>
                <w:sz w:val="18"/>
                <w:szCs w:val="18"/>
              </w:rPr>
              <w:t>A级0</w:t>
            </w:r>
            <w:r>
              <w:rPr>
                <w:b w:val="0"/>
                <w:bCs w:val="0"/>
                <w:color w:val="000000"/>
                <w:sz w:val="18"/>
                <w:szCs w:val="18"/>
              </w:rPr>
              <w:t>-30</w:t>
            </w:r>
            <w:r>
              <w:rPr>
                <w:rFonts w:hint="eastAsia"/>
                <w:b w:val="0"/>
                <w:bCs w:val="0"/>
                <w:color w:val="000000"/>
                <w:sz w:val="18"/>
                <w:szCs w:val="18"/>
              </w:rPr>
              <w:t xml:space="preserve">（含）分 </w:t>
            </w:r>
            <w:r>
              <w:rPr>
                <w:b w:val="0"/>
                <w:bCs w:val="0"/>
                <w:color w:val="000000"/>
                <w:sz w:val="18"/>
                <w:szCs w:val="18"/>
              </w:rPr>
              <w:t xml:space="preserve">        </w:t>
            </w:r>
            <w:r>
              <w:rPr>
                <w:rFonts w:hint="eastAsia" w:ascii="方正仿宋_GBK"/>
                <w:b w:val="0"/>
                <w:bCs w:val="0"/>
                <w:color w:val="000000"/>
                <w:sz w:val="18"/>
                <w:szCs w:val="18"/>
              </w:rPr>
              <w:t>□</w:t>
            </w:r>
            <w:r>
              <w:rPr>
                <w:b w:val="0"/>
                <w:bCs w:val="0"/>
                <w:color w:val="000000"/>
                <w:sz w:val="18"/>
                <w:szCs w:val="18"/>
              </w:rPr>
              <w:t>B</w:t>
            </w:r>
            <w:r>
              <w:rPr>
                <w:rFonts w:hint="eastAsia"/>
                <w:b w:val="0"/>
                <w:bCs w:val="0"/>
                <w:color w:val="000000"/>
                <w:sz w:val="18"/>
                <w:szCs w:val="18"/>
              </w:rPr>
              <w:t>级3</w:t>
            </w:r>
            <w:r>
              <w:rPr>
                <w:b w:val="0"/>
                <w:bCs w:val="0"/>
                <w:color w:val="000000"/>
                <w:sz w:val="18"/>
                <w:szCs w:val="18"/>
              </w:rPr>
              <w:t>0-45</w:t>
            </w:r>
            <w:r>
              <w:rPr>
                <w:rFonts w:hint="eastAsia"/>
                <w:b w:val="0"/>
                <w:bCs w:val="0"/>
                <w:color w:val="000000"/>
                <w:sz w:val="18"/>
                <w:szCs w:val="18"/>
              </w:rPr>
              <w:t>（含）分</w:t>
            </w:r>
          </w:p>
          <w:p>
            <w:pPr>
              <w:keepNext w:val="0"/>
              <w:keepLines w:val="0"/>
              <w:pageBreakBefore w:val="0"/>
              <w:widowControl w:val="0"/>
              <w:kinsoku/>
              <w:wordWrap/>
              <w:overflowPunct w:val="0"/>
              <w:topLinePunct w:val="0"/>
              <w:autoSpaceDE/>
              <w:autoSpaceDN/>
              <w:bidi w:val="0"/>
              <w:snapToGrid w:val="0"/>
              <w:ind w:left="948" w:leftChars="300"/>
              <w:textAlignment w:val="auto"/>
              <w:outlineLvl w:val="9"/>
              <w:rPr>
                <w:b w:val="0"/>
                <w:bCs w:val="0"/>
                <w:color w:val="000000"/>
                <w:sz w:val="18"/>
                <w:szCs w:val="18"/>
              </w:rPr>
            </w:pPr>
            <w:r>
              <w:rPr>
                <w:rFonts w:hint="eastAsia" w:ascii="方正仿宋_GBK"/>
                <w:b w:val="0"/>
                <w:bCs w:val="0"/>
                <w:color w:val="000000"/>
                <w:sz w:val="18"/>
                <w:szCs w:val="18"/>
              </w:rPr>
              <w:t>□</w:t>
            </w:r>
            <w:r>
              <w:rPr>
                <w:b w:val="0"/>
                <w:bCs w:val="0"/>
                <w:color w:val="000000"/>
                <w:sz w:val="18"/>
                <w:szCs w:val="18"/>
              </w:rPr>
              <w:t>C</w:t>
            </w:r>
            <w:r>
              <w:rPr>
                <w:rFonts w:hint="eastAsia"/>
                <w:b w:val="0"/>
                <w:bCs w:val="0"/>
                <w:color w:val="000000"/>
                <w:sz w:val="18"/>
                <w:szCs w:val="18"/>
              </w:rPr>
              <w:t>级4</w:t>
            </w:r>
            <w:r>
              <w:rPr>
                <w:b w:val="0"/>
                <w:bCs w:val="0"/>
                <w:color w:val="000000"/>
                <w:sz w:val="18"/>
                <w:szCs w:val="18"/>
              </w:rPr>
              <w:t>5-60</w:t>
            </w:r>
            <w:r>
              <w:rPr>
                <w:rFonts w:hint="eastAsia"/>
                <w:b w:val="0"/>
                <w:bCs w:val="0"/>
                <w:color w:val="000000"/>
                <w:sz w:val="18"/>
                <w:szCs w:val="18"/>
              </w:rPr>
              <w:t xml:space="preserve">（含）分 </w:t>
            </w:r>
            <w:r>
              <w:rPr>
                <w:b w:val="0"/>
                <w:bCs w:val="0"/>
                <w:color w:val="000000"/>
                <w:sz w:val="18"/>
                <w:szCs w:val="18"/>
              </w:rPr>
              <w:t xml:space="preserve">       </w:t>
            </w:r>
            <w:r>
              <w:rPr>
                <w:rFonts w:hint="eastAsia" w:ascii="方正仿宋_GBK"/>
                <w:b w:val="0"/>
                <w:bCs w:val="0"/>
                <w:color w:val="000000"/>
                <w:sz w:val="18"/>
                <w:szCs w:val="18"/>
              </w:rPr>
              <w:t>□</w:t>
            </w:r>
            <w:r>
              <w:rPr>
                <w:b w:val="0"/>
                <w:bCs w:val="0"/>
                <w:color w:val="000000"/>
                <w:sz w:val="18"/>
                <w:szCs w:val="18"/>
              </w:rPr>
              <w:t>D</w:t>
            </w:r>
            <w:r>
              <w:rPr>
                <w:rFonts w:hint="eastAsia"/>
                <w:b w:val="0"/>
                <w:bCs w:val="0"/>
                <w:color w:val="000000"/>
                <w:sz w:val="18"/>
                <w:szCs w:val="18"/>
              </w:rPr>
              <w:t>级6</w:t>
            </w:r>
            <w:r>
              <w:rPr>
                <w:b w:val="0"/>
                <w:bCs w:val="0"/>
                <w:color w:val="000000"/>
                <w:sz w:val="18"/>
                <w:szCs w:val="18"/>
              </w:rPr>
              <w:t>0</w:t>
            </w:r>
            <w:r>
              <w:rPr>
                <w:rFonts w:hint="eastAsia"/>
                <w:b w:val="0"/>
                <w:bCs w:val="0"/>
                <w:color w:val="000000"/>
                <w:sz w:val="18"/>
                <w:szCs w:val="18"/>
              </w:rPr>
              <w:t>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0" w:hRule="atLeast"/>
          <w:jc w:val="center"/>
        </w:trPr>
        <w:tc>
          <w:tcPr>
            <w:tcW w:w="859" w:type="dxa"/>
            <w:vAlign w:val="center"/>
          </w:tcPr>
          <w:p>
            <w:pPr>
              <w:keepNext w:val="0"/>
              <w:keepLines w:val="0"/>
              <w:pageBreakBefore w:val="0"/>
              <w:widowControl w:val="0"/>
              <w:kinsoku/>
              <w:wordWrap/>
              <w:overflowPunct w:val="0"/>
              <w:topLinePunct w:val="0"/>
              <w:autoSpaceDE/>
              <w:autoSpaceDN/>
              <w:bidi w:val="0"/>
              <w:snapToGrid w:val="0"/>
              <w:jc w:val="left"/>
              <w:textAlignment w:val="auto"/>
              <w:outlineLvl w:val="9"/>
              <w:rPr>
                <w:rFonts w:ascii="方正黑体_GBK" w:eastAsia="方正黑体_GBK"/>
                <w:b w:val="0"/>
                <w:bCs w:val="0"/>
                <w:color w:val="000000"/>
                <w:sz w:val="21"/>
                <w:szCs w:val="21"/>
              </w:rPr>
            </w:pPr>
            <w:r>
              <w:rPr>
                <w:rFonts w:hint="eastAsia" w:ascii="方正黑体_GBK" w:hAnsi="方正仿宋_GBK" w:eastAsia="方正黑体_GBK" w:cs="方正仿宋_GBK"/>
                <w:b w:val="0"/>
                <w:bCs w:val="0"/>
                <w:color w:val="000000"/>
                <w:spacing w:val="-6"/>
                <w:sz w:val="21"/>
                <w:szCs w:val="21"/>
              </w:rPr>
              <w:t>调整风险等级的情形（在存在的情形前打“</w:t>
            </w:r>
            <w:r>
              <w:rPr>
                <w:rFonts w:hint="eastAsia" w:ascii="方正黑体_GBK" w:hAnsi="方正仿宋_GBK" w:eastAsia="方正黑体_GBK" w:cs="方正仿宋_GBK"/>
                <w:b w:val="0"/>
                <w:bCs w:val="0"/>
                <w:color w:val="000000"/>
                <w:spacing w:val="-6"/>
                <w:sz w:val="21"/>
                <w:szCs w:val="21"/>
              </w:rPr>
              <w:sym w:font="Wingdings 2" w:char="F050"/>
            </w:r>
            <w:r>
              <w:rPr>
                <w:rFonts w:hint="eastAsia" w:ascii="方正黑体_GBK" w:hAnsi="方正仿宋_GBK" w:eastAsia="方正黑体_GBK" w:cs="方正仿宋_GBK"/>
                <w:b w:val="0"/>
                <w:bCs w:val="0"/>
                <w:color w:val="000000"/>
                <w:spacing w:val="-6"/>
                <w:sz w:val="21"/>
                <w:szCs w:val="21"/>
              </w:rPr>
              <w:t>”）</w:t>
            </w:r>
          </w:p>
        </w:tc>
        <w:tc>
          <w:tcPr>
            <w:tcW w:w="9064" w:type="dxa"/>
            <w:gridSpan w:val="5"/>
            <w:vAlign w:val="top"/>
          </w:tcPr>
          <w:p>
            <w:pPr>
              <w:keepNext w:val="0"/>
              <w:keepLines w:val="0"/>
              <w:pageBreakBefore w:val="0"/>
              <w:widowControl w:val="0"/>
              <w:kinsoku/>
              <w:wordWrap/>
              <w:overflowPunct w:val="0"/>
              <w:topLinePunct w:val="0"/>
              <w:autoSpaceDE/>
              <w:autoSpaceDN/>
              <w:bidi w:val="0"/>
              <w:spacing w:line="240" w:lineRule="exact"/>
              <w:textAlignment w:val="auto"/>
              <w:outlineLvl w:val="9"/>
              <w:rPr>
                <w:rFonts w:ascii="方正黑体_GBK" w:eastAsia="方正黑体_GBK"/>
                <w:b w:val="0"/>
                <w:bCs w:val="0"/>
                <w:color w:val="000000"/>
                <w:spacing w:val="-6"/>
                <w:sz w:val="18"/>
                <w:szCs w:val="18"/>
              </w:rPr>
            </w:pPr>
            <w:r>
              <w:rPr>
                <w:rFonts w:hint="eastAsia" w:ascii="方正仿宋_GBK"/>
                <w:b w:val="0"/>
                <w:bCs w:val="0"/>
                <w:color w:val="000000"/>
                <w:spacing w:val="-6"/>
                <w:sz w:val="18"/>
                <w:szCs w:val="18"/>
              </w:rPr>
              <w:t>□</w:t>
            </w:r>
            <w:r>
              <w:rPr>
                <w:rFonts w:hint="eastAsia" w:ascii="方正黑体_GBK" w:eastAsia="方正黑体_GBK"/>
                <w:b w:val="0"/>
                <w:bCs w:val="0"/>
                <w:color w:val="000000"/>
                <w:spacing w:val="-6"/>
                <w:sz w:val="18"/>
                <w:szCs w:val="18"/>
              </w:rPr>
              <w:t>一、存在上调风险等级的情形，建议上调</w:t>
            </w:r>
            <w:r>
              <w:rPr>
                <w:rFonts w:hint="eastAsia" w:ascii="方正黑体_GBK" w:eastAsia="方正黑体_GBK"/>
                <w:b w:val="0"/>
                <w:bCs w:val="0"/>
                <w:color w:val="000000"/>
                <w:sz w:val="18"/>
                <w:szCs w:val="18"/>
              </w:rPr>
              <w:t>□1</w:t>
            </w:r>
            <w:r>
              <w:rPr>
                <w:rFonts w:hint="eastAsia" w:ascii="方正黑体_GBK" w:eastAsia="方正黑体_GBK"/>
                <w:b w:val="0"/>
                <w:bCs w:val="0"/>
                <w:color w:val="000000"/>
                <w:spacing w:val="-6"/>
                <w:sz w:val="18"/>
                <w:szCs w:val="18"/>
              </w:rPr>
              <w:t xml:space="preserve">个  </w:t>
            </w:r>
            <w:r>
              <w:rPr>
                <w:rFonts w:hint="eastAsia" w:ascii="方正黑体_GBK" w:eastAsia="方正黑体_GBK"/>
                <w:b w:val="0"/>
                <w:bCs w:val="0"/>
                <w:color w:val="000000"/>
                <w:sz w:val="18"/>
                <w:szCs w:val="18"/>
              </w:rPr>
              <w:t>□2</w:t>
            </w:r>
            <w:r>
              <w:rPr>
                <w:rFonts w:hint="eastAsia" w:ascii="方正黑体_GBK" w:eastAsia="方正黑体_GBK"/>
                <w:b w:val="0"/>
                <w:bCs w:val="0"/>
                <w:color w:val="000000"/>
                <w:spacing w:val="-6"/>
                <w:sz w:val="18"/>
                <w:szCs w:val="18"/>
              </w:rPr>
              <w:t>个风险等级。</w:t>
            </w:r>
          </w:p>
          <w:p>
            <w:pPr>
              <w:keepNext w:val="0"/>
              <w:keepLines w:val="0"/>
              <w:pageBreakBefore w:val="0"/>
              <w:widowControl w:val="0"/>
              <w:kinsoku/>
              <w:wordWrap/>
              <w:overflowPunct w:val="0"/>
              <w:topLinePunct w:val="0"/>
              <w:autoSpaceDE/>
              <w:autoSpaceDN/>
              <w:bidi w:val="0"/>
              <w:spacing w:line="240" w:lineRule="exact"/>
              <w:ind w:firstLine="164" w:firstLineChars="100"/>
              <w:textAlignment w:val="auto"/>
              <w:outlineLvl w:val="9"/>
              <w:rPr>
                <w:rFonts w:ascii="方正仿宋_GBK"/>
                <w:b w:val="0"/>
                <w:bCs w:val="0"/>
                <w:color w:val="000000"/>
                <w:spacing w:val="-6"/>
                <w:sz w:val="18"/>
                <w:szCs w:val="18"/>
              </w:rPr>
            </w:pPr>
            <w:r>
              <w:rPr>
                <w:rFonts w:hint="eastAsia" w:ascii="方正仿宋_GBK"/>
                <w:b w:val="0"/>
                <w:bCs w:val="0"/>
                <w:color w:val="000000"/>
                <w:spacing w:val="-6"/>
                <w:sz w:val="18"/>
                <w:szCs w:val="18"/>
              </w:rPr>
              <w:t>□</w:t>
            </w:r>
            <w:r>
              <w:rPr>
                <w:rFonts w:hint="eastAsia" w:ascii="方正仿宋_GBK" w:hAnsi="方正仿宋_GBK" w:cs="方正仿宋_GBK"/>
                <w:b w:val="0"/>
                <w:bCs w:val="0"/>
                <w:color w:val="000000"/>
                <w:spacing w:val="-6"/>
                <w:sz w:val="18"/>
                <w:szCs w:val="18"/>
              </w:rPr>
              <w:t>违反食品安全法律、法规、规章的规定，且受到罚款、没收违法所得（或者非法财物）、责令停产停业等行政处罚的</w:t>
            </w:r>
            <w:r>
              <w:rPr>
                <w:rFonts w:hint="eastAsia" w:ascii="方正仿宋_GBK"/>
                <w:b w:val="0"/>
                <w:bCs w:val="0"/>
                <w:color w:val="000000"/>
                <w:spacing w:val="-6"/>
                <w:sz w:val="18"/>
                <w:szCs w:val="18"/>
              </w:rPr>
              <w:t>；</w:t>
            </w:r>
          </w:p>
          <w:p>
            <w:pPr>
              <w:keepNext w:val="0"/>
              <w:keepLines w:val="0"/>
              <w:pageBreakBefore w:val="0"/>
              <w:widowControl w:val="0"/>
              <w:kinsoku/>
              <w:wordWrap/>
              <w:overflowPunct w:val="0"/>
              <w:topLinePunct w:val="0"/>
              <w:autoSpaceDE/>
              <w:autoSpaceDN/>
              <w:bidi w:val="0"/>
              <w:spacing w:line="240" w:lineRule="exact"/>
              <w:ind w:firstLine="164" w:firstLineChars="100"/>
              <w:textAlignment w:val="auto"/>
              <w:outlineLvl w:val="9"/>
              <w:rPr>
                <w:rFonts w:ascii="方正仿宋_GBK" w:hAnsi="方正仿宋_GBK" w:cs="方正仿宋_GBK"/>
                <w:b w:val="0"/>
                <w:bCs w:val="0"/>
                <w:color w:val="000000"/>
                <w:spacing w:val="-6"/>
                <w:sz w:val="18"/>
                <w:szCs w:val="18"/>
              </w:rPr>
            </w:pPr>
            <w:r>
              <w:rPr>
                <w:rFonts w:hint="eastAsia" w:ascii="方正仿宋_GBK"/>
                <w:b w:val="0"/>
                <w:bCs w:val="0"/>
                <w:color w:val="000000"/>
                <w:spacing w:val="-6"/>
                <w:sz w:val="18"/>
                <w:szCs w:val="18"/>
              </w:rPr>
              <w:t>□</w:t>
            </w:r>
            <w:r>
              <w:rPr>
                <w:rFonts w:hint="eastAsia" w:ascii="方正仿宋_GBK" w:hAnsi="方正仿宋_GBK" w:cs="方正仿宋_GBK"/>
                <w:b w:val="0"/>
                <w:bCs w:val="0"/>
                <w:color w:val="000000"/>
                <w:spacing w:val="-6"/>
                <w:sz w:val="18"/>
                <w:szCs w:val="18"/>
              </w:rPr>
              <w:t>有1次（含）以上国家或者市级食品安全监督抽检结论不合格，</w:t>
            </w:r>
            <w:r>
              <w:rPr>
                <w:rFonts w:hint="eastAsia" w:ascii="方正仿宋_GBK"/>
                <w:b w:val="0"/>
                <w:bCs w:val="0"/>
                <w:color w:val="000000"/>
                <w:spacing w:val="-6"/>
                <w:sz w:val="18"/>
                <w:szCs w:val="18"/>
              </w:rPr>
              <w:t>且经查证未落实相关责任义务的</w:t>
            </w:r>
            <w:r>
              <w:rPr>
                <w:rFonts w:hint="eastAsia" w:ascii="方正仿宋_GBK" w:hAnsi="方正仿宋_GBK" w:cs="方正仿宋_GBK"/>
                <w:b w:val="0"/>
                <w:bCs w:val="0"/>
                <w:color w:val="000000"/>
                <w:spacing w:val="-6"/>
                <w:sz w:val="18"/>
                <w:szCs w:val="18"/>
              </w:rPr>
              <w:t>；</w:t>
            </w:r>
          </w:p>
          <w:p>
            <w:pPr>
              <w:keepNext w:val="0"/>
              <w:keepLines w:val="0"/>
              <w:pageBreakBefore w:val="0"/>
              <w:widowControl w:val="0"/>
              <w:kinsoku/>
              <w:wordWrap/>
              <w:overflowPunct w:val="0"/>
              <w:topLinePunct w:val="0"/>
              <w:autoSpaceDE/>
              <w:autoSpaceDN/>
              <w:bidi w:val="0"/>
              <w:spacing w:line="240" w:lineRule="exact"/>
              <w:ind w:firstLine="164" w:firstLineChars="100"/>
              <w:textAlignment w:val="auto"/>
              <w:outlineLvl w:val="9"/>
              <w:rPr>
                <w:rFonts w:ascii="方正仿宋_GBK" w:hAnsi="方正仿宋_GBK" w:cs="方正仿宋_GBK"/>
                <w:b w:val="0"/>
                <w:bCs w:val="0"/>
                <w:color w:val="000000"/>
                <w:spacing w:val="-6"/>
                <w:sz w:val="18"/>
                <w:szCs w:val="18"/>
              </w:rPr>
            </w:pPr>
            <w:r>
              <w:rPr>
                <w:rFonts w:hint="eastAsia" w:ascii="方正仿宋_GBK"/>
                <w:b w:val="0"/>
                <w:bCs w:val="0"/>
                <w:color w:val="000000"/>
                <w:spacing w:val="-6"/>
                <w:sz w:val="18"/>
                <w:szCs w:val="18"/>
              </w:rPr>
              <w:t>□</w:t>
            </w:r>
            <w:r>
              <w:rPr>
                <w:rFonts w:hint="eastAsia" w:ascii="方正仿宋_GBK" w:hAnsi="方正仿宋_GBK" w:cs="方正仿宋_GBK"/>
                <w:b w:val="0"/>
                <w:bCs w:val="0"/>
                <w:color w:val="000000"/>
                <w:spacing w:val="-6"/>
                <w:sz w:val="18"/>
                <w:szCs w:val="18"/>
              </w:rPr>
              <w:t>违反食品安全法律、法规、规章的规定，销售不安全的食品、食用农产品、食品添加剂，造成不良社会影响的；</w:t>
            </w:r>
          </w:p>
          <w:p>
            <w:pPr>
              <w:keepNext w:val="0"/>
              <w:keepLines w:val="0"/>
              <w:pageBreakBefore w:val="0"/>
              <w:widowControl w:val="0"/>
              <w:kinsoku/>
              <w:wordWrap/>
              <w:overflowPunct w:val="0"/>
              <w:topLinePunct w:val="0"/>
              <w:autoSpaceDE/>
              <w:autoSpaceDN/>
              <w:bidi w:val="0"/>
              <w:spacing w:line="240" w:lineRule="exact"/>
              <w:ind w:firstLine="164" w:firstLineChars="100"/>
              <w:textAlignment w:val="auto"/>
              <w:outlineLvl w:val="9"/>
              <w:rPr>
                <w:rFonts w:ascii="方正仿宋_GBK" w:hAnsi="方正仿宋_GBK" w:cs="方正仿宋_GBK"/>
                <w:b w:val="0"/>
                <w:bCs w:val="0"/>
                <w:color w:val="000000"/>
                <w:spacing w:val="-6"/>
                <w:sz w:val="18"/>
                <w:szCs w:val="18"/>
              </w:rPr>
            </w:pPr>
            <w:r>
              <w:rPr>
                <w:rFonts w:hint="eastAsia" w:ascii="方正仿宋_GBK"/>
                <w:b w:val="0"/>
                <w:bCs w:val="0"/>
                <w:color w:val="000000"/>
                <w:spacing w:val="-6"/>
                <w:sz w:val="18"/>
                <w:szCs w:val="18"/>
              </w:rPr>
              <w:t>□</w:t>
            </w:r>
            <w:r>
              <w:rPr>
                <w:rFonts w:hint="eastAsia" w:ascii="方正仿宋_GBK" w:hAnsi="方正仿宋_GBK" w:cs="方正仿宋_GBK"/>
                <w:b w:val="0"/>
                <w:bCs w:val="0"/>
                <w:color w:val="000000"/>
                <w:spacing w:val="-6"/>
                <w:sz w:val="18"/>
                <w:szCs w:val="18"/>
              </w:rPr>
              <w:t>经营国家禁止销售的食品、食用农产品、食品添加剂</w:t>
            </w:r>
            <w:r>
              <w:rPr>
                <w:rFonts w:hint="eastAsia" w:ascii="方正仿宋_GBK" w:hAnsi="方正仿宋_GBK" w:cs="方正仿宋_GBK"/>
                <w:b w:val="0"/>
                <w:bCs w:val="0"/>
                <w:color w:val="000000"/>
                <w:spacing w:val="-6"/>
                <w:sz w:val="18"/>
                <w:szCs w:val="18"/>
                <w:lang w:eastAsia="zh-CN"/>
              </w:rPr>
              <w:t>、</w:t>
            </w:r>
            <w:r>
              <w:rPr>
                <w:rFonts w:hint="eastAsia" w:ascii="方正仿宋_GBK" w:hAnsi="方正仿宋_GBK" w:cs="方正仿宋_GBK"/>
                <w:b w:val="0"/>
                <w:bCs w:val="0"/>
                <w:color w:val="000000"/>
                <w:spacing w:val="-6"/>
                <w:sz w:val="18"/>
                <w:szCs w:val="18"/>
              </w:rPr>
              <w:t>经营无证加工、伪造注册证书或备案凭证、添加非食用物质（含</w:t>
            </w:r>
          </w:p>
          <w:p>
            <w:pPr>
              <w:keepNext w:val="0"/>
              <w:keepLines w:val="0"/>
              <w:pageBreakBefore w:val="0"/>
              <w:widowControl w:val="0"/>
              <w:kinsoku/>
              <w:wordWrap/>
              <w:overflowPunct w:val="0"/>
              <w:topLinePunct w:val="0"/>
              <w:autoSpaceDE/>
              <w:autoSpaceDN/>
              <w:bidi w:val="0"/>
              <w:spacing w:line="240" w:lineRule="exact"/>
              <w:ind w:firstLine="328" w:firstLineChars="200"/>
              <w:textAlignment w:val="auto"/>
              <w:outlineLvl w:val="9"/>
              <w:rPr>
                <w:rFonts w:ascii="方正仿宋_GBK" w:hAnsi="方正仿宋_GBK" w:cs="方正仿宋_GBK"/>
                <w:b w:val="0"/>
                <w:bCs w:val="0"/>
                <w:color w:val="000000"/>
                <w:spacing w:val="-6"/>
                <w:sz w:val="18"/>
                <w:szCs w:val="18"/>
              </w:rPr>
            </w:pPr>
            <w:r>
              <w:rPr>
                <w:rFonts w:hint="eastAsia" w:ascii="方正仿宋_GBK" w:hAnsi="方正仿宋_GBK" w:cs="方正仿宋_GBK"/>
                <w:b w:val="0"/>
                <w:bCs w:val="0"/>
                <w:color w:val="000000"/>
                <w:spacing w:val="-6"/>
                <w:sz w:val="18"/>
                <w:szCs w:val="18"/>
              </w:rPr>
              <w:t>药品）、来源不明的特殊食品以及通过健康咨询、宣传资料等任何方式虚假夸大宣传特殊食品的；</w:t>
            </w:r>
          </w:p>
          <w:p>
            <w:pPr>
              <w:keepNext w:val="0"/>
              <w:keepLines w:val="0"/>
              <w:pageBreakBefore w:val="0"/>
              <w:widowControl w:val="0"/>
              <w:kinsoku/>
              <w:wordWrap/>
              <w:overflowPunct w:val="0"/>
              <w:topLinePunct w:val="0"/>
              <w:autoSpaceDE/>
              <w:autoSpaceDN/>
              <w:bidi w:val="0"/>
              <w:spacing w:line="240" w:lineRule="exact"/>
              <w:ind w:firstLine="164" w:firstLineChars="100"/>
              <w:textAlignment w:val="auto"/>
              <w:outlineLvl w:val="9"/>
              <w:rPr>
                <w:rFonts w:ascii="方正仿宋_GBK"/>
                <w:b w:val="0"/>
                <w:bCs w:val="0"/>
                <w:color w:val="000000"/>
                <w:spacing w:val="-6"/>
                <w:sz w:val="18"/>
                <w:szCs w:val="18"/>
              </w:rPr>
            </w:pPr>
            <w:r>
              <w:rPr>
                <w:rFonts w:hint="eastAsia" w:ascii="方正仿宋_GBK"/>
                <w:b w:val="0"/>
                <w:bCs w:val="0"/>
                <w:color w:val="000000"/>
                <w:spacing w:val="-6"/>
                <w:sz w:val="18"/>
                <w:szCs w:val="18"/>
              </w:rPr>
              <w:t>□发生食品安全事故的；</w:t>
            </w:r>
          </w:p>
          <w:p>
            <w:pPr>
              <w:keepNext w:val="0"/>
              <w:keepLines w:val="0"/>
              <w:pageBreakBefore w:val="0"/>
              <w:widowControl w:val="0"/>
              <w:kinsoku/>
              <w:wordWrap/>
              <w:overflowPunct w:val="0"/>
              <w:topLinePunct w:val="0"/>
              <w:autoSpaceDE/>
              <w:autoSpaceDN/>
              <w:bidi w:val="0"/>
              <w:spacing w:line="240" w:lineRule="exact"/>
              <w:ind w:firstLine="164" w:firstLineChars="100"/>
              <w:textAlignment w:val="auto"/>
              <w:outlineLvl w:val="9"/>
              <w:rPr>
                <w:rFonts w:ascii="方正仿宋_GBK" w:hAnsi="方正仿宋_GBK" w:cs="方正仿宋_GBK"/>
                <w:b w:val="0"/>
                <w:bCs w:val="0"/>
                <w:color w:val="000000"/>
                <w:spacing w:val="-6"/>
                <w:sz w:val="18"/>
                <w:szCs w:val="18"/>
              </w:rPr>
            </w:pPr>
            <w:r>
              <w:rPr>
                <w:rFonts w:hint="eastAsia" w:ascii="方正仿宋_GBK"/>
                <w:b w:val="0"/>
                <w:bCs w:val="0"/>
                <w:color w:val="000000"/>
                <w:spacing w:val="-6"/>
                <w:sz w:val="18"/>
                <w:szCs w:val="18"/>
              </w:rPr>
              <w:t>□不</w:t>
            </w:r>
            <w:r>
              <w:rPr>
                <w:rFonts w:hint="eastAsia" w:ascii="方正仿宋_GBK"/>
                <w:b w:val="0"/>
                <w:bCs w:val="0"/>
                <w:color w:val="000000"/>
                <w:spacing w:val="-8"/>
                <w:sz w:val="18"/>
                <w:szCs w:val="18"/>
              </w:rPr>
              <w:t>按规定停止不合格食品、食用农产品、食品添加剂销售行为或不按要求召回不合格食品、食用农产品、食品添加剂的；</w:t>
            </w:r>
          </w:p>
          <w:p>
            <w:pPr>
              <w:keepNext w:val="0"/>
              <w:keepLines w:val="0"/>
              <w:pageBreakBefore w:val="0"/>
              <w:widowControl w:val="0"/>
              <w:kinsoku/>
              <w:wordWrap/>
              <w:overflowPunct w:val="0"/>
              <w:topLinePunct w:val="0"/>
              <w:autoSpaceDE/>
              <w:autoSpaceDN/>
              <w:bidi w:val="0"/>
              <w:spacing w:line="240" w:lineRule="exact"/>
              <w:ind w:firstLine="164" w:firstLineChars="100"/>
              <w:textAlignment w:val="auto"/>
              <w:outlineLvl w:val="9"/>
              <w:rPr>
                <w:rFonts w:ascii="方正仿宋_GBK" w:hAnsi="方正仿宋_GBK" w:cs="方正仿宋_GBK"/>
                <w:b w:val="0"/>
                <w:bCs w:val="0"/>
                <w:color w:val="000000"/>
                <w:spacing w:val="-6"/>
                <w:sz w:val="18"/>
                <w:szCs w:val="18"/>
              </w:rPr>
            </w:pPr>
            <w:r>
              <w:rPr>
                <w:rFonts w:hint="eastAsia" w:ascii="方正仿宋_GBK"/>
                <w:b w:val="0"/>
                <w:bCs w:val="0"/>
                <w:color w:val="000000"/>
                <w:spacing w:val="-6"/>
                <w:sz w:val="18"/>
                <w:szCs w:val="18"/>
              </w:rPr>
              <w:t>□</w:t>
            </w:r>
            <w:r>
              <w:rPr>
                <w:rFonts w:hint="eastAsia" w:ascii="方正仿宋_GBK" w:hAnsi="方正仿宋_GBK" w:cs="方正仿宋_GBK"/>
                <w:b w:val="0"/>
                <w:bCs w:val="0"/>
                <w:color w:val="000000"/>
                <w:spacing w:val="-6"/>
                <w:sz w:val="18"/>
                <w:szCs w:val="18"/>
              </w:rPr>
              <w:t>拒绝、逃避、阻挠执法人员进行监督检查，或者拒不配合执法人员依法进行案件调查的；</w:t>
            </w:r>
          </w:p>
          <w:p>
            <w:pPr>
              <w:keepNext w:val="0"/>
              <w:keepLines w:val="0"/>
              <w:pageBreakBefore w:val="0"/>
              <w:widowControl w:val="0"/>
              <w:kinsoku/>
              <w:wordWrap/>
              <w:overflowPunct w:val="0"/>
              <w:topLinePunct w:val="0"/>
              <w:autoSpaceDE/>
              <w:autoSpaceDN/>
              <w:bidi w:val="0"/>
              <w:spacing w:line="240" w:lineRule="exact"/>
              <w:ind w:firstLine="164" w:firstLineChars="100"/>
              <w:textAlignment w:val="auto"/>
              <w:outlineLvl w:val="9"/>
              <w:rPr>
                <w:rFonts w:ascii="方正仿宋_GBK"/>
                <w:b w:val="0"/>
                <w:bCs w:val="0"/>
                <w:color w:val="000000"/>
                <w:spacing w:val="-6"/>
                <w:sz w:val="18"/>
                <w:szCs w:val="18"/>
              </w:rPr>
            </w:pPr>
            <w:r>
              <w:rPr>
                <w:rFonts w:hint="eastAsia" w:ascii="方正仿宋_GBK"/>
                <w:b w:val="0"/>
                <w:bCs w:val="0"/>
                <w:color w:val="000000"/>
                <w:spacing w:val="-6"/>
                <w:sz w:val="18"/>
                <w:szCs w:val="18"/>
              </w:rPr>
              <w:t>□具有法律法规、规章制度</w:t>
            </w:r>
            <w:r>
              <w:rPr>
                <w:rFonts w:hint="eastAsia" w:ascii="方正仿宋_GBK" w:hAnsi="方正仿宋_GBK" w:cs="方正仿宋_GBK"/>
                <w:b w:val="0"/>
                <w:bCs w:val="0"/>
                <w:color w:val="000000"/>
                <w:spacing w:val="-6"/>
                <w:sz w:val="18"/>
                <w:szCs w:val="18"/>
              </w:rPr>
              <w:t>和市场监管部门规定的其它</w:t>
            </w:r>
            <w:r>
              <w:rPr>
                <w:rFonts w:hint="eastAsia" w:ascii="方正仿宋_GBK"/>
                <w:b w:val="0"/>
                <w:bCs w:val="0"/>
                <w:color w:val="000000"/>
                <w:spacing w:val="-6"/>
                <w:sz w:val="18"/>
                <w:szCs w:val="18"/>
              </w:rPr>
              <w:t>可以上调风险等级情形的。</w:t>
            </w:r>
          </w:p>
          <w:p>
            <w:pPr>
              <w:keepNext w:val="0"/>
              <w:keepLines w:val="0"/>
              <w:pageBreakBefore w:val="0"/>
              <w:widowControl w:val="0"/>
              <w:kinsoku/>
              <w:wordWrap/>
              <w:overflowPunct w:val="0"/>
              <w:topLinePunct w:val="0"/>
              <w:autoSpaceDE/>
              <w:autoSpaceDN/>
              <w:bidi w:val="0"/>
              <w:spacing w:line="240" w:lineRule="exact"/>
              <w:textAlignment w:val="auto"/>
              <w:outlineLvl w:val="9"/>
              <w:rPr>
                <w:rFonts w:ascii="方正仿宋_GBK"/>
                <w:b w:val="0"/>
                <w:bCs w:val="0"/>
                <w:color w:val="000000"/>
                <w:spacing w:val="-6"/>
                <w:sz w:val="18"/>
                <w:szCs w:val="18"/>
                <w:u w:val="single"/>
              </w:rPr>
            </w:pPr>
            <w:r>
              <w:rPr>
                <w:rFonts w:hint="eastAsia" w:ascii="方正仿宋_GBK"/>
                <w:b w:val="0"/>
                <w:bCs w:val="0"/>
                <w:color w:val="000000"/>
                <w:spacing w:val="-6"/>
                <w:sz w:val="18"/>
                <w:szCs w:val="18"/>
              </w:rPr>
              <w:t>具体情形：</w:t>
            </w:r>
            <w:r>
              <w:rPr>
                <w:rFonts w:hint="eastAsia" w:ascii="方正仿宋_GBK"/>
                <w:b w:val="0"/>
                <w:bCs w:val="0"/>
                <w:color w:val="000000"/>
                <w:spacing w:val="-6"/>
                <w:sz w:val="18"/>
                <w:szCs w:val="18"/>
                <w:u w:val="single"/>
              </w:rPr>
              <w:t xml:space="preserve"> </w:t>
            </w:r>
            <w:r>
              <w:rPr>
                <w:rFonts w:ascii="方正仿宋_GBK"/>
                <w:b w:val="0"/>
                <w:bCs w:val="0"/>
                <w:color w:val="000000"/>
                <w:spacing w:val="-6"/>
                <w:sz w:val="18"/>
                <w:szCs w:val="18"/>
                <w:u w:val="single"/>
              </w:rPr>
              <w:t xml:space="preserve">                                                                                                        </w:t>
            </w:r>
          </w:p>
          <w:p>
            <w:pPr>
              <w:keepNext w:val="0"/>
              <w:keepLines w:val="0"/>
              <w:pageBreakBefore w:val="0"/>
              <w:widowControl w:val="0"/>
              <w:kinsoku/>
              <w:wordWrap/>
              <w:overflowPunct w:val="0"/>
              <w:topLinePunct w:val="0"/>
              <w:autoSpaceDE/>
              <w:autoSpaceDN/>
              <w:bidi w:val="0"/>
              <w:spacing w:line="240" w:lineRule="exact"/>
              <w:textAlignment w:val="auto"/>
              <w:outlineLvl w:val="9"/>
              <w:rPr>
                <w:rFonts w:ascii="方正黑体_GBK" w:eastAsia="方正黑体_GBK"/>
                <w:b w:val="0"/>
                <w:bCs w:val="0"/>
                <w:color w:val="000000"/>
                <w:spacing w:val="-6"/>
                <w:sz w:val="18"/>
                <w:szCs w:val="18"/>
              </w:rPr>
            </w:pPr>
            <w:r>
              <w:rPr>
                <w:rFonts w:hint="eastAsia" w:ascii="方正仿宋_GBK"/>
                <w:b w:val="0"/>
                <w:bCs w:val="0"/>
                <w:color w:val="000000"/>
                <w:spacing w:val="-6"/>
                <w:sz w:val="18"/>
                <w:szCs w:val="18"/>
              </w:rPr>
              <w:t>□</w:t>
            </w:r>
            <w:r>
              <w:rPr>
                <w:rFonts w:hint="eastAsia" w:ascii="方正黑体_GBK" w:eastAsia="方正黑体_GBK"/>
                <w:b w:val="0"/>
                <w:bCs w:val="0"/>
                <w:color w:val="000000"/>
                <w:spacing w:val="-6"/>
                <w:sz w:val="18"/>
                <w:szCs w:val="18"/>
              </w:rPr>
              <w:t>二、存在下调风险等级的情形，建议下调1个风险等级。</w:t>
            </w:r>
          </w:p>
          <w:p>
            <w:pPr>
              <w:keepNext w:val="0"/>
              <w:keepLines w:val="0"/>
              <w:pageBreakBefore w:val="0"/>
              <w:widowControl w:val="0"/>
              <w:kinsoku/>
              <w:wordWrap/>
              <w:overflowPunct w:val="0"/>
              <w:topLinePunct w:val="0"/>
              <w:autoSpaceDE/>
              <w:autoSpaceDN/>
              <w:bidi w:val="0"/>
              <w:spacing w:line="240" w:lineRule="exact"/>
              <w:ind w:firstLine="164" w:firstLineChars="100"/>
              <w:textAlignment w:val="auto"/>
              <w:outlineLvl w:val="9"/>
              <w:rPr>
                <w:rFonts w:ascii="方正仿宋_GBK"/>
                <w:b w:val="0"/>
                <w:bCs w:val="0"/>
                <w:color w:val="000000"/>
                <w:spacing w:val="-6"/>
                <w:sz w:val="18"/>
                <w:szCs w:val="18"/>
              </w:rPr>
            </w:pPr>
            <w:r>
              <w:rPr>
                <w:rFonts w:hint="eastAsia" w:ascii="方正仿宋_GBK"/>
                <w:b w:val="0"/>
                <w:bCs w:val="0"/>
                <w:color w:val="000000"/>
                <w:spacing w:val="-6"/>
                <w:sz w:val="18"/>
                <w:szCs w:val="18"/>
              </w:rPr>
              <w:t>□连续3年无可上调风险等级所列情形的；</w:t>
            </w:r>
          </w:p>
          <w:p>
            <w:pPr>
              <w:keepNext w:val="0"/>
              <w:keepLines w:val="0"/>
              <w:pageBreakBefore w:val="0"/>
              <w:widowControl w:val="0"/>
              <w:kinsoku/>
              <w:wordWrap/>
              <w:overflowPunct w:val="0"/>
              <w:topLinePunct w:val="0"/>
              <w:autoSpaceDE/>
              <w:autoSpaceDN/>
              <w:bidi w:val="0"/>
              <w:spacing w:line="240" w:lineRule="exact"/>
              <w:ind w:firstLine="164" w:firstLineChars="100"/>
              <w:textAlignment w:val="auto"/>
              <w:outlineLvl w:val="9"/>
              <w:rPr>
                <w:rFonts w:ascii="方正仿宋_GBK"/>
                <w:b w:val="0"/>
                <w:bCs w:val="0"/>
                <w:color w:val="000000"/>
                <w:spacing w:val="-6"/>
                <w:sz w:val="18"/>
                <w:szCs w:val="18"/>
              </w:rPr>
            </w:pPr>
            <w:r>
              <w:rPr>
                <w:rFonts w:hint="eastAsia" w:ascii="方正仿宋_GBK"/>
                <w:b w:val="0"/>
                <w:bCs w:val="0"/>
                <w:color w:val="000000"/>
                <w:spacing w:val="-6"/>
                <w:sz w:val="18"/>
                <w:szCs w:val="18"/>
              </w:rPr>
              <w:t>□获得危害分析与关键控制点体系、食品管理体系、食品防护计划等管理规范认证的；</w:t>
            </w:r>
          </w:p>
          <w:p>
            <w:pPr>
              <w:keepNext w:val="0"/>
              <w:keepLines w:val="0"/>
              <w:pageBreakBefore w:val="0"/>
              <w:widowControl w:val="0"/>
              <w:kinsoku/>
              <w:wordWrap/>
              <w:overflowPunct w:val="0"/>
              <w:topLinePunct w:val="0"/>
              <w:autoSpaceDE/>
              <w:autoSpaceDN/>
              <w:bidi w:val="0"/>
              <w:spacing w:line="240" w:lineRule="exact"/>
              <w:ind w:firstLine="164" w:firstLineChars="100"/>
              <w:textAlignment w:val="auto"/>
              <w:outlineLvl w:val="9"/>
              <w:rPr>
                <w:rFonts w:ascii="方正仿宋_GBK"/>
                <w:b w:val="0"/>
                <w:bCs w:val="0"/>
                <w:color w:val="000000"/>
                <w:spacing w:val="-6"/>
                <w:sz w:val="18"/>
                <w:szCs w:val="18"/>
              </w:rPr>
            </w:pPr>
            <w:r>
              <w:rPr>
                <w:rFonts w:hint="eastAsia" w:ascii="方正仿宋_GBK"/>
                <w:b w:val="0"/>
                <w:bCs w:val="0"/>
                <w:color w:val="000000"/>
                <w:spacing w:val="-6"/>
                <w:sz w:val="18"/>
                <w:szCs w:val="18"/>
              </w:rPr>
              <w:t>□获得“放心肉菜示范超市”、“食品安全示范店”等称号的；</w:t>
            </w:r>
          </w:p>
          <w:p>
            <w:pPr>
              <w:keepNext w:val="0"/>
              <w:keepLines w:val="0"/>
              <w:pageBreakBefore w:val="0"/>
              <w:widowControl w:val="0"/>
              <w:kinsoku/>
              <w:wordWrap/>
              <w:overflowPunct w:val="0"/>
              <w:topLinePunct w:val="0"/>
              <w:autoSpaceDE/>
              <w:autoSpaceDN/>
              <w:bidi w:val="0"/>
              <w:spacing w:line="240" w:lineRule="exact"/>
              <w:ind w:firstLine="164" w:firstLineChars="100"/>
              <w:textAlignment w:val="auto"/>
              <w:outlineLvl w:val="9"/>
              <w:rPr>
                <w:rFonts w:ascii="方正仿宋_GBK"/>
                <w:b w:val="0"/>
                <w:bCs w:val="0"/>
                <w:color w:val="000000"/>
                <w:spacing w:val="-6"/>
                <w:sz w:val="18"/>
                <w:szCs w:val="18"/>
              </w:rPr>
            </w:pPr>
            <w:r>
              <w:rPr>
                <w:rFonts w:hint="eastAsia" w:ascii="方正仿宋_GBK"/>
                <w:b w:val="0"/>
                <w:bCs w:val="0"/>
                <w:color w:val="000000"/>
                <w:spacing w:val="-6"/>
                <w:sz w:val="18"/>
                <w:szCs w:val="18"/>
              </w:rPr>
              <w:t>□获得区县以上人民政府质量奖的；</w:t>
            </w:r>
          </w:p>
          <w:p>
            <w:pPr>
              <w:keepNext w:val="0"/>
              <w:keepLines w:val="0"/>
              <w:pageBreakBefore w:val="0"/>
              <w:widowControl w:val="0"/>
              <w:kinsoku/>
              <w:wordWrap/>
              <w:overflowPunct w:val="0"/>
              <w:topLinePunct w:val="0"/>
              <w:autoSpaceDE/>
              <w:autoSpaceDN/>
              <w:bidi w:val="0"/>
              <w:spacing w:line="240" w:lineRule="exact"/>
              <w:ind w:firstLine="164" w:firstLineChars="100"/>
              <w:textAlignment w:val="auto"/>
              <w:outlineLvl w:val="9"/>
              <w:rPr>
                <w:rFonts w:ascii="方正仿宋_GBK"/>
                <w:b w:val="0"/>
                <w:bCs w:val="0"/>
                <w:color w:val="000000"/>
                <w:spacing w:val="-6"/>
                <w:sz w:val="18"/>
                <w:szCs w:val="18"/>
              </w:rPr>
            </w:pPr>
            <w:r>
              <w:rPr>
                <w:rFonts w:hint="eastAsia" w:ascii="方正仿宋_GBK"/>
                <w:b w:val="0"/>
                <w:bCs w:val="0"/>
                <w:color w:val="000000"/>
                <w:spacing w:val="-6"/>
                <w:sz w:val="18"/>
                <w:szCs w:val="18"/>
              </w:rPr>
              <w:t>□具有法律法规、规章制度和市场监管部门规定的其它可以下调风险等级的情形。</w:t>
            </w:r>
          </w:p>
          <w:p>
            <w:pPr>
              <w:keepNext w:val="0"/>
              <w:keepLines w:val="0"/>
              <w:pageBreakBefore w:val="0"/>
              <w:widowControl w:val="0"/>
              <w:kinsoku/>
              <w:wordWrap/>
              <w:overflowPunct w:val="0"/>
              <w:topLinePunct w:val="0"/>
              <w:autoSpaceDE/>
              <w:autoSpaceDN/>
              <w:bidi w:val="0"/>
              <w:spacing w:line="240" w:lineRule="exact"/>
              <w:textAlignment w:val="auto"/>
              <w:outlineLvl w:val="9"/>
              <w:rPr>
                <w:rFonts w:ascii="方正仿宋_GBK"/>
                <w:b w:val="0"/>
                <w:bCs w:val="0"/>
                <w:color w:val="000000"/>
                <w:spacing w:val="-6"/>
                <w:sz w:val="18"/>
                <w:szCs w:val="18"/>
                <w:u w:val="single"/>
              </w:rPr>
            </w:pPr>
            <w:r>
              <w:rPr>
                <w:rFonts w:hint="eastAsia" w:ascii="方正仿宋_GBK"/>
                <w:b w:val="0"/>
                <w:bCs w:val="0"/>
                <w:color w:val="000000"/>
                <w:spacing w:val="-6"/>
                <w:sz w:val="18"/>
                <w:szCs w:val="18"/>
              </w:rPr>
              <w:t>具体情形：</w:t>
            </w:r>
            <w:r>
              <w:rPr>
                <w:rFonts w:hint="eastAsia" w:ascii="方正仿宋_GBK"/>
                <w:b w:val="0"/>
                <w:bCs w:val="0"/>
                <w:color w:val="000000"/>
                <w:spacing w:val="-6"/>
                <w:sz w:val="18"/>
                <w:szCs w:val="18"/>
                <w:u w:val="single"/>
              </w:rPr>
              <w:t xml:space="preserve"> </w:t>
            </w:r>
            <w:r>
              <w:rPr>
                <w:rFonts w:ascii="方正仿宋_GBK"/>
                <w:b w:val="0"/>
                <w:bCs w:val="0"/>
                <w:color w:val="000000"/>
                <w:spacing w:val="-6"/>
                <w:sz w:val="18"/>
                <w:szCs w:val="18"/>
                <w:u w:val="single"/>
              </w:rPr>
              <w:t xml:space="preserve">                                                                                                        </w:t>
            </w:r>
          </w:p>
          <w:p>
            <w:pPr>
              <w:keepNext w:val="0"/>
              <w:keepLines w:val="0"/>
              <w:pageBreakBefore w:val="0"/>
              <w:widowControl w:val="0"/>
              <w:kinsoku/>
              <w:wordWrap/>
              <w:overflowPunct w:val="0"/>
              <w:topLinePunct w:val="0"/>
              <w:autoSpaceDE/>
              <w:autoSpaceDN/>
              <w:bidi w:val="0"/>
              <w:spacing w:line="240" w:lineRule="exact"/>
              <w:textAlignment w:val="auto"/>
              <w:outlineLvl w:val="9"/>
              <w:rPr>
                <w:rFonts w:ascii="方正仿宋_GBK"/>
                <w:b w:val="0"/>
                <w:bCs w:val="0"/>
                <w:color w:val="000000"/>
                <w:spacing w:val="-6"/>
                <w:sz w:val="18"/>
                <w:szCs w:val="18"/>
              </w:rPr>
            </w:pPr>
            <w:r>
              <w:rPr>
                <w:rFonts w:hint="eastAsia" w:ascii="方正仿宋_GBK"/>
                <w:b w:val="0"/>
                <w:bCs w:val="0"/>
                <w:color w:val="000000"/>
                <w:spacing w:val="-6"/>
                <w:sz w:val="18"/>
                <w:szCs w:val="18"/>
              </w:rPr>
              <w:t>□</w:t>
            </w:r>
            <w:r>
              <w:rPr>
                <w:rFonts w:hint="eastAsia" w:ascii="方正黑体_GBK" w:eastAsia="方正黑体_GBK"/>
                <w:b w:val="0"/>
                <w:bCs w:val="0"/>
                <w:color w:val="000000"/>
                <w:spacing w:val="-6"/>
                <w:sz w:val="18"/>
                <w:szCs w:val="18"/>
              </w:rPr>
              <w:t>三、不存在调整风险等级的情形。</w:t>
            </w:r>
          </w:p>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6"/>
                <w:sz w:val="18"/>
                <w:szCs w:val="18"/>
              </w:rPr>
            </w:pPr>
          </w:p>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043" w:type="dxa"/>
            <w:gridSpan w:val="3"/>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18"/>
                <w:szCs w:val="18"/>
              </w:rPr>
            </w:pPr>
            <w:r>
              <w:rPr>
                <w:rFonts w:hint="eastAsia" w:ascii="方正黑体_GBK" w:eastAsia="方正黑体_GBK"/>
                <w:b w:val="0"/>
                <w:bCs w:val="0"/>
                <w:color w:val="000000"/>
                <w:sz w:val="18"/>
                <w:szCs w:val="18"/>
              </w:rPr>
              <w:t>本次评定风险等级建议</w:t>
            </w:r>
          </w:p>
        </w:tc>
        <w:tc>
          <w:tcPr>
            <w:tcW w:w="4880" w:type="dxa"/>
            <w:gridSpan w:val="3"/>
            <w:vAlign w:val="center"/>
          </w:tcPr>
          <w:p>
            <w:pPr>
              <w:keepNext w:val="0"/>
              <w:keepLines w:val="0"/>
              <w:pageBreakBefore w:val="0"/>
              <w:widowControl w:val="0"/>
              <w:kinsoku/>
              <w:wordWrap/>
              <w:overflowPunct w:val="0"/>
              <w:topLinePunct w:val="0"/>
              <w:autoSpaceDE/>
              <w:autoSpaceDN/>
              <w:bidi w:val="0"/>
              <w:snapToGrid w:val="0"/>
              <w:ind w:left="3160" w:leftChars="1000"/>
              <w:textAlignment w:val="auto"/>
              <w:outlineLvl w:val="9"/>
              <w:rPr>
                <w:rFonts w:ascii="方正黑体_GBK" w:eastAsia="方正黑体_GBK"/>
                <w:b w:val="0"/>
                <w:bCs w:val="0"/>
                <w:color w:val="000000"/>
                <w:sz w:val="18"/>
                <w:szCs w:val="18"/>
              </w:rPr>
            </w:pPr>
            <w:r>
              <w:rPr>
                <w:rFonts w:hint="eastAsia" w:ascii="方正黑体_GBK" w:eastAsia="方正黑体_GBK"/>
                <w:b w:val="0"/>
                <w:bCs w:val="0"/>
                <w:color w:val="00000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043" w:type="dxa"/>
            <w:gridSpan w:val="3"/>
            <w:vAlign w:val="top"/>
          </w:tcPr>
          <w:p>
            <w:pPr>
              <w:keepNext w:val="0"/>
              <w:keepLines w:val="0"/>
              <w:pageBreakBefore w:val="0"/>
              <w:widowControl w:val="0"/>
              <w:kinsoku/>
              <w:wordWrap/>
              <w:overflowPunct w:val="0"/>
              <w:topLinePunct w:val="0"/>
              <w:autoSpaceDE/>
              <w:autoSpaceDN/>
              <w:bidi w:val="0"/>
              <w:snapToGrid w:val="0"/>
              <w:textAlignment w:val="auto"/>
              <w:outlineLvl w:val="9"/>
              <w:rPr>
                <w:rFonts w:ascii="方正黑体_GBK" w:eastAsia="方正黑体_GBK"/>
                <w:b w:val="0"/>
                <w:bCs w:val="0"/>
                <w:color w:val="000000"/>
                <w:sz w:val="18"/>
                <w:szCs w:val="18"/>
              </w:rPr>
            </w:pPr>
            <w:r>
              <w:rPr>
                <w:rFonts w:hint="eastAsia" w:ascii="方正黑体_GBK" w:eastAsia="方正黑体_GBK"/>
                <w:b w:val="0"/>
                <w:bCs w:val="0"/>
                <w:color w:val="000000"/>
                <w:sz w:val="18"/>
                <w:szCs w:val="18"/>
              </w:rPr>
              <w:t>检查人员签名：</w:t>
            </w:r>
          </w:p>
          <w:p>
            <w:pPr>
              <w:keepNext w:val="0"/>
              <w:keepLines w:val="0"/>
              <w:pageBreakBefore w:val="0"/>
              <w:widowControl w:val="0"/>
              <w:kinsoku/>
              <w:wordWrap/>
              <w:overflowPunct w:val="0"/>
              <w:topLinePunct w:val="0"/>
              <w:autoSpaceDE/>
              <w:autoSpaceDN/>
              <w:bidi w:val="0"/>
              <w:snapToGrid w:val="0"/>
              <w:textAlignment w:val="auto"/>
              <w:outlineLvl w:val="9"/>
              <w:rPr>
                <w:rFonts w:ascii="方正黑体_GBK" w:eastAsia="方正黑体_GBK"/>
                <w:b w:val="0"/>
                <w:bCs w:val="0"/>
                <w:color w:val="000000"/>
                <w:sz w:val="18"/>
                <w:szCs w:val="18"/>
              </w:rPr>
            </w:pPr>
          </w:p>
          <w:p>
            <w:pPr>
              <w:keepNext w:val="0"/>
              <w:keepLines w:val="0"/>
              <w:pageBreakBefore w:val="0"/>
              <w:widowControl w:val="0"/>
              <w:kinsoku/>
              <w:wordWrap/>
              <w:overflowPunct w:val="0"/>
              <w:topLinePunct w:val="0"/>
              <w:autoSpaceDE/>
              <w:autoSpaceDN/>
              <w:bidi w:val="0"/>
              <w:snapToGrid w:val="0"/>
              <w:textAlignment w:val="auto"/>
              <w:outlineLvl w:val="9"/>
              <w:rPr>
                <w:rFonts w:ascii="方正黑体_GBK" w:eastAsia="方正黑体_GBK"/>
                <w:b w:val="0"/>
                <w:bCs w:val="0"/>
                <w:color w:val="000000"/>
                <w:sz w:val="18"/>
                <w:szCs w:val="18"/>
              </w:rPr>
            </w:pPr>
          </w:p>
          <w:p>
            <w:pPr>
              <w:keepNext w:val="0"/>
              <w:keepLines w:val="0"/>
              <w:pageBreakBefore w:val="0"/>
              <w:widowControl w:val="0"/>
              <w:kinsoku/>
              <w:wordWrap/>
              <w:overflowPunct w:val="0"/>
              <w:topLinePunct w:val="0"/>
              <w:autoSpaceDE/>
              <w:autoSpaceDN/>
              <w:bidi w:val="0"/>
              <w:snapToGrid w:val="0"/>
              <w:ind w:left="316" w:leftChars="100"/>
              <w:jc w:val="right"/>
              <w:textAlignment w:val="auto"/>
              <w:outlineLvl w:val="9"/>
              <w:rPr>
                <w:rFonts w:ascii="方正黑体_GBK" w:eastAsia="方正黑体_GBK"/>
                <w:b w:val="0"/>
                <w:bCs w:val="0"/>
                <w:color w:val="000000"/>
                <w:sz w:val="18"/>
                <w:szCs w:val="18"/>
              </w:rPr>
            </w:pPr>
            <w:r>
              <w:rPr>
                <w:rFonts w:hint="eastAsia" w:ascii="方正黑体_GBK" w:eastAsia="方正黑体_GBK"/>
                <w:b w:val="0"/>
                <w:bCs w:val="0"/>
                <w:color w:val="000000"/>
                <w:sz w:val="18"/>
                <w:szCs w:val="18"/>
              </w:rPr>
              <w:t>年  月  日</w:t>
            </w:r>
          </w:p>
        </w:tc>
        <w:tc>
          <w:tcPr>
            <w:tcW w:w="4880" w:type="dxa"/>
            <w:gridSpan w:val="3"/>
            <w:vAlign w:val="top"/>
          </w:tcPr>
          <w:p>
            <w:pPr>
              <w:keepNext w:val="0"/>
              <w:keepLines w:val="0"/>
              <w:pageBreakBefore w:val="0"/>
              <w:widowControl w:val="0"/>
              <w:kinsoku/>
              <w:wordWrap/>
              <w:overflowPunct w:val="0"/>
              <w:topLinePunct w:val="0"/>
              <w:autoSpaceDE/>
              <w:autoSpaceDN/>
              <w:bidi w:val="0"/>
              <w:snapToGrid w:val="0"/>
              <w:textAlignment w:val="auto"/>
              <w:outlineLvl w:val="9"/>
              <w:rPr>
                <w:rFonts w:ascii="方正黑体_GBK" w:eastAsia="方正黑体_GBK"/>
                <w:b w:val="0"/>
                <w:bCs w:val="0"/>
                <w:color w:val="000000"/>
                <w:sz w:val="18"/>
                <w:szCs w:val="18"/>
              </w:rPr>
            </w:pPr>
            <w:r>
              <w:rPr>
                <w:rFonts w:hint="eastAsia" w:ascii="方正黑体_GBK" w:eastAsia="方正黑体_GBK"/>
                <w:b w:val="0"/>
                <w:bCs w:val="0"/>
                <w:color w:val="000000"/>
                <w:sz w:val="18"/>
                <w:szCs w:val="18"/>
              </w:rPr>
              <w:t>审核人员签名：</w:t>
            </w:r>
          </w:p>
          <w:p>
            <w:pPr>
              <w:keepNext w:val="0"/>
              <w:keepLines w:val="0"/>
              <w:pageBreakBefore w:val="0"/>
              <w:widowControl w:val="0"/>
              <w:kinsoku/>
              <w:wordWrap/>
              <w:overflowPunct w:val="0"/>
              <w:topLinePunct w:val="0"/>
              <w:autoSpaceDE/>
              <w:autoSpaceDN/>
              <w:bidi w:val="0"/>
              <w:snapToGrid w:val="0"/>
              <w:textAlignment w:val="auto"/>
              <w:outlineLvl w:val="9"/>
              <w:rPr>
                <w:rFonts w:ascii="方正黑体_GBK" w:eastAsia="方正黑体_GBK"/>
                <w:b w:val="0"/>
                <w:bCs w:val="0"/>
                <w:color w:val="000000"/>
                <w:sz w:val="18"/>
                <w:szCs w:val="18"/>
              </w:rPr>
            </w:pPr>
          </w:p>
          <w:p>
            <w:pPr>
              <w:keepNext w:val="0"/>
              <w:keepLines w:val="0"/>
              <w:pageBreakBefore w:val="0"/>
              <w:widowControl w:val="0"/>
              <w:kinsoku/>
              <w:wordWrap/>
              <w:overflowPunct w:val="0"/>
              <w:topLinePunct w:val="0"/>
              <w:autoSpaceDE/>
              <w:autoSpaceDN/>
              <w:bidi w:val="0"/>
              <w:snapToGrid w:val="0"/>
              <w:textAlignment w:val="auto"/>
              <w:outlineLvl w:val="9"/>
              <w:rPr>
                <w:rFonts w:ascii="方正黑体_GBK" w:eastAsia="方正黑体_GBK"/>
                <w:b w:val="0"/>
                <w:bCs w:val="0"/>
                <w:color w:val="000000"/>
                <w:sz w:val="18"/>
                <w:szCs w:val="18"/>
              </w:rPr>
            </w:pPr>
          </w:p>
          <w:p>
            <w:pPr>
              <w:keepNext w:val="0"/>
              <w:keepLines w:val="0"/>
              <w:pageBreakBefore w:val="0"/>
              <w:widowControl w:val="0"/>
              <w:kinsoku/>
              <w:wordWrap/>
              <w:overflowPunct w:val="0"/>
              <w:topLinePunct w:val="0"/>
              <w:autoSpaceDE/>
              <w:autoSpaceDN/>
              <w:bidi w:val="0"/>
              <w:snapToGrid w:val="0"/>
              <w:jc w:val="right"/>
              <w:textAlignment w:val="auto"/>
              <w:outlineLvl w:val="9"/>
              <w:rPr>
                <w:rFonts w:ascii="方正黑体_GBK" w:eastAsia="方正黑体_GBK"/>
                <w:b w:val="0"/>
                <w:bCs w:val="0"/>
                <w:color w:val="000000"/>
                <w:sz w:val="18"/>
                <w:szCs w:val="18"/>
              </w:rPr>
            </w:pPr>
            <w:r>
              <w:rPr>
                <w:rFonts w:hint="eastAsia" w:ascii="方正黑体_GBK" w:eastAsia="方正黑体_GBK"/>
                <w:b w:val="0"/>
                <w:bCs w:val="0"/>
                <w:color w:val="000000"/>
                <w:sz w:val="18"/>
                <w:szCs w:val="18"/>
              </w:rPr>
              <w:t>年  月  日</w:t>
            </w:r>
          </w:p>
        </w:tc>
      </w:tr>
    </w:tbl>
    <w:p>
      <w:pPr>
        <w:keepNext w:val="0"/>
        <w:keepLines w:val="0"/>
        <w:pageBreakBefore w:val="0"/>
        <w:widowControl w:val="0"/>
        <w:kinsoku/>
        <w:wordWrap/>
        <w:overflowPunct w:val="0"/>
        <w:topLinePunct w:val="0"/>
        <w:autoSpaceDE/>
        <w:autoSpaceDN/>
        <w:bidi w:val="0"/>
        <w:adjustRightInd w:val="0"/>
        <w:snapToGrid w:val="0"/>
        <w:ind w:left="-144" w:leftChars="-46" w:right="-369" w:rightChars="-117" w:hanging="1" w:firstLineChars="0"/>
        <w:textAlignment w:val="auto"/>
        <w:outlineLvl w:val="9"/>
        <w:rPr>
          <w:b w:val="0"/>
          <w:bCs w:val="0"/>
          <w:color w:val="000000"/>
          <w:sz w:val="18"/>
          <w:szCs w:val="18"/>
        </w:rPr>
      </w:pPr>
      <w:r>
        <w:rPr>
          <w:rFonts w:hint="eastAsia"/>
          <w:b w:val="0"/>
          <w:bCs w:val="0"/>
          <w:color w:val="000000"/>
          <w:sz w:val="18"/>
          <w:szCs w:val="18"/>
        </w:rPr>
        <w:t>注：</w:t>
      </w:r>
      <w:r>
        <w:rPr>
          <w:rFonts w:hint="eastAsia" w:ascii="方正仿宋_GBK" w:cs="宋体"/>
          <w:b w:val="0"/>
          <w:bCs w:val="0"/>
          <w:color w:val="000000"/>
          <w:kern w:val="0"/>
          <w:sz w:val="18"/>
          <w:szCs w:val="18"/>
        </w:rPr>
        <w:t>本表编号以大写XS标识，后加</w:t>
      </w:r>
      <w:r>
        <w:rPr>
          <w:rFonts w:ascii="方正仿宋_GBK" w:cs="宋体"/>
          <w:b w:val="0"/>
          <w:bCs w:val="0"/>
          <w:color w:val="000000"/>
          <w:kern w:val="0"/>
          <w:sz w:val="18"/>
          <w:szCs w:val="18"/>
        </w:rPr>
        <w:t>18</w:t>
      </w:r>
      <w:r>
        <w:rPr>
          <w:rFonts w:hint="eastAsia" w:ascii="方正仿宋_GBK" w:cs="宋体"/>
          <w:b w:val="0"/>
          <w:bCs w:val="0"/>
          <w:color w:val="000000"/>
          <w:kern w:val="0"/>
          <w:sz w:val="18"/>
          <w:szCs w:val="18"/>
        </w:rPr>
        <w:t>位阿拉伯数字构成。</w:t>
      </w:r>
      <w:r>
        <w:rPr>
          <w:rFonts w:ascii="方正仿宋_GBK" w:cs="宋体"/>
          <w:b w:val="0"/>
          <w:bCs w:val="0"/>
          <w:color w:val="000000"/>
          <w:kern w:val="0"/>
          <w:sz w:val="18"/>
          <w:szCs w:val="18"/>
        </w:rPr>
        <w:t>18</w:t>
      </w:r>
      <w:r>
        <w:rPr>
          <w:rFonts w:hint="eastAsia" w:ascii="方正仿宋_GBK" w:cs="宋体"/>
          <w:b w:val="0"/>
          <w:bCs w:val="0"/>
          <w:color w:val="000000"/>
          <w:kern w:val="0"/>
          <w:sz w:val="18"/>
          <w:szCs w:val="18"/>
        </w:rPr>
        <w:t>位数字从左至右依次为：</w:t>
      </w:r>
      <w:r>
        <w:rPr>
          <w:rFonts w:ascii="方正仿宋_GBK" w:cs="宋体"/>
          <w:b w:val="0"/>
          <w:bCs w:val="0"/>
          <w:color w:val="000000"/>
          <w:kern w:val="0"/>
          <w:sz w:val="18"/>
          <w:szCs w:val="18"/>
        </w:rPr>
        <w:t>4</w:t>
      </w:r>
      <w:r>
        <w:rPr>
          <w:rFonts w:hint="eastAsia" w:ascii="方正仿宋_GBK" w:cs="宋体"/>
          <w:b w:val="0"/>
          <w:bCs w:val="0"/>
          <w:color w:val="000000"/>
          <w:kern w:val="0"/>
          <w:sz w:val="18"/>
          <w:szCs w:val="18"/>
        </w:rPr>
        <w:t>位年份代码，</w:t>
      </w:r>
      <w:r>
        <w:rPr>
          <w:rFonts w:ascii="方正仿宋_GBK" w:cs="宋体"/>
          <w:b w:val="0"/>
          <w:bCs w:val="0"/>
          <w:color w:val="000000"/>
          <w:kern w:val="0"/>
          <w:sz w:val="18"/>
          <w:szCs w:val="18"/>
        </w:rPr>
        <w:t>3</w:t>
      </w:r>
      <w:r>
        <w:rPr>
          <w:rFonts w:hint="eastAsia" w:ascii="方正仿宋_GBK" w:cs="宋体"/>
          <w:b w:val="0"/>
          <w:bCs w:val="0"/>
          <w:color w:val="000000"/>
          <w:kern w:val="0"/>
          <w:sz w:val="18"/>
          <w:szCs w:val="18"/>
        </w:rPr>
        <w:t>位区县行政区划代码，</w:t>
      </w:r>
      <w:r>
        <w:rPr>
          <w:rFonts w:ascii="方正仿宋_GBK" w:cs="宋体"/>
          <w:b w:val="0"/>
          <w:bCs w:val="0"/>
          <w:color w:val="000000"/>
          <w:kern w:val="0"/>
          <w:sz w:val="18"/>
          <w:szCs w:val="18"/>
        </w:rPr>
        <w:t>4</w:t>
      </w:r>
      <w:r>
        <w:rPr>
          <w:rFonts w:hint="eastAsia" w:ascii="方正仿宋_GBK" w:cs="宋体"/>
          <w:b w:val="0"/>
          <w:bCs w:val="0"/>
          <w:color w:val="000000"/>
          <w:kern w:val="0"/>
          <w:sz w:val="18"/>
          <w:szCs w:val="18"/>
        </w:rPr>
        <w:t>位市场监管所代码，2位主体类型代码，</w:t>
      </w:r>
      <w:r>
        <w:rPr>
          <w:rFonts w:ascii="方正仿宋_GBK" w:cs="宋体"/>
          <w:b w:val="0"/>
          <w:bCs w:val="0"/>
          <w:color w:val="000000"/>
          <w:kern w:val="0"/>
          <w:sz w:val="18"/>
          <w:szCs w:val="18"/>
        </w:rPr>
        <w:t>4</w:t>
      </w:r>
      <w:r>
        <w:rPr>
          <w:rFonts w:hint="eastAsia" w:ascii="方正仿宋_GBK" w:cs="宋体"/>
          <w:b w:val="0"/>
          <w:bCs w:val="0"/>
          <w:color w:val="000000"/>
          <w:kern w:val="0"/>
          <w:sz w:val="18"/>
          <w:szCs w:val="18"/>
        </w:rPr>
        <w:t>位顺序代码，1位校验码。</w:t>
      </w:r>
    </w:p>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小标宋_GBK" w:eastAsia="方正小标宋_GBK"/>
          <w:b w:val="0"/>
          <w:bCs w:val="0"/>
          <w:color w:val="000000"/>
          <w:sz w:val="44"/>
          <w:szCs w:val="44"/>
        </w:rPr>
      </w:pPr>
      <w:r>
        <w:rPr>
          <w:rFonts w:hint="eastAsia" w:ascii="方正小标宋_GBK" w:eastAsia="方正小标宋_GBK"/>
          <w:b w:val="0"/>
          <w:bCs w:val="0"/>
          <w:color w:val="000000"/>
          <w:sz w:val="44"/>
          <w:szCs w:val="44"/>
        </w:rPr>
        <w:t>食品销售风险等级确定表</w:t>
      </w:r>
    </w:p>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楷体_GBK" w:eastAsia="方正楷体_GBK"/>
          <w:b w:val="0"/>
          <w:bCs w:val="0"/>
          <w:color w:val="000000"/>
          <w:sz w:val="21"/>
          <w:szCs w:val="21"/>
        </w:rPr>
      </w:pPr>
    </w:p>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楷体_GBK" w:eastAsia="方正楷体_GBK"/>
          <w:b w:val="0"/>
          <w:bCs w:val="0"/>
          <w:color w:val="000000"/>
          <w:sz w:val="21"/>
          <w:szCs w:val="21"/>
        </w:rPr>
      </w:pPr>
      <w:r>
        <w:rPr>
          <w:rFonts w:hint="eastAsia" w:ascii="方正楷体_GBK" w:eastAsia="方正楷体_GBK"/>
          <w:b w:val="0"/>
          <w:bCs w:val="0"/>
          <w:color w:val="000000"/>
          <w:sz w:val="21"/>
          <w:szCs w:val="21"/>
        </w:rPr>
        <w:t>（适用不需要取得食品经营许可的责任主体）</w:t>
      </w:r>
    </w:p>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z w:val="21"/>
          <w:szCs w:val="21"/>
        </w:rPr>
      </w:pPr>
    </w:p>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z w:val="21"/>
          <w:szCs w:val="21"/>
        </w:rPr>
      </w:pPr>
      <w:r>
        <w:rPr>
          <w:rFonts w:hint="eastAsia"/>
          <w:b w:val="0"/>
          <w:bCs w:val="0"/>
          <w:color w:val="000000"/>
          <w:sz w:val="21"/>
          <w:szCs w:val="21"/>
        </w:rPr>
        <w:t>评定时间：</w:t>
      </w:r>
      <w:r>
        <w:rPr>
          <w:rFonts w:hint="eastAsia"/>
          <w:b w:val="0"/>
          <w:bCs w:val="0"/>
          <w:color w:val="000000"/>
          <w:sz w:val="21"/>
          <w:szCs w:val="21"/>
          <w:u w:val="single"/>
        </w:rPr>
        <w:t xml:space="preserve"> </w:t>
      </w:r>
      <w:r>
        <w:rPr>
          <w:b w:val="0"/>
          <w:bCs w:val="0"/>
          <w:color w:val="000000"/>
          <w:sz w:val="21"/>
          <w:szCs w:val="21"/>
          <w:u w:val="single"/>
        </w:rPr>
        <w:t xml:space="preserve">     </w:t>
      </w:r>
      <w:r>
        <w:rPr>
          <w:rFonts w:hint="eastAsia"/>
          <w:b w:val="0"/>
          <w:bCs w:val="0"/>
          <w:color w:val="000000"/>
          <w:sz w:val="21"/>
          <w:szCs w:val="21"/>
          <w:u w:val="single"/>
        </w:rPr>
        <w:t xml:space="preserve">年 </w:t>
      </w:r>
      <w:r>
        <w:rPr>
          <w:b w:val="0"/>
          <w:bCs w:val="0"/>
          <w:color w:val="000000"/>
          <w:sz w:val="21"/>
          <w:szCs w:val="21"/>
          <w:u w:val="single"/>
        </w:rPr>
        <w:t xml:space="preserve">  </w:t>
      </w:r>
      <w:r>
        <w:rPr>
          <w:rFonts w:hint="eastAsia"/>
          <w:b w:val="0"/>
          <w:bCs w:val="0"/>
          <w:color w:val="000000"/>
          <w:sz w:val="21"/>
          <w:szCs w:val="21"/>
          <w:u w:val="single"/>
        </w:rPr>
        <w:t xml:space="preserve">月 </w:t>
      </w:r>
      <w:r>
        <w:rPr>
          <w:b w:val="0"/>
          <w:bCs w:val="0"/>
          <w:color w:val="000000"/>
          <w:sz w:val="21"/>
          <w:szCs w:val="21"/>
          <w:u w:val="single"/>
        </w:rPr>
        <w:t xml:space="preserve">  </w:t>
      </w:r>
      <w:r>
        <w:rPr>
          <w:rFonts w:hint="eastAsia"/>
          <w:b w:val="0"/>
          <w:bCs w:val="0"/>
          <w:color w:val="000000"/>
          <w:sz w:val="21"/>
          <w:szCs w:val="21"/>
          <w:u w:val="single"/>
        </w:rPr>
        <w:t>日</w:t>
      </w:r>
      <w:r>
        <w:rPr>
          <w:b w:val="0"/>
          <w:bCs w:val="0"/>
          <w:color w:val="000000"/>
          <w:sz w:val="21"/>
          <w:szCs w:val="21"/>
        </w:rPr>
        <w:t xml:space="preserve">                                  </w:t>
      </w:r>
      <w:r>
        <w:rPr>
          <w:rFonts w:hint="eastAsia" w:ascii="方正仿宋_GBK" w:hAnsi="宋体" w:cs="宋体"/>
          <w:b w:val="0"/>
          <w:bCs w:val="0"/>
          <w:color w:val="000000"/>
          <w:sz w:val="21"/>
          <w:szCs w:val="21"/>
        </w:rPr>
        <w:t>编号：XSxxxxxx</w:t>
      </w:r>
      <w:r>
        <w:rPr>
          <w:rFonts w:ascii="方正仿宋_GBK" w:hAnsi="宋体" w:cs="宋体"/>
          <w:b w:val="0"/>
          <w:bCs w:val="0"/>
          <w:color w:val="000000"/>
          <w:sz w:val="21"/>
          <w:szCs w:val="21"/>
        </w:rPr>
        <w:t>xxx</w:t>
      </w:r>
      <w:r>
        <w:rPr>
          <w:rFonts w:hint="eastAsia" w:ascii="方正仿宋_GBK" w:hAnsi="宋体" w:cs="宋体"/>
          <w:b w:val="0"/>
          <w:bCs w:val="0"/>
          <w:color w:val="000000"/>
          <w:sz w:val="21"/>
          <w:szCs w:val="21"/>
        </w:rPr>
        <w:t>xxxxxxxxx</w:t>
      </w:r>
    </w:p>
    <w:tbl>
      <w:tblPr>
        <w:tblStyle w:val="8"/>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2581"/>
        <w:gridCol w:w="1665"/>
        <w:gridCol w:w="923"/>
        <w:gridCol w:w="1135"/>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59" w:type="dxa"/>
            <w:vMerge w:val="restart"/>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1"/>
                <w:szCs w:val="21"/>
              </w:rPr>
            </w:pPr>
            <w:r>
              <w:rPr>
                <w:rFonts w:hint="eastAsia" w:ascii="方正黑体_GBK" w:eastAsia="方正黑体_GBK"/>
                <w:b w:val="0"/>
                <w:bCs w:val="0"/>
                <w:color w:val="000000"/>
                <w:sz w:val="21"/>
                <w:szCs w:val="21"/>
              </w:rPr>
              <w:t>责任主体信息</w:t>
            </w:r>
          </w:p>
        </w:tc>
        <w:tc>
          <w:tcPr>
            <w:tcW w:w="2581"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1"/>
                <w:szCs w:val="21"/>
              </w:rPr>
            </w:pPr>
            <w:r>
              <w:rPr>
                <w:rFonts w:hint="eastAsia" w:ascii="方正黑体_GBK" w:eastAsia="方正黑体_GBK"/>
                <w:b w:val="0"/>
                <w:bCs w:val="0"/>
                <w:color w:val="000000"/>
                <w:sz w:val="21"/>
                <w:szCs w:val="21"/>
              </w:rPr>
              <w:t>名称（姓名）</w:t>
            </w:r>
          </w:p>
        </w:tc>
        <w:tc>
          <w:tcPr>
            <w:tcW w:w="6620" w:type="dxa"/>
            <w:gridSpan w:val="4"/>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59" w:type="dxa"/>
            <w:vMerge w:val="continue"/>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1"/>
                <w:szCs w:val="21"/>
              </w:rPr>
            </w:pPr>
          </w:p>
        </w:tc>
        <w:tc>
          <w:tcPr>
            <w:tcW w:w="2581"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1"/>
                <w:szCs w:val="21"/>
              </w:rPr>
            </w:pPr>
            <w:r>
              <w:rPr>
                <w:rFonts w:hint="eastAsia" w:ascii="方正黑体_GBK" w:eastAsia="方正黑体_GBK"/>
                <w:b w:val="0"/>
                <w:bCs w:val="0"/>
                <w:color w:val="000000"/>
                <w:sz w:val="21"/>
                <w:szCs w:val="21"/>
              </w:rPr>
              <w:t>地  址</w:t>
            </w:r>
          </w:p>
        </w:tc>
        <w:tc>
          <w:tcPr>
            <w:tcW w:w="6620" w:type="dxa"/>
            <w:gridSpan w:val="4"/>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59" w:type="dxa"/>
            <w:vMerge w:val="continue"/>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1"/>
                <w:szCs w:val="21"/>
              </w:rPr>
            </w:pPr>
          </w:p>
        </w:tc>
        <w:tc>
          <w:tcPr>
            <w:tcW w:w="2581"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1"/>
                <w:szCs w:val="21"/>
              </w:rPr>
            </w:pPr>
            <w:r>
              <w:rPr>
                <w:rFonts w:hint="eastAsia" w:ascii="方正黑体_GBK" w:eastAsia="方正黑体_GBK"/>
                <w:b w:val="0"/>
                <w:bCs w:val="0"/>
                <w:color w:val="000000"/>
                <w:sz w:val="21"/>
                <w:szCs w:val="21"/>
              </w:rPr>
              <w:t>营业执照号（备案号）</w:t>
            </w:r>
          </w:p>
        </w:tc>
        <w:tc>
          <w:tcPr>
            <w:tcW w:w="6620" w:type="dxa"/>
            <w:gridSpan w:val="4"/>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59" w:type="dxa"/>
            <w:vMerge w:val="continue"/>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1"/>
                <w:szCs w:val="21"/>
              </w:rPr>
            </w:pPr>
          </w:p>
        </w:tc>
        <w:tc>
          <w:tcPr>
            <w:tcW w:w="2581"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1"/>
                <w:szCs w:val="21"/>
              </w:rPr>
            </w:pPr>
            <w:r>
              <w:rPr>
                <w:rFonts w:hint="eastAsia" w:ascii="方正黑体_GBK" w:eastAsia="方正黑体_GBK"/>
                <w:b w:val="0"/>
                <w:bCs w:val="0"/>
                <w:color w:val="000000"/>
                <w:sz w:val="21"/>
                <w:szCs w:val="21"/>
              </w:rPr>
              <w:t>联系人</w:t>
            </w:r>
          </w:p>
        </w:tc>
        <w:tc>
          <w:tcPr>
            <w:tcW w:w="2588" w:type="dxa"/>
            <w:gridSpan w:val="2"/>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z w:val="21"/>
                <w:szCs w:val="21"/>
              </w:rPr>
            </w:pPr>
          </w:p>
        </w:tc>
        <w:tc>
          <w:tcPr>
            <w:tcW w:w="1135"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1"/>
                <w:szCs w:val="21"/>
              </w:rPr>
            </w:pPr>
            <w:r>
              <w:rPr>
                <w:rFonts w:hint="eastAsia" w:ascii="方正黑体_GBK" w:eastAsia="方正黑体_GBK"/>
                <w:b w:val="0"/>
                <w:bCs w:val="0"/>
                <w:color w:val="000000"/>
                <w:sz w:val="21"/>
                <w:szCs w:val="21"/>
              </w:rPr>
              <w:t>联系电话</w:t>
            </w:r>
          </w:p>
        </w:tc>
        <w:tc>
          <w:tcPr>
            <w:tcW w:w="2897"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59" w:type="dxa"/>
            <w:vMerge w:val="continue"/>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1"/>
                <w:szCs w:val="21"/>
              </w:rPr>
            </w:pPr>
          </w:p>
        </w:tc>
        <w:tc>
          <w:tcPr>
            <w:tcW w:w="2581" w:type="dxa"/>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1"/>
                <w:szCs w:val="21"/>
              </w:rPr>
            </w:pPr>
            <w:r>
              <w:rPr>
                <w:rFonts w:hint="eastAsia" w:ascii="方正黑体_GBK" w:eastAsia="方正黑体_GBK"/>
                <w:b w:val="0"/>
                <w:bCs w:val="0"/>
                <w:color w:val="000000"/>
                <w:sz w:val="21"/>
                <w:szCs w:val="21"/>
              </w:rPr>
              <w:t>上次风险等级</w:t>
            </w:r>
          </w:p>
        </w:tc>
        <w:tc>
          <w:tcPr>
            <w:tcW w:w="6620" w:type="dxa"/>
            <w:gridSpan w:val="4"/>
            <w:vAlign w:val="center"/>
          </w:tcPr>
          <w:p>
            <w:pPr>
              <w:keepNext w:val="0"/>
              <w:keepLines w:val="0"/>
              <w:pageBreakBefore w:val="0"/>
              <w:widowControl w:val="0"/>
              <w:kinsoku/>
              <w:wordWrap/>
              <w:overflowPunct w:val="0"/>
              <w:topLinePunct w:val="0"/>
              <w:autoSpaceDE/>
              <w:autoSpaceDN/>
              <w:bidi w:val="0"/>
              <w:snapToGrid w:val="0"/>
              <w:ind w:left="1580" w:leftChars="500"/>
              <w:jc w:val="center"/>
              <w:textAlignment w:val="auto"/>
              <w:outlineLvl w:val="9"/>
              <w:rPr>
                <w:b w:val="0"/>
                <w:bCs w:val="0"/>
                <w:color w:val="000000"/>
                <w:sz w:val="21"/>
                <w:szCs w:val="21"/>
              </w:rPr>
            </w:pPr>
            <w:r>
              <w:rPr>
                <w:rFonts w:hint="eastAsia"/>
                <w:b w:val="0"/>
                <w:bCs w:val="0"/>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440" w:type="dxa"/>
            <w:gridSpan w:val="2"/>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1"/>
                <w:szCs w:val="21"/>
              </w:rPr>
            </w:pPr>
            <w:r>
              <w:rPr>
                <w:rFonts w:hint="eastAsia" w:ascii="方正黑体_GBK" w:eastAsia="方正黑体_GBK"/>
                <w:b w:val="0"/>
                <w:bCs w:val="0"/>
                <w:color w:val="000000"/>
                <w:sz w:val="21"/>
                <w:szCs w:val="21"/>
              </w:rPr>
              <w:t>本次动态风险因素量化风险分值</w:t>
            </w:r>
          </w:p>
        </w:tc>
        <w:tc>
          <w:tcPr>
            <w:tcW w:w="6620" w:type="dxa"/>
            <w:gridSpan w:val="4"/>
            <w:vAlign w:val="top"/>
          </w:tcPr>
          <w:p>
            <w:pPr>
              <w:keepNext w:val="0"/>
              <w:keepLines w:val="0"/>
              <w:pageBreakBefore w:val="0"/>
              <w:widowControl w:val="0"/>
              <w:kinsoku/>
              <w:wordWrap/>
              <w:overflowPunct w:val="0"/>
              <w:topLinePunct w:val="0"/>
              <w:autoSpaceDE/>
              <w:autoSpaceDN/>
              <w:bidi w:val="0"/>
              <w:snapToGrid w:val="0"/>
              <w:ind w:left="3792" w:leftChars="1200"/>
              <w:textAlignment w:val="auto"/>
              <w:outlineLvl w:val="9"/>
              <w:rPr>
                <w:b w:val="0"/>
                <w:bCs w:val="0"/>
                <w:color w:val="000000"/>
                <w:sz w:val="21"/>
                <w:szCs w:val="21"/>
              </w:rPr>
            </w:pPr>
            <w:r>
              <w:rPr>
                <w:rFonts w:hint="eastAsia"/>
                <w:b w:val="0"/>
                <w:bCs w:val="0"/>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440" w:type="dxa"/>
            <w:gridSpan w:val="2"/>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21"/>
                <w:szCs w:val="21"/>
              </w:rPr>
            </w:pPr>
            <w:r>
              <w:rPr>
                <w:rFonts w:hint="eastAsia" w:ascii="方正黑体_GBK" w:eastAsia="方正黑体_GBK"/>
                <w:b w:val="0"/>
                <w:bCs w:val="0"/>
                <w:color w:val="000000"/>
                <w:sz w:val="21"/>
                <w:szCs w:val="21"/>
              </w:rPr>
              <w:t>风险等级评定</w:t>
            </w:r>
          </w:p>
        </w:tc>
        <w:tc>
          <w:tcPr>
            <w:tcW w:w="6620" w:type="dxa"/>
            <w:gridSpan w:val="4"/>
            <w:vAlign w:val="center"/>
          </w:tcPr>
          <w:p>
            <w:pPr>
              <w:keepNext w:val="0"/>
              <w:keepLines w:val="0"/>
              <w:pageBreakBefore w:val="0"/>
              <w:widowControl w:val="0"/>
              <w:kinsoku/>
              <w:wordWrap/>
              <w:overflowPunct w:val="0"/>
              <w:topLinePunct w:val="0"/>
              <w:autoSpaceDE/>
              <w:autoSpaceDN/>
              <w:bidi w:val="0"/>
              <w:snapToGrid w:val="0"/>
              <w:ind w:left="948" w:leftChars="300"/>
              <w:jc w:val="left"/>
              <w:textAlignment w:val="auto"/>
              <w:outlineLvl w:val="9"/>
              <w:rPr>
                <w:b w:val="0"/>
                <w:bCs w:val="0"/>
                <w:color w:val="000000"/>
                <w:sz w:val="18"/>
                <w:szCs w:val="18"/>
              </w:rPr>
            </w:pPr>
            <w:r>
              <w:rPr>
                <w:rFonts w:hint="eastAsia" w:ascii="方正仿宋_GBK"/>
                <w:b w:val="0"/>
                <w:bCs w:val="0"/>
                <w:color w:val="000000"/>
                <w:sz w:val="18"/>
                <w:szCs w:val="18"/>
              </w:rPr>
              <w:t>□</w:t>
            </w:r>
            <w:r>
              <w:rPr>
                <w:rFonts w:hint="eastAsia"/>
                <w:b w:val="0"/>
                <w:bCs w:val="0"/>
                <w:color w:val="000000"/>
                <w:sz w:val="18"/>
                <w:szCs w:val="18"/>
              </w:rPr>
              <w:t>A级0</w:t>
            </w:r>
            <w:r>
              <w:rPr>
                <w:b w:val="0"/>
                <w:bCs w:val="0"/>
                <w:color w:val="000000"/>
                <w:sz w:val="18"/>
                <w:szCs w:val="18"/>
              </w:rPr>
              <w:t>-30</w:t>
            </w:r>
            <w:r>
              <w:rPr>
                <w:rFonts w:hint="eastAsia"/>
                <w:b w:val="0"/>
                <w:bCs w:val="0"/>
                <w:color w:val="000000"/>
                <w:sz w:val="18"/>
                <w:szCs w:val="18"/>
              </w:rPr>
              <w:t xml:space="preserve">（含）分 </w:t>
            </w:r>
            <w:r>
              <w:rPr>
                <w:b w:val="0"/>
                <w:bCs w:val="0"/>
                <w:color w:val="000000"/>
                <w:sz w:val="18"/>
                <w:szCs w:val="18"/>
              </w:rPr>
              <w:t xml:space="preserve">        </w:t>
            </w:r>
            <w:r>
              <w:rPr>
                <w:rFonts w:hint="eastAsia" w:ascii="方正仿宋_GBK"/>
                <w:b w:val="0"/>
                <w:bCs w:val="0"/>
                <w:color w:val="000000"/>
                <w:sz w:val="18"/>
                <w:szCs w:val="18"/>
              </w:rPr>
              <w:t>□</w:t>
            </w:r>
            <w:r>
              <w:rPr>
                <w:b w:val="0"/>
                <w:bCs w:val="0"/>
                <w:color w:val="000000"/>
                <w:sz w:val="18"/>
                <w:szCs w:val="18"/>
              </w:rPr>
              <w:t>B</w:t>
            </w:r>
            <w:r>
              <w:rPr>
                <w:rFonts w:hint="eastAsia"/>
                <w:b w:val="0"/>
                <w:bCs w:val="0"/>
                <w:color w:val="000000"/>
                <w:sz w:val="18"/>
                <w:szCs w:val="18"/>
              </w:rPr>
              <w:t>级3</w:t>
            </w:r>
            <w:r>
              <w:rPr>
                <w:b w:val="0"/>
                <w:bCs w:val="0"/>
                <w:color w:val="000000"/>
                <w:sz w:val="18"/>
                <w:szCs w:val="18"/>
              </w:rPr>
              <w:t>0-45</w:t>
            </w:r>
            <w:r>
              <w:rPr>
                <w:rFonts w:hint="eastAsia"/>
                <w:b w:val="0"/>
                <w:bCs w:val="0"/>
                <w:color w:val="000000"/>
                <w:sz w:val="18"/>
                <w:szCs w:val="18"/>
              </w:rPr>
              <w:t>（含）分</w:t>
            </w:r>
          </w:p>
          <w:p>
            <w:pPr>
              <w:keepNext w:val="0"/>
              <w:keepLines w:val="0"/>
              <w:pageBreakBefore w:val="0"/>
              <w:widowControl w:val="0"/>
              <w:kinsoku/>
              <w:wordWrap/>
              <w:overflowPunct w:val="0"/>
              <w:topLinePunct w:val="0"/>
              <w:autoSpaceDE/>
              <w:autoSpaceDN/>
              <w:bidi w:val="0"/>
              <w:snapToGrid w:val="0"/>
              <w:ind w:left="948" w:leftChars="300"/>
              <w:jc w:val="left"/>
              <w:textAlignment w:val="auto"/>
              <w:outlineLvl w:val="9"/>
              <w:rPr>
                <w:b w:val="0"/>
                <w:bCs w:val="0"/>
                <w:color w:val="000000"/>
                <w:sz w:val="18"/>
                <w:szCs w:val="18"/>
              </w:rPr>
            </w:pPr>
            <w:r>
              <w:rPr>
                <w:rFonts w:hint="eastAsia" w:ascii="方正仿宋_GBK"/>
                <w:b w:val="0"/>
                <w:bCs w:val="0"/>
                <w:color w:val="000000"/>
                <w:sz w:val="18"/>
                <w:szCs w:val="18"/>
              </w:rPr>
              <w:t>□</w:t>
            </w:r>
            <w:r>
              <w:rPr>
                <w:b w:val="0"/>
                <w:bCs w:val="0"/>
                <w:color w:val="000000"/>
                <w:sz w:val="18"/>
                <w:szCs w:val="18"/>
              </w:rPr>
              <w:t>C</w:t>
            </w:r>
            <w:r>
              <w:rPr>
                <w:rFonts w:hint="eastAsia"/>
                <w:b w:val="0"/>
                <w:bCs w:val="0"/>
                <w:color w:val="000000"/>
                <w:sz w:val="18"/>
                <w:szCs w:val="18"/>
              </w:rPr>
              <w:t>级4</w:t>
            </w:r>
            <w:r>
              <w:rPr>
                <w:b w:val="0"/>
                <w:bCs w:val="0"/>
                <w:color w:val="000000"/>
                <w:sz w:val="18"/>
                <w:szCs w:val="18"/>
              </w:rPr>
              <w:t>5-60</w:t>
            </w:r>
            <w:r>
              <w:rPr>
                <w:rFonts w:hint="eastAsia"/>
                <w:b w:val="0"/>
                <w:bCs w:val="0"/>
                <w:color w:val="000000"/>
                <w:sz w:val="18"/>
                <w:szCs w:val="18"/>
              </w:rPr>
              <w:t xml:space="preserve">（含）分 </w:t>
            </w:r>
            <w:r>
              <w:rPr>
                <w:b w:val="0"/>
                <w:bCs w:val="0"/>
                <w:color w:val="000000"/>
                <w:sz w:val="18"/>
                <w:szCs w:val="18"/>
              </w:rPr>
              <w:t xml:space="preserve">       </w:t>
            </w:r>
            <w:r>
              <w:rPr>
                <w:rFonts w:hint="eastAsia" w:ascii="方正仿宋_GBK"/>
                <w:b w:val="0"/>
                <w:bCs w:val="0"/>
                <w:color w:val="000000"/>
                <w:sz w:val="18"/>
                <w:szCs w:val="18"/>
              </w:rPr>
              <w:t>□</w:t>
            </w:r>
            <w:r>
              <w:rPr>
                <w:b w:val="0"/>
                <w:bCs w:val="0"/>
                <w:color w:val="000000"/>
                <w:sz w:val="18"/>
                <w:szCs w:val="18"/>
              </w:rPr>
              <w:t>D</w:t>
            </w:r>
            <w:r>
              <w:rPr>
                <w:rFonts w:hint="eastAsia"/>
                <w:b w:val="0"/>
                <w:bCs w:val="0"/>
                <w:color w:val="000000"/>
                <w:sz w:val="18"/>
                <w:szCs w:val="18"/>
              </w:rPr>
              <w:t>级6</w:t>
            </w:r>
            <w:r>
              <w:rPr>
                <w:b w:val="0"/>
                <w:bCs w:val="0"/>
                <w:color w:val="000000"/>
                <w:sz w:val="18"/>
                <w:szCs w:val="18"/>
              </w:rPr>
              <w:t>0</w:t>
            </w:r>
            <w:r>
              <w:rPr>
                <w:rFonts w:hint="eastAsia"/>
                <w:b w:val="0"/>
                <w:bCs w:val="0"/>
                <w:color w:val="000000"/>
                <w:sz w:val="18"/>
                <w:szCs w:val="18"/>
              </w:rPr>
              <w:t>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8" w:hRule="atLeast"/>
          <w:jc w:val="center"/>
        </w:trPr>
        <w:tc>
          <w:tcPr>
            <w:tcW w:w="859" w:type="dxa"/>
            <w:vAlign w:val="center"/>
          </w:tcPr>
          <w:p>
            <w:pPr>
              <w:keepNext w:val="0"/>
              <w:keepLines w:val="0"/>
              <w:pageBreakBefore w:val="0"/>
              <w:widowControl w:val="0"/>
              <w:kinsoku/>
              <w:wordWrap/>
              <w:overflowPunct w:val="0"/>
              <w:topLinePunct w:val="0"/>
              <w:autoSpaceDE/>
              <w:autoSpaceDN/>
              <w:bidi w:val="0"/>
              <w:snapToGrid w:val="0"/>
              <w:jc w:val="left"/>
              <w:textAlignment w:val="auto"/>
              <w:outlineLvl w:val="9"/>
              <w:rPr>
                <w:rFonts w:ascii="方正黑体_GBK" w:eastAsia="方正黑体_GBK"/>
                <w:b w:val="0"/>
                <w:bCs w:val="0"/>
                <w:color w:val="000000"/>
                <w:sz w:val="21"/>
                <w:szCs w:val="21"/>
              </w:rPr>
            </w:pPr>
            <w:r>
              <w:rPr>
                <w:rFonts w:hint="eastAsia" w:ascii="方正黑体_GBK" w:hAnsi="方正仿宋_GBK" w:eastAsia="方正黑体_GBK" w:cs="方正仿宋_GBK"/>
                <w:b w:val="0"/>
                <w:bCs w:val="0"/>
                <w:color w:val="000000"/>
                <w:spacing w:val="-6"/>
                <w:sz w:val="21"/>
                <w:szCs w:val="21"/>
              </w:rPr>
              <w:t>调整风险等级的情形（在存在的情形前打“</w:t>
            </w:r>
            <w:r>
              <w:rPr>
                <w:rFonts w:hint="eastAsia" w:ascii="方正黑体_GBK" w:hAnsi="方正仿宋_GBK" w:eastAsia="方正黑体_GBK" w:cs="方正仿宋_GBK"/>
                <w:b w:val="0"/>
                <w:bCs w:val="0"/>
                <w:color w:val="000000"/>
                <w:spacing w:val="-6"/>
                <w:sz w:val="21"/>
                <w:szCs w:val="21"/>
              </w:rPr>
              <w:sym w:font="Wingdings 2" w:char="F050"/>
            </w:r>
            <w:r>
              <w:rPr>
                <w:rFonts w:hint="eastAsia" w:ascii="方正黑体_GBK" w:hAnsi="方正仿宋_GBK" w:eastAsia="方正黑体_GBK" w:cs="方正仿宋_GBK"/>
                <w:b w:val="0"/>
                <w:bCs w:val="0"/>
                <w:color w:val="000000"/>
                <w:spacing w:val="-6"/>
                <w:sz w:val="21"/>
                <w:szCs w:val="21"/>
              </w:rPr>
              <w:t>”）</w:t>
            </w:r>
          </w:p>
        </w:tc>
        <w:tc>
          <w:tcPr>
            <w:tcW w:w="9201" w:type="dxa"/>
            <w:gridSpan w:val="5"/>
            <w:vAlign w:val="top"/>
          </w:tcPr>
          <w:p>
            <w:pPr>
              <w:keepNext w:val="0"/>
              <w:keepLines w:val="0"/>
              <w:pageBreakBefore w:val="0"/>
              <w:widowControl w:val="0"/>
              <w:kinsoku/>
              <w:wordWrap/>
              <w:overflowPunct w:val="0"/>
              <w:topLinePunct w:val="0"/>
              <w:autoSpaceDE/>
              <w:autoSpaceDN/>
              <w:bidi w:val="0"/>
              <w:spacing w:line="240" w:lineRule="exact"/>
              <w:textAlignment w:val="auto"/>
              <w:outlineLvl w:val="9"/>
              <w:rPr>
                <w:rFonts w:ascii="方正黑体_GBK" w:eastAsia="方正黑体_GBK"/>
                <w:b w:val="0"/>
                <w:bCs w:val="0"/>
                <w:color w:val="000000"/>
                <w:spacing w:val="-6"/>
                <w:sz w:val="18"/>
                <w:szCs w:val="18"/>
              </w:rPr>
            </w:pPr>
            <w:r>
              <w:rPr>
                <w:rFonts w:hint="eastAsia" w:ascii="方正仿宋_GBK"/>
                <w:b w:val="0"/>
                <w:bCs w:val="0"/>
                <w:color w:val="000000"/>
                <w:spacing w:val="-6"/>
                <w:sz w:val="18"/>
                <w:szCs w:val="18"/>
              </w:rPr>
              <w:t>□</w:t>
            </w:r>
            <w:r>
              <w:rPr>
                <w:rFonts w:hint="eastAsia" w:ascii="方正黑体_GBK" w:eastAsia="方正黑体_GBK"/>
                <w:b w:val="0"/>
                <w:bCs w:val="0"/>
                <w:color w:val="000000"/>
                <w:spacing w:val="-6"/>
                <w:sz w:val="18"/>
                <w:szCs w:val="18"/>
              </w:rPr>
              <w:t>一、存在上调风险等级的情形，建议上调</w:t>
            </w:r>
            <w:r>
              <w:rPr>
                <w:rFonts w:hint="eastAsia" w:ascii="方正黑体_GBK" w:eastAsia="方正黑体_GBK"/>
                <w:b w:val="0"/>
                <w:bCs w:val="0"/>
                <w:color w:val="000000"/>
                <w:sz w:val="18"/>
                <w:szCs w:val="18"/>
              </w:rPr>
              <w:t>□1</w:t>
            </w:r>
            <w:r>
              <w:rPr>
                <w:rFonts w:hint="eastAsia" w:ascii="方正黑体_GBK" w:eastAsia="方正黑体_GBK"/>
                <w:b w:val="0"/>
                <w:bCs w:val="0"/>
                <w:color w:val="000000"/>
                <w:spacing w:val="-6"/>
                <w:sz w:val="18"/>
                <w:szCs w:val="18"/>
              </w:rPr>
              <w:t xml:space="preserve">个  </w:t>
            </w:r>
            <w:r>
              <w:rPr>
                <w:rFonts w:hint="eastAsia" w:ascii="方正黑体_GBK" w:eastAsia="方正黑体_GBK"/>
                <w:b w:val="0"/>
                <w:bCs w:val="0"/>
                <w:color w:val="000000"/>
                <w:sz w:val="18"/>
                <w:szCs w:val="18"/>
              </w:rPr>
              <w:t>□2</w:t>
            </w:r>
            <w:r>
              <w:rPr>
                <w:rFonts w:hint="eastAsia" w:ascii="方正黑体_GBK" w:eastAsia="方正黑体_GBK"/>
                <w:b w:val="0"/>
                <w:bCs w:val="0"/>
                <w:color w:val="000000"/>
                <w:spacing w:val="-6"/>
                <w:sz w:val="18"/>
                <w:szCs w:val="18"/>
              </w:rPr>
              <w:t>个风险等级。</w:t>
            </w:r>
          </w:p>
          <w:p>
            <w:pPr>
              <w:keepNext w:val="0"/>
              <w:keepLines w:val="0"/>
              <w:pageBreakBefore w:val="0"/>
              <w:widowControl w:val="0"/>
              <w:kinsoku/>
              <w:wordWrap/>
              <w:overflowPunct w:val="0"/>
              <w:topLinePunct w:val="0"/>
              <w:autoSpaceDE/>
              <w:autoSpaceDN/>
              <w:bidi w:val="0"/>
              <w:spacing w:line="240" w:lineRule="exact"/>
              <w:ind w:firstLine="164" w:firstLineChars="100"/>
              <w:textAlignment w:val="auto"/>
              <w:outlineLvl w:val="9"/>
              <w:rPr>
                <w:rFonts w:ascii="方正仿宋_GBK"/>
                <w:b w:val="0"/>
                <w:bCs w:val="0"/>
                <w:color w:val="000000"/>
                <w:spacing w:val="-6"/>
                <w:sz w:val="18"/>
                <w:szCs w:val="18"/>
              </w:rPr>
            </w:pPr>
            <w:r>
              <w:rPr>
                <w:rFonts w:hint="eastAsia" w:ascii="方正仿宋_GBK"/>
                <w:b w:val="0"/>
                <w:bCs w:val="0"/>
                <w:color w:val="000000"/>
                <w:spacing w:val="-6"/>
                <w:sz w:val="18"/>
                <w:szCs w:val="18"/>
              </w:rPr>
              <w:t>□</w:t>
            </w:r>
            <w:r>
              <w:rPr>
                <w:rFonts w:hint="eastAsia" w:ascii="方正仿宋_GBK" w:hAnsi="方正仿宋_GBK" w:cs="方正仿宋_GBK"/>
                <w:b w:val="0"/>
                <w:bCs w:val="0"/>
                <w:color w:val="000000"/>
                <w:spacing w:val="-6"/>
                <w:sz w:val="18"/>
                <w:szCs w:val="18"/>
              </w:rPr>
              <w:t>违反食品安全法律、法规、规章的规定，且受到罚款、没收违法所得（或者非法财物）、责令停产停业等行政处罚的</w:t>
            </w:r>
            <w:r>
              <w:rPr>
                <w:rFonts w:hint="eastAsia" w:ascii="方正仿宋_GBK"/>
                <w:b w:val="0"/>
                <w:bCs w:val="0"/>
                <w:color w:val="000000"/>
                <w:spacing w:val="-6"/>
                <w:sz w:val="18"/>
                <w:szCs w:val="18"/>
              </w:rPr>
              <w:t>；</w:t>
            </w:r>
          </w:p>
          <w:p>
            <w:pPr>
              <w:keepNext w:val="0"/>
              <w:keepLines w:val="0"/>
              <w:pageBreakBefore w:val="0"/>
              <w:widowControl w:val="0"/>
              <w:kinsoku/>
              <w:wordWrap/>
              <w:overflowPunct w:val="0"/>
              <w:topLinePunct w:val="0"/>
              <w:autoSpaceDE/>
              <w:autoSpaceDN/>
              <w:bidi w:val="0"/>
              <w:spacing w:line="240" w:lineRule="exact"/>
              <w:ind w:firstLine="164" w:firstLineChars="100"/>
              <w:textAlignment w:val="auto"/>
              <w:outlineLvl w:val="9"/>
              <w:rPr>
                <w:rFonts w:ascii="方正仿宋_GBK" w:hAnsi="方正仿宋_GBK" w:cs="方正仿宋_GBK"/>
                <w:b w:val="0"/>
                <w:bCs w:val="0"/>
                <w:color w:val="000000"/>
                <w:spacing w:val="-6"/>
                <w:sz w:val="18"/>
                <w:szCs w:val="18"/>
              </w:rPr>
            </w:pPr>
            <w:r>
              <w:rPr>
                <w:rFonts w:hint="eastAsia" w:ascii="方正仿宋_GBK"/>
                <w:b w:val="0"/>
                <w:bCs w:val="0"/>
                <w:color w:val="000000"/>
                <w:spacing w:val="-6"/>
                <w:sz w:val="18"/>
                <w:szCs w:val="18"/>
              </w:rPr>
              <w:t>□</w:t>
            </w:r>
            <w:r>
              <w:rPr>
                <w:rFonts w:hint="eastAsia" w:ascii="方正仿宋_GBK" w:hAnsi="方正仿宋_GBK" w:cs="方正仿宋_GBK"/>
                <w:b w:val="0"/>
                <w:bCs w:val="0"/>
                <w:color w:val="000000"/>
                <w:spacing w:val="-6"/>
                <w:sz w:val="18"/>
                <w:szCs w:val="18"/>
              </w:rPr>
              <w:t>有1次（含）以上国家或者市级食品安全监督抽检结论不合格，</w:t>
            </w:r>
            <w:r>
              <w:rPr>
                <w:rFonts w:hint="eastAsia" w:ascii="方正仿宋_GBK"/>
                <w:b w:val="0"/>
                <w:bCs w:val="0"/>
                <w:color w:val="000000"/>
                <w:spacing w:val="-6"/>
                <w:sz w:val="18"/>
                <w:szCs w:val="18"/>
              </w:rPr>
              <w:t>且经查证未落实相关责任义务的</w:t>
            </w:r>
            <w:r>
              <w:rPr>
                <w:rFonts w:hint="eastAsia" w:ascii="方正仿宋_GBK" w:hAnsi="方正仿宋_GBK" w:cs="方正仿宋_GBK"/>
                <w:b w:val="0"/>
                <w:bCs w:val="0"/>
                <w:color w:val="000000"/>
                <w:spacing w:val="-6"/>
                <w:sz w:val="18"/>
                <w:szCs w:val="18"/>
              </w:rPr>
              <w:t>；</w:t>
            </w:r>
          </w:p>
          <w:p>
            <w:pPr>
              <w:keepNext w:val="0"/>
              <w:keepLines w:val="0"/>
              <w:pageBreakBefore w:val="0"/>
              <w:widowControl w:val="0"/>
              <w:kinsoku/>
              <w:wordWrap/>
              <w:overflowPunct w:val="0"/>
              <w:topLinePunct w:val="0"/>
              <w:autoSpaceDE/>
              <w:autoSpaceDN/>
              <w:bidi w:val="0"/>
              <w:spacing w:line="240" w:lineRule="exact"/>
              <w:ind w:firstLine="164" w:firstLineChars="100"/>
              <w:textAlignment w:val="auto"/>
              <w:outlineLvl w:val="9"/>
              <w:rPr>
                <w:rFonts w:ascii="方正仿宋_GBK" w:hAnsi="方正仿宋_GBK" w:cs="方正仿宋_GBK"/>
                <w:b w:val="0"/>
                <w:bCs w:val="0"/>
                <w:color w:val="000000"/>
                <w:spacing w:val="-6"/>
                <w:sz w:val="18"/>
                <w:szCs w:val="18"/>
              </w:rPr>
            </w:pPr>
            <w:r>
              <w:rPr>
                <w:rFonts w:hint="eastAsia" w:ascii="方正仿宋_GBK"/>
                <w:b w:val="0"/>
                <w:bCs w:val="0"/>
                <w:color w:val="000000"/>
                <w:spacing w:val="-6"/>
                <w:sz w:val="18"/>
                <w:szCs w:val="18"/>
              </w:rPr>
              <w:t>□</w:t>
            </w:r>
            <w:r>
              <w:rPr>
                <w:rFonts w:hint="eastAsia" w:ascii="方正仿宋_GBK" w:hAnsi="方正仿宋_GBK" w:cs="方正仿宋_GBK"/>
                <w:b w:val="0"/>
                <w:bCs w:val="0"/>
                <w:color w:val="000000"/>
                <w:spacing w:val="-6"/>
                <w:sz w:val="18"/>
                <w:szCs w:val="18"/>
              </w:rPr>
              <w:t>违反食品安全法律、法规、规章的规定，销售不安全的食用农产品、食品添加剂，造成不良社会影响的；</w:t>
            </w:r>
          </w:p>
          <w:p>
            <w:pPr>
              <w:keepNext w:val="0"/>
              <w:keepLines w:val="0"/>
              <w:pageBreakBefore w:val="0"/>
              <w:widowControl w:val="0"/>
              <w:kinsoku/>
              <w:wordWrap/>
              <w:overflowPunct w:val="0"/>
              <w:topLinePunct w:val="0"/>
              <w:autoSpaceDE/>
              <w:autoSpaceDN/>
              <w:bidi w:val="0"/>
              <w:spacing w:line="240" w:lineRule="exact"/>
              <w:ind w:firstLine="164" w:firstLineChars="100"/>
              <w:textAlignment w:val="auto"/>
              <w:outlineLvl w:val="9"/>
              <w:rPr>
                <w:rFonts w:ascii="方正仿宋_GBK" w:hAnsi="方正仿宋_GBK" w:cs="方正仿宋_GBK"/>
                <w:b w:val="0"/>
                <w:bCs w:val="0"/>
                <w:color w:val="000000"/>
                <w:spacing w:val="-6"/>
                <w:sz w:val="18"/>
                <w:szCs w:val="18"/>
              </w:rPr>
            </w:pPr>
            <w:r>
              <w:rPr>
                <w:rFonts w:hint="eastAsia" w:ascii="方正仿宋_GBK"/>
                <w:b w:val="0"/>
                <w:bCs w:val="0"/>
                <w:color w:val="000000"/>
                <w:spacing w:val="-6"/>
                <w:sz w:val="18"/>
                <w:szCs w:val="18"/>
              </w:rPr>
              <w:t>□</w:t>
            </w:r>
            <w:r>
              <w:rPr>
                <w:rFonts w:hint="eastAsia" w:ascii="方正仿宋_GBK" w:hAnsi="方正仿宋_GBK" w:cs="方正仿宋_GBK"/>
                <w:b w:val="0"/>
                <w:bCs w:val="0"/>
                <w:color w:val="000000"/>
                <w:spacing w:val="-6"/>
                <w:sz w:val="18"/>
                <w:szCs w:val="18"/>
              </w:rPr>
              <w:t>经营国家禁止销售的食品、食用农产品、食品添加剂</w:t>
            </w:r>
            <w:r>
              <w:rPr>
                <w:rFonts w:hint="eastAsia" w:ascii="方正仿宋_GBK" w:hAnsi="方正仿宋_GBK" w:cs="方正仿宋_GBK"/>
                <w:b w:val="0"/>
                <w:bCs w:val="0"/>
                <w:color w:val="000000"/>
                <w:spacing w:val="-6"/>
                <w:sz w:val="18"/>
                <w:szCs w:val="18"/>
                <w:lang w:eastAsia="zh-CN"/>
              </w:rPr>
              <w:t>、</w:t>
            </w:r>
            <w:r>
              <w:rPr>
                <w:rFonts w:hint="eastAsia" w:ascii="方正仿宋_GBK" w:hAnsi="方正仿宋_GBK" w:cs="方正仿宋_GBK"/>
                <w:b w:val="0"/>
                <w:bCs w:val="0"/>
                <w:color w:val="000000"/>
                <w:spacing w:val="-6"/>
                <w:sz w:val="18"/>
                <w:szCs w:val="18"/>
              </w:rPr>
              <w:t>经营无证加工、伪造注册证书或备案凭证、添加非食用物质（含</w:t>
            </w:r>
          </w:p>
          <w:p>
            <w:pPr>
              <w:keepNext w:val="0"/>
              <w:keepLines w:val="0"/>
              <w:pageBreakBefore w:val="0"/>
              <w:widowControl w:val="0"/>
              <w:kinsoku/>
              <w:wordWrap/>
              <w:overflowPunct w:val="0"/>
              <w:topLinePunct w:val="0"/>
              <w:autoSpaceDE/>
              <w:autoSpaceDN/>
              <w:bidi w:val="0"/>
              <w:spacing w:line="240" w:lineRule="exact"/>
              <w:ind w:firstLine="328" w:firstLineChars="200"/>
              <w:textAlignment w:val="auto"/>
              <w:outlineLvl w:val="9"/>
              <w:rPr>
                <w:rFonts w:ascii="方正仿宋_GBK" w:hAnsi="方正仿宋_GBK" w:cs="方正仿宋_GBK"/>
                <w:b w:val="0"/>
                <w:bCs w:val="0"/>
                <w:color w:val="000000"/>
                <w:spacing w:val="-6"/>
                <w:sz w:val="18"/>
                <w:szCs w:val="18"/>
              </w:rPr>
            </w:pPr>
            <w:r>
              <w:rPr>
                <w:rFonts w:hint="eastAsia" w:ascii="方正仿宋_GBK" w:hAnsi="方正仿宋_GBK" w:cs="方正仿宋_GBK"/>
                <w:b w:val="0"/>
                <w:bCs w:val="0"/>
                <w:color w:val="000000"/>
                <w:spacing w:val="-6"/>
                <w:sz w:val="18"/>
                <w:szCs w:val="18"/>
              </w:rPr>
              <w:t>药品）、来源不明的特殊食品以及通过健康咨询、宣传资料等任何方式虚假夸大宣传特殊食品的；</w:t>
            </w:r>
          </w:p>
          <w:p>
            <w:pPr>
              <w:keepNext w:val="0"/>
              <w:keepLines w:val="0"/>
              <w:pageBreakBefore w:val="0"/>
              <w:widowControl w:val="0"/>
              <w:kinsoku/>
              <w:wordWrap/>
              <w:overflowPunct w:val="0"/>
              <w:topLinePunct w:val="0"/>
              <w:autoSpaceDE/>
              <w:autoSpaceDN/>
              <w:bidi w:val="0"/>
              <w:spacing w:line="240" w:lineRule="exact"/>
              <w:ind w:firstLine="164" w:firstLineChars="100"/>
              <w:textAlignment w:val="auto"/>
              <w:outlineLvl w:val="9"/>
              <w:rPr>
                <w:rFonts w:ascii="方正仿宋_GBK"/>
                <w:b w:val="0"/>
                <w:bCs w:val="0"/>
                <w:color w:val="000000"/>
                <w:spacing w:val="-6"/>
                <w:sz w:val="18"/>
                <w:szCs w:val="18"/>
              </w:rPr>
            </w:pPr>
            <w:r>
              <w:rPr>
                <w:rFonts w:hint="eastAsia" w:ascii="方正仿宋_GBK"/>
                <w:b w:val="0"/>
                <w:bCs w:val="0"/>
                <w:color w:val="000000"/>
                <w:spacing w:val="-6"/>
                <w:sz w:val="18"/>
                <w:szCs w:val="18"/>
              </w:rPr>
              <w:t>□发生食品安全事故的；</w:t>
            </w:r>
          </w:p>
          <w:p>
            <w:pPr>
              <w:keepNext w:val="0"/>
              <w:keepLines w:val="0"/>
              <w:pageBreakBefore w:val="0"/>
              <w:widowControl w:val="0"/>
              <w:kinsoku/>
              <w:wordWrap/>
              <w:overflowPunct w:val="0"/>
              <w:topLinePunct w:val="0"/>
              <w:autoSpaceDE/>
              <w:autoSpaceDN/>
              <w:bidi w:val="0"/>
              <w:spacing w:line="240" w:lineRule="exact"/>
              <w:ind w:firstLine="164" w:firstLineChars="100"/>
              <w:textAlignment w:val="auto"/>
              <w:outlineLvl w:val="9"/>
              <w:rPr>
                <w:rFonts w:ascii="方正仿宋_GBK" w:hAnsi="方正仿宋_GBK" w:cs="方正仿宋_GBK"/>
                <w:b w:val="0"/>
                <w:bCs w:val="0"/>
                <w:color w:val="000000"/>
                <w:spacing w:val="-6"/>
                <w:sz w:val="18"/>
                <w:szCs w:val="18"/>
              </w:rPr>
            </w:pPr>
            <w:r>
              <w:rPr>
                <w:rFonts w:hint="eastAsia" w:ascii="方正仿宋_GBK"/>
                <w:b w:val="0"/>
                <w:bCs w:val="0"/>
                <w:color w:val="000000"/>
                <w:spacing w:val="-6"/>
                <w:sz w:val="18"/>
                <w:szCs w:val="18"/>
              </w:rPr>
              <w:t>□不按规定停止不合格食品、食用农产品、食品添加剂销售行为或不按要求召回不合格食品、食用农产品、食品添加剂的；</w:t>
            </w:r>
          </w:p>
          <w:p>
            <w:pPr>
              <w:keepNext w:val="0"/>
              <w:keepLines w:val="0"/>
              <w:pageBreakBefore w:val="0"/>
              <w:widowControl w:val="0"/>
              <w:kinsoku/>
              <w:wordWrap/>
              <w:overflowPunct w:val="0"/>
              <w:topLinePunct w:val="0"/>
              <w:autoSpaceDE/>
              <w:autoSpaceDN/>
              <w:bidi w:val="0"/>
              <w:spacing w:line="240" w:lineRule="exact"/>
              <w:ind w:firstLine="164" w:firstLineChars="100"/>
              <w:textAlignment w:val="auto"/>
              <w:outlineLvl w:val="9"/>
              <w:rPr>
                <w:rFonts w:ascii="方正仿宋_GBK" w:hAnsi="方正仿宋_GBK" w:cs="方正仿宋_GBK"/>
                <w:b w:val="0"/>
                <w:bCs w:val="0"/>
                <w:color w:val="000000"/>
                <w:spacing w:val="-6"/>
                <w:sz w:val="18"/>
                <w:szCs w:val="18"/>
              </w:rPr>
            </w:pPr>
            <w:r>
              <w:rPr>
                <w:rFonts w:hint="eastAsia" w:ascii="方正仿宋_GBK"/>
                <w:b w:val="0"/>
                <w:bCs w:val="0"/>
                <w:color w:val="000000"/>
                <w:spacing w:val="-6"/>
                <w:sz w:val="18"/>
                <w:szCs w:val="18"/>
              </w:rPr>
              <w:t>□</w:t>
            </w:r>
            <w:r>
              <w:rPr>
                <w:rFonts w:hint="eastAsia" w:ascii="方正仿宋_GBK" w:hAnsi="方正仿宋_GBK" w:cs="方正仿宋_GBK"/>
                <w:b w:val="0"/>
                <w:bCs w:val="0"/>
                <w:color w:val="000000"/>
                <w:spacing w:val="-6"/>
                <w:sz w:val="18"/>
                <w:szCs w:val="18"/>
              </w:rPr>
              <w:t>拒绝、逃避、阻挠执法人员进行监督检查，或者拒不配合执法人员依法进行案件调查的；</w:t>
            </w:r>
          </w:p>
          <w:p>
            <w:pPr>
              <w:keepNext w:val="0"/>
              <w:keepLines w:val="0"/>
              <w:pageBreakBefore w:val="0"/>
              <w:widowControl w:val="0"/>
              <w:kinsoku/>
              <w:wordWrap/>
              <w:overflowPunct w:val="0"/>
              <w:topLinePunct w:val="0"/>
              <w:autoSpaceDE/>
              <w:autoSpaceDN/>
              <w:bidi w:val="0"/>
              <w:spacing w:line="240" w:lineRule="exact"/>
              <w:ind w:firstLine="164" w:firstLineChars="100"/>
              <w:textAlignment w:val="auto"/>
              <w:outlineLvl w:val="9"/>
              <w:rPr>
                <w:rFonts w:ascii="方正仿宋_GBK"/>
                <w:b w:val="0"/>
                <w:bCs w:val="0"/>
                <w:color w:val="000000"/>
                <w:spacing w:val="-6"/>
                <w:sz w:val="18"/>
                <w:szCs w:val="18"/>
              </w:rPr>
            </w:pPr>
            <w:r>
              <w:rPr>
                <w:rFonts w:hint="eastAsia" w:ascii="方正仿宋_GBK"/>
                <w:b w:val="0"/>
                <w:bCs w:val="0"/>
                <w:color w:val="000000"/>
                <w:spacing w:val="-6"/>
                <w:sz w:val="18"/>
                <w:szCs w:val="18"/>
              </w:rPr>
              <w:t>□具有法律法规、规章制度</w:t>
            </w:r>
            <w:r>
              <w:rPr>
                <w:rFonts w:hint="eastAsia" w:ascii="方正仿宋_GBK" w:hAnsi="方正仿宋_GBK" w:cs="方正仿宋_GBK"/>
                <w:b w:val="0"/>
                <w:bCs w:val="0"/>
                <w:color w:val="000000"/>
                <w:spacing w:val="-6"/>
                <w:sz w:val="18"/>
                <w:szCs w:val="18"/>
              </w:rPr>
              <w:t>和市场监管部门规定的其它</w:t>
            </w:r>
            <w:r>
              <w:rPr>
                <w:rFonts w:hint="eastAsia" w:ascii="方正仿宋_GBK"/>
                <w:b w:val="0"/>
                <w:bCs w:val="0"/>
                <w:color w:val="000000"/>
                <w:spacing w:val="-6"/>
                <w:sz w:val="18"/>
                <w:szCs w:val="18"/>
              </w:rPr>
              <w:t>可以上调风险等级情形的。</w:t>
            </w:r>
          </w:p>
          <w:p>
            <w:pPr>
              <w:keepNext w:val="0"/>
              <w:keepLines w:val="0"/>
              <w:pageBreakBefore w:val="0"/>
              <w:widowControl w:val="0"/>
              <w:kinsoku/>
              <w:wordWrap/>
              <w:overflowPunct w:val="0"/>
              <w:topLinePunct w:val="0"/>
              <w:autoSpaceDE/>
              <w:autoSpaceDN/>
              <w:bidi w:val="0"/>
              <w:spacing w:line="240" w:lineRule="exact"/>
              <w:textAlignment w:val="auto"/>
              <w:outlineLvl w:val="9"/>
              <w:rPr>
                <w:rFonts w:ascii="方正仿宋_GBK"/>
                <w:b w:val="0"/>
                <w:bCs w:val="0"/>
                <w:color w:val="000000"/>
                <w:spacing w:val="-6"/>
                <w:sz w:val="18"/>
                <w:szCs w:val="18"/>
                <w:u w:val="single"/>
              </w:rPr>
            </w:pPr>
            <w:r>
              <w:rPr>
                <w:rFonts w:hint="eastAsia" w:ascii="方正仿宋_GBK"/>
                <w:b w:val="0"/>
                <w:bCs w:val="0"/>
                <w:color w:val="000000"/>
                <w:spacing w:val="-6"/>
                <w:sz w:val="18"/>
                <w:szCs w:val="18"/>
              </w:rPr>
              <w:t>具体情形：</w:t>
            </w:r>
            <w:r>
              <w:rPr>
                <w:rFonts w:hint="eastAsia" w:ascii="方正仿宋_GBK"/>
                <w:b w:val="0"/>
                <w:bCs w:val="0"/>
                <w:color w:val="000000"/>
                <w:spacing w:val="-6"/>
                <w:sz w:val="18"/>
                <w:szCs w:val="18"/>
                <w:u w:val="single"/>
              </w:rPr>
              <w:t xml:space="preserve"> </w:t>
            </w:r>
            <w:r>
              <w:rPr>
                <w:rFonts w:ascii="方正仿宋_GBK"/>
                <w:b w:val="0"/>
                <w:bCs w:val="0"/>
                <w:color w:val="000000"/>
                <w:spacing w:val="-6"/>
                <w:sz w:val="18"/>
                <w:szCs w:val="18"/>
                <w:u w:val="single"/>
              </w:rPr>
              <w:t xml:space="preserve">                                                                                                         </w:t>
            </w:r>
          </w:p>
          <w:p>
            <w:pPr>
              <w:keepNext w:val="0"/>
              <w:keepLines w:val="0"/>
              <w:pageBreakBefore w:val="0"/>
              <w:widowControl w:val="0"/>
              <w:kinsoku/>
              <w:wordWrap/>
              <w:overflowPunct w:val="0"/>
              <w:topLinePunct w:val="0"/>
              <w:autoSpaceDE/>
              <w:autoSpaceDN/>
              <w:bidi w:val="0"/>
              <w:spacing w:line="240" w:lineRule="exact"/>
              <w:textAlignment w:val="auto"/>
              <w:outlineLvl w:val="9"/>
              <w:rPr>
                <w:rFonts w:ascii="方正黑体_GBK" w:eastAsia="方正黑体_GBK"/>
                <w:b w:val="0"/>
                <w:bCs w:val="0"/>
                <w:color w:val="000000"/>
                <w:spacing w:val="-6"/>
                <w:sz w:val="18"/>
                <w:szCs w:val="18"/>
              </w:rPr>
            </w:pPr>
            <w:r>
              <w:rPr>
                <w:rFonts w:hint="eastAsia" w:ascii="方正仿宋_GBK"/>
                <w:b w:val="0"/>
                <w:bCs w:val="0"/>
                <w:color w:val="000000"/>
                <w:spacing w:val="-6"/>
                <w:sz w:val="18"/>
                <w:szCs w:val="18"/>
              </w:rPr>
              <w:t>□</w:t>
            </w:r>
            <w:r>
              <w:rPr>
                <w:rFonts w:hint="eastAsia" w:ascii="方正黑体_GBK" w:eastAsia="方正黑体_GBK"/>
                <w:b w:val="0"/>
                <w:bCs w:val="0"/>
                <w:color w:val="000000"/>
                <w:spacing w:val="-6"/>
                <w:sz w:val="18"/>
                <w:szCs w:val="18"/>
              </w:rPr>
              <w:t>二、存在下调风险等级的情形，建议下调1个风险等级。</w:t>
            </w:r>
          </w:p>
          <w:p>
            <w:pPr>
              <w:keepNext w:val="0"/>
              <w:keepLines w:val="0"/>
              <w:pageBreakBefore w:val="0"/>
              <w:widowControl w:val="0"/>
              <w:kinsoku/>
              <w:wordWrap/>
              <w:overflowPunct w:val="0"/>
              <w:topLinePunct w:val="0"/>
              <w:autoSpaceDE/>
              <w:autoSpaceDN/>
              <w:bidi w:val="0"/>
              <w:spacing w:line="240" w:lineRule="exact"/>
              <w:ind w:firstLine="164" w:firstLineChars="100"/>
              <w:textAlignment w:val="auto"/>
              <w:outlineLvl w:val="9"/>
              <w:rPr>
                <w:rFonts w:ascii="方正仿宋_GBK"/>
                <w:b w:val="0"/>
                <w:bCs w:val="0"/>
                <w:color w:val="000000"/>
                <w:spacing w:val="-6"/>
                <w:sz w:val="18"/>
                <w:szCs w:val="18"/>
              </w:rPr>
            </w:pPr>
            <w:r>
              <w:rPr>
                <w:rFonts w:hint="eastAsia" w:ascii="方正仿宋_GBK"/>
                <w:b w:val="0"/>
                <w:bCs w:val="0"/>
                <w:color w:val="000000"/>
                <w:spacing w:val="-6"/>
                <w:sz w:val="18"/>
                <w:szCs w:val="18"/>
              </w:rPr>
              <w:t>□连续3年无可上调风险等级所列情形的；</w:t>
            </w:r>
          </w:p>
          <w:p>
            <w:pPr>
              <w:keepNext w:val="0"/>
              <w:keepLines w:val="0"/>
              <w:pageBreakBefore w:val="0"/>
              <w:widowControl w:val="0"/>
              <w:kinsoku/>
              <w:wordWrap/>
              <w:overflowPunct w:val="0"/>
              <w:topLinePunct w:val="0"/>
              <w:autoSpaceDE/>
              <w:autoSpaceDN/>
              <w:bidi w:val="0"/>
              <w:spacing w:line="240" w:lineRule="exact"/>
              <w:ind w:firstLine="164" w:firstLineChars="100"/>
              <w:textAlignment w:val="auto"/>
              <w:outlineLvl w:val="9"/>
              <w:rPr>
                <w:rFonts w:ascii="方正仿宋_GBK"/>
                <w:b w:val="0"/>
                <w:bCs w:val="0"/>
                <w:color w:val="000000"/>
                <w:spacing w:val="-6"/>
                <w:sz w:val="18"/>
                <w:szCs w:val="18"/>
              </w:rPr>
            </w:pPr>
            <w:r>
              <w:rPr>
                <w:rFonts w:hint="eastAsia" w:ascii="方正仿宋_GBK"/>
                <w:b w:val="0"/>
                <w:bCs w:val="0"/>
                <w:color w:val="000000"/>
                <w:spacing w:val="-6"/>
                <w:sz w:val="18"/>
                <w:szCs w:val="18"/>
              </w:rPr>
              <w:t>□获得危害分析与关键控制点体系等管理规范认证的；</w:t>
            </w:r>
          </w:p>
          <w:p>
            <w:pPr>
              <w:keepNext w:val="0"/>
              <w:keepLines w:val="0"/>
              <w:pageBreakBefore w:val="0"/>
              <w:widowControl w:val="0"/>
              <w:kinsoku/>
              <w:wordWrap/>
              <w:overflowPunct w:val="0"/>
              <w:topLinePunct w:val="0"/>
              <w:autoSpaceDE/>
              <w:autoSpaceDN/>
              <w:bidi w:val="0"/>
              <w:spacing w:line="240" w:lineRule="exact"/>
              <w:ind w:firstLine="164" w:firstLineChars="100"/>
              <w:textAlignment w:val="auto"/>
              <w:outlineLvl w:val="9"/>
              <w:rPr>
                <w:rFonts w:ascii="方正仿宋_GBK"/>
                <w:b w:val="0"/>
                <w:bCs w:val="0"/>
                <w:color w:val="000000"/>
                <w:spacing w:val="-6"/>
                <w:sz w:val="18"/>
                <w:szCs w:val="18"/>
              </w:rPr>
            </w:pPr>
            <w:r>
              <w:rPr>
                <w:rFonts w:hint="eastAsia" w:ascii="方正仿宋_GBK"/>
                <w:b w:val="0"/>
                <w:bCs w:val="0"/>
                <w:color w:val="000000"/>
                <w:spacing w:val="-6"/>
                <w:sz w:val="18"/>
                <w:szCs w:val="18"/>
              </w:rPr>
              <w:t>□获得“放心肉菜示范超市”、“食品安全示范市场”、“食品安全示范店”等称号的；</w:t>
            </w:r>
          </w:p>
          <w:p>
            <w:pPr>
              <w:keepNext w:val="0"/>
              <w:keepLines w:val="0"/>
              <w:pageBreakBefore w:val="0"/>
              <w:widowControl w:val="0"/>
              <w:kinsoku/>
              <w:wordWrap/>
              <w:overflowPunct w:val="0"/>
              <w:topLinePunct w:val="0"/>
              <w:autoSpaceDE/>
              <w:autoSpaceDN/>
              <w:bidi w:val="0"/>
              <w:spacing w:line="240" w:lineRule="exact"/>
              <w:ind w:firstLine="164" w:firstLineChars="100"/>
              <w:textAlignment w:val="auto"/>
              <w:outlineLvl w:val="9"/>
              <w:rPr>
                <w:rFonts w:ascii="方正仿宋_GBK"/>
                <w:b w:val="0"/>
                <w:bCs w:val="0"/>
                <w:color w:val="000000"/>
                <w:spacing w:val="-6"/>
                <w:sz w:val="18"/>
                <w:szCs w:val="18"/>
              </w:rPr>
            </w:pPr>
            <w:r>
              <w:rPr>
                <w:rFonts w:hint="eastAsia" w:ascii="方正仿宋_GBK"/>
                <w:b w:val="0"/>
                <w:bCs w:val="0"/>
                <w:color w:val="000000"/>
                <w:spacing w:val="-6"/>
                <w:sz w:val="18"/>
                <w:szCs w:val="18"/>
              </w:rPr>
              <w:t>□获得区县以上人民政府质量奖的；</w:t>
            </w:r>
          </w:p>
          <w:p>
            <w:pPr>
              <w:keepNext w:val="0"/>
              <w:keepLines w:val="0"/>
              <w:pageBreakBefore w:val="0"/>
              <w:widowControl w:val="0"/>
              <w:kinsoku/>
              <w:wordWrap/>
              <w:overflowPunct w:val="0"/>
              <w:topLinePunct w:val="0"/>
              <w:autoSpaceDE/>
              <w:autoSpaceDN/>
              <w:bidi w:val="0"/>
              <w:spacing w:line="240" w:lineRule="exact"/>
              <w:ind w:firstLine="164" w:firstLineChars="100"/>
              <w:textAlignment w:val="auto"/>
              <w:outlineLvl w:val="9"/>
              <w:rPr>
                <w:rFonts w:ascii="方正仿宋_GBK"/>
                <w:b w:val="0"/>
                <w:bCs w:val="0"/>
                <w:color w:val="000000"/>
                <w:spacing w:val="-6"/>
                <w:sz w:val="18"/>
                <w:szCs w:val="18"/>
              </w:rPr>
            </w:pPr>
            <w:r>
              <w:rPr>
                <w:rFonts w:hint="eastAsia" w:ascii="方正仿宋_GBK"/>
                <w:b w:val="0"/>
                <w:bCs w:val="0"/>
                <w:color w:val="000000"/>
                <w:spacing w:val="-6"/>
                <w:sz w:val="18"/>
                <w:szCs w:val="18"/>
              </w:rPr>
              <w:t>□具有法律法规、规章制度和市场监管部门规定的其它可以下调风险等级的情形。</w:t>
            </w:r>
          </w:p>
          <w:p>
            <w:pPr>
              <w:keepNext w:val="0"/>
              <w:keepLines w:val="0"/>
              <w:pageBreakBefore w:val="0"/>
              <w:widowControl w:val="0"/>
              <w:kinsoku/>
              <w:wordWrap/>
              <w:overflowPunct w:val="0"/>
              <w:topLinePunct w:val="0"/>
              <w:autoSpaceDE/>
              <w:autoSpaceDN/>
              <w:bidi w:val="0"/>
              <w:spacing w:line="240" w:lineRule="exact"/>
              <w:textAlignment w:val="auto"/>
              <w:outlineLvl w:val="9"/>
              <w:rPr>
                <w:rFonts w:ascii="方正仿宋_GBK"/>
                <w:b w:val="0"/>
                <w:bCs w:val="0"/>
                <w:color w:val="000000"/>
                <w:spacing w:val="-6"/>
                <w:sz w:val="18"/>
                <w:szCs w:val="18"/>
                <w:u w:val="single"/>
              </w:rPr>
            </w:pPr>
            <w:r>
              <w:rPr>
                <w:rFonts w:hint="eastAsia" w:ascii="方正仿宋_GBK"/>
                <w:b w:val="0"/>
                <w:bCs w:val="0"/>
                <w:color w:val="000000"/>
                <w:spacing w:val="-6"/>
                <w:sz w:val="18"/>
                <w:szCs w:val="18"/>
              </w:rPr>
              <w:t>具体情形：</w:t>
            </w:r>
            <w:r>
              <w:rPr>
                <w:rFonts w:hint="eastAsia" w:ascii="方正仿宋_GBK"/>
                <w:b w:val="0"/>
                <w:bCs w:val="0"/>
                <w:color w:val="000000"/>
                <w:spacing w:val="-6"/>
                <w:sz w:val="18"/>
                <w:szCs w:val="18"/>
                <w:u w:val="single"/>
              </w:rPr>
              <w:t xml:space="preserve"> </w:t>
            </w:r>
            <w:r>
              <w:rPr>
                <w:rFonts w:ascii="方正仿宋_GBK"/>
                <w:b w:val="0"/>
                <w:bCs w:val="0"/>
                <w:color w:val="000000"/>
                <w:spacing w:val="-6"/>
                <w:sz w:val="18"/>
                <w:szCs w:val="18"/>
                <w:u w:val="single"/>
              </w:rPr>
              <w:t xml:space="preserve">                                                                                                         </w:t>
            </w:r>
          </w:p>
          <w:p>
            <w:pPr>
              <w:keepNext w:val="0"/>
              <w:keepLines w:val="0"/>
              <w:pageBreakBefore w:val="0"/>
              <w:widowControl w:val="0"/>
              <w:kinsoku/>
              <w:wordWrap/>
              <w:overflowPunct w:val="0"/>
              <w:topLinePunct w:val="0"/>
              <w:autoSpaceDE/>
              <w:autoSpaceDN/>
              <w:bidi w:val="0"/>
              <w:spacing w:line="240" w:lineRule="exact"/>
              <w:textAlignment w:val="auto"/>
              <w:outlineLvl w:val="9"/>
              <w:rPr>
                <w:rFonts w:ascii="方正仿宋_GBK"/>
                <w:b w:val="0"/>
                <w:bCs w:val="0"/>
                <w:color w:val="000000"/>
                <w:spacing w:val="-6"/>
                <w:sz w:val="18"/>
                <w:szCs w:val="18"/>
              </w:rPr>
            </w:pPr>
            <w:r>
              <w:rPr>
                <w:rFonts w:hint="eastAsia" w:ascii="方正仿宋_GBK"/>
                <w:b w:val="0"/>
                <w:bCs w:val="0"/>
                <w:color w:val="000000"/>
                <w:spacing w:val="-6"/>
                <w:sz w:val="18"/>
                <w:szCs w:val="18"/>
              </w:rPr>
              <w:t>□</w:t>
            </w:r>
            <w:r>
              <w:rPr>
                <w:rFonts w:hint="eastAsia" w:ascii="方正黑体_GBK" w:eastAsia="方正黑体_GBK"/>
                <w:b w:val="0"/>
                <w:bCs w:val="0"/>
                <w:color w:val="000000"/>
                <w:spacing w:val="-6"/>
                <w:sz w:val="18"/>
                <w:szCs w:val="18"/>
              </w:rPr>
              <w:t>三、不存在调整风险等级的情形。</w:t>
            </w:r>
          </w:p>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6"/>
                <w:sz w:val="18"/>
                <w:szCs w:val="18"/>
              </w:rPr>
            </w:pPr>
          </w:p>
          <w:p>
            <w:pPr>
              <w:keepNext w:val="0"/>
              <w:keepLines w:val="0"/>
              <w:pageBreakBefore w:val="0"/>
              <w:widowControl w:val="0"/>
              <w:kinsoku/>
              <w:wordWrap/>
              <w:overflowPunct w:val="0"/>
              <w:topLinePunct w:val="0"/>
              <w:autoSpaceDE/>
              <w:autoSpaceDN/>
              <w:bidi w:val="0"/>
              <w:snapToGrid w:val="0"/>
              <w:textAlignment w:val="auto"/>
              <w:outlineLvl w:val="9"/>
              <w:rPr>
                <w:b w:val="0"/>
                <w:bCs w:val="0"/>
                <w:color w:val="000000"/>
                <w:spacing w:val="-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105" w:type="dxa"/>
            <w:gridSpan w:val="3"/>
            <w:vAlign w:val="center"/>
          </w:tcPr>
          <w:p>
            <w:pPr>
              <w:keepNext w:val="0"/>
              <w:keepLines w:val="0"/>
              <w:pageBreakBefore w:val="0"/>
              <w:widowControl w:val="0"/>
              <w:kinsoku/>
              <w:wordWrap/>
              <w:overflowPunct w:val="0"/>
              <w:topLinePunct w:val="0"/>
              <w:autoSpaceDE/>
              <w:autoSpaceDN/>
              <w:bidi w:val="0"/>
              <w:snapToGrid w:val="0"/>
              <w:jc w:val="center"/>
              <w:textAlignment w:val="auto"/>
              <w:outlineLvl w:val="9"/>
              <w:rPr>
                <w:rFonts w:ascii="方正黑体_GBK" w:eastAsia="方正黑体_GBK"/>
                <w:b w:val="0"/>
                <w:bCs w:val="0"/>
                <w:color w:val="000000"/>
                <w:sz w:val="18"/>
                <w:szCs w:val="18"/>
              </w:rPr>
            </w:pPr>
            <w:r>
              <w:rPr>
                <w:rFonts w:hint="eastAsia" w:ascii="方正黑体_GBK" w:eastAsia="方正黑体_GBK"/>
                <w:b w:val="0"/>
                <w:bCs w:val="0"/>
                <w:color w:val="000000"/>
                <w:sz w:val="18"/>
                <w:szCs w:val="18"/>
              </w:rPr>
              <w:t>本次评定风险等级建议</w:t>
            </w:r>
          </w:p>
        </w:tc>
        <w:tc>
          <w:tcPr>
            <w:tcW w:w="4955" w:type="dxa"/>
            <w:gridSpan w:val="3"/>
            <w:vAlign w:val="center"/>
          </w:tcPr>
          <w:p>
            <w:pPr>
              <w:keepNext w:val="0"/>
              <w:keepLines w:val="0"/>
              <w:pageBreakBefore w:val="0"/>
              <w:widowControl w:val="0"/>
              <w:kinsoku/>
              <w:wordWrap/>
              <w:overflowPunct w:val="0"/>
              <w:topLinePunct w:val="0"/>
              <w:autoSpaceDE/>
              <w:autoSpaceDN/>
              <w:bidi w:val="0"/>
              <w:snapToGrid w:val="0"/>
              <w:ind w:left="2844" w:leftChars="900"/>
              <w:textAlignment w:val="auto"/>
              <w:outlineLvl w:val="9"/>
              <w:rPr>
                <w:rFonts w:ascii="方正黑体_GBK" w:eastAsia="方正黑体_GBK"/>
                <w:b w:val="0"/>
                <w:bCs w:val="0"/>
                <w:color w:val="000000"/>
                <w:sz w:val="18"/>
                <w:szCs w:val="18"/>
              </w:rPr>
            </w:pPr>
            <w:r>
              <w:rPr>
                <w:rFonts w:hint="eastAsia" w:ascii="方正黑体_GBK" w:eastAsia="方正黑体_GBK"/>
                <w:b w:val="0"/>
                <w:bCs w:val="0"/>
                <w:color w:val="00000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5105" w:type="dxa"/>
            <w:gridSpan w:val="3"/>
            <w:vAlign w:val="top"/>
          </w:tcPr>
          <w:p>
            <w:pPr>
              <w:keepNext w:val="0"/>
              <w:keepLines w:val="0"/>
              <w:pageBreakBefore w:val="0"/>
              <w:widowControl w:val="0"/>
              <w:kinsoku/>
              <w:wordWrap/>
              <w:overflowPunct w:val="0"/>
              <w:topLinePunct w:val="0"/>
              <w:autoSpaceDE/>
              <w:autoSpaceDN/>
              <w:bidi w:val="0"/>
              <w:snapToGrid w:val="0"/>
              <w:textAlignment w:val="auto"/>
              <w:outlineLvl w:val="9"/>
              <w:rPr>
                <w:rFonts w:ascii="方正黑体_GBK" w:eastAsia="方正黑体_GBK"/>
                <w:b w:val="0"/>
                <w:bCs w:val="0"/>
                <w:color w:val="000000"/>
                <w:sz w:val="18"/>
                <w:szCs w:val="18"/>
              </w:rPr>
            </w:pPr>
            <w:r>
              <w:rPr>
                <w:rFonts w:hint="eastAsia" w:ascii="方正黑体_GBK" w:eastAsia="方正黑体_GBK"/>
                <w:b w:val="0"/>
                <w:bCs w:val="0"/>
                <w:color w:val="000000"/>
                <w:sz w:val="18"/>
                <w:szCs w:val="18"/>
              </w:rPr>
              <w:t>检查人员签名：</w:t>
            </w:r>
          </w:p>
          <w:p>
            <w:pPr>
              <w:keepNext w:val="0"/>
              <w:keepLines w:val="0"/>
              <w:pageBreakBefore w:val="0"/>
              <w:widowControl w:val="0"/>
              <w:kinsoku/>
              <w:wordWrap/>
              <w:overflowPunct w:val="0"/>
              <w:topLinePunct w:val="0"/>
              <w:autoSpaceDE/>
              <w:autoSpaceDN/>
              <w:bidi w:val="0"/>
              <w:snapToGrid w:val="0"/>
              <w:textAlignment w:val="auto"/>
              <w:outlineLvl w:val="9"/>
              <w:rPr>
                <w:rFonts w:ascii="方正黑体_GBK" w:eastAsia="方正黑体_GBK"/>
                <w:b w:val="0"/>
                <w:bCs w:val="0"/>
                <w:color w:val="000000"/>
                <w:sz w:val="18"/>
                <w:szCs w:val="18"/>
              </w:rPr>
            </w:pPr>
          </w:p>
          <w:p>
            <w:pPr>
              <w:keepNext w:val="0"/>
              <w:keepLines w:val="0"/>
              <w:pageBreakBefore w:val="0"/>
              <w:widowControl w:val="0"/>
              <w:kinsoku/>
              <w:wordWrap/>
              <w:overflowPunct w:val="0"/>
              <w:topLinePunct w:val="0"/>
              <w:autoSpaceDE/>
              <w:autoSpaceDN/>
              <w:bidi w:val="0"/>
              <w:snapToGrid w:val="0"/>
              <w:textAlignment w:val="auto"/>
              <w:outlineLvl w:val="9"/>
              <w:rPr>
                <w:rFonts w:ascii="方正黑体_GBK" w:eastAsia="方正黑体_GBK"/>
                <w:b w:val="0"/>
                <w:bCs w:val="0"/>
                <w:color w:val="000000"/>
                <w:sz w:val="18"/>
                <w:szCs w:val="18"/>
              </w:rPr>
            </w:pPr>
          </w:p>
          <w:p>
            <w:pPr>
              <w:keepNext w:val="0"/>
              <w:keepLines w:val="0"/>
              <w:pageBreakBefore w:val="0"/>
              <w:widowControl w:val="0"/>
              <w:kinsoku/>
              <w:wordWrap/>
              <w:overflowPunct w:val="0"/>
              <w:topLinePunct w:val="0"/>
              <w:autoSpaceDE/>
              <w:autoSpaceDN/>
              <w:bidi w:val="0"/>
              <w:snapToGrid w:val="0"/>
              <w:textAlignment w:val="auto"/>
              <w:outlineLvl w:val="9"/>
              <w:rPr>
                <w:rFonts w:ascii="方正黑体_GBK" w:eastAsia="方正黑体_GBK"/>
                <w:b w:val="0"/>
                <w:bCs w:val="0"/>
                <w:color w:val="000000"/>
                <w:sz w:val="18"/>
                <w:szCs w:val="18"/>
              </w:rPr>
            </w:pPr>
          </w:p>
          <w:p>
            <w:pPr>
              <w:keepNext w:val="0"/>
              <w:keepLines w:val="0"/>
              <w:pageBreakBefore w:val="0"/>
              <w:widowControl w:val="0"/>
              <w:kinsoku/>
              <w:wordWrap/>
              <w:overflowPunct w:val="0"/>
              <w:topLinePunct w:val="0"/>
              <w:autoSpaceDE/>
              <w:autoSpaceDN/>
              <w:bidi w:val="0"/>
              <w:snapToGrid w:val="0"/>
              <w:ind w:left="316" w:leftChars="100"/>
              <w:jc w:val="right"/>
              <w:textAlignment w:val="auto"/>
              <w:outlineLvl w:val="9"/>
              <w:rPr>
                <w:rFonts w:ascii="方正黑体_GBK" w:eastAsia="方正黑体_GBK"/>
                <w:b w:val="0"/>
                <w:bCs w:val="0"/>
                <w:color w:val="000000"/>
                <w:sz w:val="18"/>
                <w:szCs w:val="18"/>
              </w:rPr>
            </w:pPr>
            <w:r>
              <w:rPr>
                <w:rFonts w:hint="eastAsia" w:ascii="方正黑体_GBK" w:eastAsia="方正黑体_GBK"/>
                <w:b w:val="0"/>
                <w:bCs w:val="0"/>
                <w:color w:val="000000"/>
                <w:sz w:val="18"/>
                <w:szCs w:val="18"/>
              </w:rPr>
              <w:t>年  月  日</w:t>
            </w:r>
          </w:p>
        </w:tc>
        <w:tc>
          <w:tcPr>
            <w:tcW w:w="4955" w:type="dxa"/>
            <w:gridSpan w:val="3"/>
            <w:vAlign w:val="top"/>
          </w:tcPr>
          <w:p>
            <w:pPr>
              <w:keepNext w:val="0"/>
              <w:keepLines w:val="0"/>
              <w:pageBreakBefore w:val="0"/>
              <w:widowControl w:val="0"/>
              <w:kinsoku/>
              <w:wordWrap/>
              <w:overflowPunct w:val="0"/>
              <w:topLinePunct w:val="0"/>
              <w:autoSpaceDE/>
              <w:autoSpaceDN/>
              <w:bidi w:val="0"/>
              <w:snapToGrid w:val="0"/>
              <w:textAlignment w:val="auto"/>
              <w:outlineLvl w:val="9"/>
              <w:rPr>
                <w:rFonts w:ascii="方正黑体_GBK" w:eastAsia="方正黑体_GBK"/>
                <w:b w:val="0"/>
                <w:bCs w:val="0"/>
                <w:color w:val="000000"/>
                <w:sz w:val="18"/>
                <w:szCs w:val="18"/>
              </w:rPr>
            </w:pPr>
            <w:r>
              <w:rPr>
                <w:rFonts w:hint="eastAsia" w:ascii="方正黑体_GBK" w:eastAsia="方正黑体_GBK"/>
                <w:b w:val="0"/>
                <w:bCs w:val="0"/>
                <w:color w:val="000000"/>
                <w:sz w:val="18"/>
                <w:szCs w:val="18"/>
              </w:rPr>
              <w:t>审核人员签名：</w:t>
            </w:r>
          </w:p>
          <w:p>
            <w:pPr>
              <w:keepNext w:val="0"/>
              <w:keepLines w:val="0"/>
              <w:pageBreakBefore w:val="0"/>
              <w:widowControl w:val="0"/>
              <w:kinsoku/>
              <w:wordWrap/>
              <w:overflowPunct w:val="0"/>
              <w:topLinePunct w:val="0"/>
              <w:autoSpaceDE/>
              <w:autoSpaceDN/>
              <w:bidi w:val="0"/>
              <w:snapToGrid w:val="0"/>
              <w:textAlignment w:val="auto"/>
              <w:outlineLvl w:val="9"/>
              <w:rPr>
                <w:rFonts w:ascii="方正黑体_GBK" w:eastAsia="方正黑体_GBK"/>
                <w:b w:val="0"/>
                <w:bCs w:val="0"/>
                <w:color w:val="000000"/>
                <w:sz w:val="18"/>
                <w:szCs w:val="18"/>
              </w:rPr>
            </w:pPr>
          </w:p>
          <w:p>
            <w:pPr>
              <w:keepNext w:val="0"/>
              <w:keepLines w:val="0"/>
              <w:pageBreakBefore w:val="0"/>
              <w:widowControl w:val="0"/>
              <w:kinsoku/>
              <w:wordWrap/>
              <w:overflowPunct w:val="0"/>
              <w:topLinePunct w:val="0"/>
              <w:autoSpaceDE/>
              <w:autoSpaceDN/>
              <w:bidi w:val="0"/>
              <w:snapToGrid w:val="0"/>
              <w:textAlignment w:val="auto"/>
              <w:outlineLvl w:val="9"/>
              <w:rPr>
                <w:rFonts w:ascii="方正黑体_GBK" w:eastAsia="方正黑体_GBK"/>
                <w:b w:val="0"/>
                <w:bCs w:val="0"/>
                <w:color w:val="000000"/>
                <w:sz w:val="18"/>
                <w:szCs w:val="18"/>
              </w:rPr>
            </w:pPr>
          </w:p>
          <w:p>
            <w:pPr>
              <w:keepNext w:val="0"/>
              <w:keepLines w:val="0"/>
              <w:pageBreakBefore w:val="0"/>
              <w:widowControl w:val="0"/>
              <w:kinsoku/>
              <w:wordWrap/>
              <w:overflowPunct w:val="0"/>
              <w:topLinePunct w:val="0"/>
              <w:autoSpaceDE/>
              <w:autoSpaceDN/>
              <w:bidi w:val="0"/>
              <w:snapToGrid w:val="0"/>
              <w:textAlignment w:val="auto"/>
              <w:outlineLvl w:val="9"/>
              <w:rPr>
                <w:rFonts w:ascii="方正黑体_GBK" w:eastAsia="方正黑体_GBK"/>
                <w:b w:val="0"/>
                <w:bCs w:val="0"/>
                <w:color w:val="000000"/>
                <w:sz w:val="18"/>
                <w:szCs w:val="18"/>
              </w:rPr>
            </w:pPr>
          </w:p>
          <w:p>
            <w:pPr>
              <w:keepNext w:val="0"/>
              <w:keepLines w:val="0"/>
              <w:pageBreakBefore w:val="0"/>
              <w:widowControl w:val="0"/>
              <w:kinsoku/>
              <w:wordWrap/>
              <w:overflowPunct w:val="0"/>
              <w:topLinePunct w:val="0"/>
              <w:autoSpaceDE/>
              <w:autoSpaceDN/>
              <w:bidi w:val="0"/>
              <w:snapToGrid w:val="0"/>
              <w:jc w:val="right"/>
              <w:textAlignment w:val="auto"/>
              <w:outlineLvl w:val="9"/>
              <w:rPr>
                <w:rFonts w:ascii="方正黑体_GBK" w:eastAsia="方正黑体_GBK"/>
                <w:b w:val="0"/>
                <w:bCs w:val="0"/>
                <w:color w:val="000000"/>
                <w:sz w:val="18"/>
                <w:szCs w:val="18"/>
              </w:rPr>
            </w:pPr>
            <w:r>
              <w:rPr>
                <w:rFonts w:hint="eastAsia" w:ascii="方正黑体_GBK" w:eastAsia="方正黑体_GBK"/>
                <w:b w:val="0"/>
                <w:bCs w:val="0"/>
                <w:color w:val="000000"/>
                <w:sz w:val="18"/>
                <w:szCs w:val="18"/>
              </w:rPr>
              <w:t>年  月  日</w:t>
            </w:r>
          </w:p>
        </w:tc>
      </w:tr>
    </w:tbl>
    <w:p>
      <w:pPr>
        <w:keepNext w:val="0"/>
        <w:keepLines w:val="0"/>
        <w:pageBreakBefore w:val="0"/>
        <w:widowControl w:val="0"/>
        <w:kinsoku/>
        <w:wordWrap/>
        <w:overflowPunct w:val="0"/>
        <w:topLinePunct w:val="0"/>
        <w:autoSpaceDE/>
        <w:autoSpaceDN/>
        <w:bidi w:val="0"/>
        <w:adjustRightInd w:val="0"/>
        <w:snapToGrid w:val="0"/>
        <w:ind w:left="-144" w:leftChars="-46" w:right="-369" w:rightChars="-117" w:hanging="1" w:firstLineChars="0"/>
        <w:textAlignment w:val="auto"/>
        <w:outlineLvl w:val="9"/>
        <w:rPr>
          <w:b w:val="0"/>
          <w:bCs w:val="0"/>
          <w:color w:val="000000"/>
          <w:sz w:val="18"/>
          <w:szCs w:val="18"/>
        </w:rPr>
      </w:pPr>
      <w:r>
        <w:rPr>
          <w:rFonts w:hint="eastAsia"/>
          <w:b w:val="0"/>
          <w:bCs w:val="0"/>
          <w:color w:val="000000"/>
          <w:sz w:val="18"/>
          <w:szCs w:val="18"/>
        </w:rPr>
        <w:t>注：</w:t>
      </w:r>
      <w:r>
        <w:rPr>
          <w:rFonts w:hint="eastAsia" w:ascii="方正仿宋_GBK" w:cs="宋体"/>
          <w:b w:val="0"/>
          <w:bCs w:val="0"/>
          <w:color w:val="000000"/>
          <w:kern w:val="0"/>
          <w:sz w:val="18"/>
          <w:szCs w:val="18"/>
        </w:rPr>
        <w:t>本表编号以大写XS标识，后加</w:t>
      </w:r>
      <w:r>
        <w:rPr>
          <w:rFonts w:ascii="方正仿宋_GBK" w:cs="宋体"/>
          <w:b w:val="0"/>
          <w:bCs w:val="0"/>
          <w:color w:val="000000"/>
          <w:kern w:val="0"/>
          <w:sz w:val="18"/>
          <w:szCs w:val="18"/>
        </w:rPr>
        <w:t>18</w:t>
      </w:r>
      <w:r>
        <w:rPr>
          <w:rFonts w:hint="eastAsia" w:ascii="方正仿宋_GBK" w:cs="宋体"/>
          <w:b w:val="0"/>
          <w:bCs w:val="0"/>
          <w:color w:val="000000"/>
          <w:kern w:val="0"/>
          <w:sz w:val="18"/>
          <w:szCs w:val="18"/>
        </w:rPr>
        <w:t>位阿拉伯数字构成。</w:t>
      </w:r>
      <w:r>
        <w:rPr>
          <w:rFonts w:ascii="方正仿宋_GBK" w:cs="宋体"/>
          <w:b w:val="0"/>
          <w:bCs w:val="0"/>
          <w:color w:val="000000"/>
          <w:kern w:val="0"/>
          <w:sz w:val="18"/>
          <w:szCs w:val="18"/>
        </w:rPr>
        <w:t>18</w:t>
      </w:r>
      <w:r>
        <w:rPr>
          <w:rFonts w:hint="eastAsia" w:ascii="方正仿宋_GBK" w:cs="宋体"/>
          <w:b w:val="0"/>
          <w:bCs w:val="0"/>
          <w:color w:val="000000"/>
          <w:kern w:val="0"/>
          <w:sz w:val="18"/>
          <w:szCs w:val="18"/>
        </w:rPr>
        <w:t>位数字从左至右依次为：</w:t>
      </w:r>
      <w:r>
        <w:rPr>
          <w:rFonts w:ascii="方正仿宋_GBK" w:cs="宋体"/>
          <w:b w:val="0"/>
          <w:bCs w:val="0"/>
          <w:color w:val="000000"/>
          <w:kern w:val="0"/>
          <w:sz w:val="18"/>
          <w:szCs w:val="18"/>
        </w:rPr>
        <w:t>4</w:t>
      </w:r>
      <w:r>
        <w:rPr>
          <w:rFonts w:hint="eastAsia" w:ascii="方正仿宋_GBK" w:cs="宋体"/>
          <w:b w:val="0"/>
          <w:bCs w:val="0"/>
          <w:color w:val="000000"/>
          <w:kern w:val="0"/>
          <w:sz w:val="18"/>
          <w:szCs w:val="18"/>
        </w:rPr>
        <w:t>位年份代码，</w:t>
      </w:r>
      <w:r>
        <w:rPr>
          <w:rFonts w:ascii="方正仿宋_GBK" w:cs="宋体"/>
          <w:b w:val="0"/>
          <w:bCs w:val="0"/>
          <w:color w:val="000000"/>
          <w:kern w:val="0"/>
          <w:sz w:val="18"/>
          <w:szCs w:val="18"/>
        </w:rPr>
        <w:t>3</w:t>
      </w:r>
      <w:r>
        <w:rPr>
          <w:rFonts w:hint="eastAsia" w:ascii="方正仿宋_GBK" w:cs="宋体"/>
          <w:b w:val="0"/>
          <w:bCs w:val="0"/>
          <w:color w:val="000000"/>
          <w:kern w:val="0"/>
          <w:sz w:val="18"/>
          <w:szCs w:val="18"/>
        </w:rPr>
        <w:t>位区县行政区划代码，</w:t>
      </w:r>
      <w:r>
        <w:rPr>
          <w:rFonts w:ascii="方正仿宋_GBK" w:cs="宋体"/>
          <w:b w:val="0"/>
          <w:bCs w:val="0"/>
          <w:color w:val="000000"/>
          <w:kern w:val="0"/>
          <w:sz w:val="18"/>
          <w:szCs w:val="18"/>
        </w:rPr>
        <w:t>4</w:t>
      </w:r>
      <w:r>
        <w:rPr>
          <w:rFonts w:hint="eastAsia" w:ascii="方正仿宋_GBK" w:cs="宋体"/>
          <w:b w:val="0"/>
          <w:bCs w:val="0"/>
          <w:color w:val="000000"/>
          <w:kern w:val="0"/>
          <w:sz w:val="18"/>
          <w:szCs w:val="18"/>
        </w:rPr>
        <w:t>位市场监管所代码，2位主体类型代码，</w:t>
      </w:r>
      <w:r>
        <w:rPr>
          <w:rFonts w:ascii="方正仿宋_GBK" w:cs="宋体"/>
          <w:b w:val="0"/>
          <w:bCs w:val="0"/>
          <w:color w:val="000000"/>
          <w:kern w:val="0"/>
          <w:sz w:val="18"/>
          <w:szCs w:val="18"/>
        </w:rPr>
        <w:t>4</w:t>
      </w:r>
      <w:r>
        <w:rPr>
          <w:rFonts w:hint="eastAsia" w:ascii="方正仿宋_GBK" w:cs="宋体"/>
          <w:b w:val="0"/>
          <w:bCs w:val="0"/>
          <w:color w:val="000000"/>
          <w:kern w:val="0"/>
          <w:sz w:val="18"/>
          <w:szCs w:val="18"/>
        </w:rPr>
        <w:t>位顺序代码，1位校验码。</w:t>
      </w:r>
    </w:p>
    <w:p>
      <w:pPr>
        <w:keepNext w:val="0"/>
        <w:keepLines w:val="0"/>
        <w:pageBreakBefore w:val="0"/>
        <w:widowControl w:val="0"/>
        <w:kinsoku/>
        <w:wordWrap/>
        <w:overflowPunct w:val="0"/>
        <w:topLinePunct w:val="0"/>
        <w:autoSpaceDE/>
        <w:autoSpaceDN/>
        <w:bidi w:val="0"/>
        <w:adjustRightInd w:val="0"/>
        <w:snapToGrid w:val="0"/>
        <w:spacing w:line="0" w:lineRule="atLeast"/>
        <w:textAlignment w:val="auto"/>
        <w:outlineLvl w:val="9"/>
        <w:rPr>
          <w:rFonts w:hint="default" w:ascii="Times New Roman" w:hAnsi="Times New Roman" w:eastAsia="方正黑体_GBK" w:cs="Times New Roman"/>
          <w:b w:val="0"/>
          <w:bCs w:val="0"/>
          <w:color w:val="000000"/>
          <w:szCs w:val="32"/>
        </w:rPr>
      </w:pPr>
      <w:r>
        <w:rPr>
          <w:rFonts w:hint="default" w:ascii="Times New Roman" w:hAnsi="Times New Roman" w:eastAsia="方正黑体_GBK" w:cs="Times New Roman"/>
          <w:b w:val="0"/>
          <w:bCs w:val="0"/>
          <w:color w:val="000000"/>
          <w:szCs w:val="32"/>
        </w:rPr>
        <w:t>附件6</w:t>
      </w:r>
    </w:p>
    <w:p>
      <w:pPr>
        <w:keepNext w:val="0"/>
        <w:keepLines w:val="0"/>
        <w:pageBreakBefore w:val="0"/>
        <w:widowControl w:val="0"/>
        <w:kinsoku/>
        <w:wordWrap/>
        <w:overflowPunct w:val="0"/>
        <w:topLinePunct w:val="0"/>
        <w:autoSpaceDE/>
        <w:autoSpaceDN/>
        <w:bidi w:val="0"/>
        <w:adjustRightInd w:val="0"/>
        <w:snapToGrid w:val="0"/>
        <w:spacing w:line="520" w:lineRule="exact"/>
        <w:jc w:val="center"/>
        <w:textAlignment w:val="auto"/>
        <w:outlineLvl w:val="9"/>
        <w:rPr>
          <w:rFonts w:ascii="方正小标宋_GBK" w:eastAsia="方正小标宋_GBK"/>
          <w:b w:val="0"/>
          <w:bCs w:val="0"/>
          <w:sz w:val="44"/>
          <w:szCs w:val="44"/>
        </w:rPr>
      </w:pPr>
      <w:r>
        <w:rPr>
          <w:rFonts w:hint="eastAsia" w:ascii="方正小标宋_GBK" w:eastAsia="方正小标宋_GBK"/>
          <w:b w:val="0"/>
          <w:bCs w:val="0"/>
          <w:sz w:val="44"/>
          <w:szCs w:val="44"/>
        </w:rPr>
        <w:t>食品销售监督检查结果记录表</w:t>
      </w:r>
    </w:p>
    <w:p>
      <w:pPr>
        <w:keepNext w:val="0"/>
        <w:keepLines w:val="0"/>
        <w:pageBreakBefore w:val="0"/>
        <w:widowControl w:val="0"/>
        <w:kinsoku/>
        <w:wordWrap/>
        <w:overflowPunct w:val="0"/>
        <w:topLinePunct w:val="0"/>
        <w:autoSpaceDE/>
        <w:autoSpaceDN/>
        <w:bidi w:val="0"/>
        <w:snapToGrid w:val="0"/>
        <w:spacing w:before="289" w:beforeLines="50"/>
        <w:jc w:val="center"/>
        <w:textAlignment w:val="auto"/>
        <w:outlineLvl w:val="9"/>
        <w:rPr>
          <w:rFonts w:ascii="宋体" w:hAnsi="宋体" w:eastAsia="宋体"/>
          <w:b w:val="0"/>
          <w:bCs w:val="0"/>
          <w:sz w:val="21"/>
          <w:szCs w:val="21"/>
        </w:rPr>
      </w:pPr>
      <w:r>
        <w:rPr>
          <w:rFonts w:hint="eastAsia" w:ascii="宋体" w:hAnsi="宋体"/>
          <w:b w:val="0"/>
          <w:bCs w:val="0"/>
          <w:sz w:val="21"/>
          <w:szCs w:val="21"/>
        </w:rPr>
        <w:t xml:space="preserve">                                          编号：</w:t>
      </w:r>
    </w:p>
    <w:tbl>
      <w:tblPr>
        <w:tblStyle w:val="7"/>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119"/>
        <w:gridCol w:w="283"/>
        <w:gridCol w:w="851"/>
        <w:gridCol w:w="3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outlineLvl w:val="9"/>
              <w:rPr>
                <w:rFonts w:ascii="宋体" w:hAnsi="宋体"/>
                <w:b w:val="0"/>
                <w:bCs w:val="0"/>
                <w:sz w:val="21"/>
                <w:szCs w:val="21"/>
              </w:rPr>
            </w:pPr>
            <w:r>
              <w:rPr>
                <w:rFonts w:hint="eastAsia" w:ascii="宋体" w:hAnsi="宋体"/>
                <w:b w:val="0"/>
                <w:bCs w:val="0"/>
                <w:sz w:val="21"/>
                <w:szCs w:val="21"/>
              </w:rPr>
              <w:t>被检查单位名称</w:t>
            </w:r>
          </w:p>
        </w:tc>
        <w:tc>
          <w:tcPr>
            <w:tcW w:w="3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outlineLvl w:val="9"/>
              <w:rPr>
                <w:rFonts w:ascii="宋体" w:hAnsi="宋体"/>
                <w:b w:val="0"/>
                <w:bCs w:val="0"/>
                <w:sz w:val="21"/>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outlineLvl w:val="9"/>
              <w:rPr>
                <w:rFonts w:ascii="宋体" w:hAnsi="宋体"/>
                <w:b w:val="0"/>
                <w:bCs w:val="0"/>
                <w:sz w:val="21"/>
                <w:szCs w:val="21"/>
              </w:rPr>
            </w:pPr>
            <w:r>
              <w:rPr>
                <w:rFonts w:hint="eastAsia" w:ascii="宋体" w:hAnsi="宋体"/>
                <w:b w:val="0"/>
                <w:bCs w:val="0"/>
                <w:sz w:val="21"/>
                <w:szCs w:val="21"/>
              </w:rPr>
              <w:t>经营地址</w:t>
            </w:r>
          </w:p>
        </w:tc>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outlineLvl w:val="9"/>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outlineLvl w:val="9"/>
              <w:rPr>
                <w:rFonts w:ascii="宋体" w:hAnsi="宋体"/>
                <w:b w:val="0"/>
                <w:bCs w:val="0"/>
                <w:sz w:val="21"/>
                <w:szCs w:val="21"/>
              </w:rPr>
            </w:pPr>
            <w:r>
              <w:rPr>
                <w:rFonts w:hint="eastAsia" w:ascii="宋体" w:hAnsi="宋体"/>
                <w:b w:val="0"/>
                <w:bCs w:val="0"/>
                <w:sz w:val="21"/>
                <w:szCs w:val="21"/>
              </w:rPr>
              <w:t>联系人</w:t>
            </w:r>
          </w:p>
        </w:tc>
        <w:tc>
          <w:tcPr>
            <w:tcW w:w="3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outlineLvl w:val="9"/>
              <w:rPr>
                <w:rFonts w:ascii="宋体" w:hAnsi="宋体"/>
                <w:b w:val="0"/>
                <w:bCs w:val="0"/>
                <w:sz w:val="21"/>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outlineLvl w:val="9"/>
              <w:rPr>
                <w:rFonts w:ascii="宋体" w:hAnsi="宋体"/>
                <w:b w:val="0"/>
                <w:bCs w:val="0"/>
                <w:sz w:val="21"/>
                <w:szCs w:val="21"/>
              </w:rPr>
            </w:pPr>
            <w:r>
              <w:rPr>
                <w:rFonts w:hint="eastAsia" w:ascii="宋体" w:hAnsi="宋体"/>
                <w:b w:val="0"/>
                <w:bCs w:val="0"/>
                <w:sz w:val="21"/>
                <w:szCs w:val="21"/>
              </w:rPr>
              <w:t>联系方式</w:t>
            </w:r>
          </w:p>
        </w:tc>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outlineLvl w:val="9"/>
              <w:rPr>
                <w:rFonts w:ascii="宋体" w:hAnsi="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outlineLvl w:val="9"/>
              <w:rPr>
                <w:rFonts w:ascii="宋体" w:hAnsi="宋体"/>
                <w:b w:val="0"/>
                <w:bCs w:val="0"/>
                <w:sz w:val="21"/>
                <w:szCs w:val="21"/>
              </w:rPr>
            </w:pPr>
            <w:r>
              <w:rPr>
                <w:rFonts w:hint="eastAsia" w:ascii="宋体" w:hAnsi="宋体"/>
                <w:b w:val="0"/>
                <w:bCs w:val="0"/>
                <w:sz w:val="21"/>
                <w:szCs w:val="21"/>
              </w:rPr>
              <w:t>许可证编号或</w:t>
            </w:r>
          </w:p>
          <w:p>
            <w:pPr>
              <w:keepNext w:val="0"/>
              <w:keepLines w:val="0"/>
              <w:pageBreakBefore w:val="0"/>
              <w:widowControl w:val="0"/>
              <w:kinsoku/>
              <w:wordWrap/>
              <w:overflowPunct w:val="0"/>
              <w:topLinePunct w:val="0"/>
              <w:autoSpaceDE/>
              <w:autoSpaceDN/>
              <w:bidi w:val="0"/>
              <w:adjustRightInd w:val="0"/>
              <w:snapToGrid w:val="0"/>
              <w:jc w:val="center"/>
              <w:textAlignment w:val="auto"/>
              <w:outlineLvl w:val="9"/>
              <w:rPr>
                <w:rFonts w:ascii="宋体" w:hAnsi="宋体"/>
                <w:b w:val="0"/>
                <w:bCs w:val="0"/>
                <w:sz w:val="21"/>
                <w:szCs w:val="21"/>
              </w:rPr>
            </w:pPr>
            <w:r>
              <w:rPr>
                <w:rFonts w:hint="eastAsia" w:ascii="宋体" w:hAnsi="宋体"/>
                <w:b w:val="0"/>
                <w:bCs w:val="0"/>
                <w:sz w:val="21"/>
                <w:szCs w:val="21"/>
              </w:rPr>
              <w:t>备案编号</w:t>
            </w:r>
          </w:p>
        </w:tc>
        <w:tc>
          <w:tcPr>
            <w:tcW w:w="3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outlineLvl w:val="9"/>
              <w:rPr>
                <w:rFonts w:ascii="宋体" w:hAnsi="宋体"/>
                <w:b w:val="0"/>
                <w:bCs w:val="0"/>
                <w:sz w:val="21"/>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outlineLvl w:val="9"/>
              <w:rPr>
                <w:rFonts w:ascii="宋体" w:hAnsi="宋体"/>
                <w:b w:val="0"/>
                <w:bCs w:val="0"/>
                <w:sz w:val="21"/>
                <w:szCs w:val="21"/>
              </w:rPr>
            </w:pPr>
            <w:r>
              <w:rPr>
                <w:rFonts w:hint="eastAsia" w:ascii="宋体" w:hAnsi="宋体"/>
                <w:b w:val="0"/>
                <w:bCs w:val="0"/>
                <w:sz w:val="21"/>
                <w:szCs w:val="21"/>
              </w:rPr>
              <w:t>检查次数</w:t>
            </w:r>
          </w:p>
        </w:tc>
        <w:tc>
          <w:tcPr>
            <w:tcW w:w="36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outlineLvl w:val="9"/>
              <w:rPr>
                <w:rFonts w:ascii="宋体" w:hAnsi="宋体"/>
                <w:b w:val="0"/>
                <w:bCs w:val="0"/>
                <w:sz w:val="21"/>
                <w:szCs w:val="21"/>
              </w:rPr>
            </w:pPr>
            <w:r>
              <w:rPr>
                <w:rFonts w:hint="eastAsia" w:ascii="宋体" w:hAnsi="宋体"/>
                <w:b w:val="0"/>
                <w:bCs w:val="0"/>
                <w:sz w:val="21"/>
                <w:szCs w:val="21"/>
              </w:rPr>
              <w:t>本年度第   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9" w:hRule="atLeast"/>
          <w:jc w:val="center"/>
        </w:trPr>
        <w:tc>
          <w:tcPr>
            <w:tcW w:w="9645"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val="0"/>
              <w:topLinePunct w:val="0"/>
              <w:autoSpaceDE/>
              <w:autoSpaceDN/>
              <w:bidi w:val="0"/>
              <w:snapToGrid w:val="0"/>
              <w:jc w:val="left"/>
              <w:textAlignment w:val="auto"/>
              <w:outlineLvl w:val="9"/>
              <w:rPr>
                <w:rFonts w:ascii="方正黑体_GBK" w:hAnsi="宋体" w:eastAsia="方正黑体_GBK"/>
                <w:b w:val="0"/>
                <w:bCs w:val="0"/>
                <w:sz w:val="21"/>
                <w:szCs w:val="21"/>
              </w:rPr>
            </w:pPr>
            <w:r>
              <w:rPr>
                <w:rFonts w:hint="eastAsia" w:ascii="方正黑体_GBK" w:hAnsi="宋体" w:eastAsia="方正黑体_GBK"/>
                <w:b w:val="0"/>
                <w:bCs w:val="0"/>
                <w:sz w:val="21"/>
                <w:szCs w:val="21"/>
              </w:rPr>
              <w:t>检查内容：</w:t>
            </w:r>
          </w:p>
          <w:p>
            <w:pPr>
              <w:keepNext w:val="0"/>
              <w:keepLines w:val="0"/>
              <w:pageBreakBefore w:val="0"/>
              <w:widowControl w:val="0"/>
              <w:kinsoku/>
              <w:wordWrap/>
              <w:overflowPunct w:val="0"/>
              <w:topLinePunct w:val="0"/>
              <w:autoSpaceDE/>
              <w:autoSpaceDN/>
              <w:bidi w:val="0"/>
              <w:snapToGrid w:val="0"/>
              <w:ind w:firstLine="412" w:firstLineChars="200"/>
              <w:textAlignment w:val="auto"/>
              <w:outlineLvl w:val="9"/>
              <w:rPr>
                <w:rFonts w:ascii="宋体" w:hAnsi="宋体"/>
                <w:b w:val="0"/>
                <w:bCs w:val="0"/>
                <w:sz w:val="21"/>
                <w:szCs w:val="21"/>
              </w:rPr>
            </w:pPr>
            <w:r>
              <w:rPr>
                <w:rFonts w:hint="eastAsia" w:ascii="宋体" w:hAnsi="宋体"/>
                <w:b w:val="0"/>
                <w:bCs w:val="0"/>
                <w:sz w:val="21"/>
                <w:szCs w:val="21"/>
                <w:u w:val="single"/>
              </w:rPr>
              <w:t xml:space="preserve">（市场监督管理部门全称）  </w:t>
            </w:r>
            <w:r>
              <w:rPr>
                <w:rFonts w:hint="eastAsia" w:ascii="宋体" w:hAnsi="宋体"/>
                <w:b w:val="0"/>
                <w:bCs w:val="0"/>
                <w:sz w:val="21"/>
                <w:szCs w:val="21"/>
              </w:rPr>
              <w:t>检查人员</w:t>
            </w:r>
            <w:r>
              <w:rPr>
                <w:rFonts w:hint="eastAsia" w:ascii="宋体" w:hAnsi="宋体"/>
                <w:b w:val="0"/>
                <w:bCs w:val="0"/>
                <w:sz w:val="21"/>
                <w:szCs w:val="21"/>
                <w:u w:val="single"/>
              </w:rPr>
              <w:t xml:space="preserve">                      </w:t>
            </w:r>
            <w:r>
              <w:rPr>
                <w:rFonts w:hint="eastAsia" w:ascii="宋体" w:hAnsi="宋体"/>
                <w:b w:val="0"/>
                <w:bCs w:val="0"/>
                <w:sz w:val="21"/>
                <w:szCs w:val="21"/>
              </w:rPr>
              <w:t>根据《中华人民共和国食品安全法》及其实施条例、《反食品浪费法》</w:t>
            </w:r>
            <w:r>
              <w:rPr>
                <w:rFonts w:hint="eastAsia" w:ascii="宋体" w:hAnsi="宋体"/>
                <w:b w:val="0"/>
                <w:bCs w:val="0"/>
                <w:sz w:val="21"/>
                <w:szCs w:val="21"/>
                <w:lang w:eastAsia="zh-CN"/>
              </w:rPr>
              <w:t>、</w:t>
            </w:r>
            <w:r>
              <w:rPr>
                <w:rFonts w:hint="eastAsia" w:ascii="宋体" w:hAnsi="宋体"/>
                <w:b w:val="0"/>
                <w:bCs w:val="0"/>
                <w:sz w:val="21"/>
                <w:szCs w:val="21"/>
              </w:rPr>
              <w:t>《未成年人保护法》以及《食品生产经营监督检查管理办法》等规定，于</w:t>
            </w:r>
            <w:r>
              <w:rPr>
                <w:rFonts w:hint="eastAsia" w:ascii="宋体" w:hAnsi="宋体"/>
                <w:b w:val="0"/>
                <w:bCs w:val="0"/>
                <w:sz w:val="21"/>
                <w:szCs w:val="21"/>
                <w:u w:val="single"/>
              </w:rPr>
              <w:t xml:space="preserve">    </w:t>
            </w:r>
            <w:r>
              <w:rPr>
                <w:rFonts w:hint="eastAsia" w:ascii="宋体" w:hAnsi="宋体"/>
                <w:b w:val="0"/>
                <w:bCs w:val="0"/>
                <w:sz w:val="21"/>
                <w:szCs w:val="21"/>
              </w:rPr>
              <w:t>年</w:t>
            </w:r>
            <w:r>
              <w:rPr>
                <w:rFonts w:hint="eastAsia" w:ascii="宋体" w:hAnsi="宋体"/>
                <w:b w:val="0"/>
                <w:bCs w:val="0"/>
                <w:sz w:val="21"/>
                <w:szCs w:val="21"/>
                <w:u w:val="single"/>
              </w:rPr>
              <w:t xml:space="preserve">  </w:t>
            </w:r>
            <w:r>
              <w:rPr>
                <w:rFonts w:hint="eastAsia" w:ascii="宋体" w:hAnsi="宋体"/>
                <w:b w:val="0"/>
                <w:bCs w:val="0"/>
                <w:sz w:val="21"/>
                <w:szCs w:val="21"/>
              </w:rPr>
              <w:t>月</w:t>
            </w:r>
            <w:r>
              <w:rPr>
                <w:rFonts w:hint="eastAsia" w:ascii="宋体" w:hAnsi="宋体"/>
                <w:b w:val="0"/>
                <w:bCs w:val="0"/>
                <w:sz w:val="21"/>
                <w:szCs w:val="21"/>
                <w:u w:val="single"/>
              </w:rPr>
              <w:t xml:space="preserve">  </w:t>
            </w:r>
            <w:r>
              <w:rPr>
                <w:rFonts w:hint="eastAsia" w:ascii="宋体" w:hAnsi="宋体"/>
                <w:b w:val="0"/>
                <w:bCs w:val="0"/>
                <w:sz w:val="21"/>
                <w:szCs w:val="21"/>
              </w:rPr>
              <w:t>日至</w:t>
            </w:r>
            <w:r>
              <w:rPr>
                <w:rFonts w:hint="eastAsia" w:ascii="宋体" w:hAnsi="宋体"/>
                <w:b w:val="0"/>
                <w:bCs w:val="0"/>
                <w:sz w:val="21"/>
                <w:szCs w:val="21"/>
                <w:u w:val="single"/>
              </w:rPr>
              <w:t xml:space="preserve">    </w:t>
            </w:r>
            <w:r>
              <w:rPr>
                <w:rFonts w:hint="eastAsia" w:ascii="宋体" w:hAnsi="宋体"/>
                <w:b w:val="0"/>
                <w:bCs w:val="0"/>
                <w:sz w:val="21"/>
                <w:szCs w:val="21"/>
              </w:rPr>
              <w:t>年</w:t>
            </w:r>
            <w:r>
              <w:rPr>
                <w:rFonts w:hint="eastAsia" w:ascii="宋体" w:hAnsi="宋体"/>
                <w:b w:val="0"/>
                <w:bCs w:val="0"/>
                <w:sz w:val="21"/>
                <w:szCs w:val="21"/>
                <w:u w:val="single"/>
              </w:rPr>
              <w:t xml:space="preserve">  </w:t>
            </w:r>
            <w:r>
              <w:rPr>
                <w:rFonts w:hint="eastAsia" w:ascii="宋体" w:hAnsi="宋体"/>
                <w:b w:val="0"/>
                <w:bCs w:val="0"/>
                <w:sz w:val="21"/>
                <w:szCs w:val="21"/>
              </w:rPr>
              <w:t>月</w:t>
            </w:r>
            <w:r>
              <w:rPr>
                <w:rFonts w:hint="eastAsia" w:ascii="宋体" w:hAnsi="宋体"/>
                <w:b w:val="0"/>
                <w:bCs w:val="0"/>
                <w:sz w:val="21"/>
                <w:szCs w:val="21"/>
                <w:u w:val="single"/>
              </w:rPr>
              <w:t xml:space="preserve">  </w:t>
            </w:r>
            <w:r>
              <w:rPr>
                <w:rFonts w:hint="eastAsia" w:ascii="宋体" w:hAnsi="宋体"/>
                <w:b w:val="0"/>
                <w:bCs w:val="0"/>
                <w:sz w:val="21"/>
                <w:szCs w:val="21"/>
              </w:rPr>
              <w:t>日，对你单位进行了</w:t>
            </w:r>
            <w:r>
              <w:rPr>
                <w:rFonts w:hint="eastAsia" w:ascii="方正仿宋_GBK" w:hAnsi="宋体" w:cs="宋体"/>
                <w:b w:val="0"/>
                <w:bCs w:val="0"/>
                <w:sz w:val="21"/>
                <w:szCs w:val="21"/>
              </w:rPr>
              <w:sym w:font="Wingdings 2" w:char="F0A3"/>
            </w:r>
            <w:r>
              <w:rPr>
                <w:rFonts w:hint="eastAsia" w:ascii="方正仿宋_GBK" w:hAnsi="宋体"/>
                <w:b w:val="0"/>
                <w:bCs w:val="0"/>
                <w:sz w:val="21"/>
                <w:szCs w:val="21"/>
              </w:rPr>
              <w:t xml:space="preserve">日常监督检查 </w:t>
            </w:r>
            <w:r>
              <w:rPr>
                <w:rFonts w:hint="eastAsia" w:ascii="方正仿宋_GBK" w:hAnsi="宋体" w:cs="宋体"/>
                <w:b w:val="0"/>
                <w:bCs w:val="0"/>
                <w:sz w:val="21"/>
                <w:szCs w:val="21"/>
              </w:rPr>
              <w:sym w:font="Wingdings 2" w:char="F0A3"/>
            </w:r>
            <w:r>
              <w:rPr>
                <w:rFonts w:hint="eastAsia" w:ascii="方正仿宋_GBK" w:hAnsi="宋体"/>
                <w:b w:val="0"/>
                <w:bCs w:val="0"/>
                <w:sz w:val="21"/>
                <w:szCs w:val="21"/>
              </w:rPr>
              <w:t xml:space="preserve">“双随机、一公开”抽查检查 </w:t>
            </w:r>
            <w:r>
              <w:rPr>
                <w:rFonts w:hint="eastAsia" w:ascii="方正仿宋_GBK" w:hAnsi="宋体" w:cs="宋体"/>
                <w:b w:val="0"/>
                <w:bCs w:val="0"/>
                <w:sz w:val="21"/>
                <w:szCs w:val="21"/>
              </w:rPr>
              <w:sym w:font="Wingdings 2" w:char="F0A3"/>
            </w:r>
            <w:r>
              <w:rPr>
                <w:rFonts w:hint="eastAsia" w:ascii="方正仿宋_GBK" w:hAnsi="宋体" w:cs="宋体"/>
                <w:b w:val="0"/>
                <w:bCs w:val="0"/>
                <w:sz w:val="21"/>
                <w:szCs w:val="21"/>
              </w:rPr>
              <w:t xml:space="preserve">专项执法检查 </w:t>
            </w:r>
            <w:r>
              <w:rPr>
                <w:rFonts w:hint="eastAsia" w:ascii="方正仿宋_GBK" w:hAnsi="仿宋_GB2312" w:cs="仿宋_GB2312"/>
                <w:b w:val="0"/>
                <w:bCs w:val="0"/>
                <w:sz w:val="21"/>
                <w:szCs w:val="21"/>
              </w:rPr>
              <w:sym w:font="Wingdings 2" w:char="F0A3"/>
            </w:r>
            <w:r>
              <w:rPr>
                <w:rFonts w:hint="eastAsia" w:ascii="方正仿宋_GBK" w:hAnsi="宋体"/>
                <w:b w:val="0"/>
                <w:bCs w:val="0"/>
                <w:sz w:val="21"/>
                <w:szCs w:val="21"/>
              </w:rPr>
              <w:t xml:space="preserve">飞行检查 </w:t>
            </w:r>
            <w:r>
              <w:rPr>
                <w:rFonts w:hint="eastAsia" w:ascii="方正仿宋_GBK" w:hAnsi="仿宋_GB2312" w:cs="仿宋_GB2312"/>
                <w:b w:val="0"/>
                <w:bCs w:val="0"/>
                <w:sz w:val="21"/>
                <w:szCs w:val="21"/>
              </w:rPr>
              <w:sym w:font="Wingdings 2" w:char="F0A3"/>
            </w:r>
            <w:r>
              <w:rPr>
                <w:rFonts w:hint="eastAsia" w:ascii="方正仿宋_GBK" w:hAnsi="宋体"/>
                <w:b w:val="0"/>
                <w:bCs w:val="0"/>
                <w:sz w:val="21"/>
                <w:szCs w:val="21"/>
              </w:rPr>
              <w:t>体系检查。</w:t>
            </w:r>
            <w:r>
              <w:rPr>
                <w:rFonts w:hint="eastAsia" w:ascii="宋体" w:hAnsi="宋体"/>
                <w:b w:val="0"/>
                <w:bCs w:val="0"/>
                <w:sz w:val="21"/>
                <w:szCs w:val="21"/>
              </w:rPr>
              <w:t>本次监督检查依据</w:t>
            </w:r>
            <w:r>
              <w:rPr>
                <w:rFonts w:ascii="仿宋_GB2312" w:hAnsi="仿宋_GB2312" w:eastAsia="仿宋_GB2312" w:cs="仿宋_GB2312"/>
                <w:b w:val="0"/>
                <w:bCs w:val="0"/>
                <w:sz w:val="21"/>
                <w:szCs w:val="21"/>
              </w:rPr>
              <w:sym w:font="Wingdings 2" w:char="F0A3"/>
            </w:r>
            <w:r>
              <w:rPr>
                <w:rFonts w:hint="eastAsia" w:ascii="宋体" w:hAnsi="宋体"/>
                <w:b w:val="0"/>
                <w:bCs w:val="0"/>
                <w:sz w:val="21"/>
                <w:szCs w:val="21"/>
              </w:rPr>
              <w:t xml:space="preserve">食品销售监督检查要点表 </w:t>
            </w:r>
            <w:r>
              <w:rPr>
                <w:rFonts w:ascii="仿宋_GB2312" w:hAnsi="仿宋_GB2312" w:eastAsia="仿宋_GB2312" w:cs="仿宋_GB2312"/>
                <w:b w:val="0"/>
                <w:bCs w:val="0"/>
                <w:sz w:val="21"/>
                <w:szCs w:val="21"/>
              </w:rPr>
              <w:sym w:font="Wingdings 2" w:char="F0A3"/>
            </w:r>
            <w:r>
              <w:rPr>
                <w:rFonts w:hint="eastAsia" w:ascii="宋体" w:hAnsi="宋体"/>
                <w:b w:val="0"/>
                <w:bCs w:val="0"/>
                <w:sz w:val="21"/>
                <w:szCs w:val="21"/>
              </w:rPr>
              <w:t>其他：</w:t>
            </w:r>
            <w:r>
              <w:rPr>
                <w:rFonts w:hint="eastAsia" w:ascii="宋体" w:hAnsi="宋体"/>
                <w:b w:val="0"/>
                <w:bCs w:val="0"/>
                <w:sz w:val="21"/>
                <w:szCs w:val="21"/>
                <w:u w:val="single"/>
              </w:rPr>
              <w:t xml:space="preserve">               ，</w:t>
            </w:r>
            <w:r>
              <w:rPr>
                <w:rFonts w:hint="eastAsia" w:ascii="宋体" w:hAnsi="宋体"/>
                <w:b w:val="0"/>
                <w:bCs w:val="0"/>
                <w:sz w:val="21"/>
                <w:szCs w:val="21"/>
              </w:rPr>
              <w:t>共检查了（    ）项内容，其中重点项（  ）项，一般项（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4" w:hRule="atLeast"/>
          <w:jc w:val="center"/>
        </w:trPr>
        <w:tc>
          <w:tcPr>
            <w:tcW w:w="9645"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val="0"/>
              <w:topLinePunct w:val="0"/>
              <w:autoSpaceDE/>
              <w:autoSpaceDN/>
              <w:bidi w:val="0"/>
              <w:snapToGrid w:val="0"/>
              <w:jc w:val="left"/>
              <w:textAlignment w:val="auto"/>
              <w:outlineLvl w:val="9"/>
              <w:rPr>
                <w:rFonts w:ascii="宋体" w:hAnsi="宋体"/>
                <w:b w:val="0"/>
                <w:bCs w:val="0"/>
                <w:sz w:val="21"/>
                <w:szCs w:val="21"/>
              </w:rPr>
            </w:pPr>
            <w:r>
              <w:rPr>
                <w:rFonts w:hint="eastAsia" w:ascii="方正黑体_GBK" w:hAnsi="宋体" w:eastAsia="方正黑体_GBK"/>
                <w:b w:val="0"/>
                <w:bCs w:val="0"/>
                <w:sz w:val="21"/>
                <w:szCs w:val="21"/>
              </w:rPr>
              <w:t>检查结果：</w:t>
            </w:r>
            <w:r>
              <w:rPr>
                <w:rFonts w:hint="eastAsia" w:ascii="宋体" w:hAnsi="宋体"/>
                <w:b w:val="0"/>
                <w:bCs w:val="0"/>
                <w:sz w:val="21"/>
                <w:szCs w:val="21"/>
              </w:rPr>
              <w:t>本次检查发现不符合项（  ）项，其中：</w:t>
            </w:r>
          </w:p>
          <w:p>
            <w:pPr>
              <w:keepNext w:val="0"/>
              <w:keepLines w:val="0"/>
              <w:pageBreakBefore w:val="0"/>
              <w:widowControl w:val="0"/>
              <w:kinsoku/>
              <w:wordWrap/>
              <w:overflowPunct w:val="0"/>
              <w:topLinePunct w:val="0"/>
              <w:autoSpaceDE/>
              <w:autoSpaceDN/>
              <w:bidi w:val="0"/>
              <w:snapToGrid w:val="0"/>
              <w:ind w:firstLine="412" w:firstLineChars="200"/>
              <w:jc w:val="left"/>
              <w:textAlignment w:val="auto"/>
              <w:outlineLvl w:val="9"/>
              <w:rPr>
                <w:rFonts w:ascii="宋体" w:hAnsi="宋体"/>
                <w:b w:val="0"/>
                <w:bCs w:val="0"/>
                <w:sz w:val="21"/>
                <w:szCs w:val="21"/>
              </w:rPr>
            </w:pPr>
            <w:r>
              <w:rPr>
                <w:rFonts w:hint="eastAsia" w:ascii="宋体" w:hAnsi="宋体"/>
                <w:b w:val="0"/>
                <w:bCs w:val="0"/>
                <w:sz w:val="21"/>
                <w:szCs w:val="21"/>
              </w:rPr>
              <w:t>重点项（  ）项，需重点跟踪整改，项目序号及具体内容如下：</w:t>
            </w:r>
          </w:p>
          <w:p>
            <w:pPr>
              <w:keepNext w:val="0"/>
              <w:keepLines w:val="0"/>
              <w:pageBreakBefore w:val="0"/>
              <w:widowControl w:val="0"/>
              <w:kinsoku/>
              <w:wordWrap/>
              <w:overflowPunct w:val="0"/>
              <w:topLinePunct w:val="0"/>
              <w:autoSpaceDE/>
              <w:autoSpaceDN/>
              <w:bidi w:val="0"/>
              <w:snapToGrid w:val="0"/>
              <w:ind w:left="632" w:leftChars="200"/>
              <w:jc w:val="left"/>
              <w:textAlignment w:val="auto"/>
              <w:outlineLvl w:val="9"/>
              <w:rPr>
                <w:rFonts w:ascii="宋体" w:hAnsi="宋体"/>
                <w:b w:val="0"/>
                <w:bCs w:val="0"/>
                <w:sz w:val="21"/>
                <w:szCs w:val="21"/>
              </w:rPr>
            </w:pPr>
          </w:p>
          <w:p>
            <w:pPr>
              <w:keepNext w:val="0"/>
              <w:keepLines w:val="0"/>
              <w:pageBreakBefore w:val="0"/>
              <w:widowControl w:val="0"/>
              <w:kinsoku/>
              <w:wordWrap/>
              <w:overflowPunct w:val="0"/>
              <w:topLinePunct w:val="0"/>
              <w:autoSpaceDE/>
              <w:autoSpaceDN/>
              <w:bidi w:val="0"/>
              <w:snapToGrid w:val="0"/>
              <w:ind w:left="632" w:leftChars="200"/>
              <w:jc w:val="left"/>
              <w:textAlignment w:val="auto"/>
              <w:outlineLvl w:val="9"/>
              <w:rPr>
                <w:rFonts w:ascii="宋体" w:hAnsi="宋体"/>
                <w:b w:val="0"/>
                <w:bCs w:val="0"/>
                <w:sz w:val="21"/>
                <w:szCs w:val="21"/>
              </w:rPr>
            </w:pPr>
          </w:p>
          <w:p>
            <w:pPr>
              <w:keepNext w:val="0"/>
              <w:keepLines w:val="0"/>
              <w:pageBreakBefore w:val="0"/>
              <w:widowControl w:val="0"/>
              <w:kinsoku/>
              <w:wordWrap/>
              <w:overflowPunct w:val="0"/>
              <w:topLinePunct w:val="0"/>
              <w:autoSpaceDE/>
              <w:autoSpaceDN/>
              <w:bidi w:val="0"/>
              <w:snapToGrid w:val="0"/>
              <w:ind w:firstLine="412" w:firstLineChars="200"/>
              <w:textAlignment w:val="auto"/>
              <w:outlineLvl w:val="9"/>
              <w:rPr>
                <w:rFonts w:ascii="宋体" w:hAnsi="宋体"/>
                <w:b w:val="0"/>
                <w:bCs w:val="0"/>
                <w:sz w:val="21"/>
                <w:szCs w:val="21"/>
              </w:rPr>
            </w:pPr>
            <w:r>
              <w:rPr>
                <w:rFonts w:hint="eastAsia" w:ascii="宋体" w:hAnsi="宋体"/>
                <w:b w:val="0"/>
                <w:bCs w:val="0"/>
                <w:sz w:val="21"/>
                <w:szCs w:val="21"/>
              </w:rPr>
              <w:t>一般项（  ）项，项目序号分别是：</w:t>
            </w:r>
          </w:p>
          <w:p>
            <w:pPr>
              <w:keepNext w:val="0"/>
              <w:keepLines w:val="0"/>
              <w:pageBreakBefore w:val="0"/>
              <w:widowControl w:val="0"/>
              <w:kinsoku/>
              <w:wordWrap/>
              <w:overflowPunct w:val="0"/>
              <w:topLinePunct w:val="0"/>
              <w:autoSpaceDE/>
              <w:autoSpaceDN/>
              <w:bidi w:val="0"/>
              <w:snapToGrid w:val="0"/>
              <w:jc w:val="left"/>
              <w:textAlignment w:val="auto"/>
              <w:outlineLvl w:val="9"/>
              <w:rPr>
                <w:rFonts w:ascii="方正黑体_GBK" w:hAnsi="宋体" w:eastAsia="方正黑体_GBK"/>
                <w:b w:val="0"/>
                <w:bCs w:val="0"/>
                <w:sz w:val="21"/>
                <w:szCs w:val="21"/>
              </w:rPr>
            </w:pPr>
            <w:r>
              <w:rPr>
                <w:rFonts w:hint="eastAsia" w:ascii="方正黑体_GBK" w:hAnsi="宋体" w:eastAsia="方正黑体_GBK"/>
                <w:b w:val="0"/>
                <w:bCs w:val="0"/>
                <w:sz w:val="21"/>
                <w:szCs w:val="21"/>
              </w:rPr>
              <w:t>结果处理：</w:t>
            </w:r>
          </w:p>
          <w:p>
            <w:pPr>
              <w:keepNext w:val="0"/>
              <w:keepLines w:val="0"/>
              <w:pageBreakBefore w:val="0"/>
              <w:widowControl w:val="0"/>
              <w:kinsoku/>
              <w:wordWrap/>
              <w:overflowPunct w:val="0"/>
              <w:topLinePunct w:val="0"/>
              <w:autoSpaceDE/>
              <w:autoSpaceDN/>
              <w:bidi w:val="0"/>
              <w:snapToGrid w:val="0"/>
              <w:ind w:firstLine="412" w:firstLineChars="200"/>
              <w:jc w:val="left"/>
              <w:textAlignment w:val="auto"/>
              <w:outlineLvl w:val="9"/>
              <w:rPr>
                <w:rFonts w:ascii="方正黑体_GBK" w:hAnsi="宋体" w:eastAsia="方正黑体_GBK"/>
                <w:b w:val="0"/>
                <w:bCs w:val="0"/>
                <w:sz w:val="21"/>
                <w:szCs w:val="21"/>
              </w:rPr>
            </w:pPr>
            <w:r>
              <w:rPr>
                <w:rFonts w:ascii="宋体" w:hAnsi="宋体"/>
                <w:b w:val="0"/>
                <w:bCs w:val="0"/>
                <w:sz w:val="21"/>
                <w:szCs w:val="21"/>
              </w:rPr>
              <w:sym w:font="Wingdings 2" w:char="F0A3"/>
            </w:r>
            <w:r>
              <w:rPr>
                <w:rFonts w:hint="eastAsia" w:ascii="宋体" w:hAnsi="宋体"/>
                <w:b w:val="0"/>
                <w:bCs w:val="0"/>
                <w:sz w:val="21"/>
                <w:szCs w:val="21"/>
              </w:rPr>
              <w:t>此次检查未发现违法违规行为和风险隐患问题；</w:t>
            </w:r>
          </w:p>
          <w:p>
            <w:pPr>
              <w:keepNext w:val="0"/>
              <w:keepLines w:val="0"/>
              <w:pageBreakBefore w:val="0"/>
              <w:widowControl w:val="0"/>
              <w:kinsoku/>
              <w:wordWrap/>
              <w:overflowPunct w:val="0"/>
              <w:topLinePunct w:val="0"/>
              <w:autoSpaceDE/>
              <w:autoSpaceDN/>
              <w:bidi w:val="0"/>
              <w:snapToGrid w:val="0"/>
              <w:ind w:firstLine="412" w:firstLineChars="200"/>
              <w:jc w:val="left"/>
              <w:textAlignment w:val="auto"/>
              <w:outlineLvl w:val="9"/>
              <w:rPr>
                <w:rFonts w:ascii="方正黑体_GBK" w:hAnsi="宋体" w:eastAsia="方正黑体_GBK"/>
                <w:b w:val="0"/>
                <w:bCs w:val="0"/>
                <w:sz w:val="21"/>
                <w:szCs w:val="21"/>
              </w:rPr>
            </w:pPr>
            <w:r>
              <w:rPr>
                <w:rFonts w:hint="eastAsia" w:ascii="宋体" w:hAnsi="宋体"/>
                <w:b w:val="0"/>
                <w:bCs w:val="0"/>
                <w:sz w:val="21"/>
                <w:szCs w:val="21"/>
              </w:rPr>
              <w:t>□此次检查发现不符合监督检查要点表一般项目，存在轻微风险隐患，不涉及违法行为，责令当场改正，且已整改到位；</w:t>
            </w:r>
          </w:p>
          <w:p>
            <w:pPr>
              <w:keepNext w:val="0"/>
              <w:keepLines w:val="0"/>
              <w:pageBreakBefore w:val="0"/>
              <w:widowControl w:val="0"/>
              <w:kinsoku/>
              <w:wordWrap/>
              <w:overflowPunct w:val="0"/>
              <w:topLinePunct w:val="0"/>
              <w:autoSpaceDE/>
              <w:autoSpaceDN/>
              <w:bidi w:val="0"/>
              <w:snapToGrid w:val="0"/>
              <w:ind w:firstLine="412" w:firstLineChars="200"/>
              <w:jc w:val="left"/>
              <w:textAlignment w:val="auto"/>
              <w:outlineLvl w:val="9"/>
              <w:rPr>
                <w:rFonts w:ascii="宋体" w:hAnsi="宋体"/>
                <w:b w:val="0"/>
                <w:bCs w:val="0"/>
                <w:sz w:val="21"/>
                <w:szCs w:val="21"/>
              </w:rPr>
            </w:pPr>
            <w:r>
              <w:rPr>
                <w:rFonts w:ascii="宋体" w:hAnsi="宋体"/>
                <w:b w:val="0"/>
                <w:bCs w:val="0"/>
                <w:sz w:val="21"/>
                <w:szCs w:val="21"/>
              </w:rPr>
              <w:sym w:font="Wingdings 2" w:char="F0A3"/>
            </w:r>
            <w:r>
              <w:rPr>
                <w:rFonts w:hint="eastAsia" w:ascii="宋体" w:hAnsi="宋体"/>
                <w:b w:val="0"/>
                <w:bCs w:val="0"/>
                <w:sz w:val="21"/>
                <w:szCs w:val="21"/>
              </w:rPr>
              <w:t>此次检查发现不符合监督检查要点表相关项目，存在轻微违法违规行为，实施简易程序行政处罚，并做出责令限期整改决定；</w:t>
            </w:r>
          </w:p>
          <w:p>
            <w:pPr>
              <w:keepNext w:val="0"/>
              <w:keepLines w:val="0"/>
              <w:pageBreakBefore w:val="0"/>
              <w:widowControl w:val="0"/>
              <w:kinsoku/>
              <w:wordWrap/>
              <w:overflowPunct w:val="0"/>
              <w:topLinePunct w:val="0"/>
              <w:autoSpaceDE/>
              <w:autoSpaceDN/>
              <w:bidi w:val="0"/>
              <w:snapToGrid w:val="0"/>
              <w:ind w:firstLine="412" w:firstLineChars="200"/>
              <w:jc w:val="left"/>
              <w:textAlignment w:val="auto"/>
              <w:outlineLvl w:val="9"/>
              <w:rPr>
                <w:rFonts w:ascii="宋体" w:hAnsi="宋体"/>
                <w:b w:val="0"/>
                <w:bCs w:val="0"/>
                <w:sz w:val="21"/>
                <w:szCs w:val="21"/>
              </w:rPr>
            </w:pPr>
            <w:r>
              <w:rPr>
                <w:rFonts w:hint="eastAsia" w:ascii="宋体" w:hAnsi="宋体"/>
                <w:b w:val="0"/>
                <w:bCs w:val="0"/>
                <w:sz w:val="21"/>
                <w:szCs w:val="21"/>
              </w:rPr>
              <w:t>□此次检查发现不符合监督检查要点表相关项目，涉嫌违法违规，建议立案查处。</w:t>
            </w:r>
          </w:p>
          <w:p>
            <w:pPr>
              <w:keepNext w:val="0"/>
              <w:keepLines w:val="0"/>
              <w:pageBreakBefore w:val="0"/>
              <w:widowControl w:val="0"/>
              <w:kinsoku/>
              <w:wordWrap/>
              <w:overflowPunct w:val="0"/>
              <w:topLinePunct w:val="0"/>
              <w:autoSpaceDE/>
              <w:autoSpaceDN/>
              <w:bidi w:val="0"/>
              <w:snapToGrid w:val="0"/>
              <w:jc w:val="left"/>
              <w:textAlignment w:val="auto"/>
              <w:outlineLvl w:val="9"/>
              <w:rPr>
                <w:rFonts w:ascii="宋体" w:hAnsi="宋体"/>
                <w:b w:val="0"/>
                <w:bCs w:val="0"/>
                <w:sz w:val="21"/>
                <w:szCs w:val="21"/>
              </w:rPr>
            </w:pPr>
            <w:r>
              <w:rPr>
                <w:rFonts w:hint="eastAsia" w:ascii="方正黑体_GBK" w:hAnsi="宋体" w:eastAsia="方正黑体_GBK"/>
                <w:b w:val="0"/>
                <w:bCs w:val="0"/>
                <w:sz w:val="21"/>
                <w:szCs w:val="21"/>
              </w:rPr>
              <w:t>说明</w:t>
            </w:r>
            <w:r>
              <w:rPr>
                <w:rFonts w:hint="eastAsia" w:ascii="宋体" w:hAnsi="宋体"/>
                <w:b w:val="0"/>
                <w:bCs w:val="0"/>
                <w:sz w:val="21"/>
                <w:szCs w:val="21"/>
              </w:rPr>
              <w:t>（可附页）：</w:t>
            </w:r>
          </w:p>
          <w:p>
            <w:pPr>
              <w:keepNext w:val="0"/>
              <w:keepLines w:val="0"/>
              <w:pageBreakBefore w:val="0"/>
              <w:widowControl w:val="0"/>
              <w:kinsoku/>
              <w:wordWrap/>
              <w:overflowPunct w:val="0"/>
              <w:topLinePunct w:val="0"/>
              <w:autoSpaceDE/>
              <w:autoSpaceDN/>
              <w:bidi w:val="0"/>
              <w:snapToGrid w:val="0"/>
              <w:jc w:val="left"/>
              <w:textAlignment w:val="auto"/>
              <w:outlineLvl w:val="9"/>
              <w:rPr>
                <w:rFonts w:ascii="宋体" w:hAnsi="宋体"/>
                <w:b w:val="0"/>
                <w:bCs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5098"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val="0"/>
              <w:topLinePunct w:val="0"/>
              <w:autoSpaceDE/>
              <w:autoSpaceDN/>
              <w:bidi w:val="0"/>
              <w:snapToGrid w:val="0"/>
              <w:textAlignment w:val="auto"/>
              <w:outlineLvl w:val="9"/>
              <w:rPr>
                <w:rFonts w:ascii="方正黑体_GBK" w:eastAsia="方正黑体_GBK"/>
                <w:b w:val="0"/>
                <w:bCs w:val="0"/>
                <w:sz w:val="21"/>
                <w:szCs w:val="21"/>
              </w:rPr>
            </w:pPr>
            <w:r>
              <w:rPr>
                <w:rFonts w:hint="eastAsia" w:ascii="方正黑体_GBK" w:eastAsia="方正黑体_GBK"/>
                <w:b w:val="0"/>
                <w:bCs w:val="0"/>
                <w:sz w:val="21"/>
                <w:szCs w:val="21"/>
              </w:rPr>
              <w:t>检查人员1（签名）：</w:t>
            </w:r>
          </w:p>
          <w:p>
            <w:pPr>
              <w:keepNext w:val="0"/>
              <w:keepLines w:val="0"/>
              <w:pageBreakBefore w:val="0"/>
              <w:widowControl w:val="0"/>
              <w:kinsoku/>
              <w:wordWrap/>
              <w:overflowPunct w:val="0"/>
              <w:topLinePunct w:val="0"/>
              <w:autoSpaceDE/>
              <w:autoSpaceDN/>
              <w:bidi w:val="0"/>
              <w:snapToGrid w:val="0"/>
              <w:jc w:val="left"/>
              <w:textAlignment w:val="auto"/>
              <w:outlineLvl w:val="9"/>
              <w:rPr>
                <w:rFonts w:ascii="宋体"/>
                <w:b w:val="0"/>
                <w:bCs w:val="0"/>
                <w:sz w:val="21"/>
                <w:szCs w:val="21"/>
              </w:rPr>
            </w:pPr>
            <w:r>
              <w:rPr>
                <w:rFonts w:hint="eastAsia" w:ascii="宋体"/>
                <w:b w:val="0"/>
                <w:bCs w:val="0"/>
                <w:sz w:val="21"/>
                <w:szCs w:val="21"/>
              </w:rPr>
              <w:t>检查（执法）证件编号：</w:t>
            </w:r>
          </w:p>
          <w:p>
            <w:pPr>
              <w:keepNext w:val="0"/>
              <w:keepLines w:val="0"/>
              <w:pageBreakBefore w:val="0"/>
              <w:widowControl w:val="0"/>
              <w:kinsoku/>
              <w:wordWrap/>
              <w:overflowPunct w:val="0"/>
              <w:topLinePunct w:val="0"/>
              <w:autoSpaceDE/>
              <w:autoSpaceDN/>
              <w:bidi w:val="0"/>
              <w:snapToGrid w:val="0"/>
              <w:textAlignment w:val="auto"/>
              <w:outlineLvl w:val="9"/>
              <w:rPr>
                <w:rFonts w:ascii="方正黑体_GBK" w:eastAsia="方正黑体_GBK"/>
                <w:b w:val="0"/>
                <w:bCs w:val="0"/>
                <w:sz w:val="21"/>
                <w:szCs w:val="21"/>
              </w:rPr>
            </w:pPr>
            <w:r>
              <w:rPr>
                <w:rFonts w:hint="eastAsia" w:ascii="方正黑体_GBK" w:eastAsia="方正黑体_GBK"/>
                <w:b w:val="0"/>
                <w:bCs w:val="0"/>
                <w:sz w:val="21"/>
                <w:szCs w:val="21"/>
              </w:rPr>
              <w:t>检查人员2（签名）：</w:t>
            </w:r>
          </w:p>
          <w:p>
            <w:pPr>
              <w:keepNext w:val="0"/>
              <w:keepLines w:val="0"/>
              <w:pageBreakBefore w:val="0"/>
              <w:widowControl w:val="0"/>
              <w:kinsoku/>
              <w:wordWrap/>
              <w:overflowPunct w:val="0"/>
              <w:topLinePunct w:val="0"/>
              <w:autoSpaceDE/>
              <w:autoSpaceDN/>
              <w:bidi w:val="0"/>
              <w:snapToGrid w:val="0"/>
              <w:jc w:val="left"/>
              <w:textAlignment w:val="auto"/>
              <w:outlineLvl w:val="9"/>
              <w:rPr>
                <w:rFonts w:ascii="宋体"/>
                <w:b w:val="0"/>
                <w:bCs w:val="0"/>
                <w:sz w:val="21"/>
                <w:szCs w:val="21"/>
              </w:rPr>
            </w:pPr>
            <w:r>
              <w:rPr>
                <w:rFonts w:hint="eastAsia" w:ascii="宋体"/>
                <w:b w:val="0"/>
                <w:bCs w:val="0"/>
                <w:sz w:val="21"/>
                <w:szCs w:val="21"/>
              </w:rPr>
              <w:t>检查（执法）证件编号：</w:t>
            </w:r>
          </w:p>
          <w:p>
            <w:pPr>
              <w:keepNext w:val="0"/>
              <w:keepLines w:val="0"/>
              <w:pageBreakBefore w:val="0"/>
              <w:widowControl w:val="0"/>
              <w:kinsoku/>
              <w:wordWrap/>
              <w:overflowPunct w:val="0"/>
              <w:topLinePunct w:val="0"/>
              <w:autoSpaceDE/>
              <w:autoSpaceDN/>
              <w:bidi w:val="0"/>
              <w:snapToGrid w:val="0"/>
              <w:jc w:val="left"/>
              <w:textAlignment w:val="auto"/>
              <w:outlineLvl w:val="9"/>
              <w:rPr>
                <w:rFonts w:hAnsi="宋体"/>
                <w:b w:val="0"/>
                <w:bCs w:val="0"/>
                <w:sz w:val="21"/>
                <w:szCs w:val="21"/>
              </w:rPr>
            </w:pPr>
          </w:p>
          <w:p>
            <w:pPr>
              <w:keepNext w:val="0"/>
              <w:keepLines w:val="0"/>
              <w:pageBreakBefore w:val="0"/>
              <w:widowControl w:val="0"/>
              <w:kinsoku/>
              <w:wordWrap/>
              <w:overflowPunct w:val="0"/>
              <w:topLinePunct w:val="0"/>
              <w:autoSpaceDE/>
              <w:autoSpaceDN/>
              <w:bidi w:val="0"/>
              <w:snapToGrid w:val="0"/>
              <w:jc w:val="left"/>
              <w:textAlignment w:val="auto"/>
              <w:outlineLvl w:val="9"/>
              <w:rPr>
                <w:rFonts w:hAnsi="宋体"/>
                <w:b w:val="0"/>
                <w:bCs w:val="0"/>
                <w:sz w:val="21"/>
                <w:szCs w:val="21"/>
              </w:rPr>
            </w:pPr>
          </w:p>
          <w:p>
            <w:pPr>
              <w:keepNext w:val="0"/>
              <w:keepLines w:val="0"/>
              <w:pageBreakBefore w:val="0"/>
              <w:widowControl w:val="0"/>
              <w:kinsoku/>
              <w:wordWrap/>
              <w:overflowPunct w:val="0"/>
              <w:topLinePunct w:val="0"/>
              <w:autoSpaceDE/>
              <w:autoSpaceDN/>
              <w:bidi w:val="0"/>
              <w:snapToGrid w:val="0"/>
              <w:jc w:val="right"/>
              <w:textAlignment w:val="auto"/>
              <w:outlineLvl w:val="9"/>
              <w:rPr>
                <w:rFonts w:ascii="宋体" w:hAnsi="宋体"/>
                <w:b w:val="0"/>
                <w:bCs w:val="0"/>
                <w:sz w:val="21"/>
                <w:szCs w:val="21"/>
              </w:rPr>
            </w:pPr>
            <w:r>
              <w:rPr>
                <w:rFonts w:hAnsi="宋体"/>
                <w:b w:val="0"/>
                <w:bCs w:val="0"/>
                <w:sz w:val="21"/>
                <w:szCs w:val="21"/>
              </w:rPr>
              <w:t xml:space="preserve">                  </w:t>
            </w:r>
            <w:r>
              <w:rPr>
                <w:rFonts w:hint="eastAsia" w:hAnsi="宋体"/>
                <w:b w:val="0"/>
                <w:bCs w:val="0"/>
                <w:sz w:val="21"/>
                <w:szCs w:val="21"/>
              </w:rPr>
              <w:t>年</w:t>
            </w:r>
            <w:r>
              <w:rPr>
                <w:rFonts w:hAnsi="宋体"/>
                <w:b w:val="0"/>
                <w:bCs w:val="0"/>
                <w:sz w:val="21"/>
                <w:szCs w:val="21"/>
              </w:rPr>
              <w:t xml:space="preserve">   </w:t>
            </w:r>
            <w:r>
              <w:rPr>
                <w:rFonts w:hint="eastAsia" w:hAnsi="宋体"/>
                <w:b w:val="0"/>
                <w:bCs w:val="0"/>
                <w:sz w:val="21"/>
                <w:szCs w:val="21"/>
              </w:rPr>
              <w:t>月</w:t>
            </w:r>
            <w:r>
              <w:rPr>
                <w:rFonts w:hAnsi="宋体"/>
                <w:b w:val="0"/>
                <w:bCs w:val="0"/>
                <w:sz w:val="21"/>
                <w:szCs w:val="21"/>
              </w:rPr>
              <w:t xml:space="preserve">   </w:t>
            </w:r>
            <w:r>
              <w:rPr>
                <w:rFonts w:hint="eastAsia" w:hAnsi="宋体"/>
                <w:b w:val="0"/>
                <w:bCs w:val="0"/>
                <w:sz w:val="21"/>
                <w:szCs w:val="21"/>
              </w:rPr>
              <w:t>日</w:t>
            </w:r>
          </w:p>
        </w:tc>
        <w:tc>
          <w:tcPr>
            <w:tcW w:w="4547"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val="0"/>
              <w:topLinePunct w:val="0"/>
              <w:autoSpaceDE/>
              <w:autoSpaceDN/>
              <w:bidi w:val="0"/>
              <w:snapToGrid w:val="0"/>
              <w:ind w:right="840"/>
              <w:textAlignment w:val="auto"/>
              <w:outlineLvl w:val="9"/>
              <w:rPr>
                <w:rFonts w:ascii="方正黑体_GBK" w:hAnsi="宋体" w:eastAsia="方正黑体_GBK"/>
                <w:b w:val="0"/>
                <w:bCs w:val="0"/>
                <w:sz w:val="21"/>
                <w:szCs w:val="21"/>
              </w:rPr>
            </w:pPr>
            <w:r>
              <w:rPr>
                <w:rFonts w:hint="eastAsia" w:ascii="方正黑体_GBK" w:hAnsi="宋体" w:eastAsia="方正黑体_GBK"/>
                <w:b w:val="0"/>
                <w:bCs w:val="0"/>
                <w:sz w:val="21"/>
                <w:szCs w:val="21"/>
              </w:rPr>
              <w:t>被检查单位意见：</w:t>
            </w:r>
          </w:p>
          <w:p>
            <w:pPr>
              <w:keepNext w:val="0"/>
              <w:keepLines w:val="0"/>
              <w:pageBreakBefore w:val="0"/>
              <w:widowControl w:val="0"/>
              <w:kinsoku/>
              <w:wordWrap/>
              <w:overflowPunct w:val="0"/>
              <w:topLinePunct w:val="0"/>
              <w:autoSpaceDE/>
              <w:autoSpaceDN/>
              <w:bidi w:val="0"/>
              <w:snapToGrid w:val="0"/>
              <w:ind w:right="840"/>
              <w:textAlignment w:val="auto"/>
              <w:outlineLvl w:val="9"/>
              <w:rPr>
                <w:rFonts w:ascii="宋体" w:hAnsi="宋体"/>
                <w:b w:val="0"/>
                <w:bCs w:val="0"/>
                <w:sz w:val="21"/>
                <w:szCs w:val="21"/>
              </w:rPr>
            </w:pPr>
          </w:p>
          <w:p>
            <w:pPr>
              <w:keepNext w:val="0"/>
              <w:keepLines w:val="0"/>
              <w:pageBreakBefore w:val="0"/>
              <w:widowControl w:val="0"/>
              <w:kinsoku/>
              <w:wordWrap/>
              <w:overflowPunct w:val="0"/>
              <w:topLinePunct w:val="0"/>
              <w:autoSpaceDE/>
              <w:autoSpaceDN/>
              <w:bidi w:val="0"/>
              <w:snapToGrid w:val="0"/>
              <w:ind w:right="840"/>
              <w:textAlignment w:val="auto"/>
              <w:outlineLvl w:val="9"/>
              <w:rPr>
                <w:rFonts w:ascii="宋体" w:hAnsi="宋体"/>
                <w:b w:val="0"/>
                <w:bCs w:val="0"/>
                <w:sz w:val="21"/>
                <w:szCs w:val="21"/>
              </w:rPr>
            </w:pPr>
          </w:p>
          <w:p>
            <w:pPr>
              <w:keepNext w:val="0"/>
              <w:keepLines w:val="0"/>
              <w:pageBreakBefore w:val="0"/>
              <w:widowControl w:val="0"/>
              <w:kinsoku/>
              <w:wordWrap/>
              <w:overflowPunct w:val="0"/>
              <w:topLinePunct w:val="0"/>
              <w:autoSpaceDE/>
              <w:autoSpaceDN/>
              <w:bidi w:val="0"/>
              <w:snapToGrid w:val="0"/>
              <w:ind w:right="840"/>
              <w:textAlignment w:val="auto"/>
              <w:outlineLvl w:val="9"/>
              <w:rPr>
                <w:rFonts w:ascii="宋体" w:hAnsi="宋体"/>
                <w:b w:val="0"/>
                <w:bCs w:val="0"/>
                <w:sz w:val="21"/>
                <w:szCs w:val="21"/>
              </w:rPr>
            </w:pPr>
          </w:p>
          <w:p>
            <w:pPr>
              <w:keepNext w:val="0"/>
              <w:keepLines w:val="0"/>
              <w:pageBreakBefore w:val="0"/>
              <w:widowControl w:val="0"/>
              <w:kinsoku/>
              <w:wordWrap/>
              <w:overflowPunct w:val="0"/>
              <w:topLinePunct w:val="0"/>
              <w:autoSpaceDE/>
              <w:autoSpaceDN/>
              <w:bidi w:val="0"/>
              <w:snapToGrid w:val="0"/>
              <w:ind w:right="840"/>
              <w:textAlignment w:val="auto"/>
              <w:outlineLvl w:val="9"/>
              <w:rPr>
                <w:rFonts w:ascii="宋体" w:hAnsi="宋体"/>
                <w:b w:val="0"/>
                <w:bCs w:val="0"/>
                <w:sz w:val="21"/>
                <w:szCs w:val="21"/>
              </w:rPr>
            </w:pPr>
            <w:r>
              <w:rPr>
                <w:rFonts w:hint="eastAsia" w:ascii="宋体" w:hAnsi="宋体"/>
                <w:b w:val="0"/>
                <w:bCs w:val="0"/>
                <w:sz w:val="21"/>
                <w:szCs w:val="21"/>
              </w:rPr>
              <w:t xml:space="preserve">法定代表人或负责人（签字）： </w:t>
            </w:r>
          </w:p>
          <w:p>
            <w:pPr>
              <w:keepNext w:val="0"/>
              <w:keepLines w:val="0"/>
              <w:pageBreakBefore w:val="0"/>
              <w:widowControl w:val="0"/>
              <w:kinsoku/>
              <w:wordWrap/>
              <w:overflowPunct w:val="0"/>
              <w:topLinePunct w:val="0"/>
              <w:autoSpaceDE/>
              <w:autoSpaceDN/>
              <w:bidi w:val="0"/>
              <w:snapToGrid w:val="0"/>
              <w:ind w:right="840"/>
              <w:textAlignment w:val="auto"/>
              <w:outlineLvl w:val="9"/>
              <w:rPr>
                <w:rFonts w:ascii="宋体" w:hAnsi="宋体"/>
                <w:b w:val="0"/>
                <w:bCs w:val="0"/>
                <w:sz w:val="21"/>
                <w:szCs w:val="21"/>
              </w:rPr>
            </w:pPr>
            <w:r>
              <w:rPr>
                <w:rFonts w:hint="eastAsia" w:ascii="宋体" w:hAnsi="宋体"/>
                <w:b w:val="0"/>
                <w:bCs w:val="0"/>
                <w:sz w:val="21"/>
                <w:szCs w:val="21"/>
              </w:rPr>
              <w:t xml:space="preserve">        </w:t>
            </w:r>
          </w:p>
          <w:p>
            <w:pPr>
              <w:keepNext w:val="0"/>
              <w:keepLines w:val="0"/>
              <w:pageBreakBefore w:val="0"/>
              <w:widowControl w:val="0"/>
              <w:kinsoku/>
              <w:wordWrap/>
              <w:overflowPunct w:val="0"/>
              <w:topLinePunct w:val="0"/>
              <w:autoSpaceDE/>
              <w:autoSpaceDN/>
              <w:bidi w:val="0"/>
              <w:snapToGrid w:val="0"/>
              <w:jc w:val="right"/>
              <w:textAlignment w:val="auto"/>
              <w:outlineLvl w:val="9"/>
              <w:rPr>
                <w:rFonts w:ascii="宋体" w:hAnsi="宋体"/>
                <w:b w:val="0"/>
                <w:bCs w:val="0"/>
                <w:sz w:val="21"/>
                <w:szCs w:val="21"/>
              </w:rPr>
            </w:pPr>
            <w:r>
              <w:rPr>
                <w:rFonts w:hint="eastAsia" w:ascii="宋体" w:hAnsi="宋体"/>
                <w:b w:val="0"/>
                <w:bCs w:val="0"/>
                <w:sz w:val="21"/>
                <w:szCs w:val="21"/>
              </w:rPr>
              <w:t xml:space="preserve"> </w:t>
            </w:r>
            <w:r>
              <w:rPr>
                <w:rFonts w:hAnsi="宋体"/>
                <w:b w:val="0"/>
                <w:bCs w:val="0"/>
                <w:sz w:val="21"/>
                <w:szCs w:val="21"/>
              </w:rPr>
              <w:t xml:space="preserve">                 </w:t>
            </w:r>
            <w:r>
              <w:rPr>
                <w:rFonts w:hint="eastAsia" w:hAnsi="宋体"/>
                <w:b w:val="0"/>
                <w:bCs w:val="0"/>
                <w:sz w:val="21"/>
                <w:szCs w:val="21"/>
              </w:rPr>
              <w:t>年</w:t>
            </w:r>
            <w:r>
              <w:rPr>
                <w:rFonts w:hAnsi="宋体"/>
                <w:b w:val="0"/>
                <w:bCs w:val="0"/>
                <w:sz w:val="21"/>
                <w:szCs w:val="21"/>
              </w:rPr>
              <w:t xml:space="preserve">  </w:t>
            </w:r>
            <w:r>
              <w:rPr>
                <w:rFonts w:hint="eastAsia" w:hAnsi="宋体"/>
                <w:b w:val="0"/>
                <w:bCs w:val="0"/>
                <w:sz w:val="21"/>
                <w:szCs w:val="21"/>
              </w:rPr>
              <w:t>月</w:t>
            </w:r>
            <w:r>
              <w:rPr>
                <w:rFonts w:hAnsi="宋体"/>
                <w:b w:val="0"/>
                <w:bCs w:val="0"/>
                <w:sz w:val="21"/>
                <w:szCs w:val="21"/>
              </w:rPr>
              <w:t xml:space="preserve">  </w:t>
            </w:r>
            <w:r>
              <w:rPr>
                <w:rFonts w:hint="eastAsia" w:hAnsi="宋体"/>
                <w:b w:val="0"/>
                <w:bCs w:val="0"/>
                <w:sz w:val="21"/>
                <w:szCs w:val="21"/>
              </w:rPr>
              <w:t>日（章）</w:t>
            </w:r>
          </w:p>
        </w:tc>
      </w:tr>
    </w:tbl>
    <w:p>
      <w:pPr>
        <w:keepNext w:val="0"/>
        <w:keepLines w:val="0"/>
        <w:pageBreakBefore w:val="0"/>
        <w:widowControl w:val="0"/>
        <w:kinsoku/>
        <w:wordWrap/>
        <w:overflowPunct w:val="0"/>
        <w:topLinePunct w:val="0"/>
        <w:autoSpaceDE/>
        <w:autoSpaceDN/>
        <w:bidi w:val="0"/>
        <w:adjustRightInd w:val="0"/>
        <w:snapToGrid w:val="0"/>
        <w:textAlignment w:val="auto"/>
        <w:outlineLvl w:val="9"/>
        <w:rPr>
          <w:rFonts w:ascii="黑体" w:hAnsi="黑体" w:eastAsia="黑体"/>
          <w:b w:val="0"/>
          <w:bCs w:val="0"/>
          <w:sz w:val="21"/>
          <w:szCs w:val="21"/>
        </w:rPr>
      </w:pPr>
      <w:r>
        <w:rPr>
          <w:rFonts w:hint="eastAsia" w:ascii="宋体" w:hAnsi="宋体"/>
          <w:b w:val="0"/>
          <w:bCs w:val="0"/>
          <w:sz w:val="21"/>
          <w:szCs w:val="21"/>
        </w:rPr>
        <w:t>备注：已提</w:t>
      </w:r>
      <w:r>
        <w:rPr>
          <w:rFonts w:hint="eastAsia" w:ascii="宋体" w:hAnsi="宋体"/>
          <w:b w:val="0"/>
          <w:bCs w:val="0"/>
          <w:color w:val="000000"/>
          <w:sz w:val="21"/>
          <w:szCs w:val="21"/>
        </w:rPr>
        <w:t>醒食品销售者落实《安全生产法》主体责任义</w:t>
      </w:r>
      <w:r>
        <w:rPr>
          <w:rFonts w:hint="eastAsia" w:ascii="宋体" w:hAnsi="宋体"/>
          <w:b w:val="0"/>
          <w:bCs w:val="0"/>
          <w:sz w:val="21"/>
          <w:szCs w:val="21"/>
        </w:rPr>
        <w:t>务。</w:t>
      </w:r>
    </w:p>
    <w:p>
      <w:pPr>
        <w:keepNext w:val="0"/>
        <w:keepLines w:val="0"/>
        <w:pageBreakBefore w:val="0"/>
        <w:widowControl w:val="0"/>
        <w:kinsoku/>
        <w:wordWrap/>
        <w:overflowPunct w:val="0"/>
        <w:topLinePunct w:val="0"/>
        <w:autoSpaceDE/>
        <w:autoSpaceDN/>
        <w:bidi w:val="0"/>
        <w:adjustRightInd w:val="0"/>
        <w:snapToGrid w:val="0"/>
        <w:spacing w:line="420" w:lineRule="exact"/>
        <w:jc w:val="center"/>
        <w:textAlignment w:val="auto"/>
        <w:outlineLvl w:val="9"/>
        <w:rPr>
          <w:rFonts w:ascii="黑体" w:hAnsi="黑体" w:eastAsia="黑体"/>
          <w:b w:val="0"/>
          <w:bCs w:val="0"/>
          <w:sz w:val="30"/>
          <w:szCs w:val="30"/>
        </w:rPr>
      </w:pPr>
      <w:r>
        <w:rPr>
          <w:rFonts w:hint="eastAsia" w:ascii="黑体" w:hAnsi="黑体" w:eastAsia="黑体"/>
          <w:b w:val="0"/>
          <w:bCs w:val="0"/>
          <w:sz w:val="30"/>
          <w:szCs w:val="30"/>
        </w:rPr>
        <w:t>填表说明</w:t>
      </w:r>
    </w:p>
    <w:p>
      <w:pPr>
        <w:keepNext w:val="0"/>
        <w:keepLines w:val="0"/>
        <w:pageBreakBefore w:val="0"/>
        <w:widowControl w:val="0"/>
        <w:kinsoku/>
        <w:wordWrap/>
        <w:overflowPunct w:val="0"/>
        <w:topLinePunct w:val="0"/>
        <w:autoSpaceDE/>
        <w:autoSpaceDN/>
        <w:bidi w:val="0"/>
        <w:adjustRightInd w:val="0"/>
        <w:snapToGrid w:val="0"/>
        <w:spacing w:line="420" w:lineRule="exact"/>
        <w:ind w:firstLine="552" w:firstLineChars="200"/>
        <w:textAlignment w:val="auto"/>
        <w:outlineLvl w:val="9"/>
        <w:rPr>
          <w:rFonts w:eastAsia="仿宋_GB2312"/>
          <w:b w:val="0"/>
          <w:bCs w:val="0"/>
          <w:sz w:val="28"/>
          <w:szCs w:val="28"/>
        </w:rPr>
      </w:pPr>
    </w:p>
    <w:p>
      <w:pPr>
        <w:keepNext w:val="0"/>
        <w:keepLines w:val="0"/>
        <w:pageBreakBefore w:val="0"/>
        <w:widowControl w:val="0"/>
        <w:kinsoku/>
        <w:wordWrap/>
        <w:overflowPunct w:val="0"/>
        <w:topLinePunct w:val="0"/>
        <w:autoSpaceDE/>
        <w:autoSpaceDN/>
        <w:bidi w:val="0"/>
        <w:adjustRightInd w:val="0"/>
        <w:snapToGrid w:val="0"/>
        <w:spacing w:line="420" w:lineRule="exact"/>
        <w:ind w:firstLine="472" w:firstLineChars="200"/>
        <w:textAlignment w:val="auto"/>
        <w:outlineLvl w:val="9"/>
        <w:rPr>
          <w:rFonts w:eastAsia="仿宋_GB2312"/>
          <w:b w:val="0"/>
          <w:bCs w:val="0"/>
          <w:sz w:val="24"/>
          <w:szCs w:val="24"/>
        </w:rPr>
      </w:pPr>
      <w:r>
        <w:rPr>
          <w:rFonts w:hint="eastAsia" w:ascii="方正黑体_GBK" w:eastAsia="方正黑体_GBK"/>
          <w:b w:val="0"/>
          <w:bCs w:val="0"/>
          <w:sz w:val="24"/>
          <w:szCs w:val="24"/>
        </w:rPr>
        <w:t>1.编号：</w:t>
      </w:r>
      <w:r>
        <w:rPr>
          <w:rFonts w:hint="eastAsia" w:eastAsia="仿宋_GB2312"/>
          <w:b w:val="0"/>
          <w:bCs w:val="0"/>
          <w:sz w:val="24"/>
          <w:szCs w:val="24"/>
        </w:rPr>
        <w:t>由四位年度号</w:t>
      </w:r>
      <w:r>
        <w:rPr>
          <w:rFonts w:eastAsia="仿宋_GB2312"/>
          <w:b w:val="0"/>
          <w:bCs w:val="0"/>
          <w:sz w:val="24"/>
          <w:szCs w:val="24"/>
        </w:rPr>
        <w:t>+1</w:t>
      </w:r>
      <w:r>
        <w:rPr>
          <w:rFonts w:hint="eastAsia" w:eastAsia="仿宋_GB2312"/>
          <w:b w:val="0"/>
          <w:bCs w:val="0"/>
          <w:sz w:val="24"/>
          <w:szCs w:val="24"/>
        </w:rPr>
        <w:t>位要点表序号</w:t>
      </w:r>
      <w:r>
        <w:rPr>
          <w:rFonts w:eastAsia="仿宋_GB2312"/>
          <w:b w:val="0"/>
          <w:bCs w:val="0"/>
          <w:sz w:val="24"/>
          <w:szCs w:val="24"/>
        </w:rPr>
        <w:t>+</w:t>
      </w:r>
      <w:r>
        <w:rPr>
          <w:rFonts w:hint="eastAsia" w:eastAsia="仿宋_GB2312"/>
          <w:b w:val="0"/>
          <w:bCs w:val="0"/>
          <w:sz w:val="24"/>
          <w:szCs w:val="24"/>
        </w:rPr>
        <w:t>六位流水号组成，如</w:t>
      </w:r>
      <w:r>
        <w:rPr>
          <w:rFonts w:eastAsia="仿宋_GB2312"/>
          <w:b w:val="0"/>
          <w:bCs w:val="0"/>
          <w:sz w:val="24"/>
          <w:szCs w:val="24"/>
        </w:rPr>
        <w:t>2022-2-000001</w:t>
      </w:r>
      <w:r>
        <w:rPr>
          <w:rFonts w:hint="eastAsia" w:eastAsia="仿宋_GB2312"/>
          <w:b w:val="0"/>
          <w:bCs w:val="0"/>
          <w:sz w:val="24"/>
          <w:szCs w:val="24"/>
        </w:rPr>
        <w:t>。销售环节对应的要点表序号为</w:t>
      </w:r>
      <w:r>
        <w:rPr>
          <w:rFonts w:eastAsia="仿宋_GB2312"/>
          <w:b w:val="0"/>
          <w:bCs w:val="0"/>
          <w:sz w:val="24"/>
          <w:szCs w:val="24"/>
        </w:rPr>
        <w:t>“2”</w:t>
      </w:r>
      <w:r>
        <w:rPr>
          <w:rFonts w:hint="eastAsia" w:eastAsia="仿宋_GB2312"/>
          <w:b w:val="0"/>
          <w:bCs w:val="0"/>
          <w:sz w:val="24"/>
          <w:szCs w:val="24"/>
        </w:rPr>
        <w:t>。</w:t>
      </w:r>
    </w:p>
    <w:p>
      <w:pPr>
        <w:keepNext w:val="0"/>
        <w:keepLines w:val="0"/>
        <w:pageBreakBefore w:val="0"/>
        <w:widowControl w:val="0"/>
        <w:kinsoku/>
        <w:wordWrap/>
        <w:overflowPunct w:val="0"/>
        <w:topLinePunct w:val="0"/>
        <w:autoSpaceDE/>
        <w:autoSpaceDN/>
        <w:bidi w:val="0"/>
        <w:adjustRightInd w:val="0"/>
        <w:snapToGrid w:val="0"/>
        <w:spacing w:line="420" w:lineRule="exact"/>
        <w:ind w:firstLine="472" w:firstLineChars="200"/>
        <w:textAlignment w:val="auto"/>
        <w:outlineLvl w:val="9"/>
        <w:rPr>
          <w:rFonts w:eastAsia="仿宋_GB2312"/>
          <w:b w:val="0"/>
          <w:bCs w:val="0"/>
          <w:sz w:val="24"/>
          <w:szCs w:val="24"/>
        </w:rPr>
      </w:pPr>
      <w:r>
        <w:rPr>
          <w:rFonts w:ascii="方正黑体_GBK" w:eastAsia="方正黑体_GBK"/>
          <w:b w:val="0"/>
          <w:bCs w:val="0"/>
          <w:sz w:val="24"/>
          <w:szCs w:val="24"/>
        </w:rPr>
        <w:t>2.</w:t>
      </w:r>
      <w:r>
        <w:rPr>
          <w:rFonts w:hint="eastAsia" w:ascii="方正黑体_GBK" w:eastAsia="方正黑体_GBK"/>
          <w:b w:val="0"/>
          <w:bCs w:val="0"/>
          <w:sz w:val="24"/>
          <w:szCs w:val="24"/>
        </w:rPr>
        <w:t>名称：</w:t>
      </w:r>
      <w:r>
        <w:rPr>
          <w:rFonts w:hint="eastAsia" w:eastAsia="仿宋_GB2312"/>
          <w:b w:val="0"/>
          <w:bCs w:val="0"/>
          <w:sz w:val="24"/>
          <w:szCs w:val="24"/>
        </w:rPr>
        <w:t>填写食品经营许可证（或仅销售预包装食品备案信息采集表）上的食品经营者名称。如店铺实际展示名称与食品经营许可证（或仅销售预包装食品备案信息采集表）上的食品经营者名称不一致的，还应以括号加注其实际展示名称。</w:t>
      </w:r>
    </w:p>
    <w:p>
      <w:pPr>
        <w:keepNext w:val="0"/>
        <w:keepLines w:val="0"/>
        <w:pageBreakBefore w:val="0"/>
        <w:widowControl w:val="0"/>
        <w:kinsoku/>
        <w:wordWrap/>
        <w:overflowPunct w:val="0"/>
        <w:topLinePunct w:val="0"/>
        <w:autoSpaceDE/>
        <w:autoSpaceDN/>
        <w:bidi w:val="0"/>
        <w:adjustRightInd w:val="0"/>
        <w:snapToGrid w:val="0"/>
        <w:spacing w:line="420" w:lineRule="exact"/>
        <w:ind w:firstLine="472" w:firstLineChars="200"/>
        <w:textAlignment w:val="auto"/>
        <w:outlineLvl w:val="9"/>
        <w:rPr>
          <w:rFonts w:eastAsia="仿宋_GB2312"/>
          <w:b w:val="0"/>
          <w:bCs w:val="0"/>
          <w:sz w:val="24"/>
          <w:szCs w:val="24"/>
        </w:rPr>
      </w:pPr>
      <w:r>
        <w:rPr>
          <w:rFonts w:ascii="方正黑体_GBK" w:eastAsia="方正黑体_GBK"/>
          <w:b w:val="0"/>
          <w:bCs w:val="0"/>
          <w:sz w:val="24"/>
          <w:szCs w:val="24"/>
        </w:rPr>
        <w:t>3.</w:t>
      </w:r>
      <w:r>
        <w:rPr>
          <w:rFonts w:hint="eastAsia" w:ascii="方正黑体_GBK" w:eastAsia="方正黑体_GBK"/>
          <w:b w:val="0"/>
          <w:bCs w:val="0"/>
          <w:sz w:val="24"/>
          <w:szCs w:val="24"/>
        </w:rPr>
        <w:t>经营地址：</w:t>
      </w:r>
      <w:r>
        <w:rPr>
          <w:rFonts w:hint="eastAsia" w:eastAsia="仿宋_GB2312"/>
          <w:b w:val="0"/>
          <w:bCs w:val="0"/>
          <w:sz w:val="24"/>
          <w:szCs w:val="24"/>
        </w:rPr>
        <w:t>填写食品经营许可证（或仅销售预包装食品备案信息采集表）上载明的经营地址。</w:t>
      </w:r>
    </w:p>
    <w:p>
      <w:pPr>
        <w:keepNext w:val="0"/>
        <w:keepLines w:val="0"/>
        <w:pageBreakBefore w:val="0"/>
        <w:widowControl w:val="0"/>
        <w:kinsoku/>
        <w:wordWrap/>
        <w:overflowPunct w:val="0"/>
        <w:topLinePunct w:val="0"/>
        <w:autoSpaceDE/>
        <w:autoSpaceDN/>
        <w:bidi w:val="0"/>
        <w:adjustRightInd w:val="0"/>
        <w:snapToGrid w:val="0"/>
        <w:spacing w:line="420" w:lineRule="exact"/>
        <w:ind w:firstLine="472" w:firstLineChars="200"/>
        <w:textAlignment w:val="auto"/>
        <w:outlineLvl w:val="9"/>
        <w:rPr>
          <w:rFonts w:eastAsia="仿宋_GB2312"/>
          <w:b w:val="0"/>
          <w:bCs w:val="0"/>
          <w:sz w:val="24"/>
          <w:szCs w:val="24"/>
        </w:rPr>
      </w:pPr>
      <w:r>
        <w:rPr>
          <w:rFonts w:ascii="方正黑体_GBK" w:eastAsia="方正黑体_GBK"/>
          <w:b w:val="0"/>
          <w:bCs w:val="0"/>
          <w:sz w:val="24"/>
          <w:szCs w:val="24"/>
        </w:rPr>
        <w:t>4.</w:t>
      </w:r>
      <w:r>
        <w:rPr>
          <w:rFonts w:hint="eastAsia" w:ascii="方正黑体_GBK" w:eastAsia="方正黑体_GBK"/>
          <w:b w:val="0"/>
          <w:bCs w:val="0"/>
          <w:sz w:val="24"/>
          <w:szCs w:val="24"/>
        </w:rPr>
        <w:t>联系人、联系方式：</w:t>
      </w:r>
      <w:r>
        <w:rPr>
          <w:rFonts w:hint="eastAsia" w:eastAsia="仿宋_GB2312"/>
          <w:b w:val="0"/>
          <w:bCs w:val="0"/>
          <w:sz w:val="24"/>
          <w:szCs w:val="24"/>
        </w:rPr>
        <w:t>填写法人或者负责人的姓名及联系方式。</w:t>
      </w:r>
    </w:p>
    <w:p>
      <w:pPr>
        <w:keepNext w:val="0"/>
        <w:keepLines w:val="0"/>
        <w:pageBreakBefore w:val="0"/>
        <w:widowControl w:val="0"/>
        <w:kinsoku/>
        <w:wordWrap/>
        <w:overflowPunct w:val="0"/>
        <w:topLinePunct w:val="0"/>
        <w:autoSpaceDE/>
        <w:autoSpaceDN/>
        <w:bidi w:val="0"/>
        <w:adjustRightInd w:val="0"/>
        <w:snapToGrid w:val="0"/>
        <w:spacing w:line="420" w:lineRule="exact"/>
        <w:ind w:firstLine="472" w:firstLineChars="200"/>
        <w:textAlignment w:val="auto"/>
        <w:outlineLvl w:val="9"/>
        <w:rPr>
          <w:rFonts w:eastAsia="仿宋_GB2312"/>
          <w:b w:val="0"/>
          <w:bCs w:val="0"/>
          <w:sz w:val="24"/>
          <w:szCs w:val="24"/>
        </w:rPr>
      </w:pPr>
      <w:r>
        <w:rPr>
          <w:rFonts w:ascii="方正黑体_GBK" w:eastAsia="方正黑体_GBK"/>
          <w:b w:val="0"/>
          <w:bCs w:val="0"/>
          <w:sz w:val="24"/>
          <w:szCs w:val="24"/>
        </w:rPr>
        <w:t>5.</w:t>
      </w:r>
      <w:r>
        <w:rPr>
          <w:rFonts w:hint="eastAsia" w:ascii="方正黑体_GBK" w:eastAsia="方正黑体_GBK"/>
          <w:b w:val="0"/>
          <w:bCs w:val="0"/>
          <w:sz w:val="24"/>
          <w:szCs w:val="24"/>
        </w:rPr>
        <w:t>许可证编号或备案编号：</w:t>
      </w:r>
      <w:r>
        <w:rPr>
          <w:rFonts w:hint="eastAsia" w:eastAsia="仿宋_GB2312"/>
          <w:b w:val="0"/>
          <w:bCs w:val="0"/>
          <w:sz w:val="24"/>
          <w:szCs w:val="24"/>
        </w:rPr>
        <w:t>与食品经营许可证（或仅销售预包装食品备案信息采集表、食品销售摊贩备案证）上载明的内容一致。食用农产品销售者填写统一社会信用代码。</w:t>
      </w:r>
    </w:p>
    <w:p>
      <w:pPr>
        <w:keepNext w:val="0"/>
        <w:keepLines w:val="0"/>
        <w:pageBreakBefore w:val="0"/>
        <w:widowControl w:val="0"/>
        <w:kinsoku/>
        <w:wordWrap/>
        <w:overflowPunct w:val="0"/>
        <w:topLinePunct w:val="0"/>
        <w:autoSpaceDE/>
        <w:autoSpaceDN/>
        <w:bidi w:val="0"/>
        <w:adjustRightInd w:val="0"/>
        <w:snapToGrid w:val="0"/>
        <w:spacing w:line="420" w:lineRule="exact"/>
        <w:ind w:firstLine="472" w:firstLineChars="200"/>
        <w:textAlignment w:val="auto"/>
        <w:outlineLvl w:val="9"/>
        <w:rPr>
          <w:rFonts w:eastAsia="仿宋_GB2312"/>
          <w:b w:val="0"/>
          <w:bCs w:val="0"/>
          <w:sz w:val="24"/>
          <w:szCs w:val="24"/>
        </w:rPr>
      </w:pPr>
      <w:r>
        <w:rPr>
          <w:rFonts w:ascii="方正黑体_GBK" w:eastAsia="方正黑体_GBK"/>
          <w:b w:val="0"/>
          <w:bCs w:val="0"/>
          <w:sz w:val="24"/>
          <w:szCs w:val="24"/>
        </w:rPr>
        <w:t>6.</w:t>
      </w:r>
      <w:r>
        <w:rPr>
          <w:rFonts w:hint="eastAsia" w:ascii="方正黑体_GBK" w:eastAsia="方正黑体_GBK"/>
          <w:b w:val="0"/>
          <w:bCs w:val="0"/>
          <w:sz w:val="24"/>
          <w:szCs w:val="24"/>
        </w:rPr>
        <w:t>检查次数：</w:t>
      </w:r>
      <w:r>
        <w:rPr>
          <w:rFonts w:hint="eastAsia" w:eastAsia="仿宋_GB2312"/>
          <w:b w:val="0"/>
          <w:bCs w:val="0"/>
          <w:sz w:val="24"/>
          <w:szCs w:val="24"/>
        </w:rPr>
        <w:t>填写本次检查属于本年度对食品销售者开展的监督检查的次数。</w:t>
      </w:r>
    </w:p>
    <w:p>
      <w:pPr>
        <w:keepNext w:val="0"/>
        <w:keepLines w:val="0"/>
        <w:pageBreakBefore w:val="0"/>
        <w:widowControl w:val="0"/>
        <w:kinsoku/>
        <w:wordWrap/>
        <w:overflowPunct w:val="0"/>
        <w:topLinePunct w:val="0"/>
        <w:autoSpaceDE/>
        <w:autoSpaceDN/>
        <w:bidi w:val="0"/>
        <w:adjustRightInd w:val="0"/>
        <w:snapToGrid w:val="0"/>
        <w:spacing w:line="420" w:lineRule="exact"/>
        <w:ind w:firstLine="472" w:firstLineChars="200"/>
        <w:textAlignment w:val="auto"/>
        <w:outlineLvl w:val="9"/>
        <w:rPr>
          <w:rFonts w:eastAsia="仿宋_GB2312"/>
          <w:b w:val="0"/>
          <w:bCs w:val="0"/>
          <w:sz w:val="24"/>
          <w:szCs w:val="24"/>
        </w:rPr>
      </w:pPr>
      <w:r>
        <w:rPr>
          <w:rFonts w:ascii="方正黑体_GBK" w:eastAsia="方正黑体_GBK"/>
          <w:b w:val="0"/>
          <w:bCs w:val="0"/>
          <w:sz w:val="24"/>
          <w:szCs w:val="24"/>
        </w:rPr>
        <w:t>7.</w:t>
      </w:r>
      <w:r>
        <w:rPr>
          <w:rFonts w:hint="eastAsia" w:ascii="方正黑体_GBK" w:eastAsia="方正黑体_GBK"/>
          <w:b w:val="0"/>
          <w:bCs w:val="0"/>
          <w:sz w:val="24"/>
          <w:szCs w:val="24"/>
        </w:rPr>
        <w:t>检查内容：</w:t>
      </w:r>
      <w:r>
        <w:rPr>
          <w:rFonts w:hint="eastAsia" w:eastAsia="仿宋_GB2312"/>
          <w:b w:val="0"/>
          <w:bCs w:val="0"/>
          <w:sz w:val="24"/>
          <w:szCs w:val="24"/>
        </w:rPr>
        <w:t>正确勾选采用的监督检查方式与依据的检查要点表。每次检查，日常监督检查、“双随机、一公开”抽查检查、体系检查应当覆盖全部检查项目，专项检查、飞行检查可以针对问题线索确定部分项目进行检查。</w:t>
      </w:r>
    </w:p>
    <w:p>
      <w:pPr>
        <w:keepNext w:val="0"/>
        <w:keepLines w:val="0"/>
        <w:pageBreakBefore w:val="0"/>
        <w:widowControl w:val="0"/>
        <w:kinsoku/>
        <w:wordWrap/>
        <w:overflowPunct w:val="0"/>
        <w:topLinePunct w:val="0"/>
        <w:autoSpaceDE/>
        <w:autoSpaceDN/>
        <w:bidi w:val="0"/>
        <w:adjustRightInd w:val="0"/>
        <w:snapToGrid w:val="0"/>
        <w:spacing w:line="420" w:lineRule="exact"/>
        <w:ind w:firstLine="472" w:firstLineChars="200"/>
        <w:textAlignment w:val="auto"/>
        <w:outlineLvl w:val="9"/>
        <w:rPr>
          <w:rFonts w:eastAsia="仿宋_GB2312"/>
          <w:b w:val="0"/>
          <w:bCs w:val="0"/>
          <w:sz w:val="24"/>
          <w:szCs w:val="24"/>
        </w:rPr>
      </w:pPr>
      <w:r>
        <w:rPr>
          <w:rFonts w:ascii="方正黑体_GBK" w:eastAsia="方正黑体_GBK"/>
          <w:b w:val="0"/>
          <w:bCs w:val="0"/>
          <w:sz w:val="24"/>
          <w:szCs w:val="24"/>
        </w:rPr>
        <w:t>8.</w:t>
      </w:r>
      <w:r>
        <w:rPr>
          <w:rFonts w:hint="eastAsia" w:ascii="方正黑体_GBK" w:eastAsia="方正黑体_GBK"/>
          <w:b w:val="0"/>
          <w:bCs w:val="0"/>
          <w:sz w:val="24"/>
          <w:szCs w:val="24"/>
        </w:rPr>
        <w:t>检查结果：</w:t>
      </w:r>
      <w:r>
        <w:rPr>
          <w:rFonts w:hint="eastAsia" w:eastAsia="仿宋_GB2312"/>
          <w:b w:val="0"/>
          <w:bCs w:val="0"/>
          <w:sz w:val="24"/>
          <w:szCs w:val="24"/>
        </w:rPr>
        <w:t>发现问题的重点项目应逐项填写，并明确填写存在的具体问题。</w:t>
      </w:r>
    </w:p>
    <w:p>
      <w:pPr>
        <w:keepNext w:val="0"/>
        <w:keepLines w:val="0"/>
        <w:pageBreakBefore w:val="0"/>
        <w:widowControl w:val="0"/>
        <w:kinsoku/>
        <w:wordWrap/>
        <w:overflowPunct w:val="0"/>
        <w:topLinePunct w:val="0"/>
        <w:autoSpaceDE/>
        <w:autoSpaceDN/>
        <w:bidi w:val="0"/>
        <w:adjustRightInd w:val="0"/>
        <w:snapToGrid w:val="0"/>
        <w:spacing w:line="420" w:lineRule="exact"/>
        <w:ind w:firstLine="472" w:firstLineChars="200"/>
        <w:textAlignment w:val="auto"/>
        <w:outlineLvl w:val="9"/>
        <w:rPr>
          <w:rFonts w:eastAsia="仿宋_GB2312"/>
          <w:b w:val="0"/>
          <w:bCs w:val="0"/>
          <w:sz w:val="24"/>
          <w:szCs w:val="24"/>
        </w:rPr>
      </w:pPr>
      <w:r>
        <w:rPr>
          <w:rFonts w:ascii="方正黑体_GBK" w:eastAsia="方正黑体_GBK"/>
          <w:b w:val="0"/>
          <w:bCs w:val="0"/>
          <w:sz w:val="24"/>
          <w:szCs w:val="24"/>
        </w:rPr>
        <w:t>9.</w:t>
      </w:r>
      <w:r>
        <w:rPr>
          <w:rFonts w:hint="eastAsia" w:ascii="方正黑体_GBK" w:eastAsia="方正黑体_GBK"/>
          <w:b w:val="0"/>
          <w:bCs w:val="0"/>
          <w:sz w:val="24"/>
          <w:szCs w:val="24"/>
        </w:rPr>
        <w:t>结果处理：</w:t>
      </w:r>
      <w:r>
        <w:rPr>
          <w:rFonts w:hint="eastAsia" w:eastAsia="仿宋_GB2312"/>
          <w:b w:val="0"/>
          <w:bCs w:val="0"/>
          <w:sz w:val="24"/>
          <w:szCs w:val="24"/>
        </w:rPr>
        <w:t>几种情形并存的，应当根据不同情形处理要求，同时做出处理。如存在需要调整风险等级情形的，还需及时调整食品安全风险等级。</w:t>
      </w:r>
    </w:p>
    <w:p>
      <w:pPr>
        <w:keepNext w:val="0"/>
        <w:keepLines w:val="0"/>
        <w:pageBreakBefore w:val="0"/>
        <w:widowControl w:val="0"/>
        <w:kinsoku/>
        <w:wordWrap/>
        <w:overflowPunct w:val="0"/>
        <w:topLinePunct w:val="0"/>
        <w:autoSpaceDE/>
        <w:autoSpaceDN/>
        <w:bidi w:val="0"/>
        <w:adjustRightInd w:val="0"/>
        <w:snapToGrid w:val="0"/>
        <w:spacing w:line="420" w:lineRule="exact"/>
        <w:ind w:firstLine="472" w:firstLineChars="200"/>
        <w:textAlignment w:val="auto"/>
        <w:outlineLvl w:val="9"/>
        <w:rPr>
          <w:rFonts w:eastAsia="仿宋_GB2312"/>
          <w:b w:val="0"/>
          <w:bCs w:val="0"/>
          <w:sz w:val="24"/>
          <w:szCs w:val="24"/>
        </w:rPr>
      </w:pPr>
      <w:r>
        <w:rPr>
          <w:rFonts w:ascii="方正黑体_GBK" w:eastAsia="方正黑体_GBK"/>
          <w:b w:val="0"/>
          <w:bCs w:val="0"/>
          <w:sz w:val="24"/>
          <w:szCs w:val="24"/>
        </w:rPr>
        <w:t>10.</w:t>
      </w:r>
      <w:r>
        <w:rPr>
          <w:rFonts w:hint="eastAsia" w:ascii="方正黑体_GBK" w:eastAsia="方正黑体_GBK"/>
          <w:b w:val="0"/>
          <w:bCs w:val="0"/>
          <w:sz w:val="24"/>
          <w:szCs w:val="24"/>
        </w:rPr>
        <w:t>说明：</w:t>
      </w:r>
      <w:r>
        <w:rPr>
          <w:rFonts w:hint="eastAsia" w:eastAsia="仿宋_GB2312"/>
          <w:b w:val="0"/>
          <w:bCs w:val="0"/>
          <w:sz w:val="24"/>
          <w:szCs w:val="24"/>
        </w:rPr>
        <w:t>对发现问题及处置措施进行详细描述，可附页。</w:t>
      </w:r>
    </w:p>
    <w:p>
      <w:pPr>
        <w:keepNext w:val="0"/>
        <w:keepLines w:val="0"/>
        <w:pageBreakBefore w:val="0"/>
        <w:widowControl w:val="0"/>
        <w:kinsoku/>
        <w:wordWrap/>
        <w:overflowPunct w:val="0"/>
        <w:topLinePunct w:val="0"/>
        <w:autoSpaceDE/>
        <w:autoSpaceDN/>
        <w:bidi w:val="0"/>
        <w:adjustRightInd w:val="0"/>
        <w:snapToGrid w:val="0"/>
        <w:spacing w:line="420" w:lineRule="exact"/>
        <w:ind w:firstLine="472" w:firstLineChars="200"/>
        <w:textAlignment w:val="auto"/>
        <w:outlineLvl w:val="9"/>
        <w:rPr>
          <w:rFonts w:eastAsia="仿宋_GB2312"/>
          <w:b w:val="0"/>
          <w:bCs w:val="0"/>
          <w:sz w:val="28"/>
          <w:szCs w:val="28"/>
        </w:rPr>
      </w:pPr>
      <w:r>
        <w:rPr>
          <w:rFonts w:eastAsia="仿宋_GB2312"/>
          <w:b w:val="0"/>
          <w:bCs w:val="0"/>
          <w:sz w:val="24"/>
          <w:szCs w:val="24"/>
        </w:rPr>
        <w:t>1</w:t>
      </w:r>
      <w:r>
        <w:rPr>
          <w:rFonts w:hint="eastAsia" w:ascii="方正黑体_GBK" w:eastAsia="方正黑体_GBK"/>
          <w:b w:val="0"/>
          <w:bCs w:val="0"/>
          <w:sz w:val="24"/>
          <w:szCs w:val="24"/>
        </w:rPr>
        <w:t>1.本表一式三份</w:t>
      </w:r>
      <w:r>
        <w:rPr>
          <w:rFonts w:hint="eastAsia" w:eastAsia="仿宋_GB2312"/>
          <w:b w:val="0"/>
          <w:bCs w:val="0"/>
          <w:sz w:val="24"/>
          <w:szCs w:val="24"/>
        </w:rPr>
        <w:t>：一份反馈食品经营者</w:t>
      </w:r>
      <w:r>
        <w:rPr>
          <w:rFonts w:hint="eastAsia" w:eastAsia="仿宋_GB2312"/>
          <w:b w:val="0"/>
          <w:bCs w:val="0"/>
          <w:sz w:val="24"/>
          <w:szCs w:val="24"/>
          <w:lang w:eastAsia="zh-CN"/>
        </w:rPr>
        <w:t>或相关责任主体</w:t>
      </w:r>
      <w:r>
        <w:rPr>
          <w:rFonts w:hint="eastAsia" w:eastAsia="仿宋_GB2312"/>
          <w:b w:val="0"/>
          <w:bCs w:val="0"/>
          <w:sz w:val="24"/>
          <w:szCs w:val="24"/>
        </w:rPr>
        <w:t>，一份监管部门留存，一份用于在经营场所醒目位置张贴公开。</w:t>
      </w:r>
    </w:p>
    <w:tbl>
      <w:tblPr>
        <w:tblStyle w:val="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0" w:hRule="atLeast"/>
          <w:jc w:val="center"/>
        </w:trPr>
        <w:tc>
          <w:tcPr>
            <w:tcW w:w="963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val="0"/>
              <w:topLinePunct w:val="0"/>
              <w:autoSpaceDE/>
              <w:autoSpaceDN/>
              <w:bidi w:val="0"/>
              <w:spacing w:line="420" w:lineRule="atLeast"/>
              <w:textAlignment w:val="auto"/>
              <w:outlineLvl w:val="9"/>
              <w:rPr>
                <w:rFonts w:ascii="宋体" w:hAnsi="宋体" w:eastAsia="宋体"/>
                <w:b w:val="0"/>
                <w:bCs w:val="0"/>
                <w:sz w:val="21"/>
                <w:szCs w:val="21"/>
              </w:rPr>
            </w:pPr>
            <w:r>
              <w:rPr>
                <w:rFonts w:hint="eastAsia" w:ascii="方正黑体_GBK" w:hAnsi="宋体" w:eastAsia="方正黑体_GBK"/>
                <w:b w:val="0"/>
                <w:bCs w:val="0"/>
                <w:szCs w:val="21"/>
              </w:rPr>
              <w:t>说明</w:t>
            </w:r>
            <w:r>
              <w:rPr>
                <w:rFonts w:hint="eastAsia" w:ascii="宋体" w:hAnsi="宋体"/>
                <w:b w:val="0"/>
                <w:bCs w:val="0"/>
                <w:szCs w:val="21"/>
              </w:rPr>
              <w:t>（附页）：</w:t>
            </w:r>
          </w:p>
          <w:p>
            <w:pPr>
              <w:keepNext w:val="0"/>
              <w:keepLines w:val="0"/>
              <w:pageBreakBefore w:val="0"/>
              <w:widowControl w:val="0"/>
              <w:kinsoku/>
              <w:wordWrap/>
              <w:overflowPunct w:val="0"/>
              <w:topLinePunct w:val="0"/>
              <w:autoSpaceDE/>
              <w:autoSpaceDN/>
              <w:bidi w:val="0"/>
              <w:spacing w:line="420" w:lineRule="atLeast"/>
              <w:textAlignment w:val="auto"/>
              <w:outlineLvl w:val="9"/>
              <w:rPr>
                <w:rFonts w:ascii="宋体" w:hAnsi="宋体"/>
                <w:b w:val="0"/>
                <w:bCs w:val="0"/>
                <w:szCs w:val="21"/>
              </w:rPr>
            </w:pPr>
          </w:p>
          <w:p>
            <w:pPr>
              <w:keepNext w:val="0"/>
              <w:keepLines w:val="0"/>
              <w:pageBreakBefore w:val="0"/>
              <w:widowControl w:val="0"/>
              <w:kinsoku/>
              <w:wordWrap/>
              <w:overflowPunct w:val="0"/>
              <w:topLinePunct w:val="0"/>
              <w:autoSpaceDE/>
              <w:autoSpaceDN/>
              <w:bidi w:val="0"/>
              <w:spacing w:line="420" w:lineRule="atLeast"/>
              <w:textAlignment w:val="auto"/>
              <w:outlineLvl w:val="9"/>
              <w:rPr>
                <w:rFonts w:ascii="宋体" w:hAnsi="宋体"/>
                <w:b w:val="0"/>
                <w:bCs w:val="0"/>
                <w:szCs w:val="21"/>
              </w:rPr>
            </w:pPr>
          </w:p>
          <w:p>
            <w:pPr>
              <w:keepNext w:val="0"/>
              <w:keepLines w:val="0"/>
              <w:pageBreakBefore w:val="0"/>
              <w:widowControl w:val="0"/>
              <w:kinsoku/>
              <w:wordWrap/>
              <w:overflowPunct w:val="0"/>
              <w:topLinePunct w:val="0"/>
              <w:autoSpaceDE/>
              <w:autoSpaceDN/>
              <w:bidi w:val="0"/>
              <w:spacing w:line="420" w:lineRule="atLeast"/>
              <w:textAlignment w:val="auto"/>
              <w:outlineLvl w:val="9"/>
              <w:rPr>
                <w:rFonts w:ascii="宋体" w:hAnsi="宋体"/>
                <w:b w:val="0"/>
                <w:bCs w:val="0"/>
                <w:szCs w:val="21"/>
              </w:rPr>
            </w:pPr>
          </w:p>
          <w:p>
            <w:pPr>
              <w:keepNext w:val="0"/>
              <w:keepLines w:val="0"/>
              <w:pageBreakBefore w:val="0"/>
              <w:widowControl w:val="0"/>
              <w:kinsoku/>
              <w:wordWrap/>
              <w:overflowPunct w:val="0"/>
              <w:topLinePunct w:val="0"/>
              <w:autoSpaceDE/>
              <w:autoSpaceDN/>
              <w:bidi w:val="0"/>
              <w:spacing w:line="420" w:lineRule="atLeast"/>
              <w:textAlignment w:val="auto"/>
              <w:outlineLvl w:val="9"/>
              <w:rPr>
                <w:rFonts w:ascii="宋体" w:hAnsi="宋体"/>
                <w:b w:val="0"/>
                <w:bCs w:val="0"/>
                <w:szCs w:val="21"/>
              </w:rPr>
            </w:pPr>
          </w:p>
          <w:p>
            <w:pPr>
              <w:keepNext w:val="0"/>
              <w:keepLines w:val="0"/>
              <w:pageBreakBefore w:val="0"/>
              <w:widowControl w:val="0"/>
              <w:kinsoku/>
              <w:wordWrap/>
              <w:overflowPunct w:val="0"/>
              <w:topLinePunct w:val="0"/>
              <w:autoSpaceDE/>
              <w:autoSpaceDN/>
              <w:bidi w:val="0"/>
              <w:spacing w:line="420" w:lineRule="atLeast"/>
              <w:textAlignment w:val="auto"/>
              <w:outlineLvl w:val="9"/>
              <w:rPr>
                <w:rFonts w:ascii="宋体" w:hAnsi="宋体"/>
                <w:b w:val="0"/>
                <w:bCs w:val="0"/>
                <w:szCs w:val="21"/>
              </w:rPr>
            </w:pPr>
          </w:p>
          <w:p>
            <w:pPr>
              <w:keepNext w:val="0"/>
              <w:keepLines w:val="0"/>
              <w:pageBreakBefore w:val="0"/>
              <w:widowControl w:val="0"/>
              <w:kinsoku/>
              <w:wordWrap/>
              <w:overflowPunct w:val="0"/>
              <w:topLinePunct w:val="0"/>
              <w:autoSpaceDE/>
              <w:autoSpaceDN/>
              <w:bidi w:val="0"/>
              <w:spacing w:line="420" w:lineRule="atLeast"/>
              <w:textAlignment w:val="auto"/>
              <w:outlineLvl w:val="9"/>
              <w:rPr>
                <w:rFonts w:ascii="宋体" w:hAnsi="宋体"/>
                <w:b w:val="0"/>
                <w:bCs w:val="0"/>
                <w:szCs w:val="21"/>
              </w:rPr>
            </w:pPr>
          </w:p>
          <w:p>
            <w:pPr>
              <w:keepNext w:val="0"/>
              <w:keepLines w:val="0"/>
              <w:pageBreakBefore w:val="0"/>
              <w:widowControl w:val="0"/>
              <w:kinsoku/>
              <w:wordWrap/>
              <w:overflowPunct w:val="0"/>
              <w:topLinePunct w:val="0"/>
              <w:autoSpaceDE/>
              <w:autoSpaceDN/>
              <w:bidi w:val="0"/>
              <w:spacing w:line="420" w:lineRule="atLeast"/>
              <w:textAlignment w:val="auto"/>
              <w:outlineLvl w:val="9"/>
              <w:rPr>
                <w:rFonts w:ascii="宋体" w:hAnsi="宋体"/>
                <w:b w:val="0"/>
                <w:bCs w:val="0"/>
                <w:szCs w:val="21"/>
              </w:rPr>
            </w:pPr>
          </w:p>
          <w:p>
            <w:pPr>
              <w:keepNext w:val="0"/>
              <w:keepLines w:val="0"/>
              <w:pageBreakBefore w:val="0"/>
              <w:widowControl w:val="0"/>
              <w:kinsoku/>
              <w:wordWrap/>
              <w:overflowPunct w:val="0"/>
              <w:topLinePunct w:val="0"/>
              <w:autoSpaceDE/>
              <w:autoSpaceDN/>
              <w:bidi w:val="0"/>
              <w:spacing w:line="420" w:lineRule="atLeast"/>
              <w:textAlignment w:val="auto"/>
              <w:outlineLvl w:val="9"/>
              <w:rPr>
                <w:rFonts w:ascii="宋体" w:hAnsi="宋体"/>
                <w:b w:val="0"/>
                <w:bCs w:val="0"/>
                <w:szCs w:val="21"/>
              </w:rPr>
            </w:pPr>
          </w:p>
          <w:p>
            <w:pPr>
              <w:keepNext w:val="0"/>
              <w:keepLines w:val="0"/>
              <w:pageBreakBefore w:val="0"/>
              <w:widowControl w:val="0"/>
              <w:kinsoku/>
              <w:wordWrap/>
              <w:overflowPunct w:val="0"/>
              <w:topLinePunct w:val="0"/>
              <w:autoSpaceDE/>
              <w:autoSpaceDN/>
              <w:bidi w:val="0"/>
              <w:spacing w:line="420" w:lineRule="atLeast"/>
              <w:textAlignment w:val="auto"/>
              <w:outlineLvl w:val="9"/>
              <w:rPr>
                <w:rFonts w:ascii="宋体" w:hAnsi="宋体"/>
                <w:b w:val="0"/>
                <w:bCs w:val="0"/>
                <w:szCs w:val="21"/>
              </w:rPr>
            </w:pPr>
          </w:p>
          <w:p>
            <w:pPr>
              <w:keepNext w:val="0"/>
              <w:keepLines w:val="0"/>
              <w:pageBreakBefore w:val="0"/>
              <w:widowControl w:val="0"/>
              <w:kinsoku/>
              <w:wordWrap/>
              <w:overflowPunct w:val="0"/>
              <w:topLinePunct w:val="0"/>
              <w:autoSpaceDE/>
              <w:autoSpaceDN/>
              <w:bidi w:val="0"/>
              <w:spacing w:line="420" w:lineRule="atLeast"/>
              <w:textAlignment w:val="auto"/>
              <w:outlineLvl w:val="9"/>
              <w:rPr>
                <w:rFonts w:ascii="宋体" w:hAnsi="宋体"/>
                <w:b w:val="0"/>
                <w:bCs w:val="0"/>
                <w:szCs w:val="21"/>
              </w:rPr>
            </w:pPr>
          </w:p>
          <w:p>
            <w:pPr>
              <w:keepNext w:val="0"/>
              <w:keepLines w:val="0"/>
              <w:pageBreakBefore w:val="0"/>
              <w:widowControl w:val="0"/>
              <w:kinsoku/>
              <w:wordWrap/>
              <w:overflowPunct w:val="0"/>
              <w:topLinePunct w:val="0"/>
              <w:autoSpaceDE/>
              <w:autoSpaceDN/>
              <w:bidi w:val="0"/>
              <w:spacing w:line="420" w:lineRule="atLeast"/>
              <w:textAlignment w:val="auto"/>
              <w:outlineLvl w:val="9"/>
              <w:rPr>
                <w:rFonts w:ascii="宋体" w:hAnsi="宋体"/>
                <w:b w:val="0"/>
                <w:bCs w:val="0"/>
                <w:szCs w:val="21"/>
              </w:rPr>
            </w:pPr>
          </w:p>
          <w:p>
            <w:pPr>
              <w:keepNext w:val="0"/>
              <w:keepLines w:val="0"/>
              <w:pageBreakBefore w:val="0"/>
              <w:widowControl w:val="0"/>
              <w:kinsoku/>
              <w:wordWrap/>
              <w:overflowPunct w:val="0"/>
              <w:topLinePunct w:val="0"/>
              <w:autoSpaceDE/>
              <w:autoSpaceDN/>
              <w:bidi w:val="0"/>
              <w:spacing w:line="420" w:lineRule="atLeast"/>
              <w:textAlignment w:val="auto"/>
              <w:outlineLvl w:val="9"/>
              <w:rPr>
                <w:rFonts w:ascii="宋体" w:hAnsi="宋体"/>
                <w:b w:val="0"/>
                <w:bCs w:val="0"/>
                <w:szCs w:val="21"/>
              </w:rPr>
            </w:pPr>
          </w:p>
          <w:p>
            <w:pPr>
              <w:keepNext w:val="0"/>
              <w:keepLines w:val="0"/>
              <w:pageBreakBefore w:val="0"/>
              <w:widowControl w:val="0"/>
              <w:kinsoku/>
              <w:wordWrap/>
              <w:overflowPunct w:val="0"/>
              <w:topLinePunct w:val="0"/>
              <w:autoSpaceDE/>
              <w:autoSpaceDN/>
              <w:bidi w:val="0"/>
              <w:spacing w:line="420" w:lineRule="atLeast"/>
              <w:textAlignment w:val="auto"/>
              <w:outlineLvl w:val="9"/>
              <w:rPr>
                <w:rFonts w:ascii="宋体" w:hAnsi="宋体"/>
                <w:b w:val="0"/>
                <w:bCs w:val="0"/>
                <w:szCs w:val="21"/>
              </w:rPr>
            </w:pPr>
          </w:p>
          <w:p>
            <w:pPr>
              <w:keepNext w:val="0"/>
              <w:keepLines w:val="0"/>
              <w:pageBreakBefore w:val="0"/>
              <w:widowControl w:val="0"/>
              <w:kinsoku/>
              <w:wordWrap/>
              <w:overflowPunct w:val="0"/>
              <w:topLinePunct w:val="0"/>
              <w:autoSpaceDE/>
              <w:autoSpaceDN/>
              <w:bidi w:val="0"/>
              <w:spacing w:line="420" w:lineRule="atLeast"/>
              <w:textAlignment w:val="auto"/>
              <w:outlineLvl w:val="9"/>
              <w:rPr>
                <w:rFonts w:ascii="宋体" w:hAnsi="宋体"/>
                <w:b w:val="0"/>
                <w:bCs w:val="0"/>
                <w:szCs w:val="21"/>
              </w:rPr>
            </w:pPr>
          </w:p>
          <w:p>
            <w:pPr>
              <w:keepNext w:val="0"/>
              <w:keepLines w:val="0"/>
              <w:pageBreakBefore w:val="0"/>
              <w:widowControl w:val="0"/>
              <w:kinsoku/>
              <w:wordWrap/>
              <w:overflowPunct w:val="0"/>
              <w:topLinePunct w:val="0"/>
              <w:autoSpaceDE/>
              <w:autoSpaceDN/>
              <w:bidi w:val="0"/>
              <w:spacing w:line="420" w:lineRule="atLeast"/>
              <w:textAlignment w:val="auto"/>
              <w:outlineLvl w:val="9"/>
              <w:rPr>
                <w:rFonts w:ascii="宋体" w:hAnsi="宋体"/>
                <w:b w:val="0"/>
                <w:bCs w:val="0"/>
                <w:szCs w:val="21"/>
              </w:rPr>
            </w:pPr>
          </w:p>
          <w:p>
            <w:pPr>
              <w:keepNext w:val="0"/>
              <w:keepLines w:val="0"/>
              <w:pageBreakBefore w:val="0"/>
              <w:widowControl w:val="0"/>
              <w:kinsoku/>
              <w:wordWrap/>
              <w:overflowPunct w:val="0"/>
              <w:topLinePunct w:val="0"/>
              <w:autoSpaceDE/>
              <w:autoSpaceDN/>
              <w:bidi w:val="0"/>
              <w:spacing w:line="420" w:lineRule="atLeast"/>
              <w:textAlignment w:val="auto"/>
              <w:outlineLvl w:val="9"/>
              <w:rPr>
                <w:rFonts w:ascii="宋体" w:hAnsi="宋体"/>
                <w:b w:val="0"/>
                <w:bCs w:val="0"/>
                <w:szCs w:val="21"/>
              </w:rPr>
            </w:pPr>
          </w:p>
          <w:p>
            <w:pPr>
              <w:keepNext w:val="0"/>
              <w:keepLines w:val="0"/>
              <w:pageBreakBefore w:val="0"/>
              <w:widowControl w:val="0"/>
              <w:kinsoku/>
              <w:wordWrap/>
              <w:overflowPunct w:val="0"/>
              <w:topLinePunct w:val="0"/>
              <w:autoSpaceDE/>
              <w:autoSpaceDN/>
              <w:bidi w:val="0"/>
              <w:spacing w:line="420" w:lineRule="atLeast"/>
              <w:textAlignment w:val="auto"/>
              <w:outlineLvl w:val="9"/>
              <w:rPr>
                <w:rFonts w:ascii="宋体" w:hAnsi="宋体"/>
                <w:b w:val="0"/>
                <w:bCs w:val="0"/>
                <w:szCs w:val="21"/>
              </w:rPr>
            </w:pPr>
          </w:p>
          <w:p>
            <w:pPr>
              <w:keepNext w:val="0"/>
              <w:keepLines w:val="0"/>
              <w:pageBreakBefore w:val="0"/>
              <w:widowControl w:val="0"/>
              <w:kinsoku/>
              <w:wordWrap/>
              <w:overflowPunct w:val="0"/>
              <w:topLinePunct w:val="0"/>
              <w:autoSpaceDE/>
              <w:autoSpaceDN/>
              <w:bidi w:val="0"/>
              <w:spacing w:line="420" w:lineRule="atLeast"/>
              <w:textAlignment w:val="auto"/>
              <w:outlineLvl w:val="9"/>
              <w:rPr>
                <w:rFonts w:ascii="宋体" w:hAnsi="宋体"/>
                <w:b w:val="0"/>
                <w:bCs w:val="0"/>
                <w:szCs w:val="21"/>
              </w:rPr>
            </w:pPr>
          </w:p>
          <w:p>
            <w:pPr>
              <w:keepNext w:val="0"/>
              <w:keepLines w:val="0"/>
              <w:pageBreakBefore w:val="0"/>
              <w:widowControl w:val="0"/>
              <w:kinsoku/>
              <w:wordWrap/>
              <w:overflowPunct w:val="0"/>
              <w:topLinePunct w:val="0"/>
              <w:autoSpaceDE/>
              <w:autoSpaceDN/>
              <w:bidi w:val="0"/>
              <w:spacing w:line="420" w:lineRule="atLeast"/>
              <w:textAlignment w:val="auto"/>
              <w:outlineLvl w:val="9"/>
              <w:rPr>
                <w:rFonts w:ascii="宋体" w:hAnsi="宋体"/>
                <w:b w:val="0"/>
                <w:bCs w:val="0"/>
                <w:szCs w:val="21"/>
              </w:rPr>
            </w:pPr>
          </w:p>
          <w:p>
            <w:pPr>
              <w:keepNext w:val="0"/>
              <w:keepLines w:val="0"/>
              <w:pageBreakBefore w:val="0"/>
              <w:widowControl w:val="0"/>
              <w:kinsoku/>
              <w:wordWrap/>
              <w:overflowPunct w:val="0"/>
              <w:topLinePunct w:val="0"/>
              <w:autoSpaceDE/>
              <w:autoSpaceDN/>
              <w:bidi w:val="0"/>
              <w:spacing w:line="420" w:lineRule="atLeast"/>
              <w:textAlignment w:val="auto"/>
              <w:outlineLvl w:val="9"/>
              <w:rPr>
                <w:rFonts w:ascii="宋体" w:hAnsi="宋体"/>
                <w:b w:val="0"/>
                <w:bCs w:val="0"/>
                <w:szCs w:val="21"/>
              </w:rPr>
            </w:pPr>
          </w:p>
          <w:p>
            <w:pPr>
              <w:keepNext w:val="0"/>
              <w:keepLines w:val="0"/>
              <w:pageBreakBefore w:val="0"/>
              <w:widowControl w:val="0"/>
              <w:kinsoku/>
              <w:wordWrap/>
              <w:overflowPunct w:val="0"/>
              <w:topLinePunct w:val="0"/>
              <w:autoSpaceDE/>
              <w:autoSpaceDN/>
              <w:bidi w:val="0"/>
              <w:spacing w:line="420" w:lineRule="atLeast"/>
              <w:textAlignment w:val="auto"/>
              <w:outlineLvl w:val="9"/>
              <w:rPr>
                <w:rFonts w:ascii="宋体" w:hAnsi="宋体"/>
                <w:b w:val="0"/>
                <w:bCs w:val="0"/>
                <w:szCs w:val="21"/>
              </w:rPr>
            </w:pPr>
          </w:p>
          <w:p>
            <w:pPr>
              <w:keepNext w:val="0"/>
              <w:keepLines w:val="0"/>
              <w:pageBreakBefore w:val="0"/>
              <w:widowControl w:val="0"/>
              <w:kinsoku/>
              <w:wordWrap/>
              <w:overflowPunct w:val="0"/>
              <w:topLinePunct w:val="0"/>
              <w:autoSpaceDE/>
              <w:autoSpaceDN/>
              <w:bidi w:val="0"/>
              <w:spacing w:line="420" w:lineRule="atLeast"/>
              <w:textAlignment w:val="auto"/>
              <w:outlineLvl w:val="9"/>
              <w:rPr>
                <w:rFonts w:ascii="宋体" w:hAnsi="宋体"/>
                <w:b w:val="0"/>
                <w:bCs w:val="0"/>
                <w:szCs w:val="21"/>
              </w:rPr>
            </w:pPr>
          </w:p>
          <w:p>
            <w:pPr>
              <w:keepNext w:val="0"/>
              <w:keepLines w:val="0"/>
              <w:pageBreakBefore w:val="0"/>
              <w:widowControl w:val="0"/>
              <w:kinsoku/>
              <w:wordWrap/>
              <w:overflowPunct w:val="0"/>
              <w:topLinePunct w:val="0"/>
              <w:autoSpaceDE/>
              <w:autoSpaceDN/>
              <w:bidi w:val="0"/>
              <w:spacing w:line="420" w:lineRule="atLeast"/>
              <w:textAlignment w:val="auto"/>
              <w:outlineLvl w:val="9"/>
              <w:rPr>
                <w:rFonts w:ascii="宋体" w:hAnsi="宋体"/>
                <w:b w:val="0"/>
                <w:bCs w:val="0"/>
                <w:szCs w:val="21"/>
              </w:rPr>
            </w:pPr>
          </w:p>
          <w:p>
            <w:pPr>
              <w:keepNext w:val="0"/>
              <w:keepLines w:val="0"/>
              <w:pageBreakBefore w:val="0"/>
              <w:widowControl w:val="0"/>
              <w:kinsoku/>
              <w:wordWrap/>
              <w:overflowPunct w:val="0"/>
              <w:topLinePunct w:val="0"/>
              <w:autoSpaceDE/>
              <w:autoSpaceDN/>
              <w:bidi w:val="0"/>
              <w:spacing w:line="420" w:lineRule="atLeast"/>
              <w:textAlignment w:val="auto"/>
              <w:outlineLvl w:val="9"/>
              <w:rPr>
                <w:rFonts w:ascii="宋体" w:hAnsi="宋体"/>
                <w:b w:val="0"/>
                <w:bCs w:val="0"/>
                <w:szCs w:val="21"/>
              </w:rPr>
            </w:pPr>
          </w:p>
          <w:p>
            <w:pPr>
              <w:keepNext w:val="0"/>
              <w:keepLines w:val="0"/>
              <w:pageBreakBefore w:val="0"/>
              <w:widowControl w:val="0"/>
              <w:kinsoku/>
              <w:wordWrap/>
              <w:overflowPunct w:val="0"/>
              <w:topLinePunct w:val="0"/>
              <w:autoSpaceDE/>
              <w:autoSpaceDN/>
              <w:bidi w:val="0"/>
              <w:spacing w:line="420" w:lineRule="atLeast"/>
              <w:textAlignment w:val="auto"/>
              <w:outlineLvl w:val="9"/>
              <w:rPr>
                <w:rFonts w:ascii="宋体" w:hAnsi="宋体"/>
                <w:b w:val="0"/>
                <w:bCs w:val="0"/>
                <w:szCs w:val="21"/>
              </w:rPr>
            </w:pPr>
          </w:p>
        </w:tc>
      </w:tr>
    </w:tbl>
    <w:p>
      <w:pPr>
        <w:keepNext w:val="0"/>
        <w:keepLines w:val="0"/>
        <w:pageBreakBefore w:val="0"/>
        <w:widowControl w:val="0"/>
        <w:kinsoku/>
        <w:wordWrap/>
        <w:overflowPunct w:val="0"/>
        <w:topLinePunct w:val="0"/>
        <w:autoSpaceDE/>
        <w:autoSpaceDN/>
        <w:bidi w:val="0"/>
        <w:textAlignment w:val="auto"/>
        <w:outlineLvl w:val="9"/>
        <w:rPr>
          <w:b w:val="0"/>
          <w:bCs w:val="0"/>
          <w:sz w:val="28"/>
          <w:szCs w:val="28"/>
        </w:rPr>
      </w:pPr>
      <w:r>
        <w:rPr>
          <w:rFonts w:ascii="方正仿宋_GBK"/>
          <w:b w:val="0"/>
          <w:bCs w:val="0"/>
        </w:rPr>
        <w:tab/>
      </w:r>
    </w:p>
    <w:p>
      <w:pPr>
        <w:keepNext w:val="0"/>
        <w:keepLines w:val="0"/>
        <w:pageBreakBefore w:val="0"/>
        <w:widowControl w:val="0"/>
        <w:kinsoku/>
        <w:wordWrap/>
        <w:overflowPunct w:val="0"/>
        <w:topLinePunct w:val="0"/>
        <w:autoSpaceDE/>
        <w:autoSpaceDN/>
        <w:bidi w:val="0"/>
        <w:spacing w:line="570" w:lineRule="exact"/>
        <w:ind w:right="24" w:firstLine="276" w:firstLineChars="100"/>
        <w:textAlignment w:val="auto"/>
        <w:outlineLvl w:val="9"/>
        <w:rPr>
          <w:b w:val="0"/>
          <w:bCs w:val="0"/>
          <w:sz w:val="28"/>
          <w:szCs w:val="28"/>
        </w:rPr>
      </w:pPr>
      <w:r>
        <w:rPr>
          <w:b w:val="0"/>
          <w:bCs w:val="0"/>
          <w:sz w:val="28"/>
          <w:szCs w:val="28"/>
        </w:rPr>
        <w:pict>
          <v:line id="直线 18" o:spid="_x0000_s1044" o:spt="20" style="position:absolute;left:0pt;margin-left:0pt;margin-top:710.6pt;height:0pt;width:441pt;mso-position-horizontal-relative:margin;mso-position-vertical-relative:page;mso-wrap-distance-bottom:0pt;mso-wrap-distance-top:0pt;z-index:251661312;mso-width-relative:page;mso-height-relative:page;" filled="f" stroked="t" coordsize="21600,21600" o:gfxdata="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BbUI8p1QAAAAoBAAAPAAAAAAAAAAEA&#10;IAAAADgAAABkcnMvZG93bnJldi54bWxQSwECFAAUAAAACACHTuJAxI6eXcMBAACDAwAADgAAAAAA&#10;AAABACAAAAA6AQAAZHJzL2Uyb0RvYy54bWxQSwUGAAAAAAYABgBZAQAAbwUAAAAA&#10;">
            <v:path arrowok="t"/>
            <v:fill on="f" focussize="0,0"/>
            <v:stroke weight="1pt" joinstyle="round"/>
            <v:imagedata o:title=""/>
            <o:lock v:ext="edit" aspectratio="f"/>
            <w10:wrap type="topAndBottom"/>
          </v:line>
        </w:pict>
      </w:r>
      <w:r>
        <w:rPr>
          <w:b w:val="0"/>
          <w:bCs w:val="0"/>
          <w:sz w:val="28"/>
          <w:szCs w:val="28"/>
        </w:rPr>
        <w:pict>
          <v:line id="_x0000_s1043" o:spid="_x0000_s1043" o:spt="20" style="position:absolute;left:0pt;margin-left:0.1pt;margin-top:741pt;height:0pt;width:442.2pt;mso-position-horizontal-relative:margin;mso-position-vertical-relative:page;mso-wrap-distance-bottom:0pt;mso-wrap-distance-top:0pt;z-index:251660288;mso-width-relative:page;mso-height-relative:page;" filled="f" stroked="t" coordsize="21600,21600" o:gfxdata="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0EpS81gAAAAoBAAAPAAAAAAAA&#10;AAEAIAAAADgAAABkcnMvZG93bnJldi54bWxQSwECFAAUAAAACACHTuJAssCAN8UBAACDAwAADgAA&#10;AAAAAAABACAAAAA7AQAAZHJzL2Uyb0RvYy54bWxQSwUGAAAAAAYABgBZAQAAcgUAAAAA&#10;">
            <v:path arrowok="t"/>
            <v:fill on="f" focussize="0,0"/>
            <v:stroke weight="1pt" joinstyle="round"/>
            <v:imagedata o:title=""/>
            <o:lock v:ext="edit" aspectratio="f"/>
            <w10:wrap type="topAndBottom"/>
          </v:line>
        </w:pict>
      </w:r>
      <w:r>
        <w:rPr>
          <w:b w:val="0"/>
          <w:bCs w:val="0"/>
          <w:sz w:val="28"/>
          <w:szCs w:val="28"/>
        </w:rPr>
        <w:t>重庆市</w:t>
      </w:r>
      <w:r>
        <w:rPr>
          <w:rFonts w:hint="eastAsia"/>
          <w:b w:val="0"/>
          <w:bCs w:val="0"/>
          <w:sz w:val="28"/>
          <w:szCs w:val="28"/>
        </w:rPr>
        <w:t>市场监督管理</w:t>
      </w:r>
      <w:r>
        <w:rPr>
          <w:b w:val="0"/>
          <w:bCs w:val="0"/>
          <w:sz w:val="28"/>
          <w:szCs w:val="28"/>
        </w:rPr>
        <w:t xml:space="preserve">局办公室       </w:t>
      </w:r>
      <w:r>
        <w:rPr>
          <w:rFonts w:hint="eastAsia"/>
          <w:b w:val="0"/>
          <w:bCs w:val="0"/>
          <w:sz w:val="28"/>
          <w:szCs w:val="28"/>
        </w:rPr>
        <w:t xml:space="preserve"> </w:t>
      </w:r>
      <w:r>
        <w:rPr>
          <w:rFonts w:hint="eastAsia"/>
          <w:b w:val="0"/>
          <w:bCs w:val="0"/>
          <w:sz w:val="28"/>
          <w:szCs w:val="28"/>
          <w:lang w:val="en-US" w:eastAsia="zh-CN"/>
        </w:rPr>
        <w:t xml:space="preserve"> </w:t>
      </w:r>
      <w:r>
        <w:rPr>
          <w:rFonts w:hint="eastAsia"/>
          <w:b w:val="0"/>
          <w:bCs w:val="0"/>
          <w:sz w:val="28"/>
          <w:szCs w:val="28"/>
        </w:rPr>
        <w:t xml:space="preserve"> </w:t>
      </w:r>
      <w:r>
        <w:rPr>
          <w:b w:val="0"/>
          <w:bCs w:val="0"/>
          <w:sz w:val="28"/>
          <w:szCs w:val="28"/>
        </w:rPr>
        <w:t xml:space="preserve">     </w:t>
      </w:r>
      <w:r>
        <w:rPr>
          <w:rFonts w:hint="eastAsia"/>
          <w:b w:val="0"/>
          <w:bCs w:val="0"/>
          <w:sz w:val="28"/>
          <w:szCs w:val="28"/>
          <w:lang w:eastAsia="zh-CN"/>
        </w:rPr>
        <w:t>2022年4月8日</w:t>
      </w:r>
      <w:r>
        <w:rPr>
          <w:b w:val="0"/>
          <w:bCs w:val="0"/>
          <w:sz w:val="28"/>
          <w:szCs w:val="28"/>
        </w:rPr>
        <w:t>印发</w:t>
      </w:r>
    </w:p>
    <w:sectPr>
      <w:footerReference r:id="rId5" w:type="default"/>
      <w:pgSz w:w="11906" w:h="16838"/>
      <w:pgMar w:top="2098" w:right="1474" w:bottom="1984" w:left="1587" w:header="851" w:footer="1417" w:gutter="0"/>
      <w:pgNumType w:fmt="decimal"/>
      <w:cols w:space="720" w:num="1"/>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等线">
    <w:altName w:val="汉仪中圆B5"/>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rPr>
      <w:pict>
        <v:shape id="文本框 8"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p>
    <w:pPr>
      <w:pStyle w:val="4"/>
      <w:jc w:val="righ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20</w:t>
    </w:r>
    <w:r>
      <w:rPr>
        <w:sz w:val="28"/>
        <w:szCs w:val="28"/>
      </w:rPr>
      <w:fldChar w:fldCharType="end"/>
    </w:r>
    <w:r>
      <w:rPr>
        <w:sz w:val="28"/>
        <w:szCs w:val="28"/>
      </w:rPr>
      <w:t xml:space="preserve"> —</w:t>
    </w:r>
  </w:p>
  <w:p>
    <w:pPr>
      <w:pStyle w:val="4"/>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w:pict>
        <v:shape id="文本框 9"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path/>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5"/>
  <w:hyphenationZone w:val="360"/>
  <w:doNotHyphenateCaps/>
  <w:drawingGridHorizontalSpacing w:val="158"/>
  <w:drawingGridVerticalSpacing w:val="295"/>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4E2C"/>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3C1F"/>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2C9C"/>
    <w:rsid w:val="00523D39"/>
    <w:rsid w:val="00525073"/>
    <w:rsid w:val="0052522F"/>
    <w:rsid w:val="00526832"/>
    <w:rsid w:val="00527BE2"/>
    <w:rsid w:val="00527C67"/>
    <w:rsid w:val="0053488A"/>
    <w:rsid w:val="00534AB0"/>
    <w:rsid w:val="00534BE8"/>
    <w:rsid w:val="005355AE"/>
    <w:rsid w:val="00541744"/>
    <w:rsid w:val="00544048"/>
    <w:rsid w:val="0054409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6AC9"/>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07E"/>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A2C"/>
    <w:rsid w:val="00FD5F7F"/>
    <w:rsid w:val="00FD67EC"/>
    <w:rsid w:val="00FE0C99"/>
    <w:rsid w:val="00FE0FC6"/>
    <w:rsid w:val="00FE5C93"/>
    <w:rsid w:val="00FE5EF8"/>
    <w:rsid w:val="00FF4347"/>
    <w:rsid w:val="00FF43E0"/>
    <w:rsid w:val="00FF464C"/>
    <w:rsid w:val="00FF4C39"/>
    <w:rsid w:val="0C3436D6"/>
    <w:rsid w:val="0F381DA9"/>
    <w:rsid w:val="114947EC"/>
    <w:rsid w:val="15EA070B"/>
    <w:rsid w:val="20264985"/>
    <w:rsid w:val="235B1C57"/>
    <w:rsid w:val="27854499"/>
    <w:rsid w:val="320E1020"/>
    <w:rsid w:val="34DC344C"/>
    <w:rsid w:val="3BB83A1A"/>
    <w:rsid w:val="3D0D5C68"/>
    <w:rsid w:val="3E350F4E"/>
    <w:rsid w:val="4197C9E1"/>
    <w:rsid w:val="43CA1391"/>
    <w:rsid w:val="4B161173"/>
    <w:rsid w:val="50407AE2"/>
    <w:rsid w:val="52BE2942"/>
    <w:rsid w:val="53087649"/>
    <w:rsid w:val="54670F9E"/>
    <w:rsid w:val="5BF5DD2D"/>
    <w:rsid w:val="61C112D7"/>
    <w:rsid w:val="62635832"/>
    <w:rsid w:val="6C7F9869"/>
    <w:rsid w:val="6EAD25FA"/>
    <w:rsid w:val="74E238C3"/>
    <w:rsid w:val="7C003CA8"/>
    <w:rsid w:val="7CFF4DF2"/>
    <w:rsid w:val="7E7535BB"/>
    <w:rsid w:val="7FF99E01"/>
    <w:rsid w:val="B3DF766D"/>
    <w:rsid w:val="DE9F9041"/>
    <w:rsid w:val="DED72C78"/>
    <w:rsid w:val="DFFF2992"/>
    <w:rsid w:val="F43C16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ate"/>
    <w:basedOn w:val="1"/>
    <w:next w:val="1"/>
    <w:qFormat/>
    <w:uiPriority w:val="0"/>
    <w:rPr>
      <w:rFonts w:ascii="仿宋_GB2312" w:eastAsia="仿宋_GB231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spacing w:before="100" w:beforeAutospacing="1" w:after="100" w:afterAutospacing="1"/>
      <w:jc w:val="left"/>
    </w:pPr>
    <w:rPr>
      <w:rFonts w:eastAsia="宋体"/>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rPr>
      <w:rFonts w:cs="Times New Roman"/>
    </w:rPr>
  </w:style>
  <w:style w:type="paragraph" w:customStyle="1" w:styleId="11">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1041"/>
    <customShpInfo spid="_x0000_s1042"/>
    <customShpInfo spid="_x0000_s1044"/>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22</Words>
  <Characters>130</Characters>
  <Lines>1</Lines>
  <Paragraphs>1</Paragraphs>
  <TotalTime>0</TotalTime>
  <ScaleCrop>false</ScaleCrop>
  <LinksUpToDate>false</LinksUpToDate>
  <CharactersWithSpaces>151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2019-02-12T15:10:00Z</dcterms:created>
  <dc:creator>Lenovo User</dc:creator>
  <cp:lastModifiedBy>scjgj</cp:lastModifiedBy>
  <cp:lastPrinted>2019-08-29T10:07:00Z</cp:lastPrinted>
  <dcterms:modified xsi:type="dcterms:W3CDTF">2025-04-15T11:30:46Z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