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重庆市涪陵区市场监督管理局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cs="方正小标宋简体"/>
          <w:sz w:val="44"/>
          <w:szCs w:val="44"/>
        </w:rPr>
        <w:t>6</w:t>
      </w:r>
      <w:r>
        <w:rPr>
          <w:rFonts w:hint="eastAsia" w:ascii="方正小标宋简体" w:eastAsia="方正小标宋简体" w:cs="方正小标宋简体"/>
          <w:sz w:val="44"/>
          <w:szCs w:val="44"/>
        </w:rPr>
        <w:t>批次不合格食品核查处置情况的通告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（</w:t>
      </w: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eastAsia="方正小标宋简体" w:cs="方正小标宋简体"/>
          <w:sz w:val="44"/>
          <w:szCs w:val="44"/>
        </w:rPr>
        <w:t>年第</w:t>
      </w:r>
      <w:r>
        <w:rPr>
          <w:rFonts w:asci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号）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在食品安全监督抽检中，涉及我区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家生产（经营）企业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批次食品不合格。</w:t>
      </w:r>
      <w:r>
        <w:rPr>
          <w:rFonts w:hint="eastAsia" w:ascii="方正仿宋_GBK" w:hAnsi="Times New Roman" w:eastAsia="方正仿宋_GBK" w:cs="方正仿宋_GBK"/>
          <w:color w:val="000000"/>
          <w:sz w:val="32"/>
          <w:szCs w:val="32"/>
        </w:rPr>
        <w:t>现将核查处置完成情况通告如下：</w:t>
      </w:r>
    </w:p>
    <w:p>
      <w:pPr>
        <w:autoSpaceDE w:val="0"/>
        <w:autoSpaceDN w:val="0"/>
        <w:spacing w:line="594" w:lineRule="exact"/>
        <w:ind w:firstLine="640"/>
        <w:rPr>
          <w:rFonts w:ascii="方正黑体_GBK" w:hAnsi="Times New Roman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b/>
          <w:bCs/>
          <w:color w:val="000000"/>
          <w:sz w:val="32"/>
          <w:szCs w:val="32"/>
        </w:rPr>
        <w:t>不合格批次一：</w:t>
      </w:r>
    </w:p>
    <w:p>
      <w:pPr>
        <w:widowControl/>
        <w:spacing w:line="520" w:lineRule="exact"/>
        <w:ind w:firstLine="726" w:firstLineChars="227"/>
        <w:rPr>
          <w:rFonts w:ascii="方正黑体_GBK" w:hAnsi="??_GB2312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color w:val="000000"/>
          <w:kern w:val="0"/>
          <w:sz w:val="32"/>
          <w:szCs w:val="32"/>
          <w:shd w:val="clear" w:color="auto" w:fill="FFFFFF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涪陵区聚缘酒厂生产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高粱酒（</w:t>
      </w:r>
      <w:r>
        <w:rPr>
          <w:rFonts w:ascii="方正仿宋_GBK" w:hAnsi="Helvetica" w:eastAsia="方正仿宋_GBK" w:cs="方正仿宋_GBK"/>
          <w:sz w:val="32"/>
          <w:szCs w:val="32"/>
        </w:rPr>
        <w:t>1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号）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总酯</w:t>
      </w:r>
      <w:r>
        <w:rPr>
          <w:rFonts w:ascii="方正仿宋_GBK" w:hAnsi="Helvetica" w:eastAsia="方正仿宋_GBK" w:cs="方正仿宋_GBK"/>
          <w:sz w:val="32"/>
          <w:szCs w:val="32"/>
        </w:rPr>
        <w:t>(</w:t>
      </w:r>
      <w:r>
        <w:rPr>
          <w:rFonts w:hint="eastAsia" w:ascii="方正仿宋_GBK" w:hAnsi="Helvetica" w:eastAsia="方正仿宋_GBK" w:cs="方正仿宋_GBK"/>
          <w:sz w:val="32"/>
          <w:szCs w:val="32"/>
        </w:rPr>
        <w:t>以乙酸乙酯计</w:t>
      </w:r>
      <w:r>
        <w:rPr>
          <w:rFonts w:ascii="方正仿宋_GBK" w:hAnsi="Helvetica" w:eastAsia="方正仿宋_GBK" w:cs="方正仿宋_GBK"/>
          <w:sz w:val="32"/>
          <w:szCs w:val="32"/>
        </w:rPr>
        <w:t>)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hint="eastAsia" w:ascii="方正仿宋_GBK" w:hAnsi="Helvetica" w:eastAsia="方正仿宋_GBK" w:cs="方正仿宋_GBK"/>
          <w:sz w:val="32"/>
          <w:szCs w:val="32"/>
        </w:rPr>
        <w:t>产品明示标准和质量要求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，抽检结论为不合格，生产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日期：</w:t>
      </w:r>
      <w:r>
        <w:rPr>
          <w:rFonts w:ascii="方正仿宋_GBK" w:hAnsi="Helvetica" w:eastAsia="方正仿宋_GBK" w:cs="方正仿宋_GBK"/>
          <w:sz w:val="32"/>
          <w:szCs w:val="32"/>
        </w:rPr>
        <w:t>2022-03-15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ind w:firstLine="642" w:firstLineChars="200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二、原因排查及企业整改情况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  <w:shd w:val="clear" w:color="auto" w:fill="FFFFFF"/>
        </w:rPr>
        <w:t>我局督促和协助企业排查不合格原因，责令其限期整改，并上报排查整改情况。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三、对经营者违法违规行为依法处罚情况</w:t>
      </w:r>
    </w:p>
    <w:p>
      <w:pPr>
        <w:widowControl/>
        <w:shd w:val="clear" w:color="auto" w:fill="FFFFFF"/>
        <w:ind w:firstLine="640" w:firstLineChars="200"/>
        <w:jc w:val="left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当事人的行为违反了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《重庆市食品生产加工小作坊和食品摊贩管理条例》第十三条“禁止食品小作坊生产经营《中华人民共和国食品安全法》第三十四条规定的食品、食品添加剂、食品相关产品”的规定，依据《重庆市食品生产加工小作坊和食品摊贩管理条例》第五十四条第一款、第二款的规定处罚</w:t>
      </w:r>
      <w:r>
        <w:rPr>
          <w:rFonts w:hint="eastAsia" w:ascii="方正仿宋_GBK" w:hAnsi="Helvetica" w:eastAsia="方正仿宋_GBK" w:cs="方正仿宋_GBK"/>
          <w:sz w:val="32"/>
          <w:szCs w:val="32"/>
        </w:rPr>
        <w:t>：</w:t>
      </w:r>
      <w:r>
        <w:rPr>
          <w:rFonts w:hint="eastAsia" w:ascii="方正仿宋_GBK" w:hAnsi="Helvetica" w:eastAsia="方正仿宋_GBK" w:cs="方正仿宋_GBK"/>
          <w:kern w:val="0"/>
          <w:sz w:val="32"/>
          <w:szCs w:val="32"/>
        </w:rPr>
        <w:t>没收违法生产经营的食品</w:t>
      </w:r>
      <w:r>
        <w:rPr>
          <w:rFonts w:ascii="方正仿宋_GBK" w:hAnsi="Helvetica" w:eastAsia="方正仿宋_GBK" w:cs="方正仿宋_GBK"/>
          <w:kern w:val="0"/>
          <w:sz w:val="32"/>
          <w:szCs w:val="32"/>
        </w:rPr>
        <w:t>198</w:t>
      </w:r>
      <w:r>
        <w:rPr>
          <w:rFonts w:hint="eastAsia" w:ascii="方正仿宋_GBK" w:hAnsi="Helvetica" w:eastAsia="方正仿宋_GBK" w:cs="方正仿宋_GBK"/>
          <w:kern w:val="0"/>
          <w:sz w:val="32"/>
          <w:szCs w:val="32"/>
        </w:rPr>
        <w:t>公斤（货值</w:t>
      </w:r>
      <w:r>
        <w:rPr>
          <w:rFonts w:ascii="方正仿宋_GBK" w:hAnsi="Helvetica" w:eastAsia="方正仿宋_GBK" w:cs="方正仿宋_GBK"/>
          <w:kern w:val="0"/>
          <w:sz w:val="32"/>
          <w:szCs w:val="32"/>
        </w:rPr>
        <w:t>3960</w:t>
      </w:r>
      <w:r>
        <w:rPr>
          <w:rFonts w:hint="eastAsia" w:ascii="方正仿宋_GBK" w:hAnsi="Helvetica" w:eastAsia="方正仿宋_GBK" w:cs="方正仿宋_GBK"/>
          <w:kern w:val="0"/>
          <w:sz w:val="32"/>
          <w:szCs w:val="32"/>
        </w:rPr>
        <w:t>元）、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没收非法所得</w:t>
      </w:r>
      <w:r>
        <w:rPr>
          <w:rFonts w:ascii="方正仿宋_GBK" w:hAnsi="Helvetica" w:eastAsia="方正仿宋_GBK" w:cs="方正仿宋_GBK"/>
          <w:sz w:val="32"/>
          <w:szCs w:val="32"/>
        </w:rPr>
        <w:t>40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1500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黑体_GBK" w:hAnsi="Times New Roman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b/>
          <w:bCs/>
          <w:color w:val="000000"/>
          <w:sz w:val="32"/>
          <w:szCs w:val="32"/>
        </w:rPr>
        <w:t>不合格批次二：</w:t>
      </w:r>
    </w:p>
    <w:p>
      <w:pPr>
        <w:widowControl/>
        <w:spacing w:line="520" w:lineRule="exact"/>
        <w:ind w:firstLine="729" w:firstLineChars="227"/>
        <w:rPr>
          <w:rFonts w:ascii="方正黑体_GBK" w:hAnsi="??_GB2312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肖兴荣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鲫鱼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地西泮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31650-2019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食品中兽药最大残留限量》</w:t>
      </w:r>
      <w:r>
        <w:rPr>
          <w:rFonts w:hint="eastAsia" w:ascii="方正仿宋_GBK" w:hAnsi="??_GB2312" w:eastAsia="方正仿宋_GBK" w:cs="方正仿宋_GBK"/>
          <w:sz w:val="32"/>
          <w:szCs w:val="32"/>
        </w:rPr>
        <w:t>要求，抽检结论为不合格。购进日期：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4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15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黑体_GBK" w:hAnsi="黑体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黑体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color w:val="000000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  <w:shd w:val="clear" w:color="auto" w:fill="FFFFFF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黑体_GBK" w:hAnsi="??_GB2312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Helvetica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违反了《食用农产品市场销售质量安全监督管理办法》第二十五条第（二）项和《中华人民共和国食品安全法》第三十四条第（二）项的规定</w:t>
      </w:r>
      <w:r>
        <w:rPr>
          <w:rFonts w:hint="eastAsia" w:ascii="方正仿宋_GBK" w:hAnsi="Helvetica" w:eastAsia="方正仿宋_GBK" w:cs="方正仿宋_GBK"/>
          <w:sz w:val="32"/>
          <w:szCs w:val="32"/>
        </w:rPr>
        <w:t>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警告、没收非法所得</w:t>
      </w:r>
      <w:r>
        <w:rPr>
          <w:rFonts w:ascii="方正仿宋_GBK" w:hAnsi="Helvetica" w:eastAsia="方正仿宋_GBK" w:cs="方正仿宋_GBK"/>
          <w:sz w:val="32"/>
          <w:szCs w:val="32"/>
          <w:shd w:val="clear" w:color="auto" w:fill="FFFFFF"/>
        </w:rPr>
        <w:t>50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元、</w:t>
      </w:r>
      <w:r>
        <w:rPr>
          <w:rFonts w:hint="eastAsia" w:ascii="方正仿宋_GBK" w:hAnsi="Helvetica" w:eastAsia="方正仿宋_GBK" w:cs="方正仿宋_GBK"/>
          <w:sz w:val="32"/>
          <w:szCs w:val="32"/>
        </w:rPr>
        <w:t>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黑体_GBK" w:hAnsi="Times New Roman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b/>
          <w:bCs/>
          <w:color w:val="000000"/>
          <w:sz w:val="32"/>
          <w:szCs w:val="32"/>
        </w:rPr>
        <w:t>不合格批次三：</w:t>
      </w:r>
    </w:p>
    <w:p>
      <w:pPr>
        <w:widowControl/>
        <w:spacing w:line="520" w:lineRule="exact"/>
        <w:ind w:firstLine="729" w:firstLineChars="227"/>
        <w:rPr>
          <w:rFonts w:ascii="方正黑体_GBK" w:hAnsi="??_GB2312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钱磊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豆芽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ascii="方正仿宋_GBK" w:hAnsi="Helvetica" w:eastAsia="方正仿宋_GBK" w:cs="方正仿宋_GBK"/>
          <w:sz w:val="32"/>
          <w:szCs w:val="32"/>
        </w:rPr>
        <w:t>6-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苄基腺嘌呤</w:t>
      </w:r>
      <w:r>
        <w:rPr>
          <w:rFonts w:ascii="方正仿宋_GBK" w:hAnsi="Helvetica" w:eastAsia="方正仿宋_GBK" w:cs="方正仿宋_GBK"/>
          <w:sz w:val="32"/>
          <w:szCs w:val="32"/>
        </w:rPr>
        <w:t>(6-BA)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国家食品药品监督管理总局农业</w:t>
      </w:r>
      <w:r>
        <w:rPr>
          <w:rFonts w:hint="eastAsia" w:ascii="方正仿宋_GBK" w:hAnsi="Helvetica" w:eastAsia="方正仿宋_GBK" w:cs="方正仿宋_GBK"/>
          <w:sz w:val="32"/>
          <w:szCs w:val="32"/>
          <w:lang w:eastAsia="zh-CN"/>
        </w:rPr>
        <w:t>农村</w:t>
      </w:r>
      <w:bookmarkStart w:id="0" w:name="_GoBack"/>
      <w:bookmarkEnd w:id="0"/>
      <w:r>
        <w:rPr>
          <w:rFonts w:hint="eastAsia" w:ascii="方正仿宋_GBK" w:hAnsi="Helvetica" w:eastAsia="方正仿宋_GBK" w:cs="方正仿宋_GBK"/>
          <w:sz w:val="32"/>
          <w:szCs w:val="32"/>
        </w:rPr>
        <w:t>部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国家卫生和计划生育委员会关于豆芽生产过程中禁止使用</w:t>
      </w:r>
      <w:r>
        <w:rPr>
          <w:rFonts w:ascii="方正仿宋_GBK" w:hAnsi="Helvetica" w:eastAsia="方正仿宋_GBK" w:cs="方正仿宋_GBK"/>
          <w:sz w:val="32"/>
          <w:szCs w:val="32"/>
        </w:rPr>
        <w:t>6-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苄基腺嘌呤等物质的公告（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2015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年第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11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号）要求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，抽检结论为不合格。购进日期：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4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28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黑体_GBK" w:hAnsi="黑体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黑体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color w:val="000000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  <w:shd w:val="clear" w:color="auto" w:fill="FFFFFF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黑体_GBK" w:hAnsi="??_GB2312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违反了《重庆市食品生产加工小作坊和食品摊贩管理条例》第二十九条第一款的规定，依据《重庆市食品生产加工小作坊和食品摊贩管理条例》，第五十三条第一款第一项规定，对当事人处罚如下：没收违法所得</w:t>
      </w:r>
      <w:r>
        <w:rPr>
          <w:rFonts w:ascii="方正仿宋_GBK" w:hAnsi="Helvetica" w:eastAsia="方正仿宋_GBK" w:cs="方正仿宋_GBK"/>
          <w:sz w:val="32"/>
          <w:szCs w:val="32"/>
          <w:shd w:val="clear" w:color="auto" w:fill="FFFFFF"/>
        </w:rPr>
        <w:t>60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  <w:shd w:val="clear" w:color="auto" w:fill="FFFFFF"/>
        </w:rPr>
        <w:t>2000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元。</w:t>
      </w:r>
    </w:p>
    <w:p>
      <w:pPr>
        <w:autoSpaceDE w:val="0"/>
        <w:autoSpaceDN w:val="0"/>
        <w:spacing w:line="594" w:lineRule="exact"/>
        <w:ind w:firstLine="640"/>
        <w:rPr>
          <w:rFonts w:ascii="方正黑体_GBK" w:hAnsi="Times New Roman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b/>
          <w:bCs/>
          <w:color w:val="000000"/>
          <w:sz w:val="32"/>
          <w:szCs w:val="32"/>
        </w:rPr>
        <w:t>不合格批次四：</w:t>
      </w:r>
    </w:p>
    <w:p>
      <w:pPr>
        <w:widowControl/>
        <w:spacing w:line="520" w:lineRule="exact"/>
        <w:ind w:firstLine="726" w:firstLineChars="227"/>
        <w:rPr>
          <w:rFonts w:ascii="方正黑体_GBK" w:hAnsi="??_GB2312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color w:val="000000"/>
          <w:kern w:val="0"/>
          <w:sz w:val="32"/>
          <w:szCs w:val="32"/>
          <w:shd w:val="clear" w:color="auto" w:fill="FFFFFF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刘磊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小米蕉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吡虫啉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2763-2021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食品中农药最大残留限量》</w:t>
      </w:r>
      <w:r>
        <w:rPr>
          <w:rFonts w:hint="eastAsia" w:ascii="方正仿宋_GBK" w:hAnsi="??_GB2312" w:eastAsia="方正仿宋_GBK" w:cs="方正仿宋_GBK"/>
          <w:sz w:val="32"/>
          <w:szCs w:val="32"/>
        </w:rPr>
        <w:t>要求，抽检结论为不合格。购进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日期：</w:t>
      </w:r>
      <w:r>
        <w:rPr>
          <w:rFonts w:ascii="方正仿宋_GBK" w:hAnsi="Helvetica" w:eastAsia="方正仿宋_GBK" w:cs="方正仿宋_GBK"/>
          <w:sz w:val="32"/>
          <w:szCs w:val="32"/>
        </w:rPr>
        <w:t>2022-05-31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ind w:firstLine="642" w:firstLineChars="200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二、原因排查及企业整改情况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  <w:shd w:val="clear" w:color="auto" w:fill="FFFFFF"/>
        </w:rPr>
        <w:t>我局督促和协助企业排查不合格原因，责令其限期整改，并上报排查整改情况。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当事人未查验供货商资质违反了《食品安全法》第五十条第一款的规定；当事人销售的小米蕉吡虫啉项目不符</w:t>
      </w:r>
      <w:r>
        <w:rPr>
          <w:rFonts w:ascii="方正仿宋_GBK" w:hAnsi="Helvetica" w:eastAsia="方正仿宋_GBK" w:cs="方正仿宋_GBK"/>
          <w:sz w:val="32"/>
          <w:szCs w:val="32"/>
        </w:rPr>
        <w:t>GB 2763-2021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《食品安全国家标准食品中农药最大残留限量》要求，其行为违反了《中华人民共和国食品安全法》第三十四条第一款的规定，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规定予以处罚：警告、没收非法所得</w:t>
      </w:r>
      <w:r>
        <w:rPr>
          <w:rFonts w:ascii="方正仿宋_GBK" w:hAnsi="Helvetica" w:eastAsia="方正仿宋_GBK" w:cs="方正仿宋_GBK"/>
          <w:sz w:val="32"/>
          <w:szCs w:val="32"/>
        </w:rPr>
        <w:t>28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黑体_GBK" w:hAnsi="Times New Roman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b/>
          <w:bCs/>
          <w:color w:val="000000"/>
          <w:sz w:val="32"/>
          <w:szCs w:val="32"/>
        </w:rPr>
        <w:t>不合格批次五、六：</w:t>
      </w:r>
    </w:p>
    <w:p>
      <w:pPr>
        <w:widowControl/>
        <w:spacing w:line="520" w:lineRule="exact"/>
        <w:ind w:firstLine="729" w:firstLineChars="227"/>
        <w:rPr>
          <w:rFonts w:ascii="方正黑体_GBK" w:hAnsi="??_GB2312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一、抽检基本情况</w:t>
      </w:r>
    </w:p>
    <w:p>
      <w:pPr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葛淑华生产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高粱酒（</w:t>
      </w:r>
      <w:r>
        <w:rPr>
          <w:rFonts w:ascii="方正仿宋_GBK" w:hAnsi="Helvetica" w:eastAsia="方正仿宋_GBK" w:cs="方正仿宋_GBK"/>
          <w:sz w:val="32"/>
          <w:szCs w:val="32"/>
        </w:rPr>
        <w:t>1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号）、</w:t>
      </w:r>
      <w:r>
        <w:rPr>
          <w:rFonts w:hint="eastAsia" w:ascii="方正仿宋_GBK" w:eastAsia="方正仿宋_GBK" w:cs="方正仿宋_GBK"/>
          <w:sz w:val="32"/>
          <w:szCs w:val="32"/>
        </w:rPr>
        <w:t>高粱酒（</w:t>
      </w:r>
      <w:r>
        <w:rPr>
          <w:rFonts w:ascii="方正仿宋_GBK" w:hAnsi="Arial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总酸</w:t>
      </w:r>
      <w:r>
        <w:rPr>
          <w:rFonts w:ascii="方正仿宋_GBK" w:hAnsi="Helvetica" w:eastAsia="方正仿宋_GBK" w:cs="方正仿宋_GBK"/>
          <w:sz w:val="32"/>
          <w:szCs w:val="32"/>
        </w:rPr>
        <w:t>(</w:t>
      </w:r>
      <w:r>
        <w:rPr>
          <w:rFonts w:hint="eastAsia" w:ascii="方正仿宋_GBK" w:hAnsi="Helvetica" w:eastAsia="方正仿宋_GBK" w:cs="方正仿宋_GBK"/>
          <w:sz w:val="32"/>
          <w:szCs w:val="32"/>
        </w:rPr>
        <w:t>以乙酸计</w:t>
      </w:r>
      <w:r>
        <w:rPr>
          <w:rFonts w:ascii="方正仿宋_GBK" w:hAnsi="Helvetica" w:eastAsia="方正仿宋_GBK" w:cs="方正仿宋_GBK"/>
          <w:sz w:val="32"/>
          <w:szCs w:val="32"/>
        </w:rPr>
        <w:t>)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、总酯</w:t>
      </w:r>
      <w:r>
        <w:rPr>
          <w:rFonts w:ascii="方正仿宋_GBK" w:hAnsi="Helvetica" w:eastAsia="方正仿宋_GBK" w:cs="方正仿宋_GBK"/>
          <w:sz w:val="32"/>
          <w:szCs w:val="32"/>
        </w:rPr>
        <w:t>(</w:t>
      </w:r>
      <w:r>
        <w:rPr>
          <w:rFonts w:hint="eastAsia" w:ascii="方正仿宋_GBK" w:hAnsi="Helvetica" w:eastAsia="方正仿宋_GBK" w:cs="方正仿宋_GBK"/>
          <w:sz w:val="32"/>
          <w:szCs w:val="32"/>
        </w:rPr>
        <w:t>以乙酸乙酯计</w:t>
      </w:r>
      <w:r>
        <w:rPr>
          <w:rFonts w:ascii="方正仿宋_GBK" w:hAnsi="Helvetica" w:eastAsia="方正仿宋_GBK" w:cs="方正仿宋_GBK"/>
          <w:sz w:val="32"/>
          <w:szCs w:val="32"/>
        </w:rPr>
        <w:t>)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GB/T 26761-2011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《小曲固态法白酒》、产品明示标准和质量要求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，抽检结论为不合格。生产日期：</w:t>
      </w:r>
      <w:r>
        <w:rPr>
          <w:rFonts w:ascii="方正仿宋_GBK" w:hAnsi="??_GB2312" w:eastAsia="方正仿宋_GBK" w:cs="方正仿宋_GBK"/>
          <w:sz w:val="32"/>
          <w:szCs w:val="32"/>
        </w:rPr>
        <w:t>2021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11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6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日、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6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6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黑体_GBK" w:hAnsi="黑体" w:eastAsia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黑体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color w:val="000000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  <w:shd w:val="clear" w:color="auto" w:fill="FFFFFF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黑体_GBK" w:hAnsi="??_GB2312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??_GB2312" w:eastAsia="方正黑体_GBK" w:cs="方正黑体_GBK"/>
          <w:b/>
          <w:bCs/>
          <w:color w:val="000000"/>
          <w:kern w:val="0"/>
          <w:sz w:val="32"/>
          <w:szCs w:val="32"/>
          <w:shd w:val="clear" w:color="auto" w:fill="FFFFFF"/>
        </w:rPr>
        <w:t>三、对经营者违法违规行为依法处罚情况</w:t>
      </w:r>
    </w:p>
    <w:p>
      <w:pPr>
        <w:widowControl/>
        <w:shd w:val="clear" w:color="auto" w:fill="FFFFFF"/>
        <w:ind w:firstLine="640" w:firstLineChars="200"/>
        <w:jc w:val="left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  <w:shd w:val="clear" w:color="auto" w:fill="FFFFFF"/>
        </w:rPr>
        <w:t>其行为违反了《重庆市食品生产加工小作坊和食品摊贩管理条例》第十三条“禁止食品小作坊生产经营《中华人民共和国食品安全法》第三十四条规定的食品、食品添加剂、食品相关产品”的规定，依据《重庆市食品生产加工小作坊和食品摊贩管理条例》第五十四条第一款、第二款的规定处罚</w:t>
      </w:r>
      <w:r>
        <w:rPr>
          <w:rFonts w:hint="eastAsia" w:ascii="方正仿宋_GBK" w:hAnsi="Helvetica" w:eastAsia="方正仿宋_GBK" w:cs="方正仿宋_GBK"/>
          <w:sz w:val="32"/>
          <w:szCs w:val="32"/>
        </w:rPr>
        <w:t>：</w:t>
      </w:r>
      <w:r>
        <w:rPr>
          <w:rFonts w:hint="eastAsia" w:ascii="方正仿宋_GBK" w:hAnsi="Helvetica" w:eastAsia="方正仿宋_GBK" w:cs="方正仿宋_GBK"/>
          <w:kern w:val="0"/>
          <w:sz w:val="32"/>
          <w:szCs w:val="32"/>
        </w:rPr>
        <w:t>没收违法生产经营的食品</w:t>
      </w:r>
      <w:r>
        <w:rPr>
          <w:rFonts w:ascii="方正仿宋_GBK" w:hAnsi="Helvetica" w:eastAsia="方正仿宋_GBK" w:cs="方正仿宋_GBK"/>
          <w:kern w:val="0"/>
          <w:sz w:val="32"/>
          <w:szCs w:val="32"/>
        </w:rPr>
        <w:t>60</w:t>
      </w:r>
      <w:r>
        <w:rPr>
          <w:rFonts w:hint="eastAsia" w:ascii="方正仿宋_GBK" w:hAnsi="Helvetica" w:eastAsia="方正仿宋_GBK" w:cs="方正仿宋_GBK"/>
          <w:kern w:val="0"/>
          <w:sz w:val="32"/>
          <w:szCs w:val="32"/>
        </w:rPr>
        <w:t>公斤（货值</w:t>
      </w:r>
      <w:r>
        <w:rPr>
          <w:rFonts w:ascii="方正仿宋_GBK" w:hAnsi="Helvetica" w:eastAsia="方正仿宋_GBK" w:cs="方正仿宋_GBK"/>
          <w:kern w:val="0"/>
          <w:sz w:val="32"/>
          <w:szCs w:val="32"/>
        </w:rPr>
        <w:t>420</w:t>
      </w:r>
      <w:r>
        <w:rPr>
          <w:rFonts w:hint="eastAsia" w:ascii="方正仿宋_GBK" w:hAnsi="Helvetica" w:eastAsia="方正仿宋_GBK" w:cs="方正仿宋_GBK"/>
          <w:kern w:val="0"/>
          <w:sz w:val="32"/>
          <w:szCs w:val="32"/>
        </w:rPr>
        <w:t>元）、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没收非法所得</w:t>
      </w:r>
      <w:r>
        <w:rPr>
          <w:rFonts w:ascii="方正仿宋_GBK" w:hAnsi="Helvetica" w:eastAsia="方正仿宋_GBK" w:cs="方正仿宋_GBK"/>
          <w:sz w:val="32"/>
          <w:szCs w:val="32"/>
        </w:rPr>
        <w:t>480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2000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 w:firstLineChars="200"/>
        <w:jc w:val="right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重庆市涪陵区市场监督管理局</w:t>
      </w:r>
    </w:p>
    <w:p>
      <w:pPr>
        <w:autoSpaceDE w:val="0"/>
        <w:autoSpaceDN w:val="0"/>
        <w:spacing w:line="594" w:lineRule="exact"/>
        <w:ind w:firstLine="640" w:firstLineChars="200"/>
        <w:jc w:val="right"/>
        <w:rPr>
          <w:rFonts w:ascii="方正仿宋_GBK" w:hAnsi="??_GB2312" w:eastAsia="方正仿宋_GBK"/>
          <w:color w:val="000000"/>
          <w:sz w:val="32"/>
          <w:szCs w:val="32"/>
        </w:rPr>
      </w:pP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8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28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BDB"/>
    <w:rsid w:val="00000E18"/>
    <w:rsid w:val="00013B0A"/>
    <w:rsid w:val="000319D0"/>
    <w:rsid w:val="00053591"/>
    <w:rsid w:val="000619B6"/>
    <w:rsid w:val="00062FEA"/>
    <w:rsid w:val="00090280"/>
    <w:rsid w:val="000A1DEE"/>
    <w:rsid w:val="000B69CE"/>
    <w:rsid w:val="000E5A16"/>
    <w:rsid w:val="000F59A1"/>
    <w:rsid w:val="0012474A"/>
    <w:rsid w:val="001364F9"/>
    <w:rsid w:val="001408A7"/>
    <w:rsid w:val="00161247"/>
    <w:rsid w:val="00174B4B"/>
    <w:rsid w:val="001776D3"/>
    <w:rsid w:val="001910E1"/>
    <w:rsid w:val="001C1B91"/>
    <w:rsid w:val="001D6CD7"/>
    <w:rsid w:val="0020272E"/>
    <w:rsid w:val="00202A14"/>
    <w:rsid w:val="00231AB4"/>
    <w:rsid w:val="0026243F"/>
    <w:rsid w:val="002765EC"/>
    <w:rsid w:val="00293F73"/>
    <w:rsid w:val="002A4F00"/>
    <w:rsid w:val="002C3818"/>
    <w:rsid w:val="003060EF"/>
    <w:rsid w:val="00320EC2"/>
    <w:rsid w:val="00355C51"/>
    <w:rsid w:val="00376563"/>
    <w:rsid w:val="003872FB"/>
    <w:rsid w:val="00392AE4"/>
    <w:rsid w:val="0039780F"/>
    <w:rsid w:val="003F78B6"/>
    <w:rsid w:val="00401003"/>
    <w:rsid w:val="00430BBD"/>
    <w:rsid w:val="00446177"/>
    <w:rsid w:val="00466BDB"/>
    <w:rsid w:val="00471CB8"/>
    <w:rsid w:val="00475B0F"/>
    <w:rsid w:val="00484028"/>
    <w:rsid w:val="00485712"/>
    <w:rsid w:val="004B3F6D"/>
    <w:rsid w:val="004C70FB"/>
    <w:rsid w:val="004E0D38"/>
    <w:rsid w:val="00503FBF"/>
    <w:rsid w:val="00516409"/>
    <w:rsid w:val="00525DB1"/>
    <w:rsid w:val="005306C5"/>
    <w:rsid w:val="00557B64"/>
    <w:rsid w:val="005B1E3B"/>
    <w:rsid w:val="005F6119"/>
    <w:rsid w:val="005F6A57"/>
    <w:rsid w:val="0064250E"/>
    <w:rsid w:val="00654FC4"/>
    <w:rsid w:val="00656E81"/>
    <w:rsid w:val="0067700A"/>
    <w:rsid w:val="0068545A"/>
    <w:rsid w:val="006B7065"/>
    <w:rsid w:val="006C06C2"/>
    <w:rsid w:val="006C7FE2"/>
    <w:rsid w:val="006F41EB"/>
    <w:rsid w:val="007000F2"/>
    <w:rsid w:val="007016B7"/>
    <w:rsid w:val="00701701"/>
    <w:rsid w:val="00715CC2"/>
    <w:rsid w:val="00746828"/>
    <w:rsid w:val="00766C67"/>
    <w:rsid w:val="007B7286"/>
    <w:rsid w:val="007E019A"/>
    <w:rsid w:val="0083706B"/>
    <w:rsid w:val="00874BC6"/>
    <w:rsid w:val="008A645F"/>
    <w:rsid w:val="008A64E3"/>
    <w:rsid w:val="008C2A3B"/>
    <w:rsid w:val="008C49AB"/>
    <w:rsid w:val="008E026E"/>
    <w:rsid w:val="008F07D7"/>
    <w:rsid w:val="0093739F"/>
    <w:rsid w:val="0096206A"/>
    <w:rsid w:val="009756CD"/>
    <w:rsid w:val="00975BF9"/>
    <w:rsid w:val="00976AB6"/>
    <w:rsid w:val="009D5145"/>
    <w:rsid w:val="009E78A8"/>
    <w:rsid w:val="00A50E75"/>
    <w:rsid w:val="00A63A08"/>
    <w:rsid w:val="00A834CA"/>
    <w:rsid w:val="00A8398E"/>
    <w:rsid w:val="00A96A73"/>
    <w:rsid w:val="00AA4760"/>
    <w:rsid w:val="00AD0799"/>
    <w:rsid w:val="00AE2013"/>
    <w:rsid w:val="00AE30CD"/>
    <w:rsid w:val="00B0269A"/>
    <w:rsid w:val="00B24227"/>
    <w:rsid w:val="00B24D3D"/>
    <w:rsid w:val="00B8397D"/>
    <w:rsid w:val="00B97E0E"/>
    <w:rsid w:val="00BA4ED6"/>
    <w:rsid w:val="00BB5A65"/>
    <w:rsid w:val="00BD756D"/>
    <w:rsid w:val="00C23796"/>
    <w:rsid w:val="00C36EF4"/>
    <w:rsid w:val="00C53945"/>
    <w:rsid w:val="00C632FE"/>
    <w:rsid w:val="00C7163A"/>
    <w:rsid w:val="00C93F92"/>
    <w:rsid w:val="00CA230A"/>
    <w:rsid w:val="00CA6C27"/>
    <w:rsid w:val="00CC0615"/>
    <w:rsid w:val="00CF4A0E"/>
    <w:rsid w:val="00D15529"/>
    <w:rsid w:val="00D3780E"/>
    <w:rsid w:val="00D47BC2"/>
    <w:rsid w:val="00D80BD1"/>
    <w:rsid w:val="00DB7FE5"/>
    <w:rsid w:val="00DC27A1"/>
    <w:rsid w:val="00DF2E3E"/>
    <w:rsid w:val="00DF6FF4"/>
    <w:rsid w:val="00E0226B"/>
    <w:rsid w:val="00E051A4"/>
    <w:rsid w:val="00E075FD"/>
    <w:rsid w:val="00E20C6E"/>
    <w:rsid w:val="00E30B39"/>
    <w:rsid w:val="00E370D2"/>
    <w:rsid w:val="00E436ED"/>
    <w:rsid w:val="00E43FD3"/>
    <w:rsid w:val="00E50757"/>
    <w:rsid w:val="00E5199B"/>
    <w:rsid w:val="00E81B91"/>
    <w:rsid w:val="00EA7554"/>
    <w:rsid w:val="00EB7D1F"/>
    <w:rsid w:val="00EE225D"/>
    <w:rsid w:val="00EE4B53"/>
    <w:rsid w:val="00F2086B"/>
    <w:rsid w:val="00F42414"/>
    <w:rsid w:val="00F43F6B"/>
    <w:rsid w:val="00F50CDC"/>
    <w:rsid w:val="00F574E0"/>
    <w:rsid w:val="00F60929"/>
    <w:rsid w:val="00F72E47"/>
    <w:rsid w:val="00F83A7A"/>
    <w:rsid w:val="00FD64E8"/>
    <w:rsid w:val="03832129"/>
    <w:rsid w:val="03EE73D5"/>
    <w:rsid w:val="04961805"/>
    <w:rsid w:val="0EFE4DFD"/>
    <w:rsid w:val="18F65510"/>
    <w:rsid w:val="258306AE"/>
    <w:rsid w:val="29A74A95"/>
    <w:rsid w:val="2BCE13D1"/>
    <w:rsid w:val="35432101"/>
    <w:rsid w:val="3B1215EE"/>
    <w:rsid w:val="470955E9"/>
    <w:rsid w:val="4A2A559D"/>
    <w:rsid w:val="4C35764E"/>
    <w:rsid w:val="57AB2BC6"/>
    <w:rsid w:val="59B153E3"/>
    <w:rsid w:val="5E114F2A"/>
    <w:rsid w:val="6F9C182A"/>
    <w:rsid w:val="70103490"/>
    <w:rsid w:val="719D2FCF"/>
    <w:rsid w:val="73471FF0"/>
    <w:rsid w:val="794C12DB"/>
    <w:rsid w:val="79A26010"/>
    <w:rsid w:val="7DE70129"/>
    <w:rsid w:val="7E2E5BB7"/>
    <w:rsid w:val="7E5E6424"/>
    <w:rsid w:val="7F26758F"/>
    <w:rsid w:val="FA6DB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276</Words>
  <Characters>1579</Characters>
  <Lines>0</Lines>
  <Paragraphs>0</Paragraphs>
  <TotalTime>298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2020-01-22T16:02:00Z</dcterms:created>
  <dc:creator>hp</dc:creator>
  <cp:lastModifiedBy>scjgj</cp:lastModifiedBy>
  <cp:lastPrinted>2022-07-11T09:47:00Z</cp:lastPrinted>
  <dcterms:modified xsi:type="dcterms:W3CDTF">2022-08-28T15:05:49Z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