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F2D" w:rsidRPr="001C3A65" w:rsidRDefault="008B6FBF">
      <w:pPr>
        <w:snapToGrid w:val="0"/>
        <w:spacing w:line="360" w:lineRule="auto"/>
        <w:jc w:val="center"/>
        <w:rPr>
          <w:rFonts w:ascii="方正小标宋简体" w:eastAsia="方正小标宋简体" w:hAnsi="仿宋" w:cs="方正仿宋简体"/>
          <w:color w:val="000000"/>
          <w:sz w:val="32"/>
          <w:szCs w:val="32"/>
        </w:rPr>
      </w:pPr>
      <w:r w:rsidRPr="001C3A65">
        <w:rPr>
          <w:rFonts w:ascii="方正小标宋简体" w:eastAsia="方正小标宋简体" w:hAnsi="仿宋" w:cs="方正仿宋简体" w:hint="eastAsia"/>
          <w:color w:val="000000"/>
          <w:sz w:val="32"/>
          <w:szCs w:val="32"/>
        </w:rPr>
        <w:t>重庆市</w:t>
      </w:r>
      <w:r w:rsidR="004A080F">
        <w:rPr>
          <w:rFonts w:ascii="方正小标宋简体" w:eastAsia="方正小标宋简体" w:hAnsi="仿宋" w:cs="方正仿宋简体" w:hint="eastAsia"/>
          <w:color w:val="000000"/>
          <w:sz w:val="32"/>
          <w:szCs w:val="32"/>
        </w:rPr>
        <w:t>儿童推车</w:t>
      </w:r>
      <w:r w:rsidRPr="001C3A65">
        <w:rPr>
          <w:rFonts w:ascii="方正小标宋简体" w:eastAsia="方正小标宋简体" w:hAnsi="仿宋" w:cs="方正仿宋简体" w:hint="eastAsia"/>
          <w:color w:val="000000"/>
          <w:sz w:val="32"/>
          <w:szCs w:val="32"/>
        </w:rPr>
        <w:t>产品质量监督抽查实施细则（202</w:t>
      </w:r>
      <w:r w:rsidR="0007432E" w:rsidRPr="001C3A65">
        <w:rPr>
          <w:rFonts w:ascii="方正小标宋简体" w:eastAsia="方正小标宋简体" w:hAnsi="仿宋" w:cs="方正仿宋简体" w:hint="eastAsia"/>
          <w:color w:val="000000"/>
          <w:sz w:val="32"/>
          <w:szCs w:val="32"/>
        </w:rPr>
        <w:t>1</w:t>
      </w:r>
      <w:r w:rsidRPr="001C3A65">
        <w:rPr>
          <w:rFonts w:ascii="方正小标宋简体" w:eastAsia="方正小标宋简体" w:hAnsi="仿宋" w:cs="方正仿宋简体" w:hint="eastAsia"/>
          <w:color w:val="000000"/>
          <w:sz w:val="32"/>
          <w:szCs w:val="32"/>
        </w:rPr>
        <w:t>年）</w:t>
      </w:r>
      <w:bookmarkStart w:id="0" w:name="_GoBack"/>
      <w:bookmarkEnd w:id="0"/>
    </w:p>
    <w:p w:rsidR="00990F2D" w:rsidRPr="001C3A65" w:rsidRDefault="00990F2D">
      <w:pPr>
        <w:snapToGrid w:val="0"/>
        <w:spacing w:line="440" w:lineRule="exact"/>
        <w:ind w:firstLineChars="171" w:firstLine="359"/>
        <w:rPr>
          <w:rFonts w:ascii="宋体" w:hAnsi="宋体"/>
          <w:color w:val="000000"/>
          <w:szCs w:val="21"/>
        </w:rPr>
      </w:pPr>
    </w:p>
    <w:p w:rsidR="00990F2D" w:rsidRPr="001C3A65" w:rsidRDefault="008B6FBF">
      <w:pPr>
        <w:snapToGrid w:val="0"/>
        <w:spacing w:line="440" w:lineRule="exact"/>
        <w:rPr>
          <w:rFonts w:ascii="黑体" w:eastAsia="黑体" w:hAnsi="宋体"/>
          <w:color w:val="000000"/>
          <w:szCs w:val="21"/>
        </w:rPr>
      </w:pPr>
      <w:r w:rsidRPr="001C3A65">
        <w:rPr>
          <w:rFonts w:ascii="黑体" w:eastAsia="黑体" w:hAnsi="宋体" w:hint="eastAsia"/>
          <w:color w:val="000000"/>
          <w:szCs w:val="21"/>
        </w:rPr>
        <w:t>1 抽样方法</w:t>
      </w:r>
    </w:p>
    <w:p w:rsidR="00990F2D" w:rsidRPr="001C3A65" w:rsidRDefault="00AE29EC">
      <w:pPr>
        <w:snapToGrid w:val="0"/>
        <w:spacing w:line="440" w:lineRule="exact"/>
        <w:ind w:firstLineChars="200" w:firstLine="420"/>
        <w:rPr>
          <w:rFonts w:ascii="宋体" w:hAnsi="宋体"/>
          <w:color w:val="000000"/>
          <w:szCs w:val="21"/>
        </w:rPr>
      </w:pPr>
      <w:r w:rsidRPr="001C3A65">
        <w:rPr>
          <w:rFonts w:ascii="宋体" w:hAnsi="宋体" w:hint="eastAsia"/>
          <w:szCs w:val="21"/>
        </w:rPr>
        <w:t>在生产者、销售者的待销产品中随机抽取有产品质量检验合格证明或者以其他形式表明合格的、近期生产的产品</w:t>
      </w:r>
      <w:r w:rsidR="008B6FBF" w:rsidRPr="001C3A65">
        <w:rPr>
          <w:rFonts w:ascii="宋体" w:hAnsi="宋体" w:hint="eastAsia"/>
          <w:color w:val="000000"/>
          <w:szCs w:val="21"/>
        </w:rPr>
        <w:t>。</w:t>
      </w:r>
    </w:p>
    <w:p w:rsidR="00990F2D" w:rsidRPr="001C3A65" w:rsidRDefault="008B6FBF">
      <w:pPr>
        <w:snapToGrid w:val="0"/>
        <w:spacing w:line="440" w:lineRule="exact"/>
        <w:ind w:firstLineChars="200" w:firstLine="420"/>
        <w:rPr>
          <w:rFonts w:ascii="宋体" w:hAnsi="宋体"/>
          <w:color w:val="000000"/>
          <w:szCs w:val="21"/>
        </w:rPr>
      </w:pPr>
      <w:r w:rsidRPr="001C3A65">
        <w:rPr>
          <w:rFonts w:ascii="宋体" w:hAnsi="宋体" w:hint="eastAsia"/>
          <w:color w:val="000000"/>
          <w:szCs w:val="21"/>
        </w:rPr>
        <w:t>抽查样品基数满足抽样数量即可。</w:t>
      </w:r>
    </w:p>
    <w:p w:rsidR="00000AC9" w:rsidRPr="001C3A65" w:rsidRDefault="00AE29EC" w:rsidP="00000AC9">
      <w:pPr>
        <w:snapToGrid w:val="0"/>
        <w:spacing w:line="440" w:lineRule="exact"/>
        <w:ind w:firstLineChars="200" w:firstLine="420"/>
        <w:rPr>
          <w:rFonts w:ascii="宋体" w:hAnsi="宋体"/>
          <w:szCs w:val="21"/>
        </w:rPr>
      </w:pPr>
      <w:r w:rsidRPr="00FC4DEC">
        <w:rPr>
          <w:rFonts w:ascii="宋体" w:hAnsi="宋体" w:hint="eastAsia"/>
          <w:szCs w:val="21"/>
        </w:rPr>
        <w:t>同一生产者按照同一标准生产的同一商标、同一规格型号</w:t>
      </w:r>
      <w:r w:rsidR="00FC4DEC">
        <w:rPr>
          <w:rFonts w:ascii="宋体" w:hAnsi="宋体" w:hint="eastAsia"/>
          <w:szCs w:val="21"/>
        </w:rPr>
        <w:t>、同种颜色</w:t>
      </w:r>
      <w:r w:rsidRPr="00FC4DEC">
        <w:rPr>
          <w:rFonts w:ascii="宋体" w:hAnsi="宋体" w:hint="eastAsia"/>
          <w:szCs w:val="21"/>
        </w:rPr>
        <w:t>的</w:t>
      </w:r>
      <w:r w:rsidRPr="001C3A65">
        <w:rPr>
          <w:rFonts w:ascii="宋体" w:hAnsi="宋体" w:hint="eastAsia"/>
          <w:szCs w:val="21"/>
        </w:rPr>
        <w:t>产品抽取样品</w:t>
      </w:r>
      <w:r w:rsidR="00000AC9" w:rsidRPr="001C3A65">
        <w:rPr>
          <w:rFonts w:ascii="宋体" w:hAnsi="宋体" w:hint="eastAsia"/>
          <w:szCs w:val="21"/>
        </w:rPr>
        <w:t>2辆，其中1辆</w:t>
      </w:r>
      <w:r w:rsidRPr="001C3A65">
        <w:rPr>
          <w:rFonts w:ascii="宋体" w:hAnsi="宋体" w:hint="eastAsia"/>
          <w:szCs w:val="21"/>
        </w:rPr>
        <w:t>作</w:t>
      </w:r>
      <w:r w:rsidR="00000AC9" w:rsidRPr="001C3A65">
        <w:rPr>
          <w:rFonts w:ascii="宋体" w:hAnsi="宋体" w:hint="eastAsia"/>
          <w:szCs w:val="21"/>
        </w:rPr>
        <w:t>为检验样品，1辆</w:t>
      </w:r>
      <w:r w:rsidRPr="001C3A65">
        <w:rPr>
          <w:rFonts w:ascii="宋体" w:hAnsi="宋体" w:hint="eastAsia"/>
          <w:szCs w:val="21"/>
        </w:rPr>
        <w:t>作为备用样品</w:t>
      </w:r>
      <w:r w:rsidR="00000AC9" w:rsidRPr="001C3A65">
        <w:rPr>
          <w:rFonts w:ascii="宋体" w:hAnsi="宋体" w:hint="eastAsia"/>
          <w:szCs w:val="21"/>
        </w:rPr>
        <w:t>。</w:t>
      </w:r>
    </w:p>
    <w:p w:rsidR="00990F2D" w:rsidRDefault="00AE29EC" w:rsidP="00B738AD">
      <w:pPr>
        <w:snapToGrid w:val="0"/>
        <w:spacing w:line="440" w:lineRule="exact"/>
        <w:ind w:firstLineChars="200" w:firstLine="420"/>
        <w:rPr>
          <w:rFonts w:ascii="宋体" w:hAnsi="宋体"/>
          <w:szCs w:val="21"/>
        </w:rPr>
      </w:pPr>
      <w:r w:rsidRPr="001C3A65">
        <w:rPr>
          <w:rFonts w:ascii="宋体" w:hAnsi="宋体" w:hint="eastAsia"/>
          <w:szCs w:val="21"/>
        </w:rPr>
        <w:t>随机数抽样，随机数一般可使用随机数表、随机数骰子或扑克牌等方法产生。</w:t>
      </w:r>
    </w:p>
    <w:p w:rsidR="00004F43" w:rsidRPr="001C3A65" w:rsidRDefault="00004F43" w:rsidP="00B738AD">
      <w:pPr>
        <w:snapToGrid w:val="0"/>
        <w:spacing w:line="440" w:lineRule="exact"/>
        <w:ind w:firstLineChars="200" w:firstLine="420"/>
        <w:rPr>
          <w:rFonts w:ascii="宋体" w:hAnsi="宋体"/>
          <w:color w:val="000000"/>
          <w:szCs w:val="21"/>
        </w:rPr>
      </w:pPr>
    </w:p>
    <w:p w:rsidR="00990F2D" w:rsidRPr="001C3A65" w:rsidRDefault="008B6FBF">
      <w:pPr>
        <w:snapToGrid w:val="0"/>
        <w:spacing w:line="440" w:lineRule="exact"/>
        <w:rPr>
          <w:rFonts w:ascii="黑体" w:eastAsia="黑体" w:hAnsi="宋体"/>
          <w:color w:val="000000"/>
          <w:szCs w:val="21"/>
        </w:rPr>
      </w:pPr>
      <w:r w:rsidRPr="001C3A65">
        <w:rPr>
          <w:rFonts w:ascii="黑体" w:eastAsia="黑体" w:hAnsi="宋体" w:hint="eastAsia"/>
          <w:color w:val="000000"/>
          <w:szCs w:val="21"/>
        </w:rPr>
        <w:t>2 检验依据</w:t>
      </w:r>
    </w:p>
    <w:p w:rsidR="00990F2D" w:rsidRPr="001C3A65" w:rsidRDefault="008B6FBF">
      <w:pPr>
        <w:snapToGrid w:val="0"/>
        <w:spacing w:line="440" w:lineRule="exact"/>
        <w:jc w:val="center"/>
        <w:rPr>
          <w:color w:val="000000"/>
          <w:szCs w:val="21"/>
        </w:rPr>
      </w:pPr>
      <w:r w:rsidRPr="001C3A65">
        <w:rPr>
          <w:rFonts w:hAnsi="宋体"/>
          <w:color w:val="000000"/>
          <w:szCs w:val="21"/>
        </w:rPr>
        <w:t>表</w:t>
      </w:r>
      <w:r w:rsidR="00615130">
        <w:rPr>
          <w:rFonts w:hint="eastAsia"/>
          <w:color w:val="000000"/>
          <w:szCs w:val="21"/>
        </w:rPr>
        <w:t>1</w:t>
      </w:r>
      <w:r w:rsidR="00B738AD" w:rsidRPr="001C3A65">
        <w:rPr>
          <w:rFonts w:hint="eastAsia"/>
          <w:color w:val="000000"/>
          <w:szCs w:val="21"/>
        </w:rPr>
        <w:t xml:space="preserve"> </w:t>
      </w:r>
      <w:r w:rsidRPr="001C3A65">
        <w:rPr>
          <w:rFonts w:hAnsi="宋体"/>
          <w:color w:val="000000"/>
          <w:szCs w:val="21"/>
        </w:rPr>
        <w:t>检验项目</w:t>
      </w:r>
    </w:p>
    <w:tbl>
      <w:tblPr>
        <w:tblW w:w="9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6"/>
        <w:gridCol w:w="2978"/>
        <w:gridCol w:w="2693"/>
        <w:gridCol w:w="2686"/>
      </w:tblGrid>
      <w:tr w:rsidR="0065615B" w:rsidRPr="001C3A65" w:rsidTr="00AD443C">
        <w:trPr>
          <w:cantSplit/>
          <w:trHeight w:val="263"/>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序号</w:t>
            </w:r>
          </w:p>
        </w:tc>
        <w:tc>
          <w:tcPr>
            <w:tcW w:w="2978" w:type="dxa"/>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检验项目</w:t>
            </w:r>
          </w:p>
        </w:tc>
        <w:tc>
          <w:tcPr>
            <w:tcW w:w="2693" w:type="dxa"/>
            <w:vAlign w:val="center"/>
          </w:tcPr>
          <w:p w:rsidR="0065615B" w:rsidRPr="001C3A65" w:rsidRDefault="0065615B" w:rsidP="00AD443C">
            <w:pPr>
              <w:snapToGrid w:val="0"/>
              <w:spacing w:line="440" w:lineRule="exact"/>
              <w:jc w:val="center"/>
              <w:rPr>
                <w:color w:val="000000"/>
                <w:szCs w:val="21"/>
              </w:rPr>
            </w:pPr>
            <w:r>
              <w:rPr>
                <w:rFonts w:hAnsi="宋体" w:hint="eastAsia"/>
                <w:color w:val="000000"/>
                <w:szCs w:val="21"/>
              </w:rPr>
              <w:t>判定依据</w:t>
            </w:r>
          </w:p>
        </w:tc>
        <w:tc>
          <w:tcPr>
            <w:tcW w:w="2686" w:type="dxa"/>
            <w:vAlign w:val="center"/>
          </w:tcPr>
          <w:p w:rsidR="0065615B" w:rsidRPr="001C3A65" w:rsidRDefault="0065615B" w:rsidP="00AD443C">
            <w:pPr>
              <w:snapToGrid w:val="0"/>
              <w:spacing w:line="440" w:lineRule="exact"/>
              <w:jc w:val="center"/>
              <w:rPr>
                <w:color w:val="000000"/>
                <w:szCs w:val="21"/>
              </w:rPr>
            </w:pPr>
            <w:r>
              <w:rPr>
                <w:rFonts w:ascii="宋体" w:hAnsi="宋体" w:hint="eastAsia"/>
                <w:szCs w:val="21"/>
              </w:rPr>
              <w:t>检验方法</w:t>
            </w:r>
          </w:p>
        </w:tc>
      </w:tr>
      <w:tr w:rsidR="0065615B" w:rsidRPr="001C3A65" w:rsidTr="00AD443C">
        <w:trPr>
          <w:cantSplit/>
          <w:trHeight w:val="263"/>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color w:val="000000"/>
                <w:szCs w:val="21"/>
              </w:rPr>
              <w:t>1</w:t>
            </w:r>
          </w:p>
        </w:tc>
        <w:tc>
          <w:tcPr>
            <w:tcW w:w="2978" w:type="dxa"/>
            <w:vAlign w:val="center"/>
          </w:tcPr>
          <w:p w:rsidR="0065615B" w:rsidRPr="001C3A65" w:rsidRDefault="0065615B" w:rsidP="00AD443C">
            <w:pPr>
              <w:pStyle w:val="a9"/>
              <w:snapToGrid w:val="0"/>
              <w:spacing w:line="440" w:lineRule="exact"/>
              <w:jc w:val="center"/>
              <w:rPr>
                <w:color w:val="000000"/>
                <w:szCs w:val="21"/>
              </w:rPr>
            </w:pPr>
            <w:r w:rsidRPr="001C3A65">
              <w:rPr>
                <w:rFonts w:hAnsi="宋体"/>
                <w:color w:val="000000"/>
                <w:szCs w:val="21"/>
              </w:rPr>
              <w:t>材料质量</w:t>
            </w:r>
          </w:p>
        </w:tc>
        <w:tc>
          <w:tcPr>
            <w:tcW w:w="2693" w:type="dxa"/>
            <w:vAlign w:val="center"/>
          </w:tcPr>
          <w:p w:rsidR="0065615B" w:rsidRPr="001C3A65" w:rsidRDefault="0065615B" w:rsidP="00AD443C">
            <w:pPr>
              <w:pStyle w:val="a9"/>
              <w:snapToGrid w:val="0"/>
              <w:spacing w:line="440" w:lineRule="exact"/>
              <w:jc w:val="center"/>
              <w:rPr>
                <w:color w:val="000000"/>
                <w:szCs w:val="21"/>
              </w:rPr>
            </w:pPr>
            <w:r w:rsidRPr="001C3A65">
              <w:rPr>
                <w:szCs w:val="21"/>
              </w:rPr>
              <w:t>GB 14748-2006/</w:t>
            </w:r>
            <w:r w:rsidRPr="001C3A65">
              <w:rPr>
                <w:color w:val="000000"/>
                <w:szCs w:val="21"/>
              </w:rPr>
              <w:t>4.1.1</w:t>
            </w:r>
          </w:p>
        </w:tc>
        <w:tc>
          <w:tcPr>
            <w:tcW w:w="2686" w:type="dxa"/>
            <w:vAlign w:val="center"/>
          </w:tcPr>
          <w:p w:rsidR="0065615B" w:rsidRPr="001C3A65" w:rsidRDefault="0065615B" w:rsidP="00AD443C">
            <w:pPr>
              <w:pStyle w:val="a9"/>
              <w:snapToGrid w:val="0"/>
              <w:spacing w:line="440" w:lineRule="exact"/>
              <w:jc w:val="center"/>
              <w:rPr>
                <w:color w:val="000000"/>
                <w:szCs w:val="21"/>
              </w:rPr>
            </w:pPr>
            <w:r w:rsidRPr="001C3A65">
              <w:rPr>
                <w:szCs w:val="21"/>
              </w:rPr>
              <w:t>GB 14748-2006/</w:t>
            </w:r>
            <w:r w:rsidRPr="001C3A65">
              <w:rPr>
                <w:color w:val="000000"/>
                <w:szCs w:val="21"/>
              </w:rPr>
              <w:t>4.1.1</w:t>
            </w:r>
          </w:p>
        </w:tc>
      </w:tr>
      <w:tr w:rsidR="0065615B" w:rsidRPr="001C3A65" w:rsidTr="00AD443C">
        <w:trPr>
          <w:cantSplit/>
          <w:trHeight w:val="401"/>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color w:val="000000"/>
                <w:szCs w:val="21"/>
              </w:rPr>
              <w:t>2</w:t>
            </w:r>
          </w:p>
        </w:tc>
        <w:tc>
          <w:tcPr>
            <w:tcW w:w="2978" w:type="dxa"/>
            <w:vAlign w:val="center"/>
          </w:tcPr>
          <w:p w:rsidR="0065615B" w:rsidRPr="001C3A65" w:rsidRDefault="0065615B" w:rsidP="00AD443C">
            <w:pPr>
              <w:pStyle w:val="aa"/>
              <w:snapToGrid w:val="0"/>
              <w:spacing w:line="440" w:lineRule="exact"/>
              <w:ind w:firstLineChars="0" w:firstLine="0"/>
              <w:jc w:val="center"/>
              <w:rPr>
                <w:rFonts w:ascii="Times New Roman"/>
                <w:color w:val="000000"/>
                <w:kern w:val="2"/>
                <w:szCs w:val="21"/>
              </w:rPr>
            </w:pPr>
            <w:r w:rsidRPr="001C3A65">
              <w:rPr>
                <w:rFonts w:ascii="Times New Roman" w:hAnsi="宋体"/>
                <w:color w:val="000000"/>
                <w:kern w:val="2"/>
                <w:szCs w:val="21"/>
              </w:rPr>
              <w:t>特定可迁移元素最大限量</w:t>
            </w:r>
          </w:p>
        </w:tc>
        <w:tc>
          <w:tcPr>
            <w:tcW w:w="2693" w:type="dxa"/>
            <w:vAlign w:val="center"/>
          </w:tcPr>
          <w:p w:rsidR="0065615B" w:rsidRPr="001C3A65" w:rsidRDefault="0065615B" w:rsidP="000311B6">
            <w:pPr>
              <w:pStyle w:val="aa"/>
              <w:snapToGrid w:val="0"/>
              <w:spacing w:line="440" w:lineRule="exact"/>
              <w:ind w:firstLineChars="0" w:firstLine="0"/>
              <w:jc w:val="center"/>
              <w:rPr>
                <w:rFonts w:ascii="Times New Roman"/>
                <w:color w:val="000000"/>
                <w:kern w:val="2"/>
                <w:szCs w:val="21"/>
              </w:rPr>
            </w:pPr>
            <w:r w:rsidRPr="001C3A65">
              <w:rPr>
                <w:rFonts w:ascii="Times New Roman"/>
                <w:szCs w:val="21"/>
              </w:rPr>
              <w:t>GB 14748-2006/</w:t>
            </w:r>
            <w:r w:rsidRPr="001C3A65">
              <w:rPr>
                <w:rFonts w:ascii="Times New Roman"/>
                <w:color w:val="000000"/>
                <w:kern w:val="2"/>
                <w:szCs w:val="21"/>
              </w:rPr>
              <w:t>4.1.2</w:t>
            </w:r>
          </w:p>
        </w:tc>
        <w:tc>
          <w:tcPr>
            <w:tcW w:w="2686" w:type="dxa"/>
            <w:vAlign w:val="center"/>
          </w:tcPr>
          <w:p w:rsidR="0065615B" w:rsidRPr="001C3A65" w:rsidRDefault="0065615B" w:rsidP="00AD443C">
            <w:pPr>
              <w:pStyle w:val="aa"/>
              <w:snapToGrid w:val="0"/>
              <w:spacing w:line="440" w:lineRule="exact"/>
              <w:ind w:firstLineChars="0" w:firstLine="0"/>
              <w:jc w:val="center"/>
              <w:rPr>
                <w:rFonts w:ascii="Times New Roman"/>
                <w:color w:val="000000"/>
                <w:kern w:val="2"/>
                <w:szCs w:val="21"/>
              </w:rPr>
            </w:pPr>
            <w:r w:rsidRPr="001C3A65">
              <w:rPr>
                <w:rFonts w:ascii="Times New Roman"/>
                <w:szCs w:val="21"/>
              </w:rPr>
              <w:t>GB 14748-2006/</w:t>
            </w:r>
            <w:r w:rsidRPr="001C3A65">
              <w:rPr>
                <w:rFonts w:ascii="Times New Roman"/>
                <w:color w:val="000000"/>
                <w:kern w:val="2"/>
                <w:szCs w:val="21"/>
              </w:rPr>
              <w:t>5.6</w:t>
            </w:r>
          </w:p>
        </w:tc>
      </w:tr>
      <w:tr w:rsidR="0065615B" w:rsidRPr="001C3A65" w:rsidTr="00AD443C">
        <w:trPr>
          <w:cantSplit/>
          <w:trHeight w:val="195"/>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color w:val="000000"/>
                <w:szCs w:val="21"/>
              </w:rPr>
              <w:t>3</w:t>
            </w:r>
          </w:p>
        </w:tc>
        <w:tc>
          <w:tcPr>
            <w:tcW w:w="2978" w:type="dxa"/>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金属表面</w:t>
            </w: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4.2</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4.2</w:t>
            </w:r>
          </w:p>
        </w:tc>
      </w:tr>
      <w:tr w:rsidR="0065615B" w:rsidRPr="001C3A65" w:rsidTr="00AD443C">
        <w:trPr>
          <w:cantSplit/>
          <w:trHeight w:val="205"/>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color w:val="000000"/>
                <w:szCs w:val="21"/>
              </w:rPr>
              <w:t>4</w:t>
            </w:r>
          </w:p>
        </w:tc>
        <w:tc>
          <w:tcPr>
            <w:tcW w:w="2978" w:type="dxa"/>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燃烧性能</w:t>
            </w: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4.3</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4.3</w:t>
            </w:r>
          </w:p>
        </w:tc>
      </w:tr>
      <w:tr w:rsidR="0065615B" w:rsidRPr="001C3A65" w:rsidTr="00AD443C">
        <w:trPr>
          <w:cantSplit/>
          <w:trHeight w:val="195"/>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color w:val="000000"/>
                <w:szCs w:val="21"/>
              </w:rPr>
              <w:t>5</w:t>
            </w:r>
          </w:p>
        </w:tc>
        <w:tc>
          <w:tcPr>
            <w:tcW w:w="2978" w:type="dxa"/>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外露的开口管子</w:t>
            </w: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4.4.1</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4.4.1</w:t>
            </w:r>
          </w:p>
        </w:tc>
      </w:tr>
      <w:tr w:rsidR="0065615B" w:rsidRPr="001C3A65" w:rsidTr="00AD443C">
        <w:trPr>
          <w:cantSplit/>
          <w:trHeight w:val="205"/>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color w:val="000000"/>
                <w:szCs w:val="21"/>
              </w:rPr>
              <w:t>6</w:t>
            </w:r>
          </w:p>
        </w:tc>
        <w:tc>
          <w:tcPr>
            <w:tcW w:w="2978" w:type="dxa"/>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危险夹缝</w:t>
            </w:r>
          </w:p>
        </w:tc>
        <w:tc>
          <w:tcPr>
            <w:tcW w:w="2693" w:type="dxa"/>
            <w:vAlign w:val="center"/>
          </w:tcPr>
          <w:p w:rsidR="0065615B" w:rsidRPr="001C3A65" w:rsidRDefault="0065615B" w:rsidP="00AD443C">
            <w:pPr>
              <w:pStyle w:val="a9"/>
              <w:snapToGrid w:val="0"/>
              <w:spacing w:line="440" w:lineRule="exact"/>
              <w:jc w:val="center"/>
              <w:rPr>
                <w:color w:val="000000"/>
                <w:szCs w:val="21"/>
              </w:rPr>
            </w:pPr>
            <w:r w:rsidRPr="001C3A65">
              <w:rPr>
                <w:szCs w:val="21"/>
              </w:rPr>
              <w:t>GB 14748-2006/</w:t>
            </w:r>
            <w:r w:rsidRPr="001C3A65">
              <w:rPr>
                <w:color w:val="000000"/>
                <w:szCs w:val="21"/>
              </w:rPr>
              <w:t>4.4.2</w:t>
            </w:r>
            <w:r w:rsidRPr="001C3A65">
              <w:rPr>
                <w:rFonts w:hint="eastAsia"/>
                <w:color w:val="000000"/>
                <w:szCs w:val="21"/>
              </w:rPr>
              <w:t>.1</w:t>
            </w:r>
          </w:p>
        </w:tc>
        <w:tc>
          <w:tcPr>
            <w:tcW w:w="2686" w:type="dxa"/>
            <w:vAlign w:val="center"/>
          </w:tcPr>
          <w:p w:rsidR="0065615B" w:rsidRPr="001C3A65" w:rsidRDefault="0065615B" w:rsidP="00AD443C">
            <w:pPr>
              <w:pStyle w:val="a9"/>
              <w:snapToGrid w:val="0"/>
              <w:spacing w:line="440" w:lineRule="exact"/>
              <w:jc w:val="center"/>
              <w:rPr>
                <w:color w:val="000000"/>
                <w:szCs w:val="21"/>
              </w:rPr>
            </w:pPr>
            <w:r w:rsidRPr="001C3A65">
              <w:rPr>
                <w:szCs w:val="21"/>
              </w:rPr>
              <w:t>GB 14748-2006/</w:t>
            </w:r>
            <w:r w:rsidRPr="001C3A65">
              <w:rPr>
                <w:color w:val="000000"/>
                <w:szCs w:val="21"/>
              </w:rPr>
              <w:t>5.7a)</w:t>
            </w:r>
            <w:r w:rsidRPr="001C3A65">
              <w:rPr>
                <w:rFonts w:hAnsi="宋体"/>
                <w:color w:val="000000"/>
                <w:szCs w:val="21"/>
              </w:rPr>
              <w:t>；</w:t>
            </w:r>
            <w:r w:rsidRPr="001C3A65">
              <w:rPr>
                <w:color w:val="000000"/>
                <w:szCs w:val="21"/>
              </w:rPr>
              <w:t>5.7b)</w:t>
            </w:r>
          </w:p>
        </w:tc>
      </w:tr>
      <w:tr w:rsidR="0065615B" w:rsidRPr="001C3A65" w:rsidTr="00AD443C">
        <w:trPr>
          <w:cantSplit/>
          <w:trHeight w:val="195"/>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color w:val="000000"/>
                <w:szCs w:val="21"/>
              </w:rPr>
              <w:t>7</w:t>
            </w:r>
          </w:p>
        </w:tc>
        <w:tc>
          <w:tcPr>
            <w:tcW w:w="2978" w:type="dxa"/>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剪切和挤夹点</w:t>
            </w: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4.4.2</w:t>
            </w:r>
            <w:r w:rsidRPr="001C3A65">
              <w:rPr>
                <w:rFonts w:hint="eastAsia"/>
                <w:color w:val="000000"/>
                <w:szCs w:val="21"/>
              </w:rPr>
              <w:t>.2</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5.7a)</w:t>
            </w:r>
          </w:p>
        </w:tc>
      </w:tr>
      <w:tr w:rsidR="0065615B" w:rsidRPr="001C3A65" w:rsidTr="00AD443C">
        <w:trPr>
          <w:cantSplit/>
          <w:trHeight w:val="381"/>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color w:val="000000"/>
                <w:szCs w:val="21"/>
              </w:rPr>
              <w:t>8</w:t>
            </w:r>
          </w:p>
        </w:tc>
        <w:tc>
          <w:tcPr>
            <w:tcW w:w="2978" w:type="dxa"/>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锐利边缘和尖端</w:t>
            </w:r>
          </w:p>
        </w:tc>
        <w:tc>
          <w:tcPr>
            <w:tcW w:w="2693" w:type="dxa"/>
            <w:vAlign w:val="center"/>
          </w:tcPr>
          <w:p w:rsidR="0065615B" w:rsidRPr="001C3A65" w:rsidRDefault="0065615B" w:rsidP="00AD443C">
            <w:pPr>
              <w:pStyle w:val="a9"/>
              <w:snapToGrid w:val="0"/>
              <w:spacing w:line="440" w:lineRule="exact"/>
              <w:jc w:val="center"/>
              <w:rPr>
                <w:color w:val="000000"/>
                <w:szCs w:val="21"/>
              </w:rPr>
            </w:pPr>
            <w:r w:rsidRPr="001C3A65">
              <w:rPr>
                <w:szCs w:val="21"/>
              </w:rPr>
              <w:t>GB 14748-2006/</w:t>
            </w:r>
            <w:r w:rsidRPr="001C3A65">
              <w:rPr>
                <w:color w:val="000000"/>
                <w:szCs w:val="21"/>
              </w:rPr>
              <w:t>4.4.3</w:t>
            </w:r>
          </w:p>
        </w:tc>
        <w:tc>
          <w:tcPr>
            <w:tcW w:w="2686" w:type="dxa"/>
            <w:vAlign w:val="center"/>
          </w:tcPr>
          <w:p w:rsidR="0065615B" w:rsidRPr="001C3A65" w:rsidRDefault="0065615B" w:rsidP="00AD443C">
            <w:pPr>
              <w:pStyle w:val="a9"/>
              <w:snapToGrid w:val="0"/>
              <w:spacing w:line="440" w:lineRule="exact"/>
              <w:jc w:val="center"/>
              <w:rPr>
                <w:color w:val="000000"/>
                <w:szCs w:val="21"/>
              </w:rPr>
            </w:pPr>
            <w:r w:rsidRPr="001C3A65">
              <w:rPr>
                <w:color w:val="000000"/>
                <w:szCs w:val="21"/>
              </w:rPr>
              <w:t>GB</w:t>
            </w:r>
            <w:r w:rsidRPr="001C3A65">
              <w:rPr>
                <w:rFonts w:hint="eastAsia"/>
                <w:color w:val="000000"/>
                <w:szCs w:val="21"/>
              </w:rPr>
              <w:t xml:space="preserve"> </w:t>
            </w:r>
            <w:r w:rsidRPr="001C3A65">
              <w:rPr>
                <w:color w:val="000000"/>
                <w:szCs w:val="21"/>
              </w:rPr>
              <w:t>6675-2003  A5.8</w:t>
            </w:r>
            <w:r w:rsidRPr="001C3A65">
              <w:rPr>
                <w:rFonts w:hAnsi="宋体"/>
                <w:color w:val="000000"/>
                <w:szCs w:val="21"/>
              </w:rPr>
              <w:t>；</w:t>
            </w:r>
            <w:r w:rsidRPr="001C3A65">
              <w:rPr>
                <w:color w:val="000000"/>
                <w:szCs w:val="21"/>
              </w:rPr>
              <w:t>A5.9</w:t>
            </w:r>
          </w:p>
        </w:tc>
      </w:tr>
      <w:tr w:rsidR="0065615B" w:rsidRPr="001C3A65" w:rsidTr="00AD443C">
        <w:trPr>
          <w:cantSplit/>
          <w:trHeight w:val="176"/>
          <w:jc w:val="center"/>
        </w:trPr>
        <w:tc>
          <w:tcPr>
            <w:tcW w:w="816" w:type="dxa"/>
            <w:vMerge w:val="restart"/>
            <w:vAlign w:val="center"/>
          </w:tcPr>
          <w:p w:rsidR="0065615B" w:rsidRPr="001C3A65" w:rsidRDefault="0065615B" w:rsidP="00AD443C">
            <w:pPr>
              <w:snapToGrid w:val="0"/>
              <w:spacing w:line="440" w:lineRule="exact"/>
              <w:jc w:val="center"/>
              <w:rPr>
                <w:color w:val="000000"/>
                <w:szCs w:val="21"/>
              </w:rPr>
            </w:pPr>
            <w:r w:rsidRPr="001C3A65">
              <w:rPr>
                <w:color w:val="000000"/>
                <w:szCs w:val="21"/>
              </w:rPr>
              <w:t>9</w:t>
            </w:r>
          </w:p>
        </w:tc>
        <w:tc>
          <w:tcPr>
            <w:tcW w:w="2978" w:type="dxa"/>
            <w:vMerge w:val="restart"/>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小零件</w:t>
            </w: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4.4.4.1</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4.4.4.1</w:t>
            </w:r>
          </w:p>
        </w:tc>
      </w:tr>
      <w:tr w:rsidR="0065615B" w:rsidRPr="001C3A65" w:rsidTr="00AD443C">
        <w:trPr>
          <w:cantSplit/>
          <w:trHeight w:val="94"/>
          <w:jc w:val="center"/>
        </w:trPr>
        <w:tc>
          <w:tcPr>
            <w:tcW w:w="816" w:type="dxa"/>
            <w:vMerge/>
            <w:vAlign w:val="center"/>
          </w:tcPr>
          <w:p w:rsidR="0065615B" w:rsidRPr="001C3A65" w:rsidRDefault="0065615B" w:rsidP="00AD443C">
            <w:pPr>
              <w:snapToGrid w:val="0"/>
              <w:spacing w:line="440" w:lineRule="exact"/>
              <w:jc w:val="center"/>
              <w:rPr>
                <w:color w:val="000000"/>
                <w:szCs w:val="21"/>
              </w:rPr>
            </w:pPr>
          </w:p>
        </w:tc>
        <w:tc>
          <w:tcPr>
            <w:tcW w:w="2978" w:type="dxa"/>
            <w:vMerge/>
            <w:vAlign w:val="center"/>
          </w:tcPr>
          <w:p w:rsidR="0065615B" w:rsidRPr="001C3A65" w:rsidRDefault="0065615B" w:rsidP="00AD443C">
            <w:pPr>
              <w:snapToGrid w:val="0"/>
              <w:spacing w:line="440" w:lineRule="exact"/>
              <w:jc w:val="center"/>
              <w:rPr>
                <w:color w:val="000000"/>
                <w:szCs w:val="21"/>
              </w:rPr>
            </w:pP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4.4.4.2</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4.4.4.2</w:t>
            </w:r>
          </w:p>
        </w:tc>
      </w:tr>
      <w:tr w:rsidR="0065615B" w:rsidRPr="001C3A65" w:rsidTr="00AD443C">
        <w:trPr>
          <w:cantSplit/>
          <w:trHeight w:val="94"/>
          <w:jc w:val="center"/>
        </w:trPr>
        <w:tc>
          <w:tcPr>
            <w:tcW w:w="816" w:type="dxa"/>
            <w:vMerge/>
            <w:vAlign w:val="center"/>
          </w:tcPr>
          <w:p w:rsidR="0065615B" w:rsidRPr="001C3A65" w:rsidRDefault="0065615B" w:rsidP="00AD443C">
            <w:pPr>
              <w:snapToGrid w:val="0"/>
              <w:spacing w:line="440" w:lineRule="exact"/>
              <w:jc w:val="center"/>
              <w:rPr>
                <w:color w:val="000000"/>
                <w:szCs w:val="21"/>
              </w:rPr>
            </w:pPr>
          </w:p>
        </w:tc>
        <w:tc>
          <w:tcPr>
            <w:tcW w:w="2978" w:type="dxa"/>
            <w:vMerge/>
            <w:vAlign w:val="center"/>
          </w:tcPr>
          <w:p w:rsidR="0065615B" w:rsidRPr="001C3A65" w:rsidRDefault="0065615B" w:rsidP="00AD443C">
            <w:pPr>
              <w:snapToGrid w:val="0"/>
              <w:spacing w:line="440" w:lineRule="exact"/>
              <w:jc w:val="center"/>
              <w:rPr>
                <w:color w:val="000000"/>
                <w:szCs w:val="21"/>
              </w:rPr>
            </w:pP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4.4.4.3</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4.4.4.3</w:t>
            </w:r>
          </w:p>
        </w:tc>
      </w:tr>
      <w:tr w:rsidR="0065615B" w:rsidRPr="001C3A65" w:rsidTr="00AD443C">
        <w:trPr>
          <w:cantSplit/>
          <w:trHeight w:val="205"/>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color w:val="000000"/>
                <w:szCs w:val="21"/>
              </w:rPr>
              <w:t>10</w:t>
            </w:r>
          </w:p>
        </w:tc>
        <w:tc>
          <w:tcPr>
            <w:tcW w:w="2978" w:type="dxa"/>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外露突出物</w:t>
            </w: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4.4.5</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4.4.5</w:t>
            </w:r>
          </w:p>
        </w:tc>
      </w:tr>
      <w:tr w:rsidR="0065615B" w:rsidRPr="001C3A65" w:rsidTr="00AD443C">
        <w:trPr>
          <w:cantSplit/>
          <w:trHeight w:val="176"/>
          <w:jc w:val="center"/>
        </w:trPr>
        <w:tc>
          <w:tcPr>
            <w:tcW w:w="816" w:type="dxa"/>
            <w:vMerge w:val="restart"/>
            <w:vAlign w:val="center"/>
          </w:tcPr>
          <w:p w:rsidR="0065615B" w:rsidRPr="001C3A65" w:rsidRDefault="0065615B" w:rsidP="00AD443C">
            <w:pPr>
              <w:snapToGrid w:val="0"/>
              <w:spacing w:line="440" w:lineRule="exact"/>
              <w:jc w:val="center"/>
              <w:rPr>
                <w:color w:val="000000"/>
                <w:szCs w:val="21"/>
              </w:rPr>
            </w:pPr>
            <w:r w:rsidRPr="001C3A65">
              <w:rPr>
                <w:color w:val="000000"/>
                <w:szCs w:val="21"/>
              </w:rPr>
              <w:t>11</w:t>
            </w:r>
          </w:p>
        </w:tc>
        <w:tc>
          <w:tcPr>
            <w:tcW w:w="2978" w:type="dxa"/>
            <w:vMerge w:val="restart"/>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机械部件的连接</w:t>
            </w: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4.4.6.1</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4.4.6.1</w:t>
            </w:r>
          </w:p>
        </w:tc>
      </w:tr>
      <w:tr w:rsidR="0065615B" w:rsidRPr="001C3A65" w:rsidTr="00AD443C">
        <w:trPr>
          <w:cantSplit/>
          <w:trHeight w:val="94"/>
          <w:jc w:val="center"/>
        </w:trPr>
        <w:tc>
          <w:tcPr>
            <w:tcW w:w="816" w:type="dxa"/>
            <w:vMerge/>
            <w:vAlign w:val="center"/>
          </w:tcPr>
          <w:p w:rsidR="0065615B" w:rsidRPr="001C3A65" w:rsidRDefault="0065615B" w:rsidP="00AD443C">
            <w:pPr>
              <w:snapToGrid w:val="0"/>
              <w:spacing w:line="440" w:lineRule="exact"/>
              <w:jc w:val="center"/>
              <w:rPr>
                <w:color w:val="000000"/>
                <w:szCs w:val="21"/>
              </w:rPr>
            </w:pPr>
          </w:p>
        </w:tc>
        <w:tc>
          <w:tcPr>
            <w:tcW w:w="2978" w:type="dxa"/>
            <w:vMerge/>
            <w:vAlign w:val="center"/>
          </w:tcPr>
          <w:p w:rsidR="0065615B" w:rsidRPr="001C3A65" w:rsidRDefault="0065615B" w:rsidP="00AD443C">
            <w:pPr>
              <w:snapToGrid w:val="0"/>
              <w:spacing w:line="440" w:lineRule="exact"/>
              <w:jc w:val="center"/>
              <w:rPr>
                <w:color w:val="000000"/>
                <w:szCs w:val="21"/>
              </w:rPr>
            </w:pPr>
          </w:p>
        </w:tc>
        <w:tc>
          <w:tcPr>
            <w:tcW w:w="2693" w:type="dxa"/>
            <w:vAlign w:val="center"/>
          </w:tcPr>
          <w:p w:rsidR="0065615B" w:rsidRPr="001C3A65" w:rsidRDefault="0065615B" w:rsidP="00AD443C">
            <w:pPr>
              <w:pStyle w:val="a9"/>
              <w:snapToGrid w:val="0"/>
              <w:spacing w:line="440" w:lineRule="exact"/>
              <w:jc w:val="center"/>
              <w:rPr>
                <w:color w:val="000000"/>
                <w:szCs w:val="21"/>
              </w:rPr>
            </w:pPr>
            <w:r w:rsidRPr="001C3A65">
              <w:rPr>
                <w:szCs w:val="21"/>
              </w:rPr>
              <w:t>GB 14748-2006/</w:t>
            </w:r>
            <w:r w:rsidRPr="001C3A65">
              <w:rPr>
                <w:color w:val="000000"/>
                <w:szCs w:val="21"/>
              </w:rPr>
              <w:t>4.4.6.2</w:t>
            </w:r>
          </w:p>
        </w:tc>
        <w:tc>
          <w:tcPr>
            <w:tcW w:w="2686" w:type="dxa"/>
            <w:vAlign w:val="center"/>
          </w:tcPr>
          <w:p w:rsidR="0065615B" w:rsidRPr="001C3A65" w:rsidRDefault="0065615B" w:rsidP="00AD443C">
            <w:pPr>
              <w:pStyle w:val="a9"/>
              <w:snapToGrid w:val="0"/>
              <w:spacing w:line="440" w:lineRule="exact"/>
              <w:jc w:val="center"/>
              <w:rPr>
                <w:color w:val="000000"/>
                <w:szCs w:val="21"/>
              </w:rPr>
            </w:pPr>
            <w:r w:rsidRPr="001C3A65">
              <w:rPr>
                <w:szCs w:val="21"/>
              </w:rPr>
              <w:t>GB 14748-2006/</w:t>
            </w:r>
            <w:r w:rsidRPr="001C3A65">
              <w:rPr>
                <w:color w:val="000000"/>
                <w:szCs w:val="21"/>
              </w:rPr>
              <w:t>4.4.6.2</w:t>
            </w:r>
          </w:p>
        </w:tc>
      </w:tr>
      <w:tr w:rsidR="0065615B" w:rsidRPr="001C3A65" w:rsidTr="00AD443C">
        <w:trPr>
          <w:cantSplit/>
          <w:trHeight w:val="205"/>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color w:val="000000"/>
                <w:szCs w:val="21"/>
              </w:rPr>
              <w:t>12</w:t>
            </w:r>
          </w:p>
        </w:tc>
        <w:tc>
          <w:tcPr>
            <w:tcW w:w="2978" w:type="dxa"/>
            <w:vAlign w:val="center"/>
          </w:tcPr>
          <w:p w:rsidR="0065615B" w:rsidRPr="001C3A65" w:rsidRDefault="0065615B" w:rsidP="00AD443C">
            <w:pPr>
              <w:pStyle w:val="ab"/>
              <w:tabs>
                <w:tab w:val="clear" w:pos="1680"/>
              </w:tabs>
              <w:snapToGrid w:val="0"/>
              <w:spacing w:line="440" w:lineRule="exact"/>
              <w:ind w:left="0" w:firstLine="0"/>
              <w:jc w:val="center"/>
              <w:rPr>
                <w:rFonts w:ascii="Times New Roman" w:eastAsia="宋体"/>
                <w:color w:val="000000"/>
                <w:kern w:val="2"/>
                <w:szCs w:val="21"/>
              </w:rPr>
            </w:pPr>
            <w:r w:rsidRPr="001C3A65">
              <w:rPr>
                <w:rFonts w:ascii="Times New Roman" w:eastAsia="宋体" w:hAnsi="宋体"/>
                <w:color w:val="000000"/>
                <w:kern w:val="2"/>
                <w:szCs w:val="21"/>
              </w:rPr>
              <w:t>卧兜的最小内部高度</w:t>
            </w: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4.5.1</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4.5.1</w:t>
            </w:r>
          </w:p>
        </w:tc>
      </w:tr>
      <w:tr w:rsidR="0065615B" w:rsidRPr="001C3A65" w:rsidTr="00AD443C">
        <w:trPr>
          <w:cantSplit/>
          <w:trHeight w:val="401"/>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color w:val="000000"/>
                <w:szCs w:val="21"/>
              </w:rPr>
              <w:lastRenderedPageBreak/>
              <w:t>13</w:t>
            </w:r>
          </w:p>
        </w:tc>
        <w:tc>
          <w:tcPr>
            <w:tcW w:w="2978" w:type="dxa"/>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座兜的座垫与靠背的角度和靠背的高度</w:t>
            </w: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4.5.2</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5.9</w:t>
            </w:r>
            <w:r w:rsidRPr="001C3A65">
              <w:rPr>
                <w:rFonts w:hAnsi="宋体"/>
                <w:color w:val="000000"/>
                <w:szCs w:val="21"/>
              </w:rPr>
              <w:t>；</w:t>
            </w:r>
            <w:r w:rsidRPr="001C3A65">
              <w:rPr>
                <w:color w:val="000000"/>
                <w:szCs w:val="21"/>
              </w:rPr>
              <w:t>5.10</w:t>
            </w:r>
          </w:p>
        </w:tc>
      </w:tr>
      <w:tr w:rsidR="0065615B" w:rsidRPr="001C3A65" w:rsidTr="00AD443C">
        <w:trPr>
          <w:cantSplit/>
          <w:trHeight w:val="205"/>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color w:val="000000"/>
                <w:szCs w:val="21"/>
              </w:rPr>
              <w:t>14</w:t>
            </w:r>
          </w:p>
        </w:tc>
        <w:tc>
          <w:tcPr>
            <w:tcW w:w="2978" w:type="dxa"/>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推车的适用年龄</w:t>
            </w: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4.6</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4.6</w:t>
            </w:r>
            <w:r w:rsidRPr="001C3A65">
              <w:rPr>
                <w:rFonts w:hAnsi="宋体"/>
                <w:color w:val="000000"/>
                <w:szCs w:val="21"/>
              </w:rPr>
              <w:t>；</w:t>
            </w:r>
            <w:r w:rsidRPr="001C3A65">
              <w:rPr>
                <w:color w:val="000000"/>
                <w:szCs w:val="21"/>
              </w:rPr>
              <w:t>5.21</w:t>
            </w:r>
          </w:p>
        </w:tc>
      </w:tr>
      <w:tr w:rsidR="0065615B" w:rsidRPr="001C3A65" w:rsidTr="00AD443C">
        <w:trPr>
          <w:cantSplit/>
          <w:trHeight w:val="399"/>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color w:val="000000"/>
                <w:szCs w:val="21"/>
              </w:rPr>
              <w:t>15</w:t>
            </w:r>
          </w:p>
        </w:tc>
        <w:tc>
          <w:tcPr>
            <w:tcW w:w="2978" w:type="dxa"/>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卧兜和座兜连接在车架上的装置</w:t>
            </w: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4.7</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4.7</w:t>
            </w:r>
          </w:p>
        </w:tc>
      </w:tr>
      <w:tr w:rsidR="0065615B" w:rsidRPr="001C3A65" w:rsidTr="00AD443C">
        <w:trPr>
          <w:cantSplit/>
          <w:trHeight w:val="208"/>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color w:val="000000"/>
                <w:szCs w:val="21"/>
              </w:rPr>
              <w:t>16</w:t>
            </w:r>
          </w:p>
        </w:tc>
        <w:tc>
          <w:tcPr>
            <w:tcW w:w="2978" w:type="dxa"/>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稳定性</w:t>
            </w: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4.8</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5.11</w:t>
            </w:r>
          </w:p>
        </w:tc>
      </w:tr>
      <w:tr w:rsidR="0065615B" w:rsidRPr="001C3A65" w:rsidTr="00AD443C">
        <w:trPr>
          <w:cantSplit/>
          <w:trHeight w:val="312"/>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color w:val="000000"/>
                <w:szCs w:val="21"/>
              </w:rPr>
              <w:t>17</w:t>
            </w:r>
          </w:p>
        </w:tc>
        <w:tc>
          <w:tcPr>
            <w:tcW w:w="2978" w:type="dxa"/>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手把强度</w:t>
            </w: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4.9</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5.12</w:t>
            </w:r>
          </w:p>
        </w:tc>
      </w:tr>
      <w:tr w:rsidR="0065615B" w:rsidRPr="001C3A65" w:rsidTr="00AD443C">
        <w:trPr>
          <w:cantSplit/>
          <w:trHeight w:val="394"/>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color w:val="000000"/>
                <w:szCs w:val="21"/>
              </w:rPr>
              <w:t>18</w:t>
            </w:r>
          </w:p>
        </w:tc>
        <w:tc>
          <w:tcPr>
            <w:tcW w:w="2978" w:type="dxa"/>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制动装置</w:t>
            </w: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4.10</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5.13.3</w:t>
            </w:r>
            <w:r w:rsidRPr="001C3A65">
              <w:rPr>
                <w:rFonts w:hAnsi="宋体"/>
                <w:color w:val="000000"/>
                <w:szCs w:val="21"/>
              </w:rPr>
              <w:t>～</w:t>
            </w:r>
            <w:r w:rsidRPr="001C3A65">
              <w:rPr>
                <w:color w:val="000000"/>
                <w:szCs w:val="21"/>
              </w:rPr>
              <w:t>5.13.6</w:t>
            </w:r>
            <w:r w:rsidRPr="001C3A65">
              <w:rPr>
                <w:rFonts w:hAnsi="宋体"/>
                <w:color w:val="000000"/>
                <w:szCs w:val="21"/>
              </w:rPr>
              <w:t>；</w:t>
            </w:r>
            <w:r w:rsidRPr="001C3A65">
              <w:rPr>
                <w:color w:val="000000"/>
                <w:szCs w:val="21"/>
              </w:rPr>
              <w:t>5.18</w:t>
            </w:r>
          </w:p>
        </w:tc>
      </w:tr>
      <w:tr w:rsidR="0065615B" w:rsidRPr="001C3A65" w:rsidTr="00AD443C">
        <w:trPr>
          <w:cantSplit/>
          <w:trHeight w:val="284"/>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color w:val="000000"/>
                <w:szCs w:val="21"/>
              </w:rPr>
              <w:t>19</w:t>
            </w:r>
          </w:p>
        </w:tc>
        <w:tc>
          <w:tcPr>
            <w:tcW w:w="2978" w:type="dxa"/>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折叠锁定装置</w:t>
            </w: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4.11</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4.11</w:t>
            </w:r>
            <w:r w:rsidRPr="001C3A65">
              <w:rPr>
                <w:rFonts w:hAnsi="宋体"/>
                <w:color w:val="000000"/>
                <w:szCs w:val="21"/>
              </w:rPr>
              <w:t>；</w:t>
            </w:r>
            <w:r w:rsidRPr="001C3A65">
              <w:rPr>
                <w:color w:val="000000"/>
                <w:szCs w:val="21"/>
              </w:rPr>
              <w:t>5.14</w:t>
            </w:r>
          </w:p>
        </w:tc>
      </w:tr>
      <w:tr w:rsidR="0065615B" w:rsidRPr="001C3A65" w:rsidTr="00AD443C">
        <w:trPr>
          <w:cantSplit/>
          <w:trHeight w:val="399"/>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color w:val="000000"/>
                <w:szCs w:val="21"/>
              </w:rPr>
              <w:t>20</w:t>
            </w:r>
          </w:p>
        </w:tc>
        <w:tc>
          <w:tcPr>
            <w:tcW w:w="2978" w:type="dxa"/>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可拆卸卧兜或座兜的连接装置的强度和耐用性</w:t>
            </w: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4.12</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5.15</w:t>
            </w:r>
          </w:p>
        </w:tc>
      </w:tr>
      <w:tr w:rsidR="0065615B" w:rsidRPr="001C3A65" w:rsidTr="00AD443C">
        <w:trPr>
          <w:cantSplit/>
          <w:trHeight w:val="331"/>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color w:val="000000"/>
                <w:szCs w:val="21"/>
              </w:rPr>
              <w:t>21</w:t>
            </w:r>
          </w:p>
        </w:tc>
        <w:tc>
          <w:tcPr>
            <w:tcW w:w="2978" w:type="dxa"/>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束缚系统的强度</w:t>
            </w:r>
          </w:p>
        </w:tc>
        <w:tc>
          <w:tcPr>
            <w:tcW w:w="2693" w:type="dxa"/>
            <w:vAlign w:val="center"/>
          </w:tcPr>
          <w:p w:rsidR="0065615B" w:rsidRPr="001C3A65" w:rsidRDefault="0065615B" w:rsidP="00AD443C">
            <w:pPr>
              <w:pStyle w:val="a9"/>
              <w:snapToGrid w:val="0"/>
              <w:spacing w:line="440" w:lineRule="exact"/>
              <w:jc w:val="center"/>
              <w:rPr>
                <w:color w:val="000000"/>
                <w:szCs w:val="21"/>
              </w:rPr>
            </w:pPr>
            <w:r w:rsidRPr="001C3A65">
              <w:rPr>
                <w:szCs w:val="21"/>
              </w:rPr>
              <w:t>GB 14748-2006/</w:t>
            </w:r>
            <w:r w:rsidRPr="001C3A65">
              <w:rPr>
                <w:color w:val="000000"/>
                <w:szCs w:val="21"/>
              </w:rPr>
              <w:t>4.13.1</w:t>
            </w:r>
          </w:p>
        </w:tc>
        <w:tc>
          <w:tcPr>
            <w:tcW w:w="2686" w:type="dxa"/>
            <w:vAlign w:val="center"/>
          </w:tcPr>
          <w:p w:rsidR="0065615B" w:rsidRPr="001C3A65" w:rsidRDefault="0065615B" w:rsidP="00AD443C">
            <w:pPr>
              <w:pStyle w:val="a9"/>
              <w:snapToGrid w:val="0"/>
              <w:spacing w:line="440" w:lineRule="exact"/>
              <w:jc w:val="center"/>
              <w:rPr>
                <w:color w:val="000000"/>
                <w:szCs w:val="21"/>
              </w:rPr>
            </w:pPr>
            <w:r w:rsidRPr="001C3A65">
              <w:rPr>
                <w:szCs w:val="21"/>
              </w:rPr>
              <w:t>GB 14748-2006/</w:t>
            </w:r>
            <w:r w:rsidRPr="001C3A65">
              <w:rPr>
                <w:color w:val="000000"/>
                <w:szCs w:val="21"/>
              </w:rPr>
              <w:t>5.16.1</w:t>
            </w:r>
          </w:p>
        </w:tc>
      </w:tr>
      <w:tr w:rsidR="0065615B" w:rsidRPr="001C3A65" w:rsidTr="00AD443C">
        <w:trPr>
          <w:cantSplit/>
          <w:trHeight w:val="302"/>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rFonts w:hint="eastAsia"/>
                <w:color w:val="000000"/>
                <w:szCs w:val="21"/>
              </w:rPr>
              <w:t>22</w:t>
            </w:r>
          </w:p>
        </w:tc>
        <w:tc>
          <w:tcPr>
            <w:tcW w:w="2978" w:type="dxa"/>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安全带扣的强度</w:t>
            </w: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4.13.3</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5.16.3</w:t>
            </w:r>
          </w:p>
        </w:tc>
      </w:tr>
      <w:tr w:rsidR="0065615B" w:rsidRPr="001C3A65" w:rsidTr="00AD443C">
        <w:trPr>
          <w:cantSplit/>
          <w:trHeight w:val="301"/>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color w:val="000000"/>
                <w:szCs w:val="21"/>
              </w:rPr>
              <w:t>23</w:t>
            </w:r>
          </w:p>
        </w:tc>
        <w:tc>
          <w:tcPr>
            <w:tcW w:w="2978" w:type="dxa"/>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车轮的强度</w:t>
            </w: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4.14</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5.17</w:t>
            </w:r>
          </w:p>
        </w:tc>
      </w:tr>
      <w:tr w:rsidR="0065615B" w:rsidRPr="001C3A65" w:rsidTr="00AD443C">
        <w:trPr>
          <w:cantSplit/>
          <w:trHeight w:val="204"/>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color w:val="000000"/>
                <w:szCs w:val="21"/>
              </w:rPr>
              <w:t>24</w:t>
            </w:r>
          </w:p>
        </w:tc>
        <w:tc>
          <w:tcPr>
            <w:tcW w:w="2978" w:type="dxa"/>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动态耐久性试验</w:t>
            </w: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4.15</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5.18</w:t>
            </w:r>
          </w:p>
        </w:tc>
      </w:tr>
      <w:tr w:rsidR="0065615B" w:rsidRPr="001C3A65" w:rsidTr="00AD443C">
        <w:trPr>
          <w:cantSplit/>
          <w:trHeight w:val="295"/>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color w:val="000000"/>
                <w:szCs w:val="21"/>
              </w:rPr>
              <w:t>25</w:t>
            </w:r>
          </w:p>
        </w:tc>
        <w:tc>
          <w:tcPr>
            <w:tcW w:w="2978" w:type="dxa"/>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撞击强度</w:t>
            </w: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4.16</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5.19</w:t>
            </w:r>
          </w:p>
        </w:tc>
      </w:tr>
      <w:tr w:rsidR="0065615B" w:rsidRPr="001C3A65" w:rsidTr="00AD443C">
        <w:trPr>
          <w:cantSplit/>
          <w:trHeight w:val="200"/>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color w:val="000000"/>
                <w:szCs w:val="21"/>
              </w:rPr>
              <w:t>26</w:t>
            </w:r>
          </w:p>
        </w:tc>
        <w:tc>
          <w:tcPr>
            <w:tcW w:w="2978" w:type="dxa"/>
            <w:vAlign w:val="center"/>
          </w:tcPr>
          <w:p w:rsidR="0065615B" w:rsidRPr="001C3A65" w:rsidRDefault="0065615B" w:rsidP="00AD443C">
            <w:pPr>
              <w:snapToGrid w:val="0"/>
              <w:spacing w:line="440" w:lineRule="exact"/>
              <w:jc w:val="center"/>
              <w:rPr>
                <w:color w:val="000000"/>
                <w:szCs w:val="21"/>
              </w:rPr>
            </w:pPr>
            <w:r w:rsidRPr="001C3A65">
              <w:rPr>
                <w:rFonts w:hAnsi="宋体"/>
                <w:color w:val="000000"/>
                <w:szCs w:val="21"/>
              </w:rPr>
              <w:t>静态强度</w:t>
            </w: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4.17</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color w:val="000000"/>
                <w:szCs w:val="21"/>
              </w:rPr>
              <w:t>5.20</w:t>
            </w:r>
          </w:p>
        </w:tc>
      </w:tr>
      <w:tr w:rsidR="0065615B" w:rsidRPr="001C3A65" w:rsidTr="00AD443C">
        <w:trPr>
          <w:cantSplit/>
          <w:trHeight w:val="200"/>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rFonts w:hint="eastAsia"/>
                <w:color w:val="000000"/>
                <w:szCs w:val="21"/>
              </w:rPr>
              <w:t>27</w:t>
            </w:r>
          </w:p>
        </w:tc>
        <w:tc>
          <w:tcPr>
            <w:tcW w:w="2978" w:type="dxa"/>
            <w:vAlign w:val="center"/>
          </w:tcPr>
          <w:p w:rsidR="0065615B" w:rsidRPr="001C3A65" w:rsidRDefault="0065615B" w:rsidP="00AD443C">
            <w:pPr>
              <w:snapToGrid w:val="0"/>
              <w:spacing w:line="440" w:lineRule="exact"/>
              <w:jc w:val="center"/>
              <w:rPr>
                <w:rFonts w:hAnsi="宋体"/>
                <w:color w:val="000000"/>
                <w:szCs w:val="21"/>
              </w:rPr>
            </w:pPr>
            <w:r w:rsidRPr="001C3A65">
              <w:rPr>
                <w:rFonts w:hAnsi="宋体" w:hint="eastAsia"/>
                <w:color w:val="000000"/>
                <w:szCs w:val="21"/>
              </w:rPr>
              <w:t>适用年龄和体重</w:t>
            </w: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rFonts w:hint="eastAsia"/>
                <w:color w:val="000000"/>
                <w:szCs w:val="21"/>
              </w:rPr>
              <w:t>7.2.4</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rFonts w:hint="eastAsia"/>
                <w:color w:val="000000"/>
                <w:szCs w:val="21"/>
              </w:rPr>
              <w:t>7.2.4</w:t>
            </w:r>
          </w:p>
        </w:tc>
      </w:tr>
      <w:tr w:rsidR="0065615B" w:rsidRPr="001C3A65" w:rsidTr="00AD443C">
        <w:trPr>
          <w:cantSplit/>
          <w:trHeight w:val="200"/>
          <w:jc w:val="center"/>
        </w:trPr>
        <w:tc>
          <w:tcPr>
            <w:tcW w:w="816" w:type="dxa"/>
            <w:vAlign w:val="center"/>
          </w:tcPr>
          <w:p w:rsidR="0065615B" w:rsidRPr="001C3A65" w:rsidRDefault="0065615B" w:rsidP="00AD443C">
            <w:pPr>
              <w:snapToGrid w:val="0"/>
              <w:spacing w:line="440" w:lineRule="exact"/>
              <w:jc w:val="center"/>
              <w:rPr>
                <w:color w:val="000000"/>
                <w:szCs w:val="21"/>
              </w:rPr>
            </w:pPr>
            <w:r w:rsidRPr="001C3A65">
              <w:rPr>
                <w:rFonts w:hint="eastAsia"/>
                <w:color w:val="000000"/>
                <w:szCs w:val="21"/>
              </w:rPr>
              <w:t>28</w:t>
            </w:r>
          </w:p>
        </w:tc>
        <w:tc>
          <w:tcPr>
            <w:tcW w:w="2978" w:type="dxa"/>
            <w:vAlign w:val="center"/>
          </w:tcPr>
          <w:p w:rsidR="0065615B" w:rsidRPr="001C3A65" w:rsidRDefault="0065615B" w:rsidP="00AD443C">
            <w:pPr>
              <w:snapToGrid w:val="0"/>
              <w:spacing w:line="440" w:lineRule="exact"/>
              <w:jc w:val="center"/>
              <w:rPr>
                <w:rFonts w:hAnsi="宋体"/>
                <w:color w:val="000000"/>
                <w:szCs w:val="21"/>
              </w:rPr>
            </w:pPr>
            <w:r w:rsidRPr="001C3A65">
              <w:rPr>
                <w:rFonts w:hAnsi="宋体" w:hint="eastAsia"/>
                <w:color w:val="000000"/>
                <w:szCs w:val="21"/>
              </w:rPr>
              <w:t>安全警示</w:t>
            </w:r>
          </w:p>
        </w:tc>
        <w:tc>
          <w:tcPr>
            <w:tcW w:w="2693"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rFonts w:hint="eastAsia"/>
                <w:color w:val="000000"/>
                <w:szCs w:val="21"/>
              </w:rPr>
              <w:t>7.2.5</w:t>
            </w:r>
          </w:p>
        </w:tc>
        <w:tc>
          <w:tcPr>
            <w:tcW w:w="2686" w:type="dxa"/>
            <w:vAlign w:val="center"/>
          </w:tcPr>
          <w:p w:rsidR="0065615B" w:rsidRPr="001C3A65" w:rsidRDefault="0065615B" w:rsidP="00AD443C">
            <w:pPr>
              <w:snapToGrid w:val="0"/>
              <w:spacing w:line="440" w:lineRule="exact"/>
              <w:jc w:val="center"/>
              <w:rPr>
                <w:color w:val="000000"/>
                <w:szCs w:val="21"/>
              </w:rPr>
            </w:pPr>
            <w:r w:rsidRPr="001C3A65">
              <w:rPr>
                <w:szCs w:val="21"/>
              </w:rPr>
              <w:t>GB 14748-2006/</w:t>
            </w:r>
            <w:r w:rsidRPr="001C3A65">
              <w:rPr>
                <w:rFonts w:hint="eastAsia"/>
                <w:color w:val="000000"/>
                <w:szCs w:val="21"/>
              </w:rPr>
              <w:t>7.2.5</w:t>
            </w:r>
          </w:p>
        </w:tc>
      </w:tr>
    </w:tbl>
    <w:p w:rsidR="00990F2D" w:rsidRDefault="008B6FBF">
      <w:pPr>
        <w:snapToGrid w:val="0"/>
        <w:spacing w:line="440" w:lineRule="exact"/>
        <w:ind w:firstLineChars="171" w:firstLine="359"/>
        <w:rPr>
          <w:rFonts w:ascii="宋体" w:hAnsi="宋体"/>
          <w:color w:val="000000"/>
          <w:szCs w:val="21"/>
        </w:rPr>
      </w:pPr>
      <w:r w:rsidRPr="001C3A65">
        <w:rPr>
          <w:rFonts w:ascii="宋体" w:hAnsi="宋体" w:hint="eastAsia"/>
          <w:color w:val="000000"/>
          <w:szCs w:val="21"/>
        </w:rPr>
        <w:t>凡是注日期的文件，其随后所有的修改单（不包括勘误的内容）或修订版不适用于本细则。凡是不注日期的文件，其最新版本适用于本细则。</w:t>
      </w:r>
    </w:p>
    <w:p w:rsidR="00004F43" w:rsidRPr="001C3A65" w:rsidRDefault="00004F43">
      <w:pPr>
        <w:snapToGrid w:val="0"/>
        <w:spacing w:line="440" w:lineRule="exact"/>
        <w:ind w:firstLineChars="171" w:firstLine="359"/>
        <w:rPr>
          <w:rFonts w:ascii="宋体" w:hAnsi="宋体"/>
          <w:color w:val="000000"/>
          <w:szCs w:val="21"/>
        </w:rPr>
      </w:pPr>
    </w:p>
    <w:p w:rsidR="00990F2D" w:rsidRPr="001C3A65" w:rsidRDefault="008B6FBF">
      <w:pPr>
        <w:spacing w:line="360" w:lineRule="auto"/>
        <w:rPr>
          <w:rFonts w:ascii="黑体" w:eastAsia="黑体" w:hAnsi="黑体"/>
          <w:color w:val="000000"/>
          <w:szCs w:val="21"/>
        </w:rPr>
      </w:pPr>
      <w:r w:rsidRPr="001C3A65">
        <w:rPr>
          <w:rFonts w:ascii="黑体" w:eastAsia="黑体" w:hAnsi="黑体" w:hint="eastAsia"/>
          <w:color w:val="000000"/>
          <w:szCs w:val="21"/>
        </w:rPr>
        <w:t>3 判定规则</w:t>
      </w:r>
    </w:p>
    <w:p w:rsidR="00990F2D" w:rsidRPr="001C3A65" w:rsidRDefault="008B6FBF">
      <w:pPr>
        <w:snapToGrid w:val="0"/>
        <w:spacing w:line="440" w:lineRule="exact"/>
        <w:rPr>
          <w:rFonts w:ascii="宋体" w:hAnsi="宋体"/>
          <w:color w:val="000000"/>
          <w:szCs w:val="21"/>
        </w:rPr>
      </w:pPr>
      <w:r w:rsidRPr="001C3A65">
        <w:rPr>
          <w:rFonts w:ascii="宋体" w:hAnsi="宋体" w:hint="eastAsia"/>
          <w:color w:val="000000"/>
          <w:szCs w:val="21"/>
        </w:rPr>
        <w:t>3.1依据标准</w:t>
      </w:r>
    </w:p>
    <w:p w:rsidR="00990F2D" w:rsidRPr="001C3A65" w:rsidRDefault="00BF5FD7">
      <w:pPr>
        <w:snapToGrid w:val="0"/>
        <w:spacing w:line="440" w:lineRule="exact"/>
        <w:ind w:firstLineChars="200" w:firstLine="420"/>
        <w:rPr>
          <w:rFonts w:ascii="宋体" w:hAnsi="宋体"/>
          <w:color w:val="000000"/>
          <w:szCs w:val="21"/>
        </w:rPr>
      </w:pPr>
      <w:r w:rsidRPr="001C3A65">
        <w:rPr>
          <w:rFonts w:ascii="宋体" w:hAnsi="宋体"/>
          <w:color w:val="000000"/>
          <w:szCs w:val="21"/>
        </w:rPr>
        <w:t>GB 14748-2006儿童推车安全要求</w:t>
      </w:r>
    </w:p>
    <w:p w:rsidR="00990F2D" w:rsidRPr="001C3A65" w:rsidRDefault="008B6FBF">
      <w:pPr>
        <w:snapToGrid w:val="0"/>
        <w:spacing w:line="440" w:lineRule="exact"/>
        <w:ind w:firstLineChars="200" w:firstLine="420"/>
        <w:rPr>
          <w:rFonts w:ascii="宋体" w:hAnsi="宋体"/>
          <w:color w:val="000000"/>
          <w:szCs w:val="21"/>
        </w:rPr>
      </w:pPr>
      <w:r w:rsidRPr="001C3A65">
        <w:rPr>
          <w:rFonts w:ascii="宋体" w:hAnsi="宋体" w:hint="eastAsia"/>
          <w:color w:val="000000"/>
          <w:szCs w:val="21"/>
        </w:rPr>
        <w:t>相关的法律、行政法规、部门规章、规范性文件</w:t>
      </w:r>
    </w:p>
    <w:p w:rsidR="00990F2D" w:rsidRPr="001C3A65" w:rsidRDefault="008B6FBF">
      <w:pPr>
        <w:snapToGrid w:val="0"/>
        <w:spacing w:line="440" w:lineRule="exact"/>
        <w:ind w:firstLineChars="220" w:firstLine="462"/>
        <w:rPr>
          <w:rFonts w:ascii="宋体" w:hAnsi="宋体"/>
          <w:color w:val="000000"/>
          <w:szCs w:val="21"/>
        </w:rPr>
      </w:pPr>
      <w:r w:rsidRPr="001C3A65">
        <w:rPr>
          <w:rFonts w:ascii="宋体" w:hAnsi="宋体" w:hint="eastAsia"/>
          <w:color w:val="000000"/>
          <w:szCs w:val="21"/>
        </w:rPr>
        <w:t>现行有效的企业标准、团体标准、地方标准及产品明示质量要求</w:t>
      </w:r>
    </w:p>
    <w:p w:rsidR="00990F2D" w:rsidRPr="001C3A65" w:rsidRDefault="008B6FBF">
      <w:pPr>
        <w:snapToGrid w:val="0"/>
        <w:spacing w:line="440" w:lineRule="exact"/>
        <w:rPr>
          <w:rFonts w:ascii="宋体" w:hAnsi="宋体"/>
          <w:color w:val="000000"/>
          <w:szCs w:val="21"/>
        </w:rPr>
      </w:pPr>
      <w:r w:rsidRPr="001C3A65">
        <w:rPr>
          <w:rFonts w:ascii="宋体" w:hAnsi="宋体" w:hint="eastAsia"/>
          <w:color w:val="000000"/>
          <w:szCs w:val="21"/>
        </w:rPr>
        <w:t>3.2判定原则</w:t>
      </w:r>
    </w:p>
    <w:p w:rsidR="00990F2D" w:rsidRPr="001C3A65" w:rsidRDefault="008B6FBF">
      <w:pPr>
        <w:snapToGrid w:val="0"/>
        <w:spacing w:line="440" w:lineRule="exact"/>
        <w:ind w:firstLineChars="199" w:firstLine="418"/>
        <w:rPr>
          <w:rFonts w:ascii="宋体" w:hAnsi="宋体"/>
          <w:color w:val="000000"/>
          <w:szCs w:val="21"/>
        </w:rPr>
      </w:pPr>
      <w:r w:rsidRPr="001C3A65">
        <w:rPr>
          <w:rFonts w:ascii="宋体" w:hAnsi="宋体" w:hint="eastAsia"/>
          <w:color w:val="000000"/>
          <w:szCs w:val="21"/>
        </w:rPr>
        <w:t>经检验，检验项目全部合格，判定为被抽查产品合格；检验项目中任一项或一项以上不合格，</w:t>
      </w:r>
      <w:r w:rsidRPr="001C3A65">
        <w:rPr>
          <w:rFonts w:ascii="宋体" w:hAnsi="宋体" w:hint="eastAsia"/>
          <w:color w:val="000000"/>
          <w:szCs w:val="21"/>
        </w:rPr>
        <w:lastRenderedPageBreak/>
        <w:t>判定为被抽查产品不合格。</w:t>
      </w:r>
    </w:p>
    <w:p w:rsidR="00990F2D" w:rsidRPr="001C3A65" w:rsidRDefault="008B6FBF">
      <w:pPr>
        <w:snapToGrid w:val="0"/>
        <w:spacing w:line="440" w:lineRule="exact"/>
        <w:ind w:firstLineChars="199" w:firstLine="418"/>
        <w:rPr>
          <w:rFonts w:ascii="宋体" w:hAnsi="宋体"/>
          <w:color w:val="000000"/>
          <w:szCs w:val="21"/>
        </w:rPr>
      </w:pPr>
      <w:r w:rsidRPr="001C3A65">
        <w:rPr>
          <w:rFonts w:ascii="宋体" w:hAnsi="宋体" w:hint="eastAsia"/>
          <w:color w:val="000000"/>
          <w:szCs w:val="21"/>
        </w:rPr>
        <w:t>若被检产品明示的质量要求高于本细则中检验项目依据的标准要求时，应按被检产品明示的质量要求判定。</w:t>
      </w:r>
    </w:p>
    <w:p w:rsidR="00990F2D" w:rsidRPr="001C3A65" w:rsidRDefault="008B6FBF">
      <w:pPr>
        <w:snapToGrid w:val="0"/>
        <w:spacing w:line="440" w:lineRule="exact"/>
        <w:ind w:firstLineChars="199" w:firstLine="418"/>
        <w:rPr>
          <w:rFonts w:ascii="宋体" w:hAnsi="宋体"/>
          <w:color w:val="000000"/>
          <w:szCs w:val="21"/>
        </w:rPr>
      </w:pPr>
      <w:r w:rsidRPr="001C3A65">
        <w:rPr>
          <w:rFonts w:ascii="宋体" w:hAnsi="宋体" w:hint="eastAsia"/>
          <w:color w:val="000000"/>
          <w:szCs w:val="21"/>
        </w:rPr>
        <w:t>若被检产品明示的质量要求低于本细则中检验项目依据的强制性标准要求时，应按照强制性标准要求判定。</w:t>
      </w:r>
    </w:p>
    <w:p w:rsidR="00990F2D" w:rsidRPr="001C3A65" w:rsidRDefault="008B6FBF">
      <w:pPr>
        <w:snapToGrid w:val="0"/>
        <w:spacing w:line="440" w:lineRule="exact"/>
        <w:ind w:firstLineChars="199" w:firstLine="418"/>
        <w:rPr>
          <w:rFonts w:ascii="宋体" w:hAnsi="宋体"/>
          <w:color w:val="000000"/>
          <w:szCs w:val="21"/>
        </w:rPr>
      </w:pPr>
      <w:r w:rsidRPr="001C3A65">
        <w:rPr>
          <w:rFonts w:ascii="宋体" w:hAnsi="宋体" w:hint="eastAsia"/>
          <w:color w:val="000000"/>
          <w:szCs w:val="21"/>
        </w:rPr>
        <w:t>若被检产品明示的质量要求低于或包含细则中检验项目依据的推荐性标准要求时，应以被检产品明示的质量要求判定，但应在检验报告备注中进行说明。</w:t>
      </w:r>
    </w:p>
    <w:p w:rsidR="00990F2D" w:rsidRPr="001C3A65" w:rsidRDefault="008B6FBF">
      <w:pPr>
        <w:snapToGrid w:val="0"/>
        <w:spacing w:line="440" w:lineRule="exact"/>
        <w:ind w:firstLineChars="199" w:firstLine="418"/>
        <w:rPr>
          <w:rFonts w:ascii="宋体" w:hAnsi="宋体"/>
          <w:color w:val="000000"/>
          <w:szCs w:val="21"/>
        </w:rPr>
      </w:pPr>
      <w:r w:rsidRPr="001C3A65">
        <w:rPr>
          <w:rFonts w:ascii="宋体" w:hAnsi="宋体" w:hint="eastAsia"/>
          <w:color w:val="000000"/>
          <w:szCs w:val="21"/>
        </w:rPr>
        <w:t>若被检产品明示的质量要求缺少本细则中检验项目依据的强制性标准要求时，应按照强制性标准要求判定。</w:t>
      </w:r>
    </w:p>
    <w:p w:rsidR="00990F2D" w:rsidRDefault="008B6FBF">
      <w:pPr>
        <w:snapToGrid w:val="0"/>
        <w:spacing w:line="440" w:lineRule="exact"/>
        <w:ind w:firstLineChars="199" w:firstLine="418"/>
        <w:rPr>
          <w:rFonts w:ascii="宋体" w:hAnsi="宋体"/>
          <w:color w:val="000000"/>
          <w:szCs w:val="21"/>
        </w:rPr>
      </w:pPr>
      <w:r w:rsidRPr="001C3A65">
        <w:rPr>
          <w:rFonts w:ascii="宋体" w:hAnsi="宋体" w:hint="eastAsia"/>
          <w:color w:val="000000"/>
          <w:szCs w:val="21"/>
        </w:rPr>
        <w:t>若被检产品明示的质量要求缺少本细则中检验项目依据的推荐性标准要求时，该项目不参与判定，但应在检验报告备注中进行说明。</w:t>
      </w:r>
    </w:p>
    <w:sectPr w:rsidR="00990F2D" w:rsidSect="00990F2D">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25AB" w:rsidRDefault="00C425AB" w:rsidP="00990F2D">
      <w:r>
        <w:separator/>
      </w:r>
    </w:p>
  </w:endnote>
  <w:endnote w:type="continuationSeparator" w:id="1">
    <w:p w:rsidR="00C425AB" w:rsidRDefault="00C425AB" w:rsidP="00990F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default"/>
    <w:sig w:usb0="00000000" w:usb1="080E0000" w:usb2="00000000" w:usb3="00000000" w:csb0="00040000" w:csb1="00000000"/>
  </w:font>
  <w:font w:name="方正小标宋简体">
    <w:altName w:val="微软雅黑"/>
    <w:charset w:val="86"/>
    <w:family w:val="auto"/>
    <w:pitch w:val="default"/>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9EC" w:rsidRDefault="00AD1CA7">
    <w:pPr>
      <w:pStyle w:val="a5"/>
      <w:framePr w:wrap="around" w:vAnchor="text" w:hAnchor="margin" w:xAlign="center" w:y="1"/>
      <w:rPr>
        <w:rStyle w:val="a7"/>
      </w:rPr>
    </w:pPr>
    <w:r>
      <w:fldChar w:fldCharType="begin"/>
    </w:r>
    <w:r w:rsidR="00AE29EC">
      <w:rPr>
        <w:rStyle w:val="a7"/>
      </w:rPr>
      <w:instrText xml:space="preserve">PAGE  </w:instrText>
    </w:r>
    <w:r>
      <w:fldChar w:fldCharType="separate"/>
    </w:r>
    <w:r w:rsidR="00AE29EC">
      <w:rPr>
        <w:rStyle w:val="a7"/>
      </w:rPr>
      <w:t>2</w:t>
    </w:r>
    <w:r>
      <w:fldChar w:fldCharType="end"/>
    </w:r>
  </w:p>
  <w:p w:rsidR="00AE29EC" w:rsidRDefault="00AE29EC">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9EC" w:rsidRDefault="00AD1CA7">
    <w:pPr>
      <w:pStyle w:val="a5"/>
      <w:jc w:val="center"/>
    </w:pPr>
    <w:r>
      <w:rPr>
        <w:lang w:val="zh-CN"/>
      </w:rPr>
      <w:fldChar w:fldCharType="begin"/>
    </w:r>
    <w:r w:rsidR="00AE29EC">
      <w:rPr>
        <w:lang w:val="zh-CN"/>
      </w:rPr>
      <w:instrText xml:space="preserve"> PAGE   \* MERGEFORMAT </w:instrText>
    </w:r>
    <w:r>
      <w:rPr>
        <w:lang w:val="zh-CN"/>
      </w:rPr>
      <w:fldChar w:fldCharType="separate"/>
    </w:r>
    <w:r w:rsidR="00D46059" w:rsidRPr="00D46059">
      <w:rPr>
        <w:noProof/>
      </w:rPr>
      <w:t>1</w:t>
    </w:r>
    <w:r>
      <w:rPr>
        <w:lang w:val="zh-CN"/>
      </w:rPr>
      <w:fldChar w:fldCharType="end"/>
    </w:r>
  </w:p>
  <w:p w:rsidR="00AE29EC" w:rsidRDefault="00AE29EC">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25AB" w:rsidRDefault="00C425AB" w:rsidP="00990F2D">
      <w:r>
        <w:separator/>
      </w:r>
    </w:p>
  </w:footnote>
  <w:footnote w:type="continuationSeparator" w:id="1">
    <w:p w:rsidR="00C425AB" w:rsidRDefault="00C425AB" w:rsidP="00990F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9EC" w:rsidRDefault="00AE29EC">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E1C1B"/>
    <w:rsid w:val="00000AC9"/>
    <w:rsid w:val="00004F43"/>
    <w:rsid w:val="000311B6"/>
    <w:rsid w:val="00063F4C"/>
    <w:rsid w:val="00065DD9"/>
    <w:rsid w:val="00070677"/>
    <w:rsid w:val="000709D6"/>
    <w:rsid w:val="0007289B"/>
    <w:rsid w:val="0007432E"/>
    <w:rsid w:val="000938BE"/>
    <w:rsid w:val="000A49E7"/>
    <w:rsid w:val="000E7B21"/>
    <w:rsid w:val="000F47BD"/>
    <w:rsid w:val="001002C5"/>
    <w:rsid w:val="001047E9"/>
    <w:rsid w:val="001107C8"/>
    <w:rsid w:val="001115F1"/>
    <w:rsid w:val="00121A44"/>
    <w:rsid w:val="001243F6"/>
    <w:rsid w:val="00126693"/>
    <w:rsid w:val="0013672B"/>
    <w:rsid w:val="00170C0D"/>
    <w:rsid w:val="00176416"/>
    <w:rsid w:val="0018638C"/>
    <w:rsid w:val="001A6F39"/>
    <w:rsid w:val="001B4339"/>
    <w:rsid w:val="001C3A65"/>
    <w:rsid w:val="001D01A2"/>
    <w:rsid w:val="001E44BD"/>
    <w:rsid w:val="001F3FE8"/>
    <w:rsid w:val="00200658"/>
    <w:rsid w:val="00207F0B"/>
    <w:rsid w:val="00211FF9"/>
    <w:rsid w:val="002122B4"/>
    <w:rsid w:val="00227EAF"/>
    <w:rsid w:val="00230A9A"/>
    <w:rsid w:val="00240531"/>
    <w:rsid w:val="00245C71"/>
    <w:rsid w:val="00246A7D"/>
    <w:rsid w:val="00246AC4"/>
    <w:rsid w:val="00263F0A"/>
    <w:rsid w:val="00267D91"/>
    <w:rsid w:val="00272CA1"/>
    <w:rsid w:val="00277D59"/>
    <w:rsid w:val="00284C45"/>
    <w:rsid w:val="00286B66"/>
    <w:rsid w:val="00292F7F"/>
    <w:rsid w:val="002A7AFD"/>
    <w:rsid w:val="00311865"/>
    <w:rsid w:val="00312C20"/>
    <w:rsid w:val="00314332"/>
    <w:rsid w:val="00360E00"/>
    <w:rsid w:val="0037167C"/>
    <w:rsid w:val="00377C3F"/>
    <w:rsid w:val="003808FF"/>
    <w:rsid w:val="00391DBC"/>
    <w:rsid w:val="00414D47"/>
    <w:rsid w:val="00454452"/>
    <w:rsid w:val="00473779"/>
    <w:rsid w:val="0049360D"/>
    <w:rsid w:val="004A080F"/>
    <w:rsid w:val="004C13EF"/>
    <w:rsid w:val="004E1C1B"/>
    <w:rsid w:val="00506FC8"/>
    <w:rsid w:val="00513180"/>
    <w:rsid w:val="00525C57"/>
    <w:rsid w:val="00553171"/>
    <w:rsid w:val="00556685"/>
    <w:rsid w:val="00561840"/>
    <w:rsid w:val="00567492"/>
    <w:rsid w:val="005758EC"/>
    <w:rsid w:val="005832E3"/>
    <w:rsid w:val="005B3386"/>
    <w:rsid w:val="005C1376"/>
    <w:rsid w:val="00605616"/>
    <w:rsid w:val="00615130"/>
    <w:rsid w:val="00622E51"/>
    <w:rsid w:val="00623104"/>
    <w:rsid w:val="00655983"/>
    <w:rsid w:val="0065615B"/>
    <w:rsid w:val="006669B0"/>
    <w:rsid w:val="00681809"/>
    <w:rsid w:val="006945A5"/>
    <w:rsid w:val="006C5285"/>
    <w:rsid w:val="006E7112"/>
    <w:rsid w:val="00724404"/>
    <w:rsid w:val="00746248"/>
    <w:rsid w:val="007652FF"/>
    <w:rsid w:val="0076751A"/>
    <w:rsid w:val="007677FA"/>
    <w:rsid w:val="00775C4F"/>
    <w:rsid w:val="00813A0F"/>
    <w:rsid w:val="00814659"/>
    <w:rsid w:val="008468A1"/>
    <w:rsid w:val="008927E7"/>
    <w:rsid w:val="008A4932"/>
    <w:rsid w:val="008B6FBF"/>
    <w:rsid w:val="008C4CED"/>
    <w:rsid w:val="008E46F3"/>
    <w:rsid w:val="008E6FAA"/>
    <w:rsid w:val="008F15D1"/>
    <w:rsid w:val="00914F1C"/>
    <w:rsid w:val="00916257"/>
    <w:rsid w:val="009218FD"/>
    <w:rsid w:val="00922C7B"/>
    <w:rsid w:val="00932D5C"/>
    <w:rsid w:val="00940525"/>
    <w:rsid w:val="00943D47"/>
    <w:rsid w:val="00950D6F"/>
    <w:rsid w:val="0097606A"/>
    <w:rsid w:val="00990F2D"/>
    <w:rsid w:val="00995C43"/>
    <w:rsid w:val="00996DCB"/>
    <w:rsid w:val="009B0746"/>
    <w:rsid w:val="009E3FA0"/>
    <w:rsid w:val="00A02043"/>
    <w:rsid w:val="00A30649"/>
    <w:rsid w:val="00A41A21"/>
    <w:rsid w:val="00A51975"/>
    <w:rsid w:val="00A67D77"/>
    <w:rsid w:val="00A871CD"/>
    <w:rsid w:val="00A957C3"/>
    <w:rsid w:val="00AD1CA7"/>
    <w:rsid w:val="00AE29EC"/>
    <w:rsid w:val="00AF157E"/>
    <w:rsid w:val="00AF7D1B"/>
    <w:rsid w:val="00B000E7"/>
    <w:rsid w:val="00B141CB"/>
    <w:rsid w:val="00B47EB8"/>
    <w:rsid w:val="00B50BA4"/>
    <w:rsid w:val="00B61E92"/>
    <w:rsid w:val="00B64D86"/>
    <w:rsid w:val="00B738AD"/>
    <w:rsid w:val="00B918EF"/>
    <w:rsid w:val="00BB4190"/>
    <w:rsid w:val="00BC6C8D"/>
    <w:rsid w:val="00BD6C92"/>
    <w:rsid w:val="00BE295B"/>
    <w:rsid w:val="00BE42E1"/>
    <w:rsid w:val="00BE7DDE"/>
    <w:rsid w:val="00BF5FD7"/>
    <w:rsid w:val="00C04B27"/>
    <w:rsid w:val="00C20A78"/>
    <w:rsid w:val="00C425AB"/>
    <w:rsid w:val="00C642B3"/>
    <w:rsid w:val="00C718EC"/>
    <w:rsid w:val="00C82346"/>
    <w:rsid w:val="00CA1AE0"/>
    <w:rsid w:val="00CC17D0"/>
    <w:rsid w:val="00CC2E25"/>
    <w:rsid w:val="00CC53AD"/>
    <w:rsid w:val="00CD2529"/>
    <w:rsid w:val="00CE5841"/>
    <w:rsid w:val="00D0415C"/>
    <w:rsid w:val="00D1773D"/>
    <w:rsid w:val="00D2319E"/>
    <w:rsid w:val="00D46059"/>
    <w:rsid w:val="00D5109D"/>
    <w:rsid w:val="00D52087"/>
    <w:rsid w:val="00D63229"/>
    <w:rsid w:val="00D85C1C"/>
    <w:rsid w:val="00DB1A1F"/>
    <w:rsid w:val="00DC4B95"/>
    <w:rsid w:val="00DD3B1A"/>
    <w:rsid w:val="00DD5955"/>
    <w:rsid w:val="00E02D4E"/>
    <w:rsid w:val="00E57D36"/>
    <w:rsid w:val="00E71257"/>
    <w:rsid w:val="00EB1677"/>
    <w:rsid w:val="00ED518C"/>
    <w:rsid w:val="00EF40B5"/>
    <w:rsid w:val="00EF5E2D"/>
    <w:rsid w:val="00F05AD7"/>
    <w:rsid w:val="00F06385"/>
    <w:rsid w:val="00F5326D"/>
    <w:rsid w:val="00F75F78"/>
    <w:rsid w:val="00F762D5"/>
    <w:rsid w:val="00F7657A"/>
    <w:rsid w:val="00F85ECA"/>
    <w:rsid w:val="00F96067"/>
    <w:rsid w:val="00FB20D9"/>
    <w:rsid w:val="00FC4DEC"/>
    <w:rsid w:val="00FC794D"/>
    <w:rsid w:val="00FE2C15"/>
    <w:rsid w:val="3DFA34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F2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990F2D"/>
    <w:rPr>
      <w:rFonts w:ascii="宋体" w:hAnsi="Courier New"/>
      <w:szCs w:val="20"/>
    </w:rPr>
  </w:style>
  <w:style w:type="paragraph" w:styleId="a4">
    <w:name w:val="Balloon Text"/>
    <w:basedOn w:val="a"/>
    <w:link w:val="Char0"/>
    <w:uiPriority w:val="99"/>
    <w:unhideWhenUsed/>
    <w:qFormat/>
    <w:rsid w:val="00990F2D"/>
    <w:rPr>
      <w:sz w:val="18"/>
      <w:szCs w:val="18"/>
    </w:rPr>
  </w:style>
  <w:style w:type="paragraph" w:styleId="a5">
    <w:name w:val="footer"/>
    <w:basedOn w:val="a"/>
    <w:link w:val="Char1"/>
    <w:unhideWhenUsed/>
    <w:qFormat/>
    <w:rsid w:val="00990F2D"/>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rsid w:val="00990F2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7">
    <w:name w:val="page number"/>
    <w:basedOn w:val="a0"/>
    <w:qFormat/>
    <w:rsid w:val="00990F2D"/>
  </w:style>
  <w:style w:type="table" w:styleId="a8">
    <w:name w:val="Table Grid"/>
    <w:basedOn w:val="a1"/>
    <w:uiPriority w:val="59"/>
    <w:qFormat/>
    <w:rsid w:val="00990F2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1">
    <w:name w:val="页脚 Char"/>
    <w:basedOn w:val="a0"/>
    <w:link w:val="a5"/>
    <w:rsid w:val="00990F2D"/>
    <w:rPr>
      <w:sz w:val="18"/>
      <w:szCs w:val="18"/>
    </w:rPr>
  </w:style>
  <w:style w:type="character" w:customStyle="1" w:styleId="Char2">
    <w:name w:val="页眉 Char"/>
    <w:basedOn w:val="a0"/>
    <w:link w:val="a6"/>
    <w:uiPriority w:val="99"/>
    <w:rsid w:val="00990F2D"/>
    <w:rPr>
      <w:sz w:val="18"/>
      <w:szCs w:val="18"/>
    </w:rPr>
  </w:style>
  <w:style w:type="character" w:customStyle="1" w:styleId="Char10">
    <w:name w:val="页脚 Char1"/>
    <w:basedOn w:val="a0"/>
    <w:uiPriority w:val="99"/>
    <w:semiHidden/>
    <w:qFormat/>
    <w:rsid w:val="00990F2D"/>
    <w:rPr>
      <w:rFonts w:ascii="Times New Roman" w:eastAsia="宋体" w:hAnsi="Times New Roman" w:cs="Times New Roman"/>
      <w:sz w:val="18"/>
      <w:szCs w:val="18"/>
    </w:rPr>
  </w:style>
  <w:style w:type="character" w:customStyle="1" w:styleId="Char11">
    <w:name w:val="页眉 Char1"/>
    <w:basedOn w:val="a0"/>
    <w:uiPriority w:val="99"/>
    <w:semiHidden/>
    <w:qFormat/>
    <w:rsid w:val="00990F2D"/>
    <w:rPr>
      <w:rFonts w:ascii="Times New Roman" w:eastAsia="宋体" w:hAnsi="Times New Roman" w:cs="Times New Roman"/>
      <w:sz w:val="18"/>
      <w:szCs w:val="18"/>
    </w:rPr>
  </w:style>
  <w:style w:type="character" w:customStyle="1" w:styleId="Char0">
    <w:name w:val="批注框文本 Char"/>
    <w:basedOn w:val="a0"/>
    <w:link w:val="a4"/>
    <w:uiPriority w:val="99"/>
    <w:semiHidden/>
    <w:qFormat/>
    <w:rsid w:val="00990F2D"/>
    <w:rPr>
      <w:rFonts w:ascii="Times New Roman" w:eastAsia="宋体" w:hAnsi="Times New Roman" w:cs="Times New Roman"/>
      <w:sz w:val="18"/>
      <w:szCs w:val="18"/>
    </w:rPr>
  </w:style>
  <w:style w:type="character" w:customStyle="1" w:styleId="Char">
    <w:name w:val="纯文本 Char"/>
    <w:basedOn w:val="a0"/>
    <w:link w:val="a3"/>
    <w:rsid w:val="00990F2D"/>
    <w:rPr>
      <w:rFonts w:ascii="宋体" w:eastAsia="宋体" w:hAnsi="Courier New" w:cs="Times New Roman"/>
      <w:szCs w:val="20"/>
    </w:rPr>
  </w:style>
  <w:style w:type="paragraph" w:customStyle="1" w:styleId="a9">
    <w:name w:val="二级无标题条"/>
    <w:basedOn w:val="a"/>
    <w:qFormat/>
    <w:rsid w:val="00990F2D"/>
  </w:style>
  <w:style w:type="paragraph" w:customStyle="1" w:styleId="aa">
    <w:name w:val="段"/>
    <w:qFormat/>
    <w:rsid w:val="00990F2D"/>
    <w:pPr>
      <w:autoSpaceDE w:val="0"/>
      <w:autoSpaceDN w:val="0"/>
      <w:ind w:firstLineChars="200" w:firstLine="200"/>
      <w:jc w:val="both"/>
    </w:pPr>
    <w:rPr>
      <w:rFonts w:ascii="宋体" w:eastAsia="宋体" w:hAnsi="Times New Roman" w:cs="Times New Roman"/>
      <w:sz w:val="21"/>
      <w:szCs w:val="22"/>
    </w:rPr>
  </w:style>
  <w:style w:type="paragraph" w:customStyle="1" w:styleId="ab">
    <w:name w:val="二级条标题"/>
    <w:basedOn w:val="a"/>
    <w:next w:val="aa"/>
    <w:qFormat/>
    <w:rsid w:val="00990F2D"/>
    <w:pPr>
      <w:widowControl/>
      <w:tabs>
        <w:tab w:val="left" w:pos="1680"/>
      </w:tabs>
      <w:ind w:left="1680" w:hanging="420"/>
      <w:outlineLvl w:val="3"/>
    </w:pPr>
    <w:rPr>
      <w:rFonts w:ascii="黑体" w:eastAsia="黑体"/>
      <w:kern w:val="0"/>
      <w:szCs w:val="20"/>
    </w:rPr>
  </w:style>
  <w:style w:type="character" w:customStyle="1" w:styleId="font131">
    <w:name w:val="font131"/>
    <w:qFormat/>
    <w:rsid w:val="00990F2D"/>
    <w:rPr>
      <w:rFonts w:ascii="方正仿宋_GBK" w:eastAsia="方正仿宋_GBK" w:hAnsi="方正仿宋_GBK" w:cs="方正仿宋_GBK" w:hint="eastAsia"/>
      <w:color w:val="000000"/>
      <w:sz w:val="22"/>
      <w:szCs w:val="22"/>
      <w:u w:val="none"/>
    </w:rPr>
  </w:style>
  <w:style w:type="paragraph" w:customStyle="1" w:styleId="ac">
    <w:name w:val="列项·"/>
    <w:uiPriority w:val="99"/>
    <w:qFormat/>
    <w:rsid w:val="00990F2D"/>
    <w:pPr>
      <w:tabs>
        <w:tab w:val="left" w:pos="840"/>
      </w:tabs>
      <w:ind w:left="420"/>
      <w:jc w:val="both"/>
    </w:pPr>
    <w:rPr>
      <w:rFonts w:ascii="宋体" w:eastAsia="宋体" w:hAnsi="Calibri" w:cs="宋体"/>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345</Words>
  <Characters>1971</Characters>
  <Application>Microsoft Office Word</Application>
  <DocSecurity>0</DocSecurity>
  <Lines>16</Lines>
  <Paragraphs>4</Paragraphs>
  <ScaleCrop>false</ScaleCrop>
  <Company>Microsoft</Company>
  <LinksUpToDate>false</LinksUpToDate>
  <CharactersWithSpaces>2312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王伟</cp:lastModifiedBy>
  <cp:revision>8</cp:revision>
  <dcterms:created xsi:type="dcterms:W3CDTF">2021-03-24T12:04:00Z</dcterms:created>
  <dcterms:modified xsi:type="dcterms:W3CDTF">2021-03-25T02:07:00Z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