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72F" w:rsidRDefault="003E6A82">
      <w:pPr>
        <w:spacing w:after="0" w:line="440" w:lineRule="exact"/>
        <w:jc w:val="center"/>
        <w:rPr>
          <w:rFonts w:ascii="黑体" w:eastAsia="黑体" w:hAnsi="黑体"/>
          <w:sz w:val="36"/>
          <w:szCs w:val="36"/>
        </w:rPr>
      </w:pPr>
      <w:r>
        <w:rPr>
          <w:rFonts w:ascii="黑体" w:eastAsia="黑体" w:hAnsi="黑体"/>
          <w:sz w:val="36"/>
          <w:szCs w:val="36"/>
        </w:rPr>
        <w:t>经营者集中简易案件公示表</w:t>
      </w:r>
    </w:p>
    <w:tbl>
      <w:tblPr>
        <w:tblW w:w="98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2172"/>
        <w:gridCol w:w="5764"/>
      </w:tblGrid>
      <w:tr w:rsidR="0076672F">
        <w:trPr>
          <w:trHeight w:val="544"/>
        </w:trPr>
        <w:tc>
          <w:tcPr>
            <w:tcW w:w="1940" w:type="dxa"/>
            <w:shd w:val="clear" w:color="auto" w:fill="D9D9D9"/>
            <w:vAlign w:val="center"/>
          </w:tcPr>
          <w:p w:rsidR="0076672F" w:rsidRDefault="003E6A82">
            <w:pPr>
              <w:pStyle w:val="a0"/>
              <w:spacing w:after="0"/>
              <w:jc w:val="left"/>
              <w:rPr>
                <w:rFonts w:ascii="宋体" w:hAnsi="宋体"/>
                <w:lang w:val="en-US"/>
              </w:rPr>
            </w:pPr>
            <w:r>
              <w:rPr>
                <w:rFonts w:ascii="宋体" w:hAnsi="宋体"/>
              </w:rPr>
              <w:t>案件名称</w:t>
            </w:r>
          </w:p>
        </w:tc>
        <w:tc>
          <w:tcPr>
            <w:tcW w:w="7936" w:type="dxa"/>
            <w:gridSpan w:val="2"/>
            <w:shd w:val="clear" w:color="auto" w:fill="auto"/>
            <w:vAlign w:val="center"/>
          </w:tcPr>
          <w:p w:rsidR="0076672F" w:rsidRDefault="003E6A82">
            <w:pPr>
              <w:snapToGrid w:val="0"/>
              <w:spacing w:after="0"/>
              <w:jc w:val="left"/>
              <w:rPr>
                <w:rFonts w:ascii="Arial" w:eastAsia="楷体_GB2312" w:hAnsi="Arial" w:cs="Arial"/>
                <w:b/>
                <w:color w:val="0000FF"/>
                <w:sz w:val="20"/>
                <w:szCs w:val="20"/>
              </w:rPr>
            </w:pPr>
            <w:r>
              <w:rPr>
                <w:rFonts w:ascii="宋体" w:hAnsi="宋体" w:cs="Arial" w:hint="eastAsia"/>
                <w:color w:val="000000"/>
                <w:lang w:val="en-US"/>
              </w:rPr>
              <w:t>丰田汽车公司与四川蜀道装备科技股份有限公司等经营者新设合营企业案</w:t>
            </w:r>
          </w:p>
        </w:tc>
      </w:tr>
      <w:tr w:rsidR="0076672F">
        <w:trPr>
          <w:trHeight w:val="993"/>
        </w:trPr>
        <w:tc>
          <w:tcPr>
            <w:tcW w:w="1940" w:type="dxa"/>
            <w:shd w:val="clear" w:color="auto" w:fill="D9D9D9"/>
            <w:vAlign w:val="center"/>
          </w:tcPr>
          <w:p w:rsidR="0076672F" w:rsidRDefault="003E6A82">
            <w:pPr>
              <w:pStyle w:val="a0"/>
              <w:spacing w:after="0"/>
              <w:rPr>
                <w:rFonts w:ascii="宋体" w:hAnsi="宋体"/>
                <w:lang w:val="en-US"/>
              </w:rPr>
            </w:pPr>
            <w:r>
              <w:rPr>
                <w:rFonts w:ascii="宋体" w:hAnsi="宋体"/>
              </w:rPr>
              <w:t>交易概况（限</w:t>
            </w:r>
            <w:r>
              <w:rPr>
                <w:rFonts w:ascii="宋体" w:hAnsi="宋体"/>
              </w:rPr>
              <w:t>200</w:t>
            </w:r>
            <w:r>
              <w:rPr>
                <w:rFonts w:ascii="宋体" w:hAnsi="宋体"/>
              </w:rPr>
              <w:t>字内）</w:t>
            </w:r>
          </w:p>
        </w:tc>
        <w:tc>
          <w:tcPr>
            <w:tcW w:w="7936" w:type="dxa"/>
            <w:gridSpan w:val="2"/>
            <w:shd w:val="clear" w:color="auto" w:fill="auto"/>
            <w:vAlign w:val="center"/>
          </w:tcPr>
          <w:p w:rsidR="0076672F" w:rsidRDefault="003E6A82">
            <w:pPr>
              <w:snapToGrid w:val="0"/>
              <w:spacing w:after="0"/>
              <w:rPr>
                <w:rFonts w:ascii="宋体" w:hAnsi="宋体" w:cs="Arial"/>
                <w:color w:val="000000"/>
                <w:lang w:val="en-US"/>
              </w:rPr>
            </w:pPr>
            <w:r>
              <w:rPr>
                <w:rFonts w:ascii="宋体" w:hAnsi="宋体" w:cs="Arial" w:hint="eastAsia"/>
                <w:color w:val="000000"/>
                <w:lang w:val="en-US"/>
              </w:rPr>
              <w:t>丰田汽车公司（“丰田汽车”）、四川蜀道装备科技股份有限公司（“蜀道装备”</w:t>
            </w:r>
            <w:r>
              <w:rPr>
                <w:rFonts w:ascii="宋体" w:hAnsi="宋体" w:cs="Arial"/>
                <w:color w:val="000000"/>
                <w:lang w:val="en-US"/>
              </w:rPr>
              <w:t>）</w:t>
            </w:r>
            <w:r>
              <w:rPr>
                <w:rFonts w:ascii="宋体" w:hAnsi="宋体" w:cs="Arial" w:hint="eastAsia"/>
                <w:color w:val="000000"/>
                <w:lang w:val="en-US"/>
              </w:rPr>
              <w:t>及其关联实体蜀道投资集团有限责任公司</w:t>
            </w:r>
            <w:r>
              <w:rPr>
                <w:rFonts w:ascii="宋体" w:hAnsi="宋体" w:cs="Arial" w:hint="eastAsia"/>
                <w:color w:val="000000"/>
                <w:lang w:val="en-US"/>
              </w:rPr>
              <w:t>(</w:t>
            </w:r>
            <w:r>
              <w:rPr>
                <w:rFonts w:ascii="宋体" w:hAnsi="宋体" w:cs="Arial" w:hint="eastAsia"/>
                <w:color w:val="000000"/>
                <w:lang w:val="en-US"/>
              </w:rPr>
              <w:t>“蜀道投资”，与蜀道装备合称“蜀道方”）拟共同新设合营企业。合营企业将主要在中国境内从事质子</w:t>
            </w:r>
            <w:proofErr w:type="gramStart"/>
            <w:r>
              <w:rPr>
                <w:rFonts w:ascii="宋体" w:hAnsi="宋体" w:cs="Arial" w:hint="eastAsia"/>
                <w:color w:val="000000"/>
                <w:lang w:val="en-US"/>
              </w:rPr>
              <w:t>交换膜氢燃料电池系统</w:t>
            </w:r>
            <w:proofErr w:type="gramEnd"/>
            <w:r>
              <w:rPr>
                <w:rFonts w:ascii="宋体" w:hAnsi="宋体" w:cs="Arial" w:hint="eastAsia"/>
                <w:color w:val="000000"/>
                <w:lang w:val="en-US"/>
              </w:rPr>
              <w:t>业务。</w:t>
            </w:r>
          </w:p>
          <w:p w:rsidR="0076672F" w:rsidRDefault="003E6A82">
            <w:pPr>
              <w:snapToGrid w:val="0"/>
              <w:spacing w:after="0"/>
              <w:rPr>
                <w:rFonts w:ascii="宋体" w:hAnsi="宋体" w:cs="Arial"/>
                <w:color w:val="000000"/>
                <w:lang w:val="en-US"/>
              </w:rPr>
            </w:pPr>
            <w:r>
              <w:rPr>
                <w:rFonts w:ascii="宋体" w:hAnsi="宋体" w:cs="Arial" w:hint="eastAsia"/>
                <w:color w:val="000000"/>
                <w:lang w:val="en-US"/>
              </w:rPr>
              <w:t>交易后，丰田汽车、蜀道装备、蜀道投资将分别持有合营企业</w:t>
            </w:r>
            <w:r>
              <w:rPr>
                <w:rFonts w:ascii="宋体" w:hAnsi="宋体" w:cs="Arial" w:hint="eastAsia"/>
                <w:color w:val="000000"/>
                <w:lang w:val="en-US"/>
              </w:rPr>
              <w:t>5</w:t>
            </w:r>
            <w:r>
              <w:rPr>
                <w:rFonts w:ascii="宋体" w:hAnsi="宋体" w:cs="Arial"/>
                <w:color w:val="000000"/>
                <w:lang w:val="en-US"/>
              </w:rPr>
              <w:t>0%</w:t>
            </w:r>
            <w:r>
              <w:rPr>
                <w:rFonts w:ascii="宋体" w:hAnsi="宋体" w:cs="Arial" w:hint="eastAsia"/>
                <w:color w:val="000000"/>
                <w:lang w:val="en-US"/>
              </w:rPr>
              <w:t>、</w:t>
            </w:r>
            <w:r>
              <w:rPr>
                <w:rFonts w:ascii="宋体" w:hAnsi="宋体" w:cs="Arial" w:hint="eastAsia"/>
                <w:color w:val="000000"/>
                <w:lang w:val="en-US"/>
              </w:rPr>
              <w:t>45%</w:t>
            </w:r>
            <w:r>
              <w:rPr>
                <w:rFonts w:ascii="宋体" w:hAnsi="宋体" w:cs="Arial" w:hint="eastAsia"/>
                <w:color w:val="000000"/>
                <w:lang w:val="en-US"/>
              </w:rPr>
              <w:t>以及</w:t>
            </w:r>
            <w:r>
              <w:rPr>
                <w:rFonts w:ascii="宋体" w:hAnsi="宋体" w:cs="Arial" w:hint="eastAsia"/>
                <w:color w:val="000000"/>
                <w:lang w:val="en-US"/>
              </w:rPr>
              <w:t>5%</w:t>
            </w:r>
            <w:r>
              <w:rPr>
                <w:rFonts w:ascii="宋体" w:hAnsi="宋体" w:cs="Arial" w:hint="eastAsia"/>
                <w:color w:val="000000"/>
                <w:lang w:val="en-US"/>
              </w:rPr>
              <w:t>的股权，即蜀道方将持有合营企业</w:t>
            </w:r>
            <w:r>
              <w:rPr>
                <w:rFonts w:ascii="宋体" w:hAnsi="宋体" w:cs="Arial" w:hint="eastAsia"/>
                <w:color w:val="000000"/>
                <w:lang w:val="en-US"/>
              </w:rPr>
              <w:t>50%</w:t>
            </w:r>
            <w:r>
              <w:rPr>
                <w:rFonts w:ascii="宋体" w:hAnsi="宋体" w:cs="Arial" w:hint="eastAsia"/>
                <w:color w:val="000000"/>
                <w:lang w:val="en-US"/>
              </w:rPr>
              <w:t>的股权。丰田汽车和蜀道方将共同控制合营企业。</w:t>
            </w:r>
          </w:p>
        </w:tc>
      </w:tr>
      <w:tr w:rsidR="0076672F">
        <w:trPr>
          <w:trHeight w:val="468"/>
        </w:trPr>
        <w:tc>
          <w:tcPr>
            <w:tcW w:w="1940" w:type="dxa"/>
            <w:vMerge w:val="restart"/>
            <w:shd w:val="clear" w:color="auto" w:fill="D9D9D9"/>
            <w:vAlign w:val="center"/>
          </w:tcPr>
          <w:p w:rsidR="0076672F" w:rsidRDefault="003E6A82">
            <w:pPr>
              <w:pStyle w:val="a0"/>
              <w:spacing w:after="0"/>
              <w:rPr>
                <w:rFonts w:ascii="宋体" w:hAnsi="宋体"/>
              </w:rPr>
            </w:pPr>
            <w:r>
              <w:rPr>
                <w:rFonts w:ascii="宋体" w:hAnsi="宋体" w:cs="Times" w:hint="eastAsia"/>
              </w:rPr>
              <w:t>参与集中的经营者简介</w:t>
            </w:r>
          </w:p>
        </w:tc>
        <w:tc>
          <w:tcPr>
            <w:tcW w:w="2172" w:type="dxa"/>
            <w:shd w:val="clear" w:color="auto" w:fill="auto"/>
            <w:vAlign w:val="center"/>
          </w:tcPr>
          <w:p w:rsidR="0076672F" w:rsidRDefault="003E6A82">
            <w:pPr>
              <w:pStyle w:val="a0"/>
              <w:numPr>
                <w:ilvl w:val="0"/>
                <w:numId w:val="20"/>
              </w:numPr>
              <w:spacing w:after="0"/>
              <w:jc w:val="left"/>
              <w:rPr>
                <w:rFonts w:ascii="宋体" w:hAnsi="宋体" w:cs="Arial"/>
                <w:color w:val="000000"/>
              </w:rPr>
            </w:pPr>
            <w:r>
              <w:rPr>
                <w:rFonts w:ascii="宋体" w:hAnsi="宋体" w:cs="Arial" w:hint="eastAsia"/>
                <w:color w:val="000000"/>
              </w:rPr>
              <w:t>丰田汽车</w:t>
            </w:r>
          </w:p>
        </w:tc>
        <w:tc>
          <w:tcPr>
            <w:tcW w:w="5764" w:type="dxa"/>
            <w:shd w:val="clear" w:color="auto" w:fill="auto"/>
            <w:vAlign w:val="center"/>
          </w:tcPr>
          <w:p w:rsidR="0076672F" w:rsidRDefault="003E6A82">
            <w:pPr>
              <w:snapToGrid w:val="0"/>
              <w:spacing w:after="0"/>
              <w:rPr>
                <w:rFonts w:ascii="宋体" w:hAnsi="宋体" w:cs="Arial"/>
                <w:color w:val="000000"/>
              </w:rPr>
            </w:pPr>
            <w:r>
              <w:rPr>
                <w:rFonts w:ascii="宋体" w:hAnsi="宋体" w:cs="Arial" w:hint="eastAsia"/>
                <w:color w:val="000000"/>
              </w:rPr>
              <w:t>丰田汽车于</w:t>
            </w:r>
            <w:r>
              <w:rPr>
                <w:rFonts w:ascii="宋体" w:hAnsi="宋体" w:cs="Arial" w:hint="eastAsia"/>
                <w:color w:val="000000"/>
              </w:rPr>
              <w:t>19</w:t>
            </w:r>
            <w:r>
              <w:rPr>
                <w:rFonts w:ascii="宋体" w:hAnsi="宋体" w:cs="Arial"/>
                <w:color w:val="000000"/>
              </w:rPr>
              <w:t>37</w:t>
            </w:r>
            <w:r>
              <w:rPr>
                <w:rFonts w:ascii="宋体" w:hAnsi="宋体" w:cs="Arial" w:hint="eastAsia"/>
                <w:color w:val="000000"/>
              </w:rPr>
              <w:t>年</w:t>
            </w:r>
            <w:r>
              <w:rPr>
                <w:rFonts w:ascii="宋体" w:hAnsi="宋体" w:cs="Arial"/>
                <w:color w:val="000000"/>
              </w:rPr>
              <w:t>8</w:t>
            </w:r>
            <w:r>
              <w:rPr>
                <w:rFonts w:ascii="宋体" w:hAnsi="宋体" w:cs="Arial" w:hint="eastAsia"/>
                <w:color w:val="000000"/>
              </w:rPr>
              <w:t>月</w:t>
            </w:r>
            <w:r>
              <w:rPr>
                <w:rFonts w:ascii="宋体" w:hAnsi="宋体" w:cs="Arial"/>
                <w:color w:val="000000"/>
              </w:rPr>
              <w:t>27</w:t>
            </w:r>
            <w:r>
              <w:rPr>
                <w:rFonts w:ascii="宋体" w:hAnsi="宋体" w:cs="Arial" w:hint="eastAsia"/>
                <w:color w:val="000000"/>
              </w:rPr>
              <w:t>日成立于日本国爱知县丰田市，主要业务为汽车及零配件的设计、制造、组装和销售以及金融等业务。</w:t>
            </w:r>
          </w:p>
          <w:p w:rsidR="0076672F" w:rsidRDefault="003E6A82">
            <w:pPr>
              <w:snapToGrid w:val="0"/>
              <w:spacing w:after="0"/>
              <w:rPr>
                <w:rFonts w:ascii="宋体" w:hAnsi="宋体" w:cs="Arial"/>
                <w:color w:val="000000"/>
              </w:rPr>
            </w:pPr>
            <w:r>
              <w:rPr>
                <w:rFonts w:ascii="宋体" w:hAnsi="宋体" w:cs="Arial" w:hint="eastAsia"/>
                <w:color w:val="000000"/>
              </w:rPr>
              <w:t>丰田汽车</w:t>
            </w:r>
            <w:proofErr w:type="gramStart"/>
            <w:r>
              <w:rPr>
                <w:rFonts w:ascii="宋体" w:hAnsi="宋体" w:cs="Arial" w:hint="eastAsia"/>
                <w:color w:val="000000"/>
              </w:rPr>
              <w:t>无最终</w:t>
            </w:r>
            <w:proofErr w:type="gramEnd"/>
            <w:r>
              <w:rPr>
                <w:rFonts w:ascii="宋体" w:hAnsi="宋体" w:cs="Arial" w:hint="eastAsia"/>
                <w:color w:val="000000"/>
              </w:rPr>
              <w:t>控制人。</w:t>
            </w:r>
          </w:p>
        </w:tc>
      </w:tr>
      <w:tr w:rsidR="0076672F">
        <w:trPr>
          <w:trHeight w:val="468"/>
        </w:trPr>
        <w:tc>
          <w:tcPr>
            <w:tcW w:w="1940" w:type="dxa"/>
            <w:vMerge/>
            <w:shd w:val="clear" w:color="auto" w:fill="D9D9D9"/>
            <w:vAlign w:val="center"/>
          </w:tcPr>
          <w:p w:rsidR="0076672F" w:rsidRDefault="0076672F">
            <w:pPr>
              <w:pStyle w:val="a0"/>
              <w:spacing w:after="0"/>
              <w:rPr>
                <w:rFonts w:ascii="宋体" w:hAnsi="宋体"/>
              </w:rPr>
            </w:pPr>
          </w:p>
        </w:tc>
        <w:tc>
          <w:tcPr>
            <w:tcW w:w="2172" w:type="dxa"/>
            <w:shd w:val="clear" w:color="auto" w:fill="auto"/>
            <w:vAlign w:val="center"/>
          </w:tcPr>
          <w:p w:rsidR="0076672F" w:rsidRDefault="003E6A82">
            <w:pPr>
              <w:pStyle w:val="a0"/>
              <w:numPr>
                <w:ilvl w:val="0"/>
                <w:numId w:val="20"/>
              </w:numPr>
              <w:spacing w:after="0"/>
              <w:jc w:val="left"/>
              <w:rPr>
                <w:rFonts w:ascii="宋体" w:hAnsi="宋体" w:cs="Arial"/>
                <w:color w:val="000000"/>
              </w:rPr>
            </w:pPr>
            <w:r>
              <w:rPr>
                <w:rFonts w:ascii="宋体" w:hAnsi="宋体" w:cs="Arial" w:hint="eastAsia"/>
                <w:color w:val="000000"/>
              </w:rPr>
              <w:t>蜀道装备</w:t>
            </w:r>
          </w:p>
        </w:tc>
        <w:tc>
          <w:tcPr>
            <w:tcW w:w="5764" w:type="dxa"/>
            <w:shd w:val="clear" w:color="auto" w:fill="auto"/>
            <w:vAlign w:val="center"/>
          </w:tcPr>
          <w:p w:rsidR="0076672F" w:rsidRDefault="003E6A82">
            <w:pPr>
              <w:snapToGrid w:val="0"/>
              <w:spacing w:after="0"/>
              <w:rPr>
                <w:rFonts w:ascii="宋体" w:hAnsi="宋体" w:cs="Arial"/>
                <w:color w:val="000000"/>
              </w:rPr>
            </w:pPr>
            <w:r>
              <w:rPr>
                <w:rFonts w:ascii="宋体" w:hAnsi="宋体" w:cs="Arial" w:hint="eastAsia"/>
                <w:color w:val="000000"/>
              </w:rPr>
              <w:t>蜀道装备于</w:t>
            </w:r>
            <w:r>
              <w:rPr>
                <w:rFonts w:ascii="宋体" w:hAnsi="宋体" w:cs="Arial"/>
                <w:color w:val="000000"/>
              </w:rPr>
              <w:t>2008</w:t>
            </w:r>
            <w:r>
              <w:rPr>
                <w:rFonts w:ascii="宋体" w:hAnsi="宋体" w:cs="Arial" w:hint="eastAsia"/>
                <w:color w:val="000000"/>
              </w:rPr>
              <w:t>年</w:t>
            </w:r>
            <w:r>
              <w:rPr>
                <w:rFonts w:ascii="宋体" w:hAnsi="宋体" w:cs="Arial"/>
                <w:color w:val="000000"/>
              </w:rPr>
              <w:t>4</w:t>
            </w:r>
            <w:r>
              <w:rPr>
                <w:rFonts w:ascii="宋体" w:hAnsi="宋体" w:cs="Arial" w:hint="eastAsia"/>
                <w:color w:val="000000"/>
              </w:rPr>
              <w:t>月</w:t>
            </w:r>
            <w:r>
              <w:rPr>
                <w:rFonts w:ascii="宋体" w:hAnsi="宋体" w:cs="Arial"/>
                <w:color w:val="000000"/>
              </w:rPr>
              <w:t>28</w:t>
            </w:r>
            <w:r>
              <w:rPr>
                <w:rFonts w:ascii="宋体" w:hAnsi="宋体" w:cs="Arial" w:hint="eastAsia"/>
                <w:color w:val="000000"/>
              </w:rPr>
              <w:t>日成立于四川省成都市，其主要从事深冷装备制造、交通装备制造、气体投资运营、清洁能源投资运营等业务。</w:t>
            </w:r>
          </w:p>
          <w:p w:rsidR="0076672F" w:rsidRDefault="003E6A82">
            <w:pPr>
              <w:snapToGrid w:val="0"/>
              <w:spacing w:after="0"/>
              <w:rPr>
                <w:rFonts w:ascii="宋体" w:hAnsi="宋体" w:cs="Arial"/>
                <w:color w:val="000000"/>
              </w:rPr>
            </w:pPr>
            <w:r>
              <w:rPr>
                <w:rFonts w:ascii="宋体" w:hAnsi="宋体" w:cs="Arial" w:hint="eastAsia"/>
                <w:color w:val="000000"/>
              </w:rPr>
              <w:t>蜀道装备的最终控制人是蜀道投资，其主要从事</w:t>
            </w:r>
            <w:r w:rsidRPr="00122E12">
              <w:rPr>
                <w:rFonts w:ascii="宋体" w:hAnsi="宋体" w:cs="Arial" w:hint="eastAsia"/>
                <w:color w:val="000000"/>
              </w:rPr>
              <w:t>综合交通产业、能源资源投资开发产业、产融结合产业</w:t>
            </w:r>
            <w:r>
              <w:rPr>
                <w:rFonts w:ascii="宋体" w:hAnsi="宋体" w:cs="Arial" w:hint="eastAsia"/>
                <w:color w:val="000000"/>
              </w:rPr>
              <w:t>等业务。</w:t>
            </w:r>
          </w:p>
        </w:tc>
      </w:tr>
      <w:tr w:rsidR="0076672F">
        <w:trPr>
          <w:trHeight w:val="279"/>
        </w:trPr>
        <w:tc>
          <w:tcPr>
            <w:tcW w:w="1940" w:type="dxa"/>
            <w:vMerge w:val="restart"/>
            <w:shd w:val="clear" w:color="auto" w:fill="D9D9D9"/>
            <w:vAlign w:val="center"/>
          </w:tcPr>
          <w:p w:rsidR="0076672F" w:rsidRDefault="003E6A82">
            <w:pPr>
              <w:pStyle w:val="a0"/>
              <w:spacing w:after="0"/>
              <w:rPr>
                <w:rFonts w:ascii="宋体" w:hAnsi="宋体"/>
                <w:lang w:val="en-US"/>
              </w:rPr>
            </w:pPr>
            <w:r>
              <w:rPr>
                <w:rFonts w:ascii="宋体" w:hAnsi="宋体"/>
              </w:rPr>
              <w:t>简易案件理由（可以单选，也可以多选）</w:t>
            </w:r>
          </w:p>
        </w:tc>
        <w:tc>
          <w:tcPr>
            <w:tcW w:w="7936" w:type="dxa"/>
            <w:gridSpan w:val="2"/>
            <w:shd w:val="clear" w:color="auto" w:fill="auto"/>
            <w:vAlign w:val="center"/>
          </w:tcPr>
          <w:p w:rsidR="0076672F" w:rsidRDefault="003E6A82">
            <w:pPr>
              <w:snapToGrid w:val="0"/>
              <w:spacing w:after="0"/>
              <w:rPr>
                <w:rFonts w:ascii="宋体" w:hAnsi="宋体"/>
                <w:lang w:val="en-US"/>
              </w:rPr>
            </w:pPr>
            <w:r>
              <w:rPr>
                <w:rFonts w:ascii="宋体" w:hAnsi="宋体"/>
              </w:rPr>
              <w:sym w:font="Wingdings" w:char="F0FE"/>
            </w:r>
            <w:r>
              <w:rPr>
                <w:rFonts w:ascii="宋体" w:hAnsi="宋体"/>
                <w:color w:val="FF0000"/>
              </w:rPr>
              <w:t xml:space="preserve"> </w:t>
            </w:r>
            <w:r>
              <w:rPr>
                <w:rFonts w:ascii="宋体" w:hAnsi="宋体"/>
              </w:rPr>
              <w:t>1</w:t>
            </w:r>
            <w:r>
              <w:rPr>
                <w:rFonts w:ascii="宋体" w:hAnsi="宋体"/>
              </w:rPr>
              <w:t>、</w:t>
            </w:r>
            <w:r>
              <w:rPr>
                <w:rFonts w:ascii="宋体" w:hAnsi="宋体" w:hint="eastAsia"/>
              </w:rPr>
              <w:t>在同一相关市场，参与集中的经营者所占的市场份额之和小于</w:t>
            </w:r>
            <w:r>
              <w:rPr>
                <w:rFonts w:ascii="宋体" w:hAnsi="宋体" w:hint="eastAsia"/>
              </w:rPr>
              <w:t>15%</w:t>
            </w:r>
            <w:r>
              <w:rPr>
                <w:rFonts w:ascii="宋体" w:hAnsi="宋体" w:hint="eastAsia"/>
              </w:rPr>
              <w:t>。</w:t>
            </w:r>
          </w:p>
        </w:tc>
      </w:tr>
      <w:tr w:rsidR="0076672F">
        <w:trPr>
          <w:trHeight w:val="330"/>
        </w:trPr>
        <w:tc>
          <w:tcPr>
            <w:tcW w:w="1940" w:type="dxa"/>
            <w:vMerge/>
            <w:shd w:val="clear" w:color="auto" w:fill="D9D9D9"/>
            <w:vAlign w:val="center"/>
          </w:tcPr>
          <w:p w:rsidR="0076672F" w:rsidRDefault="0076672F">
            <w:pPr>
              <w:pStyle w:val="a0"/>
              <w:spacing w:after="0"/>
              <w:rPr>
                <w:rFonts w:ascii="宋体" w:hAnsi="宋体"/>
                <w:lang w:val="en-US"/>
              </w:rPr>
            </w:pPr>
          </w:p>
        </w:tc>
        <w:tc>
          <w:tcPr>
            <w:tcW w:w="7936" w:type="dxa"/>
            <w:gridSpan w:val="2"/>
            <w:shd w:val="clear" w:color="auto" w:fill="auto"/>
            <w:vAlign w:val="center"/>
          </w:tcPr>
          <w:p w:rsidR="0076672F" w:rsidRDefault="003E6A82">
            <w:pPr>
              <w:snapToGrid w:val="0"/>
              <w:spacing w:after="0"/>
              <w:jc w:val="left"/>
              <w:rPr>
                <w:rFonts w:ascii="宋体" w:hAnsi="宋体"/>
                <w:lang w:val="en-US"/>
              </w:rPr>
            </w:pPr>
            <w:r>
              <w:rPr>
                <w:rFonts w:ascii="宋体" w:hAnsi="宋体"/>
              </w:rPr>
              <w:sym w:font="Wingdings" w:char="F0FE"/>
            </w:r>
            <w:r>
              <w:rPr>
                <w:rFonts w:ascii="宋体" w:hAnsi="宋体"/>
              </w:rPr>
              <w:t xml:space="preserve"> 2</w:t>
            </w:r>
            <w:r>
              <w:rPr>
                <w:rFonts w:ascii="宋体" w:hAnsi="宋体"/>
              </w:rPr>
              <w:t>、</w:t>
            </w:r>
            <w:r>
              <w:rPr>
                <w:rFonts w:ascii="宋体" w:hAnsi="宋体" w:hint="eastAsia"/>
              </w:rPr>
              <w:t>在上下游市场，参与集中的经营者所占的市场份额均小于</w:t>
            </w:r>
            <w:r>
              <w:rPr>
                <w:rFonts w:ascii="宋体" w:hAnsi="宋体" w:hint="eastAsia"/>
              </w:rPr>
              <w:t>25%</w:t>
            </w:r>
            <w:r>
              <w:rPr>
                <w:rFonts w:ascii="宋体" w:hAnsi="宋体" w:hint="eastAsia"/>
              </w:rPr>
              <w:t>。</w:t>
            </w:r>
          </w:p>
        </w:tc>
      </w:tr>
      <w:tr w:rsidR="0076672F">
        <w:trPr>
          <w:trHeight w:val="285"/>
        </w:trPr>
        <w:tc>
          <w:tcPr>
            <w:tcW w:w="1940" w:type="dxa"/>
            <w:vMerge/>
            <w:shd w:val="clear" w:color="auto" w:fill="D9D9D9"/>
            <w:vAlign w:val="center"/>
          </w:tcPr>
          <w:p w:rsidR="0076672F" w:rsidRDefault="0076672F">
            <w:pPr>
              <w:pStyle w:val="a0"/>
              <w:spacing w:after="0"/>
              <w:rPr>
                <w:rFonts w:ascii="宋体" w:hAnsi="宋体"/>
                <w:lang w:val="en-US"/>
              </w:rPr>
            </w:pPr>
          </w:p>
        </w:tc>
        <w:tc>
          <w:tcPr>
            <w:tcW w:w="7936" w:type="dxa"/>
            <w:gridSpan w:val="2"/>
            <w:shd w:val="clear" w:color="auto" w:fill="auto"/>
            <w:vAlign w:val="center"/>
          </w:tcPr>
          <w:p w:rsidR="0076672F" w:rsidRDefault="003E6A82">
            <w:pPr>
              <w:snapToGrid w:val="0"/>
              <w:spacing w:after="0"/>
              <w:jc w:val="left"/>
              <w:rPr>
                <w:rFonts w:ascii="宋体" w:hAnsi="宋体"/>
                <w:lang w:val="en-US"/>
              </w:rPr>
            </w:pPr>
            <w:r>
              <w:rPr>
                <w:rFonts w:ascii="宋体" w:hAnsi="宋体"/>
              </w:rPr>
              <w:t>□ 3</w:t>
            </w:r>
            <w:r>
              <w:rPr>
                <w:rFonts w:ascii="宋体" w:hAnsi="宋体"/>
              </w:rPr>
              <w:t>、</w:t>
            </w:r>
            <w:r>
              <w:rPr>
                <w:rFonts w:ascii="宋体" w:hAnsi="宋体" w:hint="eastAsia"/>
              </w:rPr>
              <w:t>不在同一相关市场也不存在上下游关系的参与集中的经营者，在与交易有关的每个市场所占的市场份额均小于</w:t>
            </w:r>
            <w:r>
              <w:rPr>
                <w:rFonts w:ascii="宋体" w:hAnsi="宋体" w:hint="eastAsia"/>
              </w:rPr>
              <w:t>25%</w:t>
            </w:r>
            <w:r>
              <w:rPr>
                <w:rFonts w:ascii="宋体" w:hAnsi="宋体" w:hint="eastAsia"/>
              </w:rPr>
              <w:t>。</w:t>
            </w:r>
          </w:p>
        </w:tc>
      </w:tr>
      <w:tr w:rsidR="0076672F">
        <w:trPr>
          <w:trHeight w:val="593"/>
        </w:trPr>
        <w:tc>
          <w:tcPr>
            <w:tcW w:w="1940" w:type="dxa"/>
            <w:vMerge/>
            <w:shd w:val="clear" w:color="auto" w:fill="D9D9D9"/>
            <w:vAlign w:val="center"/>
          </w:tcPr>
          <w:p w:rsidR="0076672F" w:rsidRDefault="0076672F">
            <w:pPr>
              <w:pStyle w:val="a0"/>
              <w:spacing w:after="0"/>
              <w:rPr>
                <w:rFonts w:ascii="宋体" w:hAnsi="宋体"/>
                <w:lang w:val="en-US"/>
              </w:rPr>
            </w:pPr>
          </w:p>
        </w:tc>
        <w:tc>
          <w:tcPr>
            <w:tcW w:w="7936" w:type="dxa"/>
            <w:gridSpan w:val="2"/>
            <w:shd w:val="clear" w:color="auto" w:fill="auto"/>
            <w:vAlign w:val="center"/>
          </w:tcPr>
          <w:p w:rsidR="0076672F" w:rsidRDefault="003E6A82">
            <w:pPr>
              <w:snapToGrid w:val="0"/>
              <w:spacing w:after="0"/>
              <w:jc w:val="left"/>
              <w:rPr>
                <w:rFonts w:ascii="宋体" w:hAnsi="宋体"/>
                <w:lang w:val="en-US"/>
              </w:rPr>
            </w:pPr>
            <w:r>
              <w:rPr>
                <w:rFonts w:ascii="宋体" w:hAnsi="宋体"/>
              </w:rPr>
              <w:t>□ 4</w:t>
            </w:r>
            <w:r>
              <w:rPr>
                <w:rFonts w:ascii="宋体" w:hAnsi="宋体"/>
              </w:rPr>
              <w:t>、</w:t>
            </w:r>
            <w:r>
              <w:rPr>
                <w:rFonts w:ascii="宋体" w:hAnsi="宋体" w:hint="eastAsia"/>
              </w:rPr>
              <w:t>参与集中的经营者在中国境外设立合营企业，合营企业不在中国境内从事经济活动。</w:t>
            </w:r>
          </w:p>
        </w:tc>
      </w:tr>
      <w:tr w:rsidR="0076672F">
        <w:trPr>
          <w:trHeight w:val="264"/>
        </w:trPr>
        <w:tc>
          <w:tcPr>
            <w:tcW w:w="1940" w:type="dxa"/>
            <w:vMerge/>
            <w:shd w:val="clear" w:color="auto" w:fill="D9D9D9"/>
            <w:vAlign w:val="center"/>
          </w:tcPr>
          <w:p w:rsidR="0076672F" w:rsidRDefault="0076672F">
            <w:pPr>
              <w:pStyle w:val="a0"/>
              <w:spacing w:after="0"/>
              <w:rPr>
                <w:rFonts w:ascii="宋体" w:hAnsi="宋体"/>
                <w:lang w:val="en-US"/>
              </w:rPr>
            </w:pPr>
          </w:p>
        </w:tc>
        <w:tc>
          <w:tcPr>
            <w:tcW w:w="7936" w:type="dxa"/>
            <w:gridSpan w:val="2"/>
            <w:shd w:val="clear" w:color="auto" w:fill="auto"/>
            <w:vAlign w:val="center"/>
          </w:tcPr>
          <w:p w:rsidR="0076672F" w:rsidRDefault="003E6A82">
            <w:pPr>
              <w:snapToGrid w:val="0"/>
              <w:spacing w:after="0"/>
              <w:jc w:val="left"/>
              <w:rPr>
                <w:rFonts w:ascii="宋体" w:hAnsi="宋体"/>
                <w:lang w:val="en-US"/>
              </w:rPr>
            </w:pPr>
            <w:r>
              <w:rPr>
                <w:rFonts w:ascii="宋体" w:hAnsi="宋体"/>
              </w:rPr>
              <w:t>□ 5</w:t>
            </w:r>
            <w:r>
              <w:rPr>
                <w:rFonts w:ascii="宋体" w:hAnsi="宋体"/>
              </w:rPr>
              <w:t>、</w:t>
            </w:r>
            <w:r>
              <w:rPr>
                <w:rFonts w:ascii="宋体" w:hAnsi="宋体" w:hint="eastAsia"/>
              </w:rPr>
              <w:t>参与集中的经营者收购境外企业股权或资产的，该境外企业不在中国境内从事经济活动。</w:t>
            </w:r>
          </w:p>
        </w:tc>
      </w:tr>
      <w:tr w:rsidR="0076672F">
        <w:trPr>
          <w:trHeight w:val="345"/>
        </w:trPr>
        <w:tc>
          <w:tcPr>
            <w:tcW w:w="1940" w:type="dxa"/>
            <w:vMerge/>
            <w:shd w:val="clear" w:color="auto" w:fill="D9D9D9"/>
            <w:vAlign w:val="center"/>
          </w:tcPr>
          <w:p w:rsidR="0076672F" w:rsidRDefault="0076672F">
            <w:pPr>
              <w:pStyle w:val="a0"/>
              <w:spacing w:after="0"/>
              <w:rPr>
                <w:rFonts w:ascii="宋体" w:hAnsi="宋体"/>
                <w:lang w:val="en-US"/>
              </w:rPr>
            </w:pPr>
          </w:p>
        </w:tc>
        <w:tc>
          <w:tcPr>
            <w:tcW w:w="7936" w:type="dxa"/>
            <w:gridSpan w:val="2"/>
            <w:shd w:val="clear" w:color="auto" w:fill="auto"/>
            <w:vAlign w:val="center"/>
          </w:tcPr>
          <w:p w:rsidR="0076672F" w:rsidRDefault="003E6A82">
            <w:pPr>
              <w:snapToGrid w:val="0"/>
              <w:spacing w:after="0"/>
              <w:jc w:val="left"/>
              <w:rPr>
                <w:rFonts w:ascii="宋体" w:hAnsi="宋体"/>
                <w:lang w:val="en-US"/>
              </w:rPr>
            </w:pPr>
            <w:r>
              <w:rPr>
                <w:rFonts w:ascii="宋体" w:hAnsi="宋体"/>
              </w:rPr>
              <w:t>□ 6</w:t>
            </w:r>
            <w:r>
              <w:rPr>
                <w:rFonts w:ascii="宋体" w:hAnsi="宋体"/>
              </w:rPr>
              <w:t>、</w:t>
            </w:r>
            <w:r>
              <w:rPr>
                <w:rFonts w:ascii="宋体" w:hAnsi="宋体" w:hint="eastAsia"/>
              </w:rPr>
              <w:t>由两个以上的经营者共同控制的合营企业，通过集中被其中一个或一个以上经营者控制。</w:t>
            </w:r>
          </w:p>
        </w:tc>
      </w:tr>
      <w:tr w:rsidR="0076672F">
        <w:tc>
          <w:tcPr>
            <w:tcW w:w="1940" w:type="dxa"/>
            <w:shd w:val="clear" w:color="auto" w:fill="D9D9D9"/>
            <w:vAlign w:val="center"/>
          </w:tcPr>
          <w:p w:rsidR="0076672F" w:rsidRDefault="003E6A82">
            <w:pPr>
              <w:pStyle w:val="a0"/>
              <w:spacing w:after="0"/>
              <w:rPr>
                <w:rFonts w:ascii="宋体" w:hAnsi="宋体"/>
              </w:rPr>
            </w:pPr>
            <w:r>
              <w:rPr>
                <w:rFonts w:ascii="宋体" w:hAnsi="宋体"/>
              </w:rPr>
              <w:t>备注</w:t>
            </w:r>
          </w:p>
        </w:tc>
        <w:tc>
          <w:tcPr>
            <w:tcW w:w="7936" w:type="dxa"/>
            <w:gridSpan w:val="2"/>
            <w:shd w:val="clear" w:color="auto" w:fill="auto"/>
            <w:vAlign w:val="center"/>
          </w:tcPr>
          <w:p w:rsidR="0076672F" w:rsidRDefault="003E6A82">
            <w:pPr>
              <w:spacing w:after="0"/>
              <w:rPr>
                <w:rFonts w:ascii="宋体" w:hAnsi="宋体"/>
                <w:b/>
                <w:bCs/>
              </w:rPr>
            </w:pPr>
            <w:r>
              <w:rPr>
                <w:rFonts w:ascii="宋体" w:hAnsi="宋体" w:hint="eastAsia"/>
                <w:b/>
                <w:bCs/>
              </w:rPr>
              <w:t>横向重叠：</w:t>
            </w:r>
          </w:p>
          <w:p w:rsidR="0076672F" w:rsidRDefault="003E6A82">
            <w:pPr>
              <w:spacing w:after="0"/>
              <w:rPr>
                <w:rFonts w:ascii="宋体" w:hAnsi="宋体"/>
              </w:rPr>
            </w:pPr>
            <w:r>
              <w:rPr>
                <w:rFonts w:ascii="宋体" w:hAnsi="宋体" w:hint="eastAsia"/>
              </w:rPr>
              <w:t>2024</w:t>
            </w:r>
            <w:r>
              <w:rPr>
                <w:rFonts w:ascii="宋体" w:hAnsi="宋体" w:hint="eastAsia"/>
              </w:rPr>
              <w:t>年中国境内质子</w:t>
            </w:r>
            <w:proofErr w:type="gramStart"/>
            <w:r>
              <w:rPr>
                <w:rFonts w:ascii="宋体" w:hAnsi="宋体" w:hint="eastAsia"/>
              </w:rPr>
              <w:t>交换膜氢燃料电池系统</w:t>
            </w:r>
            <w:proofErr w:type="gramEnd"/>
            <w:r>
              <w:rPr>
                <w:rFonts w:ascii="宋体" w:hAnsi="宋体" w:hint="eastAsia"/>
              </w:rPr>
              <w:t>市场</w:t>
            </w:r>
          </w:p>
          <w:p w:rsidR="0076672F" w:rsidRDefault="003E6A82">
            <w:pPr>
              <w:spacing w:after="0"/>
              <w:rPr>
                <w:rFonts w:ascii="宋体" w:hAnsi="宋体"/>
                <w:bCs/>
              </w:rPr>
            </w:pPr>
            <w:r>
              <w:rPr>
                <w:rFonts w:ascii="宋体" w:hAnsi="宋体" w:hint="eastAsia"/>
                <w:bCs/>
              </w:rPr>
              <w:t>丰田汽车：</w:t>
            </w:r>
            <w:r>
              <w:rPr>
                <w:rFonts w:ascii="宋体" w:hAnsi="宋体"/>
              </w:rPr>
              <w:t>[</w:t>
            </w:r>
            <w:r>
              <w:rPr>
                <w:rFonts w:ascii="宋体" w:hAnsi="宋体"/>
                <w:bCs/>
              </w:rPr>
              <w:t>0-5</w:t>
            </w:r>
            <w:r>
              <w:rPr>
                <w:rFonts w:ascii="宋体" w:hAnsi="宋体" w:hint="eastAsia"/>
              </w:rPr>
              <w:t>]</w:t>
            </w:r>
            <w:r>
              <w:rPr>
                <w:rFonts w:ascii="宋体" w:hAnsi="宋体"/>
                <w:bCs/>
              </w:rPr>
              <w:t>%</w:t>
            </w:r>
            <w:r>
              <w:rPr>
                <w:rFonts w:ascii="宋体" w:hAnsi="宋体" w:hint="eastAsia"/>
                <w:bCs/>
              </w:rPr>
              <w:t>；合营企业（</w:t>
            </w:r>
            <w:r>
              <w:rPr>
                <w:rFonts w:ascii="宋体" w:hAnsi="宋体" w:hint="eastAsia"/>
                <w:bCs/>
              </w:rPr>
              <w:t>2</w:t>
            </w:r>
            <w:r>
              <w:rPr>
                <w:rFonts w:ascii="宋体" w:hAnsi="宋体"/>
                <w:bCs/>
              </w:rPr>
              <w:t>026</w:t>
            </w:r>
            <w:r>
              <w:rPr>
                <w:rFonts w:ascii="宋体" w:hAnsi="宋体" w:hint="eastAsia"/>
                <w:bCs/>
              </w:rPr>
              <w:t>年预估）：</w:t>
            </w:r>
            <w:r>
              <w:rPr>
                <w:rFonts w:ascii="宋体" w:hAnsi="宋体" w:hint="eastAsia"/>
                <w:bCs/>
              </w:rPr>
              <w:t>[</w:t>
            </w:r>
            <w:r>
              <w:rPr>
                <w:rFonts w:ascii="宋体" w:hAnsi="宋体"/>
                <w:bCs/>
              </w:rPr>
              <w:t>5-10]%</w:t>
            </w:r>
            <w:r>
              <w:rPr>
                <w:rFonts w:ascii="宋体" w:hAnsi="宋体" w:hint="eastAsia"/>
                <w:bCs/>
              </w:rPr>
              <w:t>；各方合计：</w:t>
            </w:r>
            <w:r>
              <w:rPr>
                <w:rFonts w:ascii="宋体" w:hAnsi="宋体" w:hint="eastAsia"/>
                <w:bCs/>
              </w:rPr>
              <w:t>[</w:t>
            </w:r>
            <w:r>
              <w:rPr>
                <w:rFonts w:ascii="宋体" w:hAnsi="宋体"/>
                <w:bCs/>
              </w:rPr>
              <w:t>5-</w:t>
            </w:r>
            <w:proofErr w:type="gramStart"/>
            <w:r>
              <w:rPr>
                <w:rFonts w:ascii="宋体" w:hAnsi="宋体"/>
                <w:bCs/>
              </w:rPr>
              <w:t>10]%</w:t>
            </w:r>
            <w:proofErr w:type="gramEnd"/>
          </w:p>
          <w:p w:rsidR="0076672F" w:rsidRDefault="0076672F">
            <w:pPr>
              <w:spacing w:after="0"/>
              <w:rPr>
                <w:rFonts w:ascii="宋体" w:hAnsi="宋体"/>
                <w:b/>
                <w:bCs/>
              </w:rPr>
            </w:pPr>
          </w:p>
          <w:p w:rsidR="0076672F" w:rsidRDefault="003E6A82">
            <w:pPr>
              <w:spacing w:after="0"/>
              <w:rPr>
                <w:rFonts w:ascii="宋体" w:hAnsi="宋体"/>
                <w:b/>
                <w:bCs/>
              </w:rPr>
            </w:pPr>
            <w:r>
              <w:rPr>
                <w:rFonts w:ascii="宋体" w:hAnsi="宋体" w:hint="eastAsia"/>
                <w:b/>
                <w:bCs/>
              </w:rPr>
              <w:t>纵向关联：</w:t>
            </w:r>
          </w:p>
          <w:p w:rsidR="0076672F" w:rsidRDefault="003E6A82">
            <w:pPr>
              <w:spacing w:after="0"/>
              <w:rPr>
                <w:rFonts w:ascii="宋体" w:hAnsi="宋体"/>
                <w:b/>
              </w:rPr>
            </w:pPr>
            <w:r>
              <w:rPr>
                <w:rFonts w:ascii="宋体" w:hAnsi="宋体" w:hint="eastAsia"/>
                <w:b/>
              </w:rPr>
              <w:t>上游：</w:t>
            </w:r>
          </w:p>
          <w:p w:rsidR="0076672F" w:rsidRDefault="003E6A82">
            <w:pPr>
              <w:spacing w:after="0"/>
              <w:rPr>
                <w:rFonts w:ascii="宋体" w:hAnsi="宋体"/>
                <w:b/>
              </w:rPr>
            </w:pPr>
            <w:r>
              <w:rPr>
                <w:rFonts w:ascii="宋体" w:hAnsi="宋体" w:hint="eastAsia"/>
              </w:rPr>
              <w:t>2</w:t>
            </w:r>
            <w:r>
              <w:rPr>
                <w:rFonts w:ascii="宋体" w:hAnsi="宋体"/>
              </w:rPr>
              <w:t>024</w:t>
            </w:r>
            <w:r>
              <w:rPr>
                <w:rFonts w:ascii="宋体" w:hAnsi="宋体" w:hint="eastAsia"/>
              </w:rPr>
              <w:t>年中国境内质子交换</w:t>
            </w:r>
            <w:proofErr w:type="gramStart"/>
            <w:r>
              <w:rPr>
                <w:rFonts w:ascii="宋体" w:hAnsi="宋体" w:hint="eastAsia"/>
              </w:rPr>
              <w:t>膜氢燃料电池电堆分总成</w:t>
            </w:r>
            <w:proofErr w:type="gramEnd"/>
            <w:r>
              <w:rPr>
                <w:rFonts w:ascii="宋体" w:hAnsi="宋体" w:hint="eastAsia"/>
              </w:rPr>
              <w:t>市场</w:t>
            </w:r>
          </w:p>
          <w:p w:rsidR="0076672F" w:rsidRDefault="003E6A82">
            <w:pPr>
              <w:spacing w:after="0"/>
              <w:rPr>
                <w:rFonts w:ascii="宋体" w:hAnsi="宋体"/>
                <w:b/>
              </w:rPr>
            </w:pPr>
            <w:r>
              <w:rPr>
                <w:rFonts w:ascii="宋体" w:hAnsi="宋体" w:hint="eastAsia"/>
              </w:rPr>
              <w:t>丰田汽车：</w:t>
            </w:r>
            <w:r>
              <w:rPr>
                <w:rFonts w:ascii="宋体" w:hAnsi="宋体"/>
              </w:rPr>
              <w:t>[10-</w:t>
            </w:r>
            <w:proofErr w:type="gramStart"/>
            <w:r>
              <w:rPr>
                <w:rFonts w:ascii="宋体" w:hAnsi="宋体"/>
              </w:rPr>
              <w:t>15]%</w:t>
            </w:r>
            <w:proofErr w:type="gramEnd"/>
          </w:p>
          <w:p w:rsidR="0076672F" w:rsidRDefault="003E6A82">
            <w:pPr>
              <w:spacing w:after="0"/>
              <w:rPr>
                <w:rFonts w:ascii="宋体" w:hAnsi="宋体"/>
              </w:rPr>
            </w:pPr>
            <w:r>
              <w:rPr>
                <w:rFonts w:ascii="宋体" w:hAnsi="宋体" w:hint="eastAsia"/>
                <w:b/>
              </w:rPr>
              <w:t>下游：</w:t>
            </w:r>
          </w:p>
          <w:p w:rsidR="0076672F" w:rsidRDefault="003E6A82">
            <w:pPr>
              <w:spacing w:after="0"/>
              <w:rPr>
                <w:rFonts w:ascii="宋体" w:hAnsi="宋体"/>
              </w:rPr>
            </w:pPr>
            <w:r>
              <w:rPr>
                <w:rFonts w:ascii="宋体" w:hAnsi="宋体" w:hint="eastAsia"/>
              </w:rPr>
              <w:t>2024</w:t>
            </w:r>
            <w:r>
              <w:rPr>
                <w:rFonts w:ascii="宋体" w:hAnsi="宋体" w:hint="eastAsia"/>
              </w:rPr>
              <w:t>年中国境内质子</w:t>
            </w:r>
            <w:proofErr w:type="gramStart"/>
            <w:r>
              <w:rPr>
                <w:rFonts w:ascii="宋体" w:hAnsi="宋体" w:hint="eastAsia"/>
              </w:rPr>
              <w:t>交换膜氢燃料电池系统</w:t>
            </w:r>
            <w:proofErr w:type="gramEnd"/>
            <w:r>
              <w:rPr>
                <w:rFonts w:ascii="宋体" w:hAnsi="宋体" w:hint="eastAsia"/>
              </w:rPr>
              <w:t>市场</w:t>
            </w:r>
          </w:p>
          <w:p w:rsidR="0076672F" w:rsidRDefault="003E6A82">
            <w:pPr>
              <w:spacing w:after="0"/>
              <w:rPr>
                <w:rFonts w:ascii="宋体" w:hAnsi="宋体"/>
                <w:bCs/>
              </w:rPr>
            </w:pPr>
            <w:bookmarkStart w:id="0" w:name="_GoBack"/>
            <w:bookmarkEnd w:id="0"/>
            <w:r>
              <w:rPr>
                <w:rFonts w:ascii="宋体" w:hAnsi="宋体" w:hint="eastAsia"/>
                <w:bCs/>
              </w:rPr>
              <w:t>丰田汽车：</w:t>
            </w:r>
            <w:r>
              <w:rPr>
                <w:rFonts w:ascii="宋体" w:hAnsi="宋体" w:hint="eastAsia"/>
                <w:bCs/>
              </w:rPr>
              <w:t>[</w:t>
            </w:r>
            <w:r>
              <w:rPr>
                <w:rFonts w:ascii="宋体" w:hAnsi="宋体"/>
                <w:bCs/>
              </w:rPr>
              <w:t>0-5]%</w:t>
            </w:r>
            <w:r>
              <w:rPr>
                <w:rFonts w:ascii="宋体" w:hAnsi="宋体" w:hint="eastAsia"/>
                <w:bCs/>
              </w:rPr>
              <w:t>；合营企业（</w:t>
            </w:r>
            <w:r>
              <w:rPr>
                <w:rFonts w:ascii="宋体" w:hAnsi="宋体" w:hint="eastAsia"/>
                <w:bCs/>
              </w:rPr>
              <w:t>2</w:t>
            </w:r>
            <w:r>
              <w:rPr>
                <w:rFonts w:ascii="宋体" w:hAnsi="宋体"/>
                <w:bCs/>
              </w:rPr>
              <w:t>026</w:t>
            </w:r>
            <w:r>
              <w:rPr>
                <w:rFonts w:ascii="宋体" w:hAnsi="宋体" w:hint="eastAsia"/>
                <w:bCs/>
              </w:rPr>
              <w:t>年预估）：</w:t>
            </w:r>
            <w:r>
              <w:rPr>
                <w:rFonts w:ascii="宋体" w:hAnsi="宋体" w:hint="eastAsia"/>
                <w:bCs/>
              </w:rPr>
              <w:t>[</w:t>
            </w:r>
            <w:r>
              <w:rPr>
                <w:rFonts w:ascii="宋体" w:hAnsi="宋体"/>
                <w:bCs/>
              </w:rPr>
              <w:t>5-10]%</w:t>
            </w:r>
            <w:r>
              <w:rPr>
                <w:rFonts w:ascii="宋体" w:hAnsi="宋体" w:hint="eastAsia"/>
                <w:bCs/>
              </w:rPr>
              <w:t>；各方合计：</w:t>
            </w:r>
            <w:r>
              <w:rPr>
                <w:rFonts w:ascii="宋体" w:hAnsi="宋体" w:hint="eastAsia"/>
                <w:bCs/>
              </w:rPr>
              <w:t>[</w:t>
            </w:r>
            <w:r>
              <w:rPr>
                <w:rFonts w:ascii="宋体" w:hAnsi="宋体"/>
                <w:bCs/>
              </w:rPr>
              <w:t>5-</w:t>
            </w:r>
            <w:proofErr w:type="gramStart"/>
            <w:r>
              <w:rPr>
                <w:rFonts w:ascii="宋体" w:hAnsi="宋体"/>
                <w:bCs/>
              </w:rPr>
              <w:t>10]%</w:t>
            </w:r>
            <w:proofErr w:type="gramEnd"/>
          </w:p>
        </w:tc>
      </w:tr>
    </w:tbl>
    <w:p w:rsidR="0076672F" w:rsidRDefault="0076672F">
      <w:pPr>
        <w:pStyle w:val="KWMCN-d"/>
        <w:spacing w:after="0" w:line="14" w:lineRule="exact"/>
      </w:pPr>
    </w:p>
    <w:sectPr w:rsidR="0076672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284"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A82" w:rsidRDefault="003E6A82">
      <w:pPr>
        <w:spacing w:after="0"/>
      </w:pPr>
      <w:r>
        <w:separator/>
      </w:r>
    </w:p>
  </w:endnote>
  <w:endnote w:type="continuationSeparator" w:id="0">
    <w:p w:rsidR="003E6A82" w:rsidRDefault="003E6A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2F" w:rsidRDefault="0076672F">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text" w:tblpY="1"/>
      <w:tblOverlap w:val="never"/>
      <w:tblW w:w="5000" w:type="pct"/>
      <w:tblCellMar>
        <w:left w:w="0" w:type="dxa"/>
        <w:right w:w="0" w:type="dxa"/>
      </w:tblCellMar>
      <w:tblLook w:val="04A0" w:firstRow="1" w:lastRow="0" w:firstColumn="1" w:lastColumn="0" w:noHBand="0" w:noVBand="1"/>
    </w:tblPr>
    <w:tblGrid>
      <w:gridCol w:w="7463"/>
      <w:gridCol w:w="1607"/>
    </w:tblGrid>
    <w:tr w:rsidR="0076672F">
      <w:tc>
        <w:tcPr>
          <w:tcW w:w="4114" w:type="pct"/>
        </w:tcPr>
        <w:p w:rsidR="0076672F" w:rsidRDefault="0076672F">
          <w:pPr>
            <w:rPr>
              <w:rFonts w:ascii="Arial" w:eastAsia="楷体_GB2312" w:hAnsi="Arial" w:cs="Arial"/>
              <w:sz w:val="18"/>
              <w:szCs w:val="18"/>
            </w:rPr>
          </w:pPr>
        </w:p>
      </w:tc>
      <w:tc>
        <w:tcPr>
          <w:tcW w:w="886" w:type="pct"/>
        </w:tcPr>
        <w:p w:rsidR="0076672F" w:rsidRDefault="003E6A82">
          <w:pPr>
            <w:jc w:val="right"/>
            <w:rPr>
              <w:rFonts w:ascii="Arial" w:eastAsia="楷体_GB2312" w:hAnsi="Arial" w:cs="Arial"/>
              <w:sz w:val="18"/>
              <w:szCs w:val="18"/>
            </w:rPr>
          </w:pPr>
          <w:r>
            <w:rPr>
              <w:rFonts w:ascii="Arial" w:eastAsia="楷体_GB2312" w:hAnsi="Arial" w:cs="Arial"/>
              <w:sz w:val="18"/>
              <w:szCs w:val="18"/>
            </w:rPr>
            <w:fldChar w:fldCharType="begin"/>
          </w:r>
          <w:r>
            <w:rPr>
              <w:rFonts w:ascii="Arial" w:eastAsia="楷体_GB2312" w:hAnsi="Arial" w:cs="Arial"/>
              <w:sz w:val="18"/>
              <w:szCs w:val="18"/>
            </w:rPr>
            <w:instrText xml:space="preserve"> PAGE </w:instrText>
          </w:r>
          <w:r>
            <w:rPr>
              <w:rFonts w:ascii="Arial" w:eastAsia="楷体_GB2312" w:hAnsi="Arial" w:cs="Arial"/>
              <w:sz w:val="18"/>
              <w:szCs w:val="18"/>
            </w:rPr>
            <w:fldChar w:fldCharType="separate"/>
          </w:r>
          <w:r>
            <w:rPr>
              <w:rFonts w:ascii="Arial" w:eastAsia="楷体_GB2312" w:hAnsi="Arial" w:cs="Arial"/>
              <w:sz w:val="18"/>
              <w:szCs w:val="18"/>
            </w:rPr>
            <w:t>2</w:t>
          </w:r>
          <w:r>
            <w:rPr>
              <w:rFonts w:ascii="Arial" w:eastAsia="楷体_GB2312" w:hAnsi="Arial" w:cs="Arial"/>
              <w:sz w:val="18"/>
              <w:szCs w:val="18"/>
            </w:rPr>
            <w:fldChar w:fldCharType="end"/>
          </w:r>
        </w:p>
      </w:tc>
    </w:tr>
  </w:tbl>
  <w:p w:rsidR="0076672F" w:rsidRDefault="0076672F">
    <w:pP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2F" w:rsidRDefault="0076672F">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A82" w:rsidRDefault="003E6A82">
      <w:pPr>
        <w:spacing w:after="0"/>
      </w:pPr>
      <w:r>
        <w:separator/>
      </w:r>
    </w:p>
  </w:footnote>
  <w:footnote w:type="continuationSeparator" w:id="0">
    <w:p w:rsidR="003E6A82" w:rsidRDefault="003E6A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2F" w:rsidRDefault="0076672F">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2F" w:rsidRDefault="0076672F">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2F" w:rsidRDefault="0076672F">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1C56"/>
    <w:multiLevelType w:val="multilevel"/>
    <w:tmpl w:val="08B11C56"/>
    <w:lvl w:ilvl="0">
      <w:start w:val="1"/>
      <w:numFmt w:val="bullet"/>
      <w:pStyle w:val="KWMJP-JP"/>
      <w:lvlText w:val="•"/>
      <w:lvlJc w:val="left"/>
      <w:pPr>
        <w:ind w:left="454" w:hanging="454"/>
      </w:pPr>
      <w:rPr>
        <w:rFonts w:ascii="Arial" w:hAnsi="Arial" w:hint="default"/>
        <w:b w:val="0"/>
        <w:i w:val="0"/>
        <w:color w:val="auto"/>
        <w:sz w:val="21"/>
      </w:rPr>
    </w:lvl>
    <w:lvl w:ilvl="1">
      <w:start w:val="1"/>
      <w:numFmt w:val="bullet"/>
      <w:pStyle w:val="KWMJP-JP0"/>
      <w:lvlText w:val="-"/>
      <w:lvlJc w:val="left"/>
      <w:pPr>
        <w:ind w:left="454" w:hanging="454"/>
      </w:pPr>
      <w:rPr>
        <w:rFonts w:ascii="Arial" w:eastAsia="楷体_GB2312" w:hAnsi="Arial" w:hint="default"/>
        <w:b w:val="0"/>
        <w:i w:val="0"/>
        <w:color w:val="auto"/>
        <w:sz w:val="2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BF32AA"/>
    <w:multiLevelType w:val="multilevel"/>
    <w:tmpl w:val="0CBF32AA"/>
    <w:lvl w:ilvl="0">
      <w:start w:val="1"/>
      <w:numFmt w:val="decimal"/>
      <w:lvlText w:val="%1."/>
      <w:lvlJc w:val="left"/>
      <w:pPr>
        <w:ind w:left="360" w:hanging="360"/>
      </w:pPr>
      <w:rPr>
        <w:rFonts w:hint="default"/>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DA225B"/>
    <w:multiLevelType w:val="multilevel"/>
    <w:tmpl w:val="10DA225B"/>
    <w:lvl w:ilvl="0">
      <w:start w:val="1"/>
      <w:numFmt w:val="decimal"/>
      <w:pStyle w:val="KWMCN-2TS"/>
      <w:lvlText w:val="%1"/>
      <w:lvlJc w:val="left"/>
      <w:pPr>
        <w:ind w:left="567" w:hanging="567"/>
      </w:pPr>
      <w:rPr>
        <w:rFonts w:ascii="Arial" w:eastAsia="楷体_GB2312" w:hAnsi="Arial" w:hint="default"/>
        <w:b/>
        <w:i w:val="0"/>
        <w:color w:val="auto"/>
        <w:sz w:val="28"/>
      </w:rPr>
    </w:lvl>
    <w:lvl w:ilvl="1">
      <w:start w:val="1"/>
      <w:numFmt w:val="decimal"/>
      <w:pStyle w:val="KWMCN-2TS0"/>
      <w:lvlText w:val="%1.%2"/>
      <w:lvlJc w:val="left"/>
      <w:pPr>
        <w:ind w:left="1134" w:hanging="567"/>
      </w:pPr>
      <w:rPr>
        <w:rFonts w:ascii="Arial" w:eastAsia="楷体_GB2312" w:hAnsi="Arial" w:hint="default"/>
        <w:b w:val="0"/>
        <w:i w:val="0"/>
        <w:color w:val="auto"/>
        <w:sz w:val="24"/>
      </w:rPr>
    </w:lvl>
    <w:lvl w:ilvl="2">
      <w:start w:val="1"/>
      <w:numFmt w:val="lowerLetter"/>
      <w:pStyle w:val="KWMCN-2TS1"/>
      <w:lvlText w:val="(%3)"/>
      <w:lvlJc w:val="left"/>
      <w:pPr>
        <w:tabs>
          <w:tab w:val="left" w:pos="1134"/>
        </w:tabs>
        <w:ind w:left="1701" w:hanging="567"/>
      </w:pPr>
      <w:rPr>
        <w:rFonts w:ascii="Arial" w:eastAsia="楷体_GB2312" w:hAnsi="Arial" w:hint="default"/>
        <w:b w:val="0"/>
        <w:i w:val="0"/>
        <w:color w:val="auto"/>
        <w:sz w:val="20"/>
      </w:rPr>
    </w:lvl>
    <w:lvl w:ilvl="3">
      <w:start w:val="1"/>
      <w:numFmt w:val="lowerRoman"/>
      <w:pStyle w:val="KWMCN-2TS2"/>
      <w:lvlText w:val="(%4)"/>
      <w:lvlJc w:val="left"/>
      <w:pPr>
        <w:tabs>
          <w:tab w:val="left" w:pos="1701"/>
        </w:tabs>
        <w:ind w:left="2268" w:hanging="567"/>
      </w:pPr>
      <w:rPr>
        <w:rFonts w:ascii="Arial" w:eastAsia="楷体_GB2312" w:hAnsi="Arial" w:hint="default"/>
        <w:b w:val="0"/>
        <w:i w:val="0"/>
        <w:color w:val="auto"/>
        <w:sz w:val="20"/>
      </w:rPr>
    </w:lvl>
    <w:lvl w:ilvl="4">
      <w:start w:val="1"/>
      <w:numFmt w:val="upperLetter"/>
      <w:pStyle w:val="KWMCN-2TS3"/>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ACB0D08"/>
    <w:multiLevelType w:val="multilevel"/>
    <w:tmpl w:val="1ACB0D08"/>
    <w:lvl w:ilvl="0">
      <w:start w:val="1"/>
      <w:numFmt w:val="decimal"/>
      <w:pStyle w:val="KWMEN-Heading-1TS"/>
      <w:lvlText w:val="%1"/>
      <w:lvlJc w:val="left"/>
      <w:pPr>
        <w:ind w:left="567" w:hanging="567"/>
      </w:pPr>
      <w:rPr>
        <w:rFonts w:ascii="Arial" w:eastAsia="楷体_GB2312" w:hAnsi="Arial" w:hint="default"/>
        <w:b/>
        <w:i w:val="0"/>
        <w:color w:val="auto"/>
        <w:sz w:val="24"/>
      </w:rPr>
    </w:lvl>
    <w:lvl w:ilvl="1">
      <w:start w:val="1"/>
      <w:numFmt w:val="decimal"/>
      <w:pStyle w:val="KWMEN-Heading-2TS"/>
      <w:lvlText w:val="%1.%2"/>
      <w:lvlJc w:val="left"/>
      <w:pPr>
        <w:ind w:left="1134" w:hanging="567"/>
      </w:pPr>
      <w:rPr>
        <w:rFonts w:ascii="Arial" w:eastAsia="楷体_GB2312" w:hAnsi="Arial" w:hint="default"/>
        <w:b w:val="0"/>
        <w:i w:val="0"/>
        <w:color w:val="auto"/>
        <w:sz w:val="20"/>
      </w:rPr>
    </w:lvl>
    <w:lvl w:ilvl="2">
      <w:start w:val="1"/>
      <w:numFmt w:val="lowerLetter"/>
      <w:pStyle w:val="KWMEN-Heading-3TS"/>
      <w:lvlText w:val="(%3)"/>
      <w:lvlJc w:val="left"/>
      <w:pPr>
        <w:tabs>
          <w:tab w:val="left" w:pos="1134"/>
        </w:tabs>
        <w:ind w:left="1701" w:hanging="567"/>
      </w:pPr>
      <w:rPr>
        <w:rFonts w:ascii="Arial" w:eastAsia="楷体_GB2312" w:hAnsi="Arial" w:hint="default"/>
        <w:b w:val="0"/>
        <w:i w:val="0"/>
        <w:color w:val="auto"/>
        <w:sz w:val="20"/>
      </w:rPr>
    </w:lvl>
    <w:lvl w:ilvl="3">
      <w:start w:val="1"/>
      <w:numFmt w:val="lowerRoman"/>
      <w:pStyle w:val="KWMEN-Heading-4TS"/>
      <w:lvlText w:val="(%4)"/>
      <w:lvlJc w:val="left"/>
      <w:pPr>
        <w:tabs>
          <w:tab w:val="left" w:pos="1701"/>
        </w:tabs>
        <w:ind w:left="2268" w:hanging="567"/>
      </w:pPr>
      <w:rPr>
        <w:rFonts w:ascii="Arial" w:eastAsia="楷体_GB2312" w:hAnsi="Arial" w:hint="default"/>
        <w:b w:val="0"/>
        <w:i w:val="0"/>
        <w:color w:val="auto"/>
        <w:sz w:val="20"/>
      </w:rPr>
    </w:lvl>
    <w:lvl w:ilvl="4">
      <w:start w:val="1"/>
      <w:numFmt w:val="upperLetter"/>
      <w:pStyle w:val="KWMEN-Heading-5TS"/>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22E67D87"/>
    <w:multiLevelType w:val="multilevel"/>
    <w:tmpl w:val="22E67D87"/>
    <w:lvl w:ilvl="0">
      <w:start w:val="1"/>
      <w:numFmt w:val="decimal"/>
      <w:pStyle w:val="KWMEN-Attachment"/>
      <w:lvlText w:val="Attachment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5" w15:restartNumberingAfterBreak="0">
    <w:nsid w:val="238A1512"/>
    <w:multiLevelType w:val="multilevel"/>
    <w:tmpl w:val="238A1512"/>
    <w:lvl w:ilvl="0">
      <w:start w:val="1"/>
      <w:numFmt w:val="decimal"/>
      <w:pStyle w:val="KWMCN-2"/>
      <w:lvlText w:val="%1"/>
      <w:lvlJc w:val="left"/>
      <w:pPr>
        <w:ind w:left="567" w:hanging="567"/>
      </w:pPr>
      <w:rPr>
        <w:rFonts w:ascii="Arial" w:eastAsia="楷体_GB2312" w:hAnsi="Arial" w:hint="default"/>
        <w:b/>
        <w:i w:val="0"/>
        <w:color w:val="auto"/>
        <w:sz w:val="28"/>
      </w:rPr>
    </w:lvl>
    <w:lvl w:ilvl="1">
      <w:start w:val="1"/>
      <w:numFmt w:val="decimal"/>
      <w:pStyle w:val="KWMCN-20"/>
      <w:lvlText w:val="%1.%2"/>
      <w:lvlJc w:val="left"/>
      <w:pPr>
        <w:ind w:left="567" w:hanging="567"/>
      </w:pPr>
      <w:rPr>
        <w:rFonts w:ascii="Arial" w:eastAsia="楷体_GB2312" w:hAnsi="Arial" w:hint="default"/>
        <w:b w:val="0"/>
        <w:i w:val="0"/>
        <w:color w:val="auto"/>
        <w:sz w:val="24"/>
      </w:rPr>
    </w:lvl>
    <w:lvl w:ilvl="2">
      <w:start w:val="1"/>
      <w:numFmt w:val="lowerLetter"/>
      <w:pStyle w:val="KWMCN-21"/>
      <w:lvlText w:val="(%3)"/>
      <w:lvlJc w:val="left"/>
      <w:pPr>
        <w:ind w:left="567" w:hanging="567"/>
      </w:pPr>
      <w:rPr>
        <w:rFonts w:ascii="Arial" w:eastAsia="楷体_GB2312" w:hAnsi="Arial" w:hint="default"/>
        <w:b w:val="0"/>
        <w:i w:val="0"/>
        <w:color w:val="auto"/>
        <w:sz w:val="20"/>
      </w:rPr>
    </w:lvl>
    <w:lvl w:ilvl="3">
      <w:start w:val="1"/>
      <w:numFmt w:val="lowerRoman"/>
      <w:pStyle w:val="KWMCN-22"/>
      <w:lvlText w:val="(%4)"/>
      <w:lvlJc w:val="left"/>
      <w:pPr>
        <w:ind w:left="1134" w:hanging="567"/>
      </w:pPr>
      <w:rPr>
        <w:rFonts w:ascii="Arial" w:eastAsia="楷体_GB2312" w:hAnsi="Arial" w:hint="default"/>
        <w:b w:val="0"/>
        <w:i w:val="0"/>
        <w:color w:val="auto"/>
        <w:sz w:val="20"/>
      </w:rPr>
    </w:lvl>
    <w:lvl w:ilvl="4">
      <w:start w:val="1"/>
      <w:numFmt w:val="upperLetter"/>
      <w:pStyle w:val="KWMCN-23"/>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57F3860"/>
    <w:multiLevelType w:val="multilevel"/>
    <w:tmpl w:val="257F3860"/>
    <w:lvl w:ilvl="0">
      <w:start w:val="1"/>
      <w:numFmt w:val="bullet"/>
      <w:pStyle w:val="KWMCN-"/>
      <w:lvlText w:val="•"/>
      <w:lvlJc w:val="left"/>
      <w:pPr>
        <w:ind w:left="1134" w:hanging="567"/>
      </w:pPr>
      <w:rPr>
        <w:rFonts w:ascii="Arial" w:eastAsia="楷体_GB2312" w:hAnsi="Arial" w:hint="default"/>
        <w:b w:val="0"/>
        <w:i w:val="0"/>
        <w:color w:val="auto"/>
        <w:sz w:val="24"/>
      </w:rPr>
    </w:lvl>
    <w:lvl w:ilvl="1">
      <w:start w:val="1"/>
      <w:numFmt w:val="bullet"/>
      <w:pStyle w:val="KWMCN-0"/>
      <w:lvlText w:val="-"/>
      <w:lvlJc w:val="left"/>
      <w:pPr>
        <w:ind w:left="1701" w:hanging="567"/>
      </w:pPr>
      <w:rPr>
        <w:rFonts w:ascii="Arial" w:hAnsi="Arial" w:hint="default"/>
        <w:b w:val="0"/>
        <w:i w:val="0"/>
        <w:color w:val="auto"/>
        <w:sz w:val="24"/>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7" w15:restartNumberingAfterBreak="0">
    <w:nsid w:val="2F2A2A4D"/>
    <w:multiLevelType w:val="multilevel"/>
    <w:tmpl w:val="2F2A2A4D"/>
    <w:lvl w:ilvl="0">
      <w:start w:val="1"/>
      <w:numFmt w:val="decimal"/>
      <w:pStyle w:val="KWMEN-Number-1"/>
      <w:lvlText w:val="%1"/>
      <w:lvlJc w:val="left"/>
      <w:pPr>
        <w:ind w:left="1134" w:hanging="567"/>
      </w:pPr>
      <w:rPr>
        <w:rFonts w:ascii="Arial" w:eastAsia="楷体_GB2312" w:hAnsi="Arial" w:hint="default"/>
        <w:b w:val="0"/>
        <w:i w:val="0"/>
        <w:color w:val="auto"/>
        <w:sz w:val="20"/>
      </w:rPr>
    </w:lvl>
    <w:lvl w:ilvl="1">
      <w:start w:val="1"/>
      <w:numFmt w:val="lowerLetter"/>
      <w:pStyle w:val="KWMEN-Number-2"/>
      <w:lvlText w:val="%2)"/>
      <w:lvlJc w:val="left"/>
      <w:pPr>
        <w:ind w:left="1701" w:hanging="567"/>
      </w:pPr>
      <w:rPr>
        <w:rFonts w:ascii="Arial" w:eastAsia="楷体_GB2312" w:hAnsi="Arial" w:hint="default"/>
        <w:b w:val="0"/>
        <w:i w:val="0"/>
        <w:color w:val="auto"/>
        <w:sz w:val="20"/>
      </w:rPr>
    </w:lvl>
    <w:lvl w:ilvl="2">
      <w:start w:val="1"/>
      <w:numFmt w:val="lowerRoman"/>
      <w:pStyle w:val="KWMEN-Number-3"/>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8" w15:restartNumberingAfterBreak="0">
    <w:nsid w:val="32B15ED0"/>
    <w:multiLevelType w:val="multilevel"/>
    <w:tmpl w:val="32B15ED0"/>
    <w:lvl w:ilvl="0">
      <w:start w:val="1"/>
      <w:numFmt w:val="decimal"/>
      <w:pStyle w:val="KWMEN-Schedule"/>
      <w:lvlText w:val="Schedule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9" w15:restartNumberingAfterBreak="0">
    <w:nsid w:val="32F63391"/>
    <w:multiLevelType w:val="multilevel"/>
    <w:tmpl w:val="32F63391"/>
    <w:lvl w:ilvl="0">
      <w:start w:val="1"/>
      <w:numFmt w:val="upperRoman"/>
      <w:pStyle w:val="KWMJP-JP1"/>
      <w:lvlText w:val="%1"/>
      <w:lvlJc w:val="left"/>
      <w:pPr>
        <w:ind w:left="567" w:hanging="567"/>
      </w:pPr>
      <w:rPr>
        <w:rFonts w:ascii="MS Gothic" w:eastAsia="MS Gothic" w:hAnsi="MS Gothic" w:hint="eastAsia"/>
        <w:b w:val="0"/>
        <w:i w:val="0"/>
        <w:color w:val="auto"/>
        <w:sz w:val="24"/>
      </w:rPr>
    </w:lvl>
    <w:lvl w:ilvl="1">
      <w:start w:val="1"/>
      <w:numFmt w:val="decimal"/>
      <w:pStyle w:val="KWMJP-JP2"/>
      <w:lvlText w:val="%2."/>
      <w:lvlJc w:val="left"/>
      <w:pPr>
        <w:ind w:left="652" w:hanging="452"/>
      </w:pPr>
      <w:rPr>
        <w:rFonts w:ascii="MS Gothic" w:eastAsia="MS Gothic" w:hAnsi="MS Gothic" w:hint="eastAsia"/>
        <w:b w:val="0"/>
        <w:i w:val="0"/>
        <w:color w:val="auto"/>
        <w:sz w:val="21"/>
      </w:rPr>
    </w:lvl>
    <w:lvl w:ilvl="2">
      <w:start w:val="1"/>
      <w:numFmt w:val="decimal"/>
      <w:pStyle w:val="KWMJP-JP3"/>
      <w:lvlText w:val="(%3)"/>
      <w:lvlJc w:val="left"/>
      <w:pPr>
        <w:ind w:left="652" w:hanging="452"/>
      </w:pPr>
      <w:rPr>
        <w:rFonts w:ascii="MS Gothic" w:eastAsia="MS Gothic" w:hAnsi="MS Gothic" w:hint="eastAsia"/>
        <w:b w:val="0"/>
        <w:i w:val="0"/>
        <w:color w:val="auto"/>
        <w:sz w:val="21"/>
      </w:rPr>
    </w:lvl>
    <w:lvl w:ilvl="3">
      <w:start w:val="1"/>
      <w:numFmt w:val="lowerRoman"/>
      <w:pStyle w:val="KWMJP-JP4"/>
      <w:lvlText w:val="(%4)"/>
      <w:lvlJc w:val="left"/>
      <w:pPr>
        <w:tabs>
          <w:tab w:val="left" w:pos="1134"/>
        </w:tabs>
        <w:ind w:left="856" w:hanging="456"/>
      </w:pPr>
      <w:rPr>
        <w:rFonts w:ascii="MS Gothic" w:eastAsia="MS Gothic" w:hAnsi="MS Gothic" w:hint="eastAsia"/>
        <w:b w:val="0"/>
        <w:i w:val="0"/>
        <w:color w:val="auto"/>
        <w:sz w:val="21"/>
      </w:rPr>
    </w:lvl>
    <w:lvl w:ilvl="4">
      <w:start w:val="1"/>
      <w:numFmt w:val="upperLetter"/>
      <w:pStyle w:val="KWMJP-JP5"/>
      <w:lvlText w:val="%5."/>
      <w:lvlJc w:val="left"/>
      <w:pPr>
        <w:ind w:left="1055" w:hanging="455"/>
      </w:pPr>
      <w:rPr>
        <w:rFonts w:ascii="MS Gothic" w:eastAsia="MS Gothic" w:hAnsi="MS Gothic" w:hint="eastAsia"/>
        <w:b w:val="0"/>
        <w:i w:val="0"/>
        <w:color w:val="auto"/>
        <w:sz w:val="21"/>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356238E7"/>
    <w:multiLevelType w:val="multilevel"/>
    <w:tmpl w:val="356238E7"/>
    <w:lvl w:ilvl="0">
      <w:start w:val="1"/>
      <w:numFmt w:val="bullet"/>
      <w:pStyle w:val="KWMEN-Bullet-1"/>
      <w:lvlText w:val="•"/>
      <w:lvlJc w:val="left"/>
      <w:pPr>
        <w:ind w:left="1134" w:hanging="567"/>
      </w:pPr>
      <w:rPr>
        <w:rFonts w:ascii="Arial" w:eastAsia="楷体_GB2312" w:hAnsi="Arial" w:hint="default"/>
        <w:b w:val="0"/>
        <w:i w:val="0"/>
        <w:color w:val="auto"/>
        <w:sz w:val="20"/>
      </w:rPr>
    </w:lvl>
    <w:lvl w:ilvl="1">
      <w:start w:val="1"/>
      <w:numFmt w:val="bullet"/>
      <w:pStyle w:val="KWMEN-Bullet-2"/>
      <w:lvlText w:val="-"/>
      <w:lvlJc w:val="left"/>
      <w:pPr>
        <w:ind w:left="1701" w:hanging="567"/>
      </w:pPr>
      <w:rPr>
        <w:rFonts w:ascii="Arial" w:eastAsia="楷体_GB2312" w:hAnsi="Arial" w:hint="default"/>
        <w:b w:val="0"/>
        <w:i w:val="0"/>
        <w:color w:val="auto"/>
        <w:sz w:val="20"/>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3D8F4AF6"/>
    <w:multiLevelType w:val="multilevel"/>
    <w:tmpl w:val="3D8F4AF6"/>
    <w:lvl w:ilvl="0">
      <w:start w:val="1"/>
      <w:numFmt w:val="decimal"/>
      <w:pStyle w:val="KWMEN-Article"/>
      <w:lvlText w:val="Article %1"/>
      <w:lvlJc w:val="left"/>
      <w:pPr>
        <w:ind w:left="1021" w:hanging="1021"/>
      </w:pPr>
      <w:rPr>
        <w:rFonts w:ascii="Arial" w:eastAsia="楷体_GB2312" w:hAnsi="Arial" w:hint="default"/>
        <w:b w:val="0"/>
        <w:i w:val="0"/>
        <w:color w:val="auto"/>
        <w:sz w:val="20"/>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2" w15:restartNumberingAfterBreak="0">
    <w:nsid w:val="41162E3A"/>
    <w:multiLevelType w:val="multilevel"/>
    <w:tmpl w:val="41162E3A"/>
    <w:lvl w:ilvl="0">
      <w:start w:val="1"/>
      <w:numFmt w:val="decimal"/>
      <w:pStyle w:val="KWMCN-1"/>
      <w:lvlText w:val="第%1条"/>
      <w:lvlJc w:val="left"/>
      <w:pPr>
        <w:ind w:left="851" w:hanging="851"/>
      </w:pPr>
      <w:rPr>
        <w:rFonts w:ascii="Arial" w:eastAsia="楷体_GB2312" w:hAnsi="Arial" w:hint="default"/>
        <w:b w:val="0"/>
        <w:i w:val="0"/>
        <w:sz w:val="24"/>
      </w:rPr>
    </w:lvl>
    <w:lvl w:ilvl="1">
      <w:start w:val="1"/>
      <w:numFmt w:val="lowerLetter"/>
      <w:lvlText w:val="%2)"/>
      <w:lvlJc w:val="left"/>
      <w:pPr>
        <w:ind w:left="483" w:hanging="420"/>
      </w:pPr>
      <w:rPr>
        <w:rFonts w:hint="eastAsia"/>
      </w:rPr>
    </w:lvl>
    <w:lvl w:ilvl="2">
      <w:start w:val="1"/>
      <w:numFmt w:val="lowerRoman"/>
      <w:lvlText w:val="%3."/>
      <w:lvlJc w:val="right"/>
      <w:pPr>
        <w:ind w:left="903" w:hanging="420"/>
      </w:pPr>
      <w:rPr>
        <w:rFonts w:hint="eastAsia"/>
      </w:rPr>
    </w:lvl>
    <w:lvl w:ilvl="3">
      <w:start w:val="1"/>
      <w:numFmt w:val="decimal"/>
      <w:lvlText w:val="%4."/>
      <w:lvlJc w:val="left"/>
      <w:pPr>
        <w:ind w:left="1323" w:hanging="420"/>
      </w:pPr>
      <w:rPr>
        <w:rFonts w:hint="eastAsia"/>
      </w:rPr>
    </w:lvl>
    <w:lvl w:ilvl="4">
      <w:start w:val="1"/>
      <w:numFmt w:val="lowerLetter"/>
      <w:lvlText w:val="%5)"/>
      <w:lvlJc w:val="left"/>
      <w:pPr>
        <w:ind w:left="1743" w:hanging="420"/>
      </w:pPr>
      <w:rPr>
        <w:rFonts w:hint="eastAsia"/>
      </w:rPr>
    </w:lvl>
    <w:lvl w:ilvl="5">
      <w:start w:val="1"/>
      <w:numFmt w:val="lowerRoman"/>
      <w:lvlText w:val="%6."/>
      <w:lvlJc w:val="right"/>
      <w:pPr>
        <w:ind w:left="2163" w:hanging="420"/>
      </w:pPr>
      <w:rPr>
        <w:rFonts w:hint="eastAsia"/>
      </w:rPr>
    </w:lvl>
    <w:lvl w:ilvl="6">
      <w:start w:val="1"/>
      <w:numFmt w:val="decimal"/>
      <w:lvlText w:val="%7."/>
      <w:lvlJc w:val="left"/>
      <w:pPr>
        <w:ind w:left="2583" w:hanging="420"/>
      </w:pPr>
      <w:rPr>
        <w:rFonts w:hint="eastAsia"/>
      </w:rPr>
    </w:lvl>
    <w:lvl w:ilvl="7">
      <w:start w:val="1"/>
      <w:numFmt w:val="lowerLetter"/>
      <w:lvlText w:val="%8)"/>
      <w:lvlJc w:val="left"/>
      <w:pPr>
        <w:ind w:left="3003" w:hanging="420"/>
      </w:pPr>
      <w:rPr>
        <w:rFonts w:hint="eastAsia"/>
      </w:rPr>
    </w:lvl>
    <w:lvl w:ilvl="8">
      <w:start w:val="1"/>
      <w:numFmt w:val="lowerRoman"/>
      <w:lvlText w:val="%9."/>
      <w:lvlJc w:val="right"/>
      <w:pPr>
        <w:ind w:left="3423" w:hanging="420"/>
      </w:pPr>
      <w:rPr>
        <w:rFonts w:hint="eastAsia"/>
      </w:rPr>
    </w:lvl>
  </w:abstractNum>
  <w:abstractNum w:abstractNumId="13" w15:restartNumberingAfterBreak="0">
    <w:nsid w:val="43972FF6"/>
    <w:multiLevelType w:val="multilevel"/>
    <w:tmpl w:val="43972FF6"/>
    <w:lvl w:ilvl="0">
      <w:start w:val="1"/>
      <w:numFmt w:val="chineseCountingThousand"/>
      <w:pStyle w:val="KWMCN-3"/>
      <w:lvlText w:val="附件%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4" w15:restartNumberingAfterBreak="0">
    <w:nsid w:val="4DAE4F79"/>
    <w:multiLevelType w:val="multilevel"/>
    <w:tmpl w:val="4DAE4F79"/>
    <w:lvl w:ilvl="0">
      <w:start w:val="1"/>
      <w:numFmt w:val="chineseCountingThousand"/>
      <w:pStyle w:val="KWMCN-TS"/>
      <w:lvlText w:val="%1、"/>
      <w:lvlJc w:val="left"/>
      <w:pPr>
        <w:ind w:left="567" w:hanging="567"/>
      </w:pPr>
      <w:rPr>
        <w:rFonts w:ascii="Arial" w:eastAsia="楷体_GB2312" w:hAnsi="Arial" w:hint="default"/>
        <w:b/>
        <w:i w:val="0"/>
        <w:color w:val="auto"/>
        <w:sz w:val="28"/>
      </w:rPr>
    </w:lvl>
    <w:lvl w:ilvl="1">
      <w:start w:val="1"/>
      <w:numFmt w:val="chineseCountingThousand"/>
      <w:pStyle w:val="KWMCN-TS0"/>
      <w:lvlText w:val="(%2)"/>
      <w:lvlJc w:val="left"/>
      <w:pPr>
        <w:ind w:left="1134" w:hanging="567"/>
      </w:pPr>
      <w:rPr>
        <w:rFonts w:ascii="Arial" w:eastAsia="楷体_GB2312" w:hAnsi="Arial" w:hint="default"/>
        <w:b w:val="0"/>
        <w:i w:val="0"/>
        <w:color w:val="auto"/>
        <w:sz w:val="24"/>
      </w:rPr>
    </w:lvl>
    <w:lvl w:ilvl="2">
      <w:start w:val="1"/>
      <w:numFmt w:val="decimal"/>
      <w:pStyle w:val="KWMCN-TS1"/>
      <w:lvlText w:val="%3."/>
      <w:lvlJc w:val="left"/>
      <w:pPr>
        <w:ind w:left="1134" w:hanging="567"/>
      </w:pPr>
      <w:rPr>
        <w:rFonts w:ascii="Arial" w:eastAsia="楷体_GB2312" w:hAnsi="Arial" w:hint="default"/>
        <w:b w:val="0"/>
        <w:i w:val="0"/>
        <w:color w:val="auto"/>
        <w:sz w:val="24"/>
      </w:rPr>
    </w:lvl>
    <w:lvl w:ilvl="3">
      <w:start w:val="1"/>
      <w:numFmt w:val="decimal"/>
      <w:pStyle w:val="KWMCN-TS2"/>
      <w:lvlText w:val="(%4)"/>
      <w:lvlJc w:val="left"/>
      <w:pPr>
        <w:ind w:left="1701" w:hanging="567"/>
      </w:pPr>
      <w:rPr>
        <w:rFonts w:ascii="Arial" w:eastAsia="楷体_GB2312" w:hAnsi="Arial" w:hint="default"/>
        <w:b w:val="0"/>
        <w:i w:val="0"/>
        <w:color w:val="auto"/>
        <w:sz w:val="20"/>
      </w:rPr>
    </w:lvl>
    <w:lvl w:ilvl="4">
      <w:start w:val="1"/>
      <w:numFmt w:val="lowerLetter"/>
      <w:pStyle w:val="KWMCN-TS3"/>
      <w:lvlText w:val="%5."/>
      <w:lvlJc w:val="left"/>
      <w:pPr>
        <w:ind w:left="2268" w:hanging="567"/>
      </w:pPr>
      <w:rPr>
        <w:rFonts w:ascii="Arial" w:eastAsia="楷体_GB2312" w:hAnsi="Arial" w:hint="default"/>
        <w:b w:val="0"/>
        <w:i w:val="0"/>
        <w:color w:val="auto"/>
        <w:sz w:val="20"/>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01F0A1D"/>
    <w:multiLevelType w:val="multilevel"/>
    <w:tmpl w:val="501F0A1D"/>
    <w:lvl w:ilvl="0">
      <w:start w:val="1"/>
      <w:numFmt w:val="chineseCountingThousand"/>
      <w:pStyle w:val="KWMCN-4"/>
      <w:lvlText w:val="附录%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6" w15:restartNumberingAfterBreak="0">
    <w:nsid w:val="55847832"/>
    <w:multiLevelType w:val="multilevel"/>
    <w:tmpl w:val="55847832"/>
    <w:lvl w:ilvl="0">
      <w:start w:val="1"/>
      <w:numFmt w:val="decimal"/>
      <w:pStyle w:val="KWMCN-5"/>
      <w:lvlText w:val="%1"/>
      <w:lvlJc w:val="left"/>
      <w:pPr>
        <w:ind w:left="1134" w:hanging="567"/>
      </w:pPr>
      <w:rPr>
        <w:rFonts w:ascii="Arial" w:eastAsia="楷体_GB2312" w:hAnsi="Arial" w:hint="default"/>
        <w:b w:val="0"/>
        <w:i w:val="0"/>
        <w:sz w:val="20"/>
      </w:rPr>
    </w:lvl>
    <w:lvl w:ilvl="1">
      <w:start w:val="1"/>
      <w:numFmt w:val="lowerLetter"/>
      <w:pStyle w:val="KWMCN-6"/>
      <w:lvlText w:val="%2)"/>
      <w:lvlJc w:val="left"/>
      <w:pPr>
        <w:ind w:left="1701" w:hanging="567"/>
      </w:pPr>
      <w:rPr>
        <w:rFonts w:ascii="Arial" w:eastAsia="楷体_GB2312" w:hAnsi="Arial" w:hint="default"/>
        <w:b w:val="0"/>
        <w:i w:val="0"/>
        <w:color w:val="auto"/>
        <w:sz w:val="20"/>
      </w:rPr>
    </w:lvl>
    <w:lvl w:ilvl="2">
      <w:start w:val="1"/>
      <w:numFmt w:val="lowerRoman"/>
      <w:pStyle w:val="KWMCN-7"/>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17" w15:restartNumberingAfterBreak="0">
    <w:nsid w:val="68DF0B3E"/>
    <w:multiLevelType w:val="multilevel"/>
    <w:tmpl w:val="68DF0B3E"/>
    <w:lvl w:ilvl="0">
      <w:start w:val="1"/>
      <w:numFmt w:val="decimal"/>
      <w:pStyle w:val="KWMEN-Heading-1"/>
      <w:lvlText w:val="%1"/>
      <w:lvlJc w:val="left"/>
      <w:pPr>
        <w:ind w:left="567" w:hanging="567"/>
      </w:pPr>
      <w:rPr>
        <w:rFonts w:ascii="Arial" w:eastAsia="楷体_GB2312" w:hAnsi="Arial" w:hint="default"/>
        <w:b/>
        <w:i w:val="0"/>
        <w:color w:val="auto"/>
        <w:sz w:val="24"/>
      </w:rPr>
    </w:lvl>
    <w:lvl w:ilvl="1">
      <w:start w:val="1"/>
      <w:numFmt w:val="decimal"/>
      <w:pStyle w:val="KWMEN-Heading-2"/>
      <w:lvlText w:val="%1.%2"/>
      <w:lvlJc w:val="left"/>
      <w:pPr>
        <w:ind w:left="567" w:hanging="567"/>
      </w:pPr>
      <w:rPr>
        <w:rFonts w:ascii="Arial" w:eastAsia="楷体_GB2312" w:hAnsi="Arial" w:hint="default"/>
        <w:b w:val="0"/>
        <w:i w:val="0"/>
        <w:color w:val="auto"/>
        <w:sz w:val="20"/>
      </w:rPr>
    </w:lvl>
    <w:lvl w:ilvl="2">
      <w:start w:val="1"/>
      <w:numFmt w:val="lowerLetter"/>
      <w:pStyle w:val="KWMEN-Heading-3"/>
      <w:lvlText w:val="(%3)"/>
      <w:lvlJc w:val="left"/>
      <w:pPr>
        <w:ind w:left="567" w:hanging="567"/>
      </w:pPr>
      <w:rPr>
        <w:rFonts w:ascii="Arial" w:eastAsia="楷体_GB2312" w:hAnsi="Arial" w:hint="default"/>
        <w:b w:val="0"/>
        <w:i w:val="0"/>
        <w:color w:val="auto"/>
        <w:sz w:val="20"/>
      </w:rPr>
    </w:lvl>
    <w:lvl w:ilvl="3">
      <w:start w:val="1"/>
      <w:numFmt w:val="lowerRoman"/>
      <w:pStyle w:val="KWMEN-Heading-4"/>
      <w:lvlText w:val="(%4)"/>
      <w:lvlJc w:val="left"/>
      <w:pPr>
        <w:ind w:left="1134" w:hanging="567"/>
      </w:pPr>
      <w:rPr>
        <w:rFonts w:ascii="Arial" w:eastAsia="楷体_GB2312" w:hAnsi="Arial" w:hint="default"/>
        <w:b w:val="0"/>
        <w:i w:val="0"/>
        <w:color w:val="auto"/>
        <w:sz w:val="20"/>
      </w:rPr>
    </w:lvl>
    <w:lvl w:ilvl="4">
      <w:start w:val="1"/>
      <w:numFmt w:val="upperLetter"/>
      <w:pStyle w:val="KWMEN-Heading-5"/>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6F6B36C8"/>
    <w:multiLevelType w:val="multilevel"/>
    <w:tmpl w:val="6F6B36C8"/>
    <w:lvl w:ilvl="0">
      <w:start w:val="1"/>
      <w:numFmt w:val="chineseCountingThousand"/>
      <w:pStyle w:val="KWMCN-8"/>
      <w:lvlText w:val="%1、"/>
      <w:lvlJc w:val="left"/>
      <w:pPr>
        <w:ind w:left="567" w:hanging="567"/>
      </w:pPr>
      <w:rPr>
        <w:rFonts w:ascii="Arial" w:eastAsia="楷体_GB2312" w:hAnsi="Arial" w:hint="default"/>
        <w:b/>
        <w:i w:val="0"/>
        <w:color w:val="auto"/>
        <w:sz w:val="28"/>
      </w:rPr>
    </w:lvl>
    <w:lvl w:ilvl="1">
      <w:start w:val="1"/>
      <w:numFmt w:val="chineseCountingThousand"/>
      <w:pStyle w:val="KWMCN-9"/>
      <w:lvlText w:val="(%2)"/>
      <w:lvlJc w:val="left"/>
      <w:pPr>
        <w:ind w:left="567" w:hanging="567"/>
      </w:pPr>
      <w:rPr>
        <w:rFonts w:ascii="Arial" w:eastAsia="楷体_GB2312" w:hAnsi="Arial" w:hint="default"/>
        <w:b w:val="0"/>
        <w:i w:val="0"/>
        <w:color w:val="auto"/>
        <w:sz w:val="24"/>
      </w:rPr>
    </w:lvl>
    <w:lvl w:ilvl="2">
      <w:start w:val="1"/>
      <w:numFmt w:val="decimal"/>
      <w:pStyle w:val="KWMCN-a"/>
      <w:lvlText w:val="%3."/>
      <w:lvlJc w:val="left"/>
      <w:pPr>
        <w:ind w:left="567" w:hanging="567"/>
      </w:pPr>
      <w:rPr>
        <w:rFonts w:ascii="Arial" w:eastAsia="楷体_GB2312" w:hAnsi="Arial" w:hint="default"/>
        <w:b w:val="0"/>
        <w:i w:val="0"/>
        <w:color w:val="auto"/>
        <w:sz w:val="24"/>
      </w:rPr>
    </w:lvl>
    <w:lvl w:ilvl="3">
      <w:start w:val="1"/>
      <w:numFmt w:val="decimal"/>
      <w:pStyle w:val="KWMCN-b"/>
      <w:lvlText w:val="(%4)"/>
      <w:lvlJc w:val="left"/>
      <w:pPr>
        <w:ind w:left="1134" w:hanging="567"/>
      </w:pPr>
      <w:rPr>
        <w:rFonts w:ascii="Arial" w:eastAsia="楷体_GB2312" w:hAnsi="Arial" w:hint="default"/>
        <w:b w:val="0"/>
        <w:i w:val="0"/>
        <w:color w:val="auto"/>
        <w:sz w:val="20"/>
      </w:rPr>
    </w:lvl>
    <w:lvl w:ilvl="4">
      <w:start w:val="1"/>
      <w:numFmt w:val="lowerLetter"/>
      <w:pStyle w:val="KWMCN-c"/>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19" w15:restartNumberingAfterBreak="0">
    <w:nsid w:val="6F723ADA"/>
    <w:multiLevelType w:val="multilevel"/>
    <w:tmpl w:val="6F723ADA"/>
    <w:lvl w:ilvl="0">
      <w:start w:val="1"/>
      <w:numFmt w:val="decimal"/>
      <w:pStyle w:val="KWMJP-JP6"/>
      <w:lvlText w:val="%1"/>
      <w:lvlJc w:val="left"/>
      <w:pPr>
        <w:ind w:left="652" w:hanging="452"/>
      </w:pPr>
      <w:rPr>
        <w:rFonts w:ascii="Arial" w:eastAsia="楷体_GB2312" w:hAnsi="Arial" w:hint="default"/>
        <w:b w:val="0"/>
        <w:i w:val="0"/>
        <w:sz w:val="20"/>
      </w:rPr>
    </w:lvl>
    <w:lvl w:ilvl="1">
      <w:start w:val="1"/>
      <w:numFmt w:val="lowerLetter"/>
      <w:pStyle w:val="KWMJP-JP7"/>
      <w:lvlText w:val="%2)"/>
      <w:lvlJc w:val="left"/>
      <w:pPr>
        <w:tabs>
          <w:tab w:val="left" w:pos="1134"/>
        </w:tabs>
        <w:ind w:left="856" w:hanging="456"/>
      </w:pPr>
      <w:rPr>
        <w:rFonts w:ascii="MS Gothic" w:eastAsia="MS Gothic" w:hAnsi="MS Gothic" w:hint="eastAsia"/>
        <w:b w:val="0"/>
        <w:i w:val="0"/>
        <w:sz w:val="21"/>
      </w:rPr>
    </w:lvl>
    <w:lvl w:ilvl="2">
      <w:start w:val="1"/>
      <w:numFmt w:val="lowerRoman"/>
      <w:pStyle w:val="KWMJP-JP8"/>
      <w:lvlText w:val="%3."/>
      <w:lvlJc w:val="left"/>
      <w:pPr>
        <w:tabs>
          <w:tab w:val="left" w:pos="1701"/>
        </w:tabs>
        <w:ind w:left="1055" w:hanging="455"/>
      </w:pPr>
      <w:rPr>
        <w:rFonts w:ascii="MS Gothic" w:eastAsia="MS Gothic" w:hAnsi="MS Gothic" w:hint="eastAsia"/>
        <w:b w:val="0"/>
        <w:i w:val="0"/>
        <w:color w:val="auto"/>
        <w:sz w:val="21"/>
      </w:rPr>
    </w:lvl>
    <w:lvl w:ilvl="3">
      <w:start w:val="1"/>
      <w:numFmt w:val="decimal"/>
      <w:lvlText w:val="%4."/>
      <w:lvlJc w:val="left"/>
      <w:pPr>
        <w:ind w:left="1701" w:hanging="420"/>
      </w:pPr>
      <w:rPr>
        <w:rFonts w:hint="eastAsia"/>
      </w:rPr>
    </w:lvl>
    <w:lvl w:ilvl="4">
      <w:start w:val="1"/>
      <w:numFmt w:val="lowerLetter"/>
      <w:lvlText w:val="%5)"/>
      <w:lvlJc w:val="left"/>
      <w:pPr>
        <w:ind w:left="2121" w:hanging="420"/>
      </w:pPr>
      <w:rPr>
        <w:rFonts w:hint="eastAsia"/>
      </w:rPr>
    </w:lvl>
    <w:lvl w:ilvl="5">
      <w:start w:val="1"/>
      <w:numFmt w:val="lowerRoman"/>
      <w:lvlText w:val="%6."/>
      <w:lvlJc w:val="right"/>
      <w:pPr>
        <w:ind w:left="2541" w:hanging="420"/>
      </w:pPr>
      <w:rPr>
        <w:rFonts w:hint="eastAsia"/>
      </w:rPr>
    </w:lvl>
    <w:lvl w:ilvl="6">
      <w:start w:val="1"/>
      <w:numFmt w:val="decimal"/>
      <w:lvlText w:val="%7."/>
      <w:lvlJc w:val="left"/>
      <w:pPr>
        <w:ind w:left="2961" w:hanging="420"/>
      </w:pPr>
      <w:rPr>
        <w:rFonts w:hint="eastAsia"/>
      </w:rPr>
    </w:lvl>
    <w:lvl w:ilvl="7">
      <w:start w:val="1"/>
      <w:numFmt w:val="lowerLetter"/>
      <w:lvlText w:val="%8)"/>
      <w:lvlJc w:val="left"/>
      <w:pPr>
        <w:ind w:left="3381" w:hanging="420"/>
      </w:pPr>
      <w:rPr>
        <w:rFonts w:hint="eastAsia"/>
      </w:rPr>
    </w:lvl>
    <w:lvl w:ilvl="8">
      <w:start w:val="1"/>
      <w:numFmt w:val="lowerRoman"/>
      <w:lvlText w:val="%9."/>
      <w:lvlJc w:val="right"/>
      <w:pPr>
        <w:ind w:left="3801" w:hanging="420"/>
      </w:pPr>
      <w:rPr>
        <w:rFonts w:hint="eastAsia"/>
      </w:rPr>
    </w:lvl>
  </w:abstractNum>
  <w:num w:numId="1">
    <w:abstractNumId w:val="5"/>
  </w:num>
  <w:num w:numId="2">
    <w:abstractNumId w:val="6"/>
  </w:num>
  <w:num w:numId="3">
    <w:abstractNumId w:val="13"/>
  </w:num>
  <w:num w:numId="4">
    <w:abstractNumId w:val="15"/>
  </w:num>
  <w:num w:numId="5">
    <w:abstractNumId w:val="12"/>
  </w:num>
  <w:num w:numId="6">
    <w:abstractNumId w:val="16"/>
  </w:num>
  <w:num w:numId="7">
    <w:abstractNumId w:val="18"/>
  </w:num>
  <w:num w:numId="8">
    <w:abstractNumId w:val="14"/>
  </w:num>
  <w:num w:numId="9">
    <w:abstractNumId w:val="2"/>
  </w:num>
  <w:num w:numId="10">
    <w:abstractNumId w:val="17"/>
  </w:num>
  <w:num w:numId="11">
    <w:abstractNumId w:val="7"/>
  </w:num>
  <w:num w:numId="12">
    <w:abstractNumId w:val="10"/>
  </w:num>
  <w:num w:numId="13">
    <w:abstractNumId w:val="4"/>
  </w:num>
  <w:num w:numId="14">
    <w:abstractNumId w:val="8"/>
  </w:num>
  <w:num w:numId="15">
    <w:abstractNumId w:val="11"/>
  </w:num>
  <w:num w:numId="16">
    <w:abstractNumId w:val="3"/>
  </w:num>
  <w:num w:numId="17">
    <w:abstractNumId w:val="9"/>
  </w:num>
  <w:num w:numId="18">
    <w:abstractNumId w:val="19"/>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F8"/>
    <w:rsid w:val="00002D3A"/>
    <w:rsid w:val="00003B9D"/>
    <w:rsid w:val="0000490D"/>
    <w:rsid w:val="0000509C"/>
    <w:rsid w:val="000074D6"/>
    <w:rsid w:val="00010545"/>
    <w:rsid w:val="000109E9"/>
    <w:rsid w:val="00011044"/>
    <w:rsid w:val="00011EF0"/>
    <w:rsid w:val="00013B51"/>
    <w:rsid w:val="0001411C"/>
    <w:rsid w:val="00015021"/>
    <w:rsid w:val="00015F4E"/>
    <w:rsid w:val="000164A4"/>
    <w:rsid w:val="00017104"/>
    <w:rsid w:val="000207BE"/>
    <w:rsid w:val="00020E64"/>
    <w:rsid w:val="000232B6"/>
    <w:rsid w:val="00025E5F"/>
    <w:rsid w:val="0002630D"/>
    <w:rsid w:val="00026AFE"/>
    <w:rsid w:val="00026FA1"/>
    <w:rsid w:val="00030E2F"/>
    <w:rsid w:val="000334FC"/>
    <w:rsid w:val="00033E11"/>
    <w:rsid w:val="00035C85"/>
    <w:rsid w:val="00037D08"/>
    <w:rsid w:val="00041221"/>
    <w:rsid w:val="00043767"/>
    <w:rsid w:val="000437E0"/>
    <w:rsid w:val="00045557"/>
    <w:rsid w:val="0004601F"/>
    <w:rsid w:val="00050AAD"/>
    <w:rsid w:val="00050AD7"/>
    <w:rsid w:val="00051A26"/>
    <w:rsid w:val="00053ECC"/>
    <w:rsid w:val="00056E38"/>
    <w:rsid w:val="00060A05"/>
    <w:rsid w:val="00061448"/>
    <w:rsid w:val="0006274B"/>
    <w:rsid w:val="00062795"/>
    <w:rsid w:val="00063C10"/>
    <w:rsid w:val="0006493F"/>
    <w:rsid w:val="00065232"/>
    <w:rsid w:val="000672EA"/>
    <w:rsid w:val="0006772B"/>
    <w:rsid w:val="000708D5"/>
    <w:rsid w:val="00071387"/>
    <w:rsid w:val="0007273B"/>
    <w:rsid w:val="00073FF0"/>
    <w:rsid w:val="000761FB"/>
    <w:rsid w:val="00076713"/>
    <w:rsid w:val="00076E13"/>
    <w:rsid w:val="00077B4E"/>
    <w:rsid w:val="00077F7F"/>
    <w:rsid w:val="00080FF8"/>
    <w:rsid w:val="00081C26"/>
    <w:rsid w:val="00082873"/>
    <w:rsid w:val="000836DF"/>
    <w:rsid w:val="00084C71"/>
    <w:rsid w:val="00085802"/>
    <w:rsid w:val="00085A7D"/>
    <w:rsid w:val="000875BC"/>
    <w:rsid w:val="00090F55"/>
    <w:rsid w:val="00094AB5"/>
    <w:rsid w:val="00095A12"/>
    <w:rsid w:val="000A1487"/>
    <w:rsid w:val="000A19FE"/>
    <w:rsid w:val="000A2606"/>
    <w:rsid w:val="000A3A79"/>
    <w:rsid w:val="000A4409"/>
    <w:rsid w:val="000A45F3"/>
    <w:rsid w:val="000A63D6"/>
    <w:rsid w:val="000B0976"/>
    <w:rsid w:val="000B0C48"/>
    <w:rsid w:val="000B1D0C"/>
    <w:rsid w:val="000B326B"/>
    <w:rsid w:val="000B4F19"/>
    <w:rsid w:val="000B71B1"/>
    <w:rsid w:val="000C3E88"/>
    <w:rsid w:val="000C42FB"/>
    <w:rsid w:val="000C54F8"/>
    <w:rsid w:val="000C6045"/>
    <w:rsid w:val="000C6614"/>
    <w:rsid w:val="000C6835"/>
    <w:rsid w:val="000C78D4"/>
    <w:rsid w:val="000C7EB1"/>
    <w:rsid w:val="000D157A"/>
    <w:rsid w:val="000D24B5"/>
    <w:rsid w:val="000D2D7C"/>
    <w:rsid w:val="000D2F7E"/>
    <w:rsid w:val="000D4457"/>
    <w:rsid w:val="000D503A"/>
    <w:rsid w:val="000D5091"/>
    <w:rsid w:val="000E1D8E"/>
    <w:rsid w:val="000E49ED"/>
    <w:rsid w:val="000E4BB5"/>
    <w:rsid w:val="000E518E"/>
    <w:rsid w:val="000E78F9"/>
    <w:rsid w:val="000F2FAD"/>
    <w:rsid w:val="000F6244"/>
    <w:rsid w:val="000F721A"/>
    <w:rsid w:val="00100362"/>
    <w:rsid w:val="00100F24"/>
    <w:rsid w:val="00102430"/>
    <w:rsid w:val="0010314F"/>
    <w:rsid w:val="00103CE6"/>
    <w:rsid w:val="00104D41"/>
    <w:rsid w:val="0010780B"/>
    <w:rsid w:val="00107A8D"/>
    <w:rsid w:val="00114140"/>
    <w:rsid w:val="00117108"/>
    <w:rsid w:val="0011771C"/>
    <w:rsid w:val="00120066"/>
    <w:rsid w:val="001205C5"/>
    <w:rsid w:val="00120C76"/>
    <w:rsid w:val="00120E46"/>
    <w:rsid w:val="00120E72"/>
    <w:rsid w:val="00121520"/>
    <w:rsid w:val="00122E12"/>
    <w:rsid w:val="001230EE"/>
    <w:rsid w:val="00125428"/>
    <w:rsid w:val="00132018"/>
    <w:rsid w:val="001328B7"/>
    <w:rsid w:val="00133479"/>
    <w:rsid w:val="0013536D"/>
    <w:rsid w:val="00137F42"/>
    <w:rsid w:val="001420FD"/>
    <w:rsid w:val="00142D14"/>
    <w:rsid w:val="00143FDA"/>
    <w:rsid w:val="0014471D"/>
    <w:rsid w:val="00145990"/>
    <w:rsid w:val="001531FF"/>
    <w:rsid w:val="001563B1"/>
    <w:rsid w:val="0015786A"/>
    <w:rsid w:val="0016296D"/>
    <w:rsid w:val="00163B63"/>
    <w:rsid w:val="001640AF"/>
    <w:rsid w:val="00166464"/>
    <w:rsid w:val="00167271"/>
    <w:rsid w:val="001719F1"/>
    <w:rsid w:val="00171CAB"/>
    <w:rsid w:val="00176103"/>
    <w:rsid w:val="00176109"/>
    <w:rsid w:val="00181BF2"/>
    <w:rsid w:val="00182B9B"/>
    <w:rsid w:val="0018504F"/>
    <w:rsid w:val="00185967"/>
    <w:rsid w:val="00187C31"/>
    <w:rsid w:val="00190A6E"/>
    <w:rsid w:val="001920FA"/>
    <w:rsid w:val="00192190"/>
    <w:rsid w:val="0019713F"/>
    <w:rsid w:val="001A0421"/>
    <w:rsid w:val="001A1C5B"/>
    <w:rsid w:val="001A58C4"/>
    <w:rsid w:val="001B03FE"/>
    <w:rsid w:val="001B082B"/>
    <w:rsid w:val="001B1FEE"/>
    <w:rsid w:val="001B2798"/>
    <w:rsid w:val="001B3753"/>
    <w:rsid w:val="001B75C3"/>
    <w:rsid w:val="001B7C2E"/>
    <w:rsid w:val="001C09E5"/>
    <w:rsid w:val="001C166E"/>
    <w:rsid w:val="001C20A5"/>
    <w:rsid w:val="001C2277"/>
    <w:rsid w:val="001C34EA"/>
    <w:rsid w:val="001C560F"/>
    <w:rsid w:val="001D02E1"/>
    <w:rsid w:val="001D0722"/>
    <w:rsid w:val="001D16B3"/>
    <w:rsid w:val="001D2AFA"/>
    <w:rsid w:val="001D2EFE"/>
    <w:rsid w:val="001D3CF2"/>
    <w:rsid w:val="001D4942"/>
    <w:rsid w:val="001D49BC"/>
    <w:rsid w:val="001D6600"/>
    <w:rsid w:val="001E0583"/>
    <w:rsid w:val="001E1687"/>
    <w:rsid w:val="001E1F5D"/>
    <w:rsid w:val="001E254B"/>
    <w:rsid w:val="001E2CD2"/>
    <w:rsid w:val="001E2DFE"/>
    <w:rsid w:val="001E46BA"/>
    <w:rsid w:val="001E54BA"/>
    <w:rsid w:val="001E55B7"/>
    <w:rsid w:val="001E5ED9"/>
    <w:rsid w:val="001E7633"/>
    <w:rsid w:val="001F06C3"/>
    <w:rsid w:val="001F19A6"/>
    <w:rsid w:val="001F344E"/>
    <w:rsid w:val="001F3A5F"/>
    <w:rsid w:val="001F758A"/>
    <w:rsid w:val="001F7D98"/>
    <w:rsid w:val="002018D0"/>
    <w:rsid w:val="00201DF3"/>
    <w:rsid w:val="00205EDD"/>
    <w:rsid w:val="00212D93"/>
    <w:rsid w:val="00214233"/>
    <w:rsid w:val="0021557D"/>
    <w:rsid w:val="00215DDA"/>
    <w:rsid w:val="00215F4B"/>
    <w:rsid w:val="00217647"/>
    <w:rsid w:val="00220941"/>
    <w:rsid w:val="00220FEF"/>
    <w:rsid w:val="00221518"/>
    <w:rsid w:val="0022289B"/>
    <w:rsid w:val="0022325C"/>
    <w:rsid w:val="0022358B"/>
    <w:rsid w:val="00223E26"/>
    <w:rsid w:val="00223F1C"/>
    <w:rsid w:val="0022614A"/>
    <w:rsid w:val="00226B0A"/>
    <w:rsid w:val="002327CB"/>
    <w:rsid w:val="00236195"/>
    <w:rsid w:val="00237FEA"/>
    <w:rsid w:val="00240481"/>
    <w:rsid w:val="00241FF3"/>
    <w:rsid w:val="00243B6F"/>
    <w:rsid w:val="002450D3"/>
    <w:rsid w:val="002456BC"/>
    <w:rsid w:val="002459FC"/>
    <w:rsid w:val="00246349"/>
    <w:rsid w:val="00246B13"/>
    <w:rsid w:val="00247B6F"/>
    <w:rsid w:val="00250C59"/>
    <w:rsid w:val="00251C18"/>
    <w:rsid w:val="00251D65"/>
    <w:rsid w:val="0025261A"/>
    <w:rsid w:val="002536EF"/>
    <w:rsid w:val="00254603"/>
    <w:rsid w:val="00255D69"/>
    <w:rsid w:val="00256F07"/>
    <w:rsid w:val="002617A5"/>
    <w:rsid w:val="00262089"/>
    <w:rsid w:val="0026271E"/>
    <w:rsid w:val="00263B36"/>
    <w:rsid w:val="0026589F"/>
    <w:rsid w:val="00266153"/>
    <w:rsid w:val="00267643"/>
    <w:rsid w:val="0026788D"/>
    <w:rsid w:val="00267970"/>
    <w:rsid w:val="00275B0E"/>
    <w:rsid w:val="0027605B"/>
    <w:rsid w:val="00276AAD"/>
    <w:rsid w:val="00277A23"/>
    <w:rsid w:val="00281F96"/>
    <w:rsid w:val="00284327"/>
    <w:rsid w:val="00290401"/>
    <w:rsid w:val="00290EF8"/>
    <w:rsid w:val="00291837"/>
    <w:rsid w:val="0029332F"/>
    <w:rsid w:val="00294355"/>
    <w:rsid w:val="00295500"/>
    <w:rsid w:val="002974A3"/>
    <w:rsid w:val="00297E61"/>
    <w:rsid w:val="002A189E"/>
    <w:rsid w:val="002A1E82"/>
    <w:rsid w:val="002A2577"/>
    <w:rsid w:val="002A30B1"/>
    <w:rsid w:val="002A6468"/>
    <w:rsid w:val="002A6A9F"/>
    <w:rsid w:val="002A7A8A"/>
    <w:rsid w:val="002B24F8"/>
    <w:rsid w:val="002B7DBB"/>
    <w:rsid w:val="002C163F"/>
    <w:rsid w:val="002C1783"/>
    <w:rsid w:val="002C4AE7"/>
    <w:rsid w:val="002C5778"/>
    <w:rsid w:val="002C6DC2"/>
    <w:rsid w:val="002D1B1D"/>
    <w:rsid w:val="002D1FAF"/>
    <w:rsid w:val="002D2ABE"/>
    <w:rsid w:val="002D2D0A"/>
    <w:rsid w:val="002D50EB"/>
    <w:rsid w:val="002D6D8D"/>
    <w:rsid w:val="002E1078"/>
    <w:rsid w:val="002E3572"/>
    <w:rsid w:val="002E44A0"/>
    <w:rsid w:val="002E75A5"/>
    <w:rsid w:val="002E7F58"/>
    <w:rsid w:val="002F0462"/>
    <w:rsid w:val="002F059F"/>
    <w:rsid w:val="002F08A8"/>
    <w:rsid w:val="002F1E16"/>
    <w:rsid w:val="002F23EA"/>
    <w:rsid w:val="002F4E13"/>
    <w:rsid w:val="002F76DA"/>
    <w:rsid w:val="002F7F7A"/>
    <w:rsid w:val="00302320"/>
    <w:rsid w:val="0030304F"/>
    <w:rsid w:val="0030434C"/>
    <w:rsid w:val="00304B85"/>
    <w:rsid w:val="00304BEC"/>
    <w:rsid w:val="00304CED"/>
    <w:rsid w:val="00304E9F"/>
    <w:rsid w:val="00305009"/>
    <w:rsid w:val="00305596"/>
    <w:rsid w:val="0030726A"/>
    <w:rsid w:val="0031508E"/>
    <w:rsid w:val="00317530"/>
    <w:rsid w:val="00317C2C"/>
    <w:rsid w:val="00320259"/>
    <w:rsid w:val="003210C6"/>
    <w:rsid w:val="00324565"/>
    <w:rsid w:val="003248CA"/>
    <w:rsid w:val="0032587C"/>
    <w:rsid w:val="00327909"/>
    <w:rsid w:val="003308D1"/>
    <w:rsid w:val="00330A7A"/>
    <w:rsid w:val="00332F1D"/>
    <w:rsid w:val="003342E3"/>
    <w:rsid w:val="00335616"/>
    <w:rsid w:val="0033575C"/>
    <w:rsid w:val="00335FF9"/>
    <w:rsid w:val="003370FB"/>
    <w:rsid w:val="00337398"/>
    <w:rsid w:val="0034021B"/>
    <w:rsid w:val="00341139"/>
    <w:rsid w:val="00342BEB"/>
    <w:rsid w:val="00344F1C"/>
    <w:rsid w:val="0034530D"/>
    <w:rsid w:val="0034634D"/>
    <w:rsid w:val="00346F0C"/>
    <w:rsid w:val="003518F0"/>
    <w:rsid w:val="00351CEE"/>
    <w:rsid w:val="0035281E"/>
    <w:rsid w:val="00352C4D"/>
    <w:rsid w:val="003534C5"/>
    <w:rsid w:val="00354828"/>
    <w:rsid w:val="00355CBE"/>
    <w:rsid w:val="00356D88"/>
    <w:rsid w:val="00357BBE"/>
    <w:rsid w:val="00363116"/>
    <w:rsid w:val="00364D60"/>
    <w:rsid w:val="00365991"/>
    <w:rsid w:val="00366C6A"/>
    <w:rsid w:val="00366D11"/>
    <w:rsid w:val="00367A51"/>
    <w:rsid w:val="00372FAA"/>
    <w:rsid w:val="003736EC"/>
    <w:rsid w:val="003742A8"/>
    <w:rsid w:val="00374CA0"/>
    <w:rsid w:val="00377A31"/>
    <w:rsid w:val="00382416"/>
    <w:rsid w:val="00382836"/>
    <w:rsid w:val="00390504"/>
    <w:rsid w:val="003916E1"/>
    <w:rsid w:val="00392586"/>
    <w:rsid w:val="00396EB5"/>
    <w:rsid w:val="0039723D"/>
    <w:rsid w:val="003A5498"/>
    <w:rsid w:val="003A56CF"/>
    <w:rsid w:val="003A5959"/>
    <w:rsid w:val="003B0795"/>
    <w:rsid w:val="003B1BD6"/>
    <w:rsid w:val="003B46FF"/>
    <w:rsid w:val="003B4D23"/>
    <w:rsid w:val="003B7E88"/>
    <w:rsid w:val="003C0CC3"/>
    <w:rsid w:val="003C0CD7"/>
    <w:rsid w:val="003C0DCE"/>
    <w:rsid w:val="003C1499"/>
    <w:rsid w:val="003C1EB9"/>
    <w:rsid w:val="003C1F7D"/>
    <w:rsid w:val="003C2831"/>
    <w:rsid w:val="003C2E54"/>
    <w:rsid w:val="003C3FBA"/>
    <w:rsid w:val="003C41A0"/>
    <w:rsid w:val="003C429B"/>
    <w:rsid w:val="003C5515"/>
    <w:rsid w:val="003C6806"/>
    <w:rsid w:val="003C7091"/>
    <w:rsid w:val="003D0853"/>
    <w:rsid w:val="003D6857"/>
    <w:rsid w:val="003E1337"/>
    <w:rsid w:val="003E1BAF"/>
    <w:rsid w:val="003E28D0"/>
    <w:rsid w:val="003E2C31"/>
    <w:rsid w:val="003E4E3F"/>
    <w:rsid w:val="003E6A82"/>
    <w:rsid w:val="003E6B9C"/>
    <w:rsid w:val="003E6DDD"/>
    <w:rsid w:val="003E72FD"/>
    <w:rsid w:val="003F2527"/>
    <w:rsid w:val="003F3B6A"/>
    <w:rsid w:val="003F48CD"/>
    <w:rsid w:val="003F525C"/>
    <w:rsid w:val="003F5745"/>
    <w:rsid w:val="004008BD"/>
    <w:rsid w:val="00401FCB"/>
    <w:rsid w:val="004027A6"/>
    <w:rsid w:val="00403338"/>
    <w:rsid w:val="00404F1A"/>
    <w:rsid w:val="00406544"/>
    <w:rsid w:val="0041145E"/>
    <w:rsid w:val="00412F88"/>
    <w:rsid w:val="00422D81"/>
    <w:rsid w:val="00422F93"/>
    <w:rsid w:val="00423DA2"/>
    <w:rsid w:val="00424345"/>
    <w:rsid w:val="0042436E"/>
    <w:rsid w:val="00425E91"/>
    <w:rsid w:val="00426E43"/>
    <w:rsid w:val="00427530"/>
    <w:rsid w:val="0043079B"/>
    <w:rsid w:val="0043086F"/>
    <w:rsid w:val="00430971"/>
    <w:rsid w:val="004328E8"/>
    <w:rsid w:val="00433867"/>
    <w:rsid w:val="00441812"/>
    <w:rsid w:val="00442131"/>
    <w:rsid w:val="0044326F"/>
    <w:rsid w:val="004438C1"/>
    <w:rsid w:val="0044406D"/>
    <w:rsid w:val="00444909"/>
    <w:rsid w:val="00446FFE"/>
    <w:rsid w:val="00447824"/>
    <w:rsid w:val="00447E31"/>
    <w:rsid w:val="00450A70"/>
    <w:rsid w:val="00452419"/>
    <w:rsid w:val="00452621"/>
    <w:rsid w:val="0045291C"/>
    <w:rsid w:val="00453C3C"/>
    <w:rsid w:val="00453C7E"/>
    <w:rsid w:val="00454D88"/>
    <w:rsid w:val="00454EDE"/>
    <w:rsid w:val="00455A38"/>
    <w:rsid w:val="00456C90"/>
    <w:rsid w:val="00457EF0"/>
    <w:rsid w:val="004631E3"/>
    <w:rsid w:val="00463A82"/>
    <w:rsid w:val="004643A7"/>
    <w:rsid w:val="00465512"/>
    <w:rsid w:val="00466629"/>
    <w:rsid w:val="004667B0"/>
    <w:rsid w:val="004671D5"/>
    <w:rsid w:val="00467E32"/>
    <w:rsid w:val="00473160"/>
    <w:rsid w:val="00474A76"/>
    <w:rsid w:val="00475065"/>
    <w:rsid w:val="00475FE0"/>
    <w:rsid w:val="004764E1"/>
    <w:rsid w:val="004862D6"/>
    <w:rsid w:val="00492695"/>
    <w:rsid w:val="00493BA3"/>
    <w:rsid w:val="00495B92"/>
    <w:rsid w:val="00496C70"/>
    <w:rsid w:val="00496EF5"/>
    <w:rsid w:val="004A0037"/>
    <w:rsid w:val="004A147F"/>
    <w:rsid w:val="004A1A00"/>
    <w:rsid w:val="004A4DB4"/>
    <w:rsid w:val="004A6241"/>
    <w:rsid w:val="004A7AFC"/>
    <w:rsid w:val="004A7BA9"/>
    <w:rsid w:val="004B0A5D"/>
    <w:rsid w:val="004B0DE4"/>
    <w:rsid w:val="004B2806"/>
    <w:rsid w:val="004B7844"/>
    <w:rsid w:val="004C67C1"/>
    <w:rsid w:val="004C764A"/>
    <w:rsid w:val="004D11F8"/>
    <w:rsid w:val="004D1AF6"/>
    <w:rsid w:val="004D2CD9"/>
    <w:rsid w:val="004D30B9"/>
    <w:rsid w:val="004D5509"/>
    <w:rsid w:val="004D5DE3"/>
    <w:rsid w:val="004D62B0"/>
    <w:rsid w:val="004D6353"/>
    <w:rsid w:val="004D682A"/>
    <w:rsid w:val="004D6DE9"/>
    <w:rsid w:val="004D7496"/>
    <w:rsid w:val="004E0E7A"/>
    <w:rsid w:val="004E1675"/>
    <w:rsid w:val="004E17D0"/>
    <w:rsid w:val="004E5C24"/>
    <w:rsid w:val="004F64DC"/>
    <w:rsid w:val="004F673B"/>
    <w:rsid w:val="004F7224"/>
    <w:rsid w:val="00500E4A"/>
    <w:rsid w:val="0050343B"/>
    <w:rsid w:val="00503821"/>
    <w:rsid w:val="00504C60"/>
    <w:rsid w:val="005051DE"/>
    <w:rsid w:val="005061BE"/>
    <w:rsid w:val="0050742E"/>
    <w:rsid w:val="00507828"/>
    <w:rsid w:val="00510C61"/>
    <w:rsid w:val="0051453D"/>
    <w:rsid w:val="00516408"/>
    <w:rsid w:val="00517BBF"/>
    <w:rsid w:val="005205FF"/>
    <w:rsid w:val="00521154"/>
    <w:rsid w:val="00521292"/>
    <w:rsid w:val="00523083"/>
    <w:rsid w:val="005237D8"/>
    <w:rsid w:val="00523C46"/>
    <w:rsid w:val="00530BB5"/>
    <w:rsid w:val="00533A32"/>
    <w:rsid w:val="00535904"/>
    <w:rsid w:val="00542643"/>
    <w:rsid w:val="00543613"/>
    <w:rsid w:val="00545666"/>
    <w:rsid w:val="00552FD9"/>
    <w:rsid w:val="005543E7"/>
    <w:rsid w:val="0055457B"/>
    <w:rsid w:val="0055668B"/>
    <w:rsid w:val="00556E19"/>
    <w:rsid w:val="00557D61"/>
    <w:rsid w:val="00561FF0"/>
    <w:rsid w:val="00562950"/>
    <w:rsid w:val="005670CF"/>
    <w:rsid w:val="005702C3"/>
    <w:rsid w:val="00572076"/>
    <w:rsid w:val="0057248C"/>
    <w:rsid w:val="00572CDC"/>
    <w:rsid w:val="00572FF0"/>
    <w:rsid w:val="00573F7B"/>
    <w:rsid w:val="005749E7"/>
    <w:rsid w:val="00574CBC"/>
    <w:rsid w:val="00576DCE"/>
    <w:rsid w:val="005807AE"/>
    <w:rsid w:val="00580B61"/>
    <w:rsid w:val="00580E14"/>
    <w:rsid w:val="005814C2"/>
    <w:rsid w:val="005825B9"/>
    <w:rsid w:val="005834DF"/>
    <w:rsid w:val="00583CCD"/>
    <w:rsid w:val="00586C48"/>
    <w:rsid w:val="00587E6B"/>
    <w:rsid w:val="005916D4"/>
    <w:rsid w:val="005A4338"/>
    <w:rsid w:val="005A6504"/>
    <w:rsid w:val="005B4537"/>
    <w:rsid w:val="005B4A75"/>
    <w:rsid w:val="005B5131"/>
    <w:rsid w:val="005B7D38"/>
    <w:rsid w:val="005C332F"/>
    <w:rsid w:val="005C3E80"/>
    <w:rsid w:val="005C588A"/>
    <w:rsid w:val="005C594B"/>
    <w:rsid w:val="005C6CA8"/>
    <w:rsid w:val="005D12A7"/>
    <w:rsid w:val="005D20D8"/>
    <w:rsid w:val="005D28BF"/>
    <w:rsid w:val="005D4113"/>
    <w:rsid w:val="005D59E4"/>
    <w:rsid w:val="005D6D6F"/>
    <w:rsid w:val="005D76A3"/>
    <w:rsid w:val="005D77B3"/>
    <w:rsid w:val="005E00FA"/>
    <w:rsid w:val="005E0B75"/>
    <w:rsid w:val="005E0B80"/>
    <w:rsid w:val="005E2222"/>
    <w:rsid w:val="005E2B22"/>
    <w:rsid w:val="005E2CFD"/>
    <w:rsid w:val="005E41AC"/>
    <w:rsid w:val="005E4498"/>
    <w:rsid w:val="005E4563"/>
    <w:rsid w:val="005E4841"/>
    <w:rsid w:val="005E5C12"/>
    <w:rsid w:val="005E5CFC"/>
    <w:rsid w:val="005F2307"/>
    <w:rsid w:val="005F27EF"/>
    <w:rsid w:val="005F3065"/>
    <w:rsid w:val="005F4041"/>
    <w:rsid w:val="005F46D8"/>
    <w:rsid w:val="005F4F13"/>
    <w:rsid w:val="006036D0"/>
    <w:rsid w:val="006046F4"/>
    <w:rsid w:val="0060781A"/>
    <w:rsid w:val="00607F19"/>
    <w:rsid w:val="0061074E"/>
    <w:rsid w:val="006107E1"/>
    <w:rsid w:val="0061121E"/>
    <w:rsid w:val="00611470"/>
    <w:rsid w:val="00611514"/>
    <w:rsid w:val="006122A4"/>
    <w:rsid w:val="00613054"/>
    <w:rsid w:val="00613F0D"/>
    <w:rsid w:val="00617682"/>
    <w:rsid w:val="00620AA5"/>
    <w:rsid w:val="00626B60"/>
    <w:rsid w:val="006277E6"/>
    <w:rsid w:val="00634380"/>
    <w:rsid w:val="006346F2"/>
    <w:rsid w:val="00635718"/>
    <w:rsid w:val="00640469"/>
    <w:rsid w:val="00640C19"/>
    <w:rsid w:val="00641909"/>
    <w:rsid w:val="006420D3"/>
    <w:rsid w:val="00644B45"/>
    <w:rsid w:val="00645685"/>
    <w:rsid w:val="006460FC"/>
    <w:rsid w:val="00646B5C"/>
    <w:rsid w:val="006470A4"/>
    <w:rsid w:val="006514CF"/>
    <w:rsid w:val="0065672C"/>
    <w:rsid w:val="006616D6"/>
    <w:rsid w:val="00662838"/>
    <w:rsid w:val="0066308F"/>
    <w:rsid w:val="0066378A"/>
    <w:rsid w:val="00666ECD"/>
    <w:rsid w:val="00670540"/>
    <w:rsid w:val="0067075D"/>
    <w:rsid w:val="00671930"/>
    <w:rsid w:val="00671CF0"/>
    <w:rsid w:val="006738E4"/>
    <w:rsid w:val="006759E9"/>
    <w:rsid w:val="00675CF4"/>
    <w:rsid w:val="00677CE8"/>
    <w:rsid w:val="006829FB"/>
    <w:rsid w:val="00687A4F"/>
    <w:rsid w:val="00690957"/>
    <w:rsid w:val="00695C19"/>
    <w:rsid w:val="00696CBE"/>
    <w:rsid w:val="006A0017"/>
    <w:rsid w:val="006A0613"/>
    <w:rsid w:val="006A264D"/>
    <w:rsid w:val="006A3BAA"/>
    <w:rsid w:val="006A57D6"/>
    <w:rsid w:val="006B1875"/>
    <w:rsid w:val="006B1DF6"/>
    <w:rsid w:val="006B1E3F"/>
    <w:rsid w:val="006B37A6"/>
    <w:rsid w:val="006B425A"/>
    <w:rsid w:val="006B6264"/>
    <w:rsid w:val="006B7858"/>
    <w:rsid w:val="006B7CC1"/>
    <w:rsid w:val="006B7D77"/>
    <w:rsid w:val="006C0B1B"/>
    <w:rsid w:val="006C0C29"/>
    <w:rsid w:val="006C24FF"/>
    <w:rsid w:val="006C36A7"/>
    <w:rsid w:val="006C488E"/>
    <w:rsid w:val="006C4B87"/>
    <w:rsid w:val="006C4E9C"/>
    <w:rsid w:val="006C6062"/>
    <w:rsid w:val="006C70FC"/>
    <w:rsid w:val="006C7634"/>
    <w:rsid w:val="006C7D5B"/>
    <w:rsid w:val="006D238A"/>
    <w:rsid w:val="006D2A9B"/>
    <w:rsid w:val="006D50EE"/>
    <w:rsid w:val="006D57AC"/>
    <w:rsid w:val="006D6958"/>
    <w:rsid w:val="006D705E"/>
    <w:rsid w:val="006E0236"/>
    <w:rsid w:val="006E0D56"/>
    <w:rsid w:val="006E1445"/>
    <w:rsid w:val="006E1E53"/>
    <w:rsid w:val="006E22B6"/>
    <w:rsid w:val="006E24D1"/>
    <w:rsid w:val="006E33E7"/>
    <w:rsid w:val="006E50BE"/>
    <w:rsid w:val="006E516E"/>
    <w:rsid w:val="006F0E05"/>
    <w:rsid w:val="006F1FD4"/>
    <w:rsid w:val="006F2243"/>
    <w:rsid w:val="006F22FF"/>
    <w:rsid w:val="006F2D6B"/>
    <w:rsid w:val="006F40F6"/>
    <w:rsid w:val="006F495C"/>
    <w:rsid w:val="006F4FB7"/>
    <w:rsid w:val="006F50B6"/>
    <w:rsid w:val="006F6DEB"/>
    <w:rsid w:val="006F795C"/>
    <w:rsid w:val="0070017B"/>
    <w:rsid w:val="00700D10"/>
    <w:rsid w:val="00701B82"/>
    <w:rsid w:val="00701E32"/>
    <w:rsid w:val="007024A0"/>
    <w:rsid w:val="007029FA"/>
    <w:rsid w:val="00703AE0"/>
    <w:rsid w:val="0070405D"/>
    <w:rsid w:val="00705E29"/>
    <w:rsid w:val="00707216"/>
    <w:rsid w:val="00707854"/>
    <w:rsid w:val="00712737"/>
    <w:rsid w:val="00712882"/>
    <w:rsid w:val="00714474"/>
    <w:rsid w:val="00714AA1"/>
    <w:rsid w:val="00715352"/>
    <w:rsid w:val="00717ECF"/>
    <w:rsid w:val="00722D9C"/>
    <w:rsid w:val="00723ACD"/>
    <w:rsid w:val="00723C6C"/>
    <w:rsid w:val="007255F1"/>
    <w:rsid w:val="00734E3D"/>
    <w:rsid w:val="007355EA"/>
    <w:rsid w:val="00736A1B"/>
    <w:rsid w:val="00736AF7"/>
    <w:rsid w:val="007413F4"/>
    <w:rsid w:val="00744E29"/>
    <w:rsid w:val="007454CB"/>
    <w:rsid w:val="00745B26"/>
    <w:rsid w:val="00746440"/>
    <w:rsid w:val="00750B37"/>
    <w:rsid w:val="007524D1"/>
    <w:rsid w:val="007558D4"/>
    <w:rsid w:val="0076044F"/>
    <w:rsid w:val="00760461"/>
    <w:rsid w:val="00760E86"/>
    <w:rsid w:val="0076146A"/>
    <w:rsid w:val="00761D99"/>
    <w:rsid w:val="00762AD3"/>
    <w:rsid w:val="007656FD"/>
    <w:rsid w:val="0076672F"/>
    <w:rsid w:val="00767A5B"/>
    <w:rsid w:val="00770AA8"/>
    <w:rsid w:val="007715BD"/>
    <w:rsid w:val="00772CA8"/>
    <w:rsid w:val="0077434A"/>
    <w:rsid w:val="00777D8C"/>
    <w:rsid w:val="00781C31"/>
    <w:rsid w:val="0079069C"/>
    <w:rsid w:val="0079092B"/>
    <w:rsid w:val="00791D69"/>
    <w:rsid w:val="00794E6A"/>
    <w:rsid w:val="00795DB8"/>
    <w:rsid w:val="00796704"/>
    <w:rsid w:val="00796929"/>
    <w:rsid w:val="007A0191"/>
    <w:rsid w:val="007A0238"/>
    <w:rsid w:val="007A074F"/>
    <w:rsid w:val="007A19FE"/>
    <w:rsid w:val="007A49B5"/>
    <w:rsid w:val="007A518C"/>
    <w:rsid w:val="007A6CA5"/>
    <w:rsid w:val="007B1590"/>
    <w:rsid w:val="007B1DE8"/>
    <w:rsid w:val="007B2B2D"/>
    <w:rsid w:val="007B33D6"/>
    <w:rsid w:val="007B3F44"/>
    <w:rsid w:val="007B4CE1"/>
    <w:rsid w:val="007B5A2F"/>
    <w:rsid w:val="007B64E4"/>
    <w:rsid w:val="007C1713"/>
    <w:rsid w:val="007C2697"/>
    <w:rsid w:val="007C28CB"/>
    <w:rsid w:val="007C29F9"/>
    <w:rsid w:val="007C2F2C"/>
    <w:rsid w:val="007C44C9"/>
    <w:rsid w:val="007C467A"/>
    <w:rsid w:val="007C6641"/>
    <w:rsid w:val="007C6F0D"/>
    <w:rsid w:val="007D13D6"/>
    <w:rsid w:val="007D3133"/>
    <w:rsid w:val="007D42CB"/>
    <w:rsid w:val="007D524C"/>
    <w:rsid w:val="007E0DA7"/>
    <w:rsid w:val="007E1837"/>
    <w:rsid w:val="007E2B79"/>
    <w:rsid w:val="007E3D86"/>
    <w:rsid w:val="007E4904"/>
    <w:rsid w:val="007E49E8"/>
    <w:rsid w:val="007E57B8"/>
    <w:rsid w:val="007E7904"/>
    <w:rsid w:val="007E79DD"/>
    <w:rsid w:val="007F0497"/>
    <w:rsid w:val="007F0E7C"/>
    <w:rsid w:val="007F167D"/>
    <w:rsid w:val="007F1ADD"/>
    <w:rsid w:val="007F25D2"/>
    <w:rsid w:val="007F263C"/>
    <w:rsid w:val="008025CD"/>
    <w:rsid w:val="00802E9A"/>
    <w:rsid w:val="0080568F"/>
    <w:rsid w:val="0080732C"/>
    <w:rsid w:val="00812033"/>
    <w:rsid w:val="00813505"/>
    <w:rsid w:val="008155F4"/>
    <w:rsid w:val="008160A0"/>
    <w:rsid w:val="00817126"/>
    <w:rsid w:val="0081754E"/>
    <w:rsid w:val="0082585F"/>
    <w:rsid w:val="008262BA"/>
    <w:rsid w:val="0082702B"/>
    <w:rsid w:val="0083066C"/>
    <w:rsid w:val="00830DC2"/>
    <w:rsid w:val="00833BC6"/>
    <w:rsid w:val="0083602B"/>
    <w:rsid w:val="008427E4"/>
    <w:rsid w:val="008443B6"/>
    <w:rsid w:val="00844A81"/>
    <w:rsid w:val="00846248"/>
    <w:rsid w:val="0085077B"/>
    <w:rsid w:val="0085328F"/>
    <w:rsid w:val="00853D6D"/>
    <w:rsid w:val="008541C1"/>
    <w:rsid w:val="008568F3"/>
    <w:rsid w:val="00857016"/>
    <w:rsid w:val="008604BF"/>
    <w:rsid w:val="008618E7"/>
    <w:rsid w:val="00861E34"/>
    <w:rsid w:val="00862223"/>
    <w:rsid w:val="008661AE"/>
    <w:rsid w:val="008669D9"/>
    <w:rsid w:val="0087071F"/>
    <w:rsid w:val="00870C59"/>
    <w:rsid w:val="008710F6"/>
    <w:rsid w:val="00874D7E"/>
    <w:rsid w:val="00874E44"/>
    <w:rsid w:val="00874FAB"/>
    <w:rsid w:val="00876707"/>
    <w:rsid w:val="008770C3"/>
    <w:rsid w:val="008819A3"/>
    <w:rsid w:val="0088270C"/>
    <w:rsid w:val="00883277"/>
    <w:rsid w:val="00883E3A"/>
    <w:rsid w:val="00884751"/>
    <w:rsid w:val="008847C1"/>
    <w:rsid w:val="00885343"/>
    <w:rsid w:val="00885764"/>
    <w:rsid w:val="008862EB"/>
    <w:rsid w:val="00886565"/>
    <w:rsid w:val="00891BC0"/>
    <w:rsid w:val="00893123"/>
    <w:rsid w:val="00893DDD"/>
    <w:rsid w:val="00895648"/>
    <w:rsid w:val="00895724"/>
    <w:rsid w:val="00896E91"/>
    <w:rsid w:val="008A00B6"/>
    <w:rsid w:val="008A032D"/>
    <w:rsid w:val="008A45CF"/>
    <w:rsid w:val="008A4A25"/>
    <w:rsid w:val="008A7F94"/>
    <w:rsid w:val="008B0662"/>
    <w:rsid w:val="008B1045"/>
    <w:rsid w:val="008B2215"/>
    <w:rsid w:val="008B78A0"/>
    <w:rsid w:val="008C0C22"/>
    <w:rsid w:val="008C15C0"/>
    <w:rsid w:val="008C1AF7"/>
    <w:rsid w:val="008C211B"/>
    <w:rsid w:val="008C2F6B"/>
    <w:rsid w:val="008C3B5B"/>
    <w:rsid w:val="008C5828"/>
    <w:rsid w:val="008C5D0C"/>
    <w:rsid w:val="008C6BB1"/>
    <w:rsid w:val="008D0BCF"/>
    <w:rsid w:val="008D1204"/>
    <w:rsid w:val="008D2AAD"/>
    <w:rsid w:val="008D3AC8"/>
    <w:rsid w:val="008D71AB"/>
    <w:rsid w:val="008E1B71"/>
    <w:rsid w:val="008E36FB"/>
    <w:rsid w:val="008E437E"/>
    <w:rsid w:val="008E4A9A"/>
    <w:rsid w:val="008E5272"/>
    <w:rsid w:val="008E76B5"/>
    <w:rsid w:val="008F0586"/>
    <w:rsid w:val="008F2B7E"/>
    <w:rsid w:val="008F3778"/>
    <w:rsid w:val="008F52AE"/>
    <w:rsid w:val="008F561C"/>
    <w:rsid w:val="008F7812"/>
    <w:rsid w:val="008F7DB7"/>
    <w:rsid w:val="0090236B"/>
    <w:rsid w:val="00905CD6"/>
    <w:rsid w:val="009107CC"/>
    <w:rsid w:val="0091219C"/>
    <w:rsid w:val="00912686"/>
    <w:rsid w:val="00912C0F"/>
    <w:rsid w:val="00916BEC"/>
    <w:rsid w:val="00920585"/>
    <w:rsid w:val="00922FDD"/>
    <w:rsid w:val="009252A7"/>
    <w:rsid w:val="00926E60"/>
    <w:rsid w:val="00926F1B"/>
    <w:rsid w:val="00927A58"/>
    <w:rsid w:val="009323CB"/>
    <w:rsid w:val="00934013"/>
    <w:rsid w:val="00935C0B"/>
    <w:rsid w:val="00937FB2"/>
    <w:rsid w:val="009419B7"/>
    <w:rsid w:val="00941C3F"/>
    <w:rsid w:val="00943698"/>
    <w:rsid w:val="00945C3D"/>
    <w:rsid w:val="00952081"/>
    <w:rsid w:val="00953689"/>
    <w:rsid w:val="0095472F"/>
    <w:rsid w:val="009552B1"/>
    <w:rsid w:val="00955B72"/>
    <w:rsid w:val="00955E13"/>
    <w:rsid w:val="009560BC"/>
    <w:rsid w:val="009560F7"/>
    <w:rsid w:val="00957024"/>
    <w:rsid w:val="00960015"/>
    <w:rsid w:val="00960340"/>
    <w:rsid w:val="00965EF8"/>
    <w:rsid w:val="00966B77"/>
    <w:rsid w:val="00966D9C"/>
    <w:rsid w:val="00970766"/>
    <w:rsid w:val="0097212E"/>
    <w:rsid w:val="00973294"/>
    <w:rsid w:val="00973695"/>
    <w:rsid w:val="009745B2"/>
    <w:rsid w:val="009777E6"/>
    <w:rsid w:val="00977EA5"/>
    <w:rsid w:val="0098486A"/>
    <w:rsid w:val="009852B8"/>
    <w:rsid w:val="0098735D"/>
    <w:rsid w:val="00990D64"/>
    <w:rsid w:val="00992884"/>
    <w:rsid w:val="00993FAC"/>
    <w:rsid w:val="009949A1"/>
    <w:rsid w:val="00994E1F"/>
    <w:rsid w:val="00995041"/>
    <w:rsid w:val="009965A3"/>
    <w:rsid w:val="00997982"/>
    <w:rsid w:val="009A0D11"/>
    <w:rsid w:val="009A4418"/>
    <w:rsid w:val="009A493E"/>
    <w:rsid w:val="009A68FE"/>
    <w:rsid w:val="009A7AB3"/>
    <w:rsid w:val="009B06C2"/>
    <w:rsid w:val="009B1B57"/>
    <w:rsid w:val="009B4242"/>
    <w:rsid w:val="009B4347"/>
    <w:rsid w:val="009B48D9"/>
    <w:rsid w:val="009B4CB5"/>
    <w:rsid w:val="009B60CC"/>
    <w:rsid w:val="009B7971"/>
    <w:rsid w:val="009B7BC8"/>
    <w:rsid w:val="009C0665"/>
    <w:rsid w:val="009C2CF0"/>
    <w:rsid w:val="009C316B"/>
    <w:rsid w:val="009C5530"/>
    <w:rsid w:val="009C673D"/>
    <w:rsid w:val="009D00AF"/>
    <w:rsid w:val="009D1884"/>
    <w:rsid w:val="009D1A2C"/>
    <w:rsid w:val="009D21C2"/>
    <w:rsid w:val="009D365D"/>
    <w:rsid w:val="009D4425"/>
    <w:rsid w:val="009E1149"/>
    <w:rsid w:val="009E2081"/>
    <w:rsid w:val="009E2348"/>
    <w:rsid w:val="009E39E6"/>
    <w:rsid w:val="009E3EDC"/>
    <w:rsid w:val="009E50CC"/>
    <w:rsid w:val="009E5BF3"/>
    <w:rsid w:val="009E6860"/>
    <w:rsid w:val="009F0B72"/>
    <w:rsid w:val="009F0F46"/>
    <w:rsid w:val="009F3881"/>
    <w:rsid w:val="009F4EA0"/>
    <w:rsid w:val="009F5061"/>
    <w:rsid w:val="009F5EF8"/>
    <w:rsid w:val="009F7C00"/>
    <w:rsid w:val="00A0028C"/>
    <w:rsid w:val="00A00550"/>
    <w:rsid w:val="00A0111E"/>
    <w:rsid w:val="00A019FA"/>
    <w:rsid w:val="00A02BDA"/>
    <w:rsid w:val="00A04F21"/>
    <w:rsid w:val="00A0508E"/>
    <w:rsid w:val="00A06B7E"/>
    <w:rsid w:val="00A0721A"/>
    <w:rsid w:val="00A104B8"/>
    <w:rsid w:val="00A10D1C"/>
    <w:rsid w:val="00A116C7"/>
    <w:rsid w:val="00A12801"/>
    <w:rsid w:val="00A12CB0"/>
    <w:rsid w:val="00A13727"/>
    <w:rsid w:val="00A20412"/>
    <w:rsid w:val="00A22FE7"/>
    <w:rsid w:val="00A279FA"/>
    <w:rsid w:val="00A3067C"/>
    <w:rsid w:val="00A324C7"/>
    <w:rsid w:val="00A3476D"/>
    <w:rsid w:val="00A34BE8"/>
    <w:rsid w:val="00A36362"/>
    <w:rsid w:val="00A37A23"/>
    <w:rsid w:val="00A420FB"/>
    <w:rsid w:val="00A4317A"/>
    <w:rsid w:val="00A4448E"/>
    <w:rsid w:val="00A464C4"/>
    <w:rsid w:val="00A46A40"/>
    <w:rsid w:val="00A479D7"/>
    <w:rsid w:val="00A50F3C"/>
    <w:rsid w:val="00A5282B"/>
    <w:rsid w:val="00A53AB7"/>
    <w:rsid w:val="00A54684"/>
    <w:rsid w:val="00A551D7"/>
    <w:rsid w:val="00A55A75"/>
    <w:rsid w:val="00A564C8"/>
    <w:rsid w:val="00A60725"/>
    <w:rsid w:val="00A61043"/>
    <w:rsid w:val="00A63404"/>
    <w:rsid w:val="00A63CAC"/>
    <w:rsid w:val="00A66732"/>
    <w:rsid w:val="00A66C3C"/>
    <w:rsid w:val="00A66F1E"/>
    <w:rsid w:val="00A6775C"/>
    <w:rsid w:val="00A720A6"/>
    <w:rsid w:val="00A74304"/>
    <w:rsid w:val="00A75381"/>
    <w:rsid w:val="00A758B7"/>
    <w:rsid w:val="00A765A1"/>
    <w:rsid w:val="00A809BC"/>
    <w:rsid w:val="00A80B9C"/>
    <w:rsid w:val="00A80F79"/>
    <w:rsid w:val="00A83B8D"/>
    <w:rsid w:val="00A84AC6"/>
    <w:rsid w:val="00A85294"/>
    <w:rsid w:val="00A85FAB"/>
    <w:rsid w:val="00A86011"/>
    <w:rsid w:val="00A90847"/>
    <w:rsid w:val="00A919A1"/>
    <w:rsid w:val="00A92B7F"/>
    <w:rsid w:val="00A93DD5"/>
    <w:rsid w:val="00A947AC"/>
    <w:rsid w:val="00A94AA8"/>
    <w:rsid w:val="00A94F06"/>
    <w:rsid w:val="00A9555D"/>
    <w:rsid w:val="00A9599F"/>
    <w:rsid w:val="00A95EEC"/>
    <w:rsid w:val="00A96531"/>
    <w:rsid w:val="00A9795B"/>
    <w:rsid w:val="00AA31BD"/>
    <w:rsid w:val="00AA3439"/>
    <w:rsid w:val="00AA43B8"/>
    <w:rsid w:val="00AA4E68"/>
    <w:rsid w:val="00AA5401"/>
    <w:rsid w:val="00AA6E92"/>
    <w:rsid w:val="00AB3B0B"/>
    <w:rsid w:val="00AB3E72"/>
    <w:rsid w:val="00AB74D5"/>
    <w:rsid w:val="00AC0779"/>
    <w:rsid w:val="00AC2CA5"/>
    <w:rsid w:val="00AC3677"/>
    <w:rsid w:val="00AC3B56"/>
    <w:rsid w:val="00AC4B3E"/>
    <w:rsid w:val="00AC6704"/>
    <w:rsid w:val="00AC7073"/>
    <w:rsid w:val="00AC7605"/>
    <w:rsid w:val="00AD0FA3"/>
    <w:rsid w:val="00AD278E"/>
    <w:rsid w:val="00AD4CEC"/>
    <w:rsid w:val="00AD560F"/>
    <w:rsid w:val="00AD56B0"/>
    <w:rsid w:val="00AD6189"/>
    <w:rsid w:val="00AD6352"/>
    <w:rsid w:val="00AD63D0"/>
    <w:rsid w:val="00AD6556"/>
    <w:rsid w:val="00AD65B5"/>
    <w:rsid w:val="00AD6FBC"/>
    <w:rsid w:val="00AD799C"/>
    <w:rsid w:val="00AD7F8B"/>
    <w:rsid w:val="00AE5236"/>
    <w:rsid w:val="00AE7B92"/>
    <w:rsid w:val="00AF1C5C"/>
    <w:rsid w:val="00AF29AA"/>
    <w:rsid w:val="00AF523A"/>
    <w:rsid w:val="00AF5A8D"/>
    <w:rsid w:val="00AF5D90"/>
    <w:rsid w:val="00AF5E85"/>
    <w:rsid w:val="00AF7E83"/>
    <w:rsid w:val="00B000C2"/>
    <w:rsid w:val="00B022E9"/>
    <w:rsid w:val="00B025C6"/>
    <w:rsid w:val="00B02A14"/>
    <w:rsid w:val="00B02F97"/>
    <w:rsid w:val="00B0472D"/>
    <w:rsid w:val="00B053B1"/>
    <w:rsid w:val="00B053CB"/>
    <w:rsid w:val="00B0724D"/>
    <w:rsid w:val="00B078CE"/>
    <w:rsid w:val="00B11653"/>
    <w:rsid w:val="00B12B92"/>
    <w:rsid w:val="00B1403A"/>
    <w:rsid w:val="00B16501"/>
    <w:rsid w:val="00B20483"/>
    <w:rsid w:val="00B20BF1"/>
    <w:rsid w:val="00B24325"/>
    <w:rsid w:val="00B27119"/>
    <w:rsid w:val="00B27419"/>
    <w:rsid w:val="00B314A9"/>
    <w:rsid w:val="00B321F1"/>
    <w:rsid w:val="00B36F87"/>
    <w:rsid w:val="00B3764D"/>
    <w:rsid w:val="00B37AE6"/>
    <w:rsid w:val="00B40CF3"/>
    <w:rsid w:val="00B40E36"/>
    <w:rsid w:val="00B41781"/>
    <w:rsid w:val="00B42636"/>
    <w:rsid w:val="00B44C6B"/>
    <w:rsid w:val="00B4523B"/>
    <w:rsid w:val="00B46AAC"/>
    <w:rsid w:val="00B4756C"/>
    <w:rsid w:val="00B5103A"/>
    <w:rsid w:val="00B538B7"/>
    <w:rsid w:val="00B54C15"/>
    <w:rsid w:val="00B574CD"/>
    <w:rsid w:val="00B61FF2"/>
    <w:rsid w:val="00B6361E"/>
    <w:rsid w:val="00B652F5"/>
    <w:rsid w:val="00B7220D"/>
    <w:rsid w:val="00B72FB6"/>
    <w:rsid w:val="00B74714"/>
    <w:rsid w:val="00B74C71"/>
    <w:rsid w:val="00B76687"/>
    <w:rsid w:val="00B7669D"/>
    <w:rsid w:val="00B76FCD"/>
    <w:rsid w:val="00B81880"/>
    <w:rsid w:val="00B82A6C"/>
    <w:rsid w:val="00B82D3F"/>
    <w:rsid w:val="00B85251"/>
    <w:rsid w:val="00B85F2A"/>
    <w:rsid w:val="00B86F82"/>
    <w:rsid w:val="00B90C09"/>
    <w:rsid w:val="00B9180F"/>
    <w:rsid w:val="00B927B8"/>
    <w:rsid w:val="00B933E4"/>
    <w:rsid w:val="00BA31EC"/>
    <w:rsid w:val="00BA482B"/>
    <w:rsid w:val="00BB0A86"/>
    <w:rsid w:val="00BB16AA"/>
    <w:rsid w:val="00BB1E97"/>
    <w:rsid w:val="00BB2C11"/>
    <w:rsid w:val="00BB3754"/>
    <w:rsid w:val="00BB3CC3"/>
    <w:rsid w:val="00BB426D"/>
    <w:rsid w:val="00BB4DDB"/>
    <w:rsid w:val="00BB5235"/>
    <w:rsid w:val="00BB6D98"/>
    <w:rsid w:val="00BB70E0"/>
    <w:rsid w:val="00BB76D1"/>
    <w:rsid w:val="00BB7B1E"/>
    <w:rsid w:val="00BC0693"/>
    <w:rsid w:val="00BC1B2A"/>
    <w:rsid w:val="00BC27FC"/>
    <w:rsid w:val="00BC29EF"/>
    <w:rsid w:val="00BC3DC6"/>
    <w:rsid w:val="00BC4127"/>
    <w:rsid w:val="00BC54DE"/>
    <w:rsid w:val="00BC6DE4"/>
    <w:rsid w:val="00BC7152"/>
    <w:rsid w:val="00BD13D4"/>
    <w:rsid w:val="00BD3679"/>
    <w:rsid w:val="00BD4455"/>
    <w:rsid w:val="00BE07BA"/>
    <w:rsid w:val="00BE0A8E"/>
    <w:rsid w:val="00BE1BA1"/>
    <w:rsid w:val="00BE2199"/>
    <w:rsid w:val="00BE3424"/>
    <w:rsid w:val="00BE3A1F"/>
    <w:rsid w:val="00BE6F4B"/>
    <w:rsid w:val="00BF0C3F"/>
    <w:rsid w:val="00BF1E93"/>
    <w:rsid w:val="00BF31A5"/>
    <w:rsid w:val="00BF35E9"/>
    <w:rsid w:val="00BF3E02"/>
    <w:rsid w:val="00BF3FAA"/>
    <w:rsid w:val="00BF6673"/>
    <w:rsid w:val="00BF6D51"/>
    <w:rsid w:val="00BF77EA"/>
    <w:rsid w:val="00C0088A"/>
    <w:rsid w:val="00C00BD4"/>
    <w:rsid w:val="00C0113E"/>
    <w:rsid w:val="00C01289"/>
    <w:rsid w:val="00C01BCF"/>
    <w:rsid w:val="00C01C94"/>
    <w:rsid w:val="00C02BBC"/>
    <w:rsid w:val="00C037C3"/>
    <w:rsid w:val="00C03BE9"/>
    <w:rsid w:val="00C04B9E"/>
    <w:rsid w:val="00C071AF"/>
    <w:rsid w:val="00C0727D"/>
    <w:rsid w:val="00C0734C"/>
    <w:rsid w:val="00C12101"/>
    <w:rsid w:val="00C12678"/>
    <w:rsid w:val="00C13BAF"/>
    <w:rsid w:val="00C14E5E"/>
    <w:rsid w:val="00C16071"/>
    <w:rsid w:val="00C175F0"/>
    <w:rsid w:val="00C17E48"/>
    <w:rsid w:val="00C20564"/>
    <w:rsid w:val="00C205C7"/>
    <w:rsid w:val="00C209B7"/>
    <w:rsid w:val="00C211F7"/>
    <w:rsid w:val="00C21A4D"/>
    <w:rsid w:val="00C23A5A"/>
    <w:rsid w:val="00C246D2"/>
    <w:rsid w:val="00C250F1"/>
    <w:rsid w:val="00C264AA"/>
    <w:rsid w:val="00C269B2"/>
    <w:rsid w:val="00C27148"/>
    <w:rsid w:val="00C300D1"/>
    <w:rsid w:val="00C32FF8"/>
    <w:rsid w:val="00C34364"/>
    <w:rsid w:val="00C3615D"/>
    <w:rsid w:val="00C407E2"/>
    <w:rsid w:val="00C410EB"/>
    <w:rsid w:val="00C4125D"/>
    <w:rsid w:val="00C422C5"/>
    <w:rsid w:val="00C4296D"/>
    <w:rsid w:val="00C4587B"/>
    <w:rsid w:val="00C45F19"/>
    <w:rsid w:val="00C46442"/>
    <w:rsid w:val="00C5060F"/>
    <w:rsid w:val="00C521EE"/>
    <w:rsid w:val="00C548CF"/>
    <w:rsid w:val="00C54D78"/>
    <w:rsid w:val="00C557FA"/>
    <w:rsid w:val="00C57D52"/>
    <w:rsid w:val="00C60008"/>
    <w:rsid w:val="00C622A2"/>
    <w:rsid w:val="00C626DB"/>
    <w:rsid w:val="00C645F6"/>
    <w:rsid w:val="00C66480"/>
    <w:rsid w:val="00C7032E"/>
    <w:rsid w:val="00C714FF"/>
    <w:rsid w:val="00C72617"/>
    <w:rsid w:val="00C7390D"/>
    <w:rsid w:val="00C74193"/>
    <w:rsid w:val="00C742C0"/>
    <w:rsid w:val="00C75FE4"/>
    <w:rsid w:val="00C765A9"/>
    <w:rsid w:val="00C7682E"/>
    <w:rsid w:val="00C778FD"/>
    <w:rsid w:val="00C8006D"/>
    <w:rsid w:val="00C80A7E"/>
    <w:rsid w:val="00C84557"/>
    <w:rsid w:val="00C85676"/>
    <w:rsid w:val="00C87CE4"/>
    <w:rsid w:val="00C90164"/>
    <w:rsid w:val="00C91F63"/>
    <w:rsid w:val="00C92367"/>
    <w:rsid w:val="00C92F14"/>
    <w:rsid w:val="00C9742D"/>
    <w:rsid w:val="00C97F2A"/>
    <w:rsid w:val="00CA247F"/>
    <w:rsid w:val="00CA24B3"/>
    <w:rsid w:val="00CA2F21"/>
    <w:rsid w:val="00CA3431"/>
    <w:rsid w:val="00CA50D6"/>
    <w:rsid w:val="00CA6159"/>
    <w:rsid w:val="00CA76B8"/>
    <w:rsid w:val="00CA79CB"/>
    <w:rsid w:val="00CB2743"/>
    <w:rsid w:val="00CB2C43"/>
    <w:rsid w:val="00CB3B76"/>
    <w:rsid w:val="00CB5C3F"/>
    <w:rsid w:val="00CB70D3"/>
    <w:rsid w:val="00CB7B61"/>
    <w:rsid w:val="00CB7CCC"/>
    <w:rsid w:val="00CC1235"/>
    <w:rsid w:val="00CC2D99"/>
    <w:rsid w:val="00CC3BC9"/>
    <w:rsid w:val="00CC3DDB"/>
    <w:rsid w:val="00CC570A"/>
    <w:rsid w:val="00CD2177"/>
    <w:rsid w:val="00CD2B51"/>
    <w:rsid w:val="00CD3273"/>
    <w:rsid w:val="00CD41C7"/>
    <w:rsid w:val="00CD4490"/>
    <w:rsid w:val="00CD644B"/>
    <w:rsid w:val="00CD7334"/>
    <w:rsid w:val="00CE0670"/>
    <w:rsid w:val="00CE3678"/>
    <w:rsid w:val="00CE6EFB"/>
    <w:rsid w:val="00CF01B5"/>
    <w:rsid w:val="00CF0BA1"/>
    <w:rsid w:val="00CF1235"/>
    <w:rsid w:val="00CF2F15"/>
    <w:rsid w:val="00CF371B"/>
    <w:rsid w:val="00CF632D"/>
    <w:rsid w:val="00D0151B"/>
    <w:rsid w:val="00D02B43"/>
    <w:rsid w:val="00D05FD0"/>
    <w:rsid w:val="00D10A86"/>
    <w:rsid w:val="00D11D24"/>
    <w:rsid w:val="00D204BB"/>
    <w:rsid w:val="00D204BD"/>
    <w:rsid w:val="00D22384"/>
    <w:rsid w:val="00D2423F"/>
    <w:rsid w:val="00D24249"/>
    <w:rsid w:val="00D24461"/>
    <w:rsid w:val="00D26041"/>
    <w:rsid w:val="00D32560"/>
    <w:rsid w:val="00D33C82"/>
    <w:rsid w:val="00D37DA1"/>
    <w:rsid w:val="00D4017C"/>
    <w:rsid w:val="00D417CE"/>
    <w:rsid w:val="00D42C06"/>
    <w:rsid w:val="00D42FF8"/>
    <w:rsid w:val="00D4367C"/>
    <w:rsid w:val="00D4522D"/>
    <w:rsid w:val="00D456FC"/>
    <w:rsid w:val="00D463F9"/>
    <w:rsid w:val="00D468B0"/>
    <w:rsid w:val="00D47E1E"/>
    <w:rsid w:val="00D5014F"/>
    <w:rsid w:val="00D52328"/>
    <w:rsid w:val="00D52411"/>
    <w:rsid w:val="00D53DA6"/>
    <w:rsid w:val="00D55381"/>
    <w:rsid w:val="00D55D53"/>
    <w:rsid w:val="00D60D60"/>
    <w:rsid w:val="00D60F45"/>
    <w:rsid w:val="00D62EAF"/>
    <w:rsid w:val="00D639FC"/>
    <w:rsid w:val="00D66998"/>
    <w:rsid w:val="00D676DE"/>
    <w:rsid w:val="00D67DC2"/>
    <w:rsid w:val="00D70087"/>
    <w:rsid w:val="00D70276"/>
    <w:rsid w:val="00D7395A"/>
    <w:rsid w:val="00D73E73"/>
    <w:rsid w:val="00D751E5"/>
    <w:rsid w:val="00D7677F"/>
    <w:rsid w:val="00D810DE"/>
    <w:rsid w:val="00D84CB0"/>
    <w:rsid w:val="00D863F3"/>
    <w:rsid w:val="00D8694C"/>
    <w:rsid w:val="00D87F0C"/>
    <w:rsid w:val="00D90ADE"/>
    <w:rsid w:val="00D90CDA"/>
    <w:rsid w:val="00D92A88"/>
    <w:rsid w:val="00D93060"/>
    <w:rsid w:val="00D9323E"/>
    <w:rsid w:val="00D943E3"/>
    <w:rsid w:val="00D954F8"/>
    <w:rsid w:val="00DA2847"/>
    <w:rsid w:val="00DA3C87"/>
    <w:rsid w:val="00DA3F03"/>
    <w:rsid w:val="00DA4C6C"/>
    <w:rsid w:val="00DA5284"/>
    <w:rsid w:val="00DA60DB"/>
    <w:rsid w:val="00DA616F"/>
    <w:rsid w:val="00DA6727"/>
    <w:rsid w:val="00DA6B39"/>
    <w:rsid w:val="00DB2881"/>
    <w:rsid w:val="00DB2FD2"/>
    <w:rsid w:val="00DB4EB3"/>
    <w:rsid w:val="00DC2179"/>
    <w:rsid w:val="00DC2A2C"/>
    <w:rsid w:val="00DC2B18"/>
    <w:rsid w:val="00DC2DCB"/>
    <w:rsid w:val="00DC36AB"/>
    <w:rsid w:val="00DC5233"/>
    <w:rsid w:val="00DC774E"/>
    <w:rsid w:val="00DC7C5F"/>
    <w:rsid w:val="00DD0CE3"/>
    <w:rsid w:val="00DD352B"/>
    <w:rsid w:val="00DD3EE6"/>
    <w:rsid w:val="00DD5648"/>
    <w:rsid w:val="00DD5911"/>
    <w:rsid w:val="00DD6CF6"/>
    <w:rsid w:val="00DF0536"/>
    <w:rsid w:val="00DF3762"/>
    <w:rsid w:val="00DF55C3"/>
    <w:rsid w:val="00DF5C4B"/>
    <w:rsid w:val="00DF5DD7"/>
    <w:rsid w:val="00E01B41"/>
    <w:rsid w:val="00E05321"/>
    <w:rsid w:val="00E05F4B"/>
    <w:rsid w:val="00E0697D"/>
    <w:rsid w:val="00E071E3"/>
    <w:rsid w:val="00E110AD"/>
    <w:rsid w:val="00E13271"/>
    <w:rsid w:val="00E1458F"/>
    <w:rsid w:val="00E14EFB"/>
    <w:rsid w:val="00E157C1"/>
    <w:rsid w:val="00E15BB6"/>
    <w:rsid w:val="00E15EDB"/>
    <w:rsid w:val="00E162F6"/>
    <w:rsid w:val="00E208C2"/>
    <w:rsid w:val="00E23EAB"/>
    <w:rsid w:val="00E24171"/>
    <w:rsid w:val="00E24CCA"/>
    <w:rsid w:val="00E26124"/>
    <w:rsid w:val="00E26579"/>
    <w:rsid w:val="00E26FD6"/>
    <w:rsid w:val="00E30226"/>
    <w:rsid w:val="00E3068E"/>
    <w:rsid w:val="00E341B2"/>
    <w:rsid w:val="00E3534B"/>
    <w:rsid w:val="00E36512"/>
    <w:rsid w:val="00E369AC"/>
    <w:rsid w:val="00E36A71"/>
    <w:rsid w:val="00E36B9F"/>
    <w:rsid w:val="00E37CFE"/>
    <w:rsid w:val="00E40BA3"/>
    <w:rsid w:val="00E4323F"/>
    <w:rsid w:val="00E44DAA"/>
    <w:rsid w:val="00E45158"/>
    <w:rsid w:val="00E454F5"/>
    <w:rsid w:val="00E4723E"/>
    <w:rsid w:val="00E50063"/>
    <w:rsid w:val="00E52FD3"/>
    <w:rsid w:val="00E53C05"/>
    <w:rsid w:val="00E54FF8"/>
    <w:rsid w:val="00E56F12"/>
    <w:rsid w:val="00E60EE5"/>
    <w:rsid w:val="00E6304C"/>
    <w:rsid w:val="00E646E8"/>
    <w:rsid w:val="00E66AD9"/>
    <w:rsid w:val="00E67791"/>
    <w:rsid w:val="00E706AE"/>
    <w:rsid w:val="00E711D6"/>
    <w:rsid w:val="00E71370"/>
    <w:rsid w:val="00E76633"/>
    <w:rsid w:val="00E7796C"/>
    <w:rsid w:val="00E84C38"/>
    <w:rsid w:val="00E8622C"/>
    <w:rsid w:val="00E86F7B"/>
    <w:rsid w:val="00E87716"/>
    <w:rsid w:val="00E87804"/>
    <w:rsid w:val="00E907FD"/>
    <w:rsid w:val="00E90DAA"/>
    <w:rsid w:val="00E90FCF"/>
    <w:rsid w:val="00E91148"/>
    <w:rsid w:val="00E925C0"/>
    <w:rsid w:val="00E947D2"/>
    <w:rsid w:val="00E95BDB"/>
    <w:rsid w:val="00E968E0"/>
    <w:rsid w:val="00E96B7A"/>
    <w:rsid w:val="00EA0045"/>
    <w:rsid w:val="00EA16D4"/>
    <w:rsid w:val="00EA247B"/>
    <w:rsid w:val="00EA42A5"/>
    <w:rsid w:val="00EA4BFA"/>
    <w:rsid w:val="00EA5731"/>
    <w:rsid w:val="00EB0C3D"/>
    <w:rsid w:val="00EB0E6A"/>
    <w:rsid w:val="00EB1A6A"/>
    <w:rsid w:val="00EB285A"/>
    <w:rsid w:val="00EB4F1B"/>
    <w:rsid w:val="00EB5949"/>
    <w:rsid w:val="00EB5960"/>
    <w:rsid w:val="00EB6DAF"/>
    <w:rsid w:val="00EB7078"/>
    <w:rsid w:val="00EB7231"/>
    <w:rsid w:val="00EC0165"/>
    <w:rsid w:val="00EC2000"/>
    <w:rsid w:val="00EC4395"/>
    <w:rsid w:val="00EC4FFC"/>
    <w:rsid w:val="00EC701A"/>
    <w:rsid w:val="00EC77F7"/>
    <w:rsid w:val="00ED0DD9"/>
    <w:rsid w:val="00ED25A9"/>
    <w:rsid w:val="00ED4F9E"/>
    <w:rsid w:val="00ED59BF"/>
    <w:rsid w:val="00ED6629"/>
    <w:rsid w:val="00EE0008"/>
    <w:rsid w:val="00EE0FFA"/>
    <w:rsid w:val="00EE6903"/>
    <w:rsid w:val="00EE7B45"/>
    <w:rsid w:val="00EF2EEA"/>
    <w:rsid w:val="00EF32C9"/>
    <w:rsid w:val="00EF35F0"/>
    <w:rsid w:val="00EF369D"/>
    <w:rsid w:val="00EF5AA2"/>
    <w:rsid w:val="00EF61BA"/>
    <w:rsid w:val="00F01E32"/>
    <w:rsid w:val="00F0210A"/>
    <w:rsid w:val="00F04E45"/>
    <w:rsid w:val="00F0543D"/>
    <w:rsid w:val="00F06707"/>
    <w:rsid w:val="00F072CA"/>
    <w:rsid w:val="00F07C7D"/>
    <w:rsid w:val="00F103B1"/>
    <w:rsid w:val="00F1121D"/>
    <w:rsid w:val="00F11A3B"/>
    <w:rsid w:val="00F1219A"/>
    <w:rsid w:val="00F12784"/>
    <w:rsid w:val="00F13C3B"/>
    <w:rsid w:val="00F15056"/>
    <w:rsid w:val="00F15BB7"/>
    <w:rsid w:val="00F16125"/>
    <w:rsid w:val="00F16BA4"/>
    <w:rsid w:val="00F17BE8"/>
    <w:rsid w:val="00F17DD9"/>
    <w:rsid w:val="00F17EB8"/>
    <w:rsid w:val="00F20306"/>
    <w:rsid w:val="00F21580"/>
    <w:rsid w:val="00F219FB"/>
    <w:rsid w:val="00F247CA"/>
    <w:rsid w:val="00F248E7"/>
    <w:rsid w:val="00F25239"/>
    <w:rsid w:val="00F253A3"/>
    <w:rsid w:val="00F25B22"/>
    <w:rsid w:val="00F266D8"/>
    <w:rsid w:val="00F31234"/>
    <w:rsid w:val="00F320F3"/>
    <w:rsid w:val="00F33069"/>
    <w:rsid w:val="00F33533"/>
    <w:rsid w:val="00F34D08"/>
    <w:rsid w:val="00F36BD2"/>
    <w:rsid w:val="00F4174E"/>
    <w:rsid w:val="00F4532D"/>
    <w:rsid w:val="00F5076C"/>
    <w:rsid w:val="00F52565"/>
    <w:rsid w:val="00F5418B"/>
    <w:rsid w:val="00F54A75"/>
    <w:rsid w:val="00F623B7"/>
    <w:rsid w:val="00F640D2"/>
    <w:rsid w:val="00F64462"/>
    <w:rsid w:val="00F64857"/>
    <w:rsid w:val="00F657E2"/>
    <w:rsid w:val="00F65A63"/>
    <w:rsid w:val="00F67783"/>
    <w:rsid w:val="00F67C69"/>
    <w:rsid w:val="00F70745"/>
    <w:rsid w:val="00F70D47"/>
    <w:rsid w:val="00F70EA6"/>
    <w:rsid w:val="00F71960"/>
    <w:rsid w:val="00F724D4"/>
    <w:rsid w:val="00F731C7"/>
    <w:rsid w:val="00F73A5E"/>
    <w:rsid w:val="00F743F2"/>
    <w:rsid w:val="00F75647"/>
    <w:rsid w:val="00F8123C"/>
    <w:rsid w:val="00F82B9A"/>
    <w:rsid w:val="00F84440"/>
    <w:rsid w:val="00F8768B"/>
    <w:rsid w:val="00F900C4"/>
    <w:rsid w:val="00F9062E"/>
    <w:rsid w:val="00F91F68"/>
    <w:rsid w:val="00F92CDA"/>
    <w:rsid w:val="00F92CF9"/>
    <w:rsid w:val="00F92F1F"/>
    <w:rsid w:val="00F93724"/>
    <w:rsid w:val="00F966AE"/>
    <w:rsid w:val="00F96C5A"/>
    <w:rsid w:val="00F97089"/>
    <w:rsid w:val="00FA0389"/>
    <w:rsid w:val="00FA3021"/>
    <w:rsid w:val="00FB145A"/>
    <w:rsid w:val="00FB3488"/>
    <w:rsid w:val="00FB4424"/>
    <w:rsid w:val="00FB4871"/>
    <w:rsid w:val="00FB4BF1"/>
    <w:rsid w:val="00FB6783"/>
    <w:rsid w:val="00FB74FE"/>
    <w:rsid w:val="00FB7594"/>
    <w:rsid w:val="00FC01F4"/>
    <w:rsid w:val="00FC09E4"/>
    <w:rsid w:val="00FC0DCC"/>
    <w:rsid w:val="00FC151D"/>
    <w:rsid w:val="00FC1668"/>
    <w:rsid w:val="00FC223A"/>
    <w:rsid w:val="00FC2AE5"/>
    <w:rsid w:val="00FC3F81"/>
    <w:rsid w:val="00FC4A51"/>
    <w:rsid w:val="00FC4FB8"/>
    <w:rsid w:val="00FC503E"/>
    <w:rsid w:val="00FC50FD"/>
    <w:rsid w:val="00FC7737"/>
    <w:rsid w:val="00FC79E2"/>
    <w:rsid w:val="00FD2AFB"/>
    <w:rsid w:val="00FD3F9B"/>
    <w:rsid w:val="00FD482F"/>
    <w:rsid w:val="00FD77C9"/>
    <w:rsid w:val="00FE100A"/>
    <w:rsid w:val="00FE2CB1"/>
    <w:rsid w:val="00FE2D09"/>
    <w:rsid w:val="00FE339E"/>
    <w:rsid w:val="00FE5733"/>
    <w:rsid w:val="00FE6155"/>
    <w:rsid w:val="00FE6D89"/>
    <w:rsid w:val="00FE6E29"/>
    <w:rsid w:val="00FF0D99"/>
    <w:rsid w:val="00FF2BE3"/>
    <w:rsid w:val="00FF310A"/>
    <w:rsid w:val="00FF4469"/>
    <w:rsid w:val="00FF4A12"/>
    <w:rsid w:val="00FF60C1"/>
    <w:rsid w:val="00FF726D"/>
    <w:rsid w:val="00FF755E"/>
    <w:rsid w:val="410924F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378EA9-8118-4B2E-9A36-081B9283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jc w:val="both"/>
    </w:pPr>
    <w:rPr>
      <w:rFonts w:ascii="Times New Roman" w:eastAsia="宋体" w:hAnsi="Times New Roman" w:cs="Times New Roman"/>
      <w:sz w:val="24"/>
      <w:szCs w:val="24"/>
      <w:lang w:val="en-GB" w:bidi="ar-AE"/>
    </w:rPr>
  </w:style>
  <w:style w:type="paragraph" w:styleId="1">
    <w:name w:val="heading 1"/>
    <w:basedOn w:val="a"/>
    <w:next w:val="a0"/>
    <w:link w:val="10"/>
    <w:uiPriority w:val="9"/>
    <w:semiHidden/>
    <w:qFormat/>
    <w:pPr>
      <w:keepNext/>
      <w:keepLines/>
      <w:spacing w:before="340" w:after="330" w:line="578" w:lineRule="atLeast"/>
      <w:outlineLvl w:val="0"/>
    </w:pPr>
    <w:rPr>
      <w:rFonts w:ascii="Arial" w:eastAsia="楷体_GB2312" w:hAnsi="Arial"/>
      <w:b/>
      <w:bCs/>
      <w:kern w:val="44"/>
      <w:sz w:val="44"/>
      <w:szCs w:val="44"/>
    </w:rPr>
  </w:style>
  <w:style w:type="paragraph" w:styleId="2">
    <w:name w:val="heading 2"/>
    <w:basedOn w:val="a"/>
    <w:next w:val="a0"/>
    <w:link w:val="20"/>
    <w:uiPriority w:val="9"/>
    <w:semiHidden/>
    <w:qFormat/>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qFormat/>
    <w:pPr>
      <w:keepNext/>
      <w:keepLines/>
      <w:spacing w:before="260" w:after="260" w:line="416" w:lineRule="atLeast"/>
      <w:outlineLvl w:val="2"/>
    </w:pPr>
    <w:rPr>
      <w:rFonts w:ascii="Arial" w:eastAsia="楷体_GB2312" w:hAnsi="Arial"/>
      <w:b/>
      <w:bCs/>
      <w:sz w:val="32"/>
      <w:szCs w:val="32"/>
    </w:rPr>
  </w:style>
  <w:style w:type="paragraph" w:styleId="4">
    <w:name w:val="heading 4"/>
    <w:basedOn w:val="a0"/>
    <w:next w:val="a"/>
    <w:link w:val="40"/>
    <w:uiPriority w:val="9"/>
    <w:semiHidden/>
    <w:qFormat/>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0"/>
    <w:next w:val="a"/>
    <w:link w:val="50"/>
    <w:uiPriority w:val="9"/>
    <w:semiHidden/>
    <w:qFormat/>
    <w:pPr>
      <w:keepNext/>
      <w:keepLines/>
      <w:spacing w:before="280" w:after="290" w:line="376" w:lineRule="atLeast"/>
      <w:outlineLvl w:val="4"/>
    </w:pPr>
    <w:rPr>
      <w:rFonts w:ascii="Arial" w:eastAsia="楷体_GB2312" w:hAnsi="Arial"/>
      <w:b/>
      <w:bCs/>
      <w:sz w:val="28"/>
      <w:szCs w:val="28"/>
    </w:rPr>
  </w:style>
  <w:style w:type="paragraph" w:styleId="6">
    <w:name w:val="heading 6"/>
    <w:basedOn w:val="a0"/>
    <w:next w:val="a0"/>
    <w:link w:val="60"/>
    <w:uiPriority w:val="9"/>
    <w:semiHidden/>
    <w:qFormat/>
    <w:pPr>
      <w:keepNext/>
      <w:keepLines/>
      <w:spacing w:before="240" w:after="64" w:line="320" w:lineRule="atLeast"/>
      <w:outlineLvl w:val="5"/>
    </w:pPr>
    <w:rPr>
      <w:rFonts w:asciiTheme="majorHAnsi" w:eastAsiaTheme="majorEastAsia" w:hAnsiTheme="majorHAnsi" w:cstheme="majorBidi"/>
      <w:b/>
      <w:bCs/>
    </w:rPr>
  </w:style>
  <w:style w:type="paragraph" w:styleId="7">
    <w:name w:val="heading 7"/>
    <w:basedOn w:val="a0"/>
    <w:next w:val="a0"/>
    <w:link w:val="70"/>
    <w:uiPriority w:val="9"/>
    <w:semiHidden/>
    <w:qFormat/>
    <w:pPr>
      <w:keepNext/>
      <w:keepLines/>
      <w:spacing w:before="240" w:after="64" w:line="320" w:lineRule="atLeast"/>
      <w:outlineLvl w:val="6"/>
    </w:pPr>
    <w:rPr>
      <w:rFonts w:ascii="Arial" w:eastAsia="楷体_GB2312" w:hAnsi="Arial"/>
      <w:b/>
      <w:bCs/>
    </w:rPr>
  </w:style>
  <w:style w:type="paragraph" w:styleId="8">
    <w:name w:val="heading 8"/>
    <w:basedOn w:val="a0"/>
    <w:next w:val="a0"/>
    <w:link w:val="80"/>
    <w:uiPriority w:val="9"/>
    <w:semiHidden/>
    <w:qFormat/>
    <w:pPr>
      <w:keepNext/>
      <w:keepLines/>
      <w:spacing w:before="240" w:after="64" w:line="320" w:lineRule="atLeast"/>
      <w:outlineLvl w:val="7"/>
    </w:pPr>
    <w:rPr>
      <w:rFonts w:asciiTheme="majorHAnsi" w:eastAsiaTheme="majorEastAsia" w:hAnsiTheme="majorHAnsi" w:cstheme="majorBidi"/>
    </w:rPr>
  </w:style>
  <w:style w:type="paragraph" w:styleId="9">
    <w:name w:val="heading 9"/>
    <w:basedOn w:val="a0"/>
    <w:next w:val="a0"/>
    <w:link w:val="90"/>
    <w:uiPriority w:val="9"/>
    <w:semiHidden/>
    <w:qFormat/>
    <w:pPr>
      <w:keepNext/>
      <w:keepLines/>
      <w:spacing w:before="240" w:after="64" w:line="320" w:lineRule="atLeast"/>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nhideWhenUsed/>
    <w:pPr>
      <w:spacing w:after="120"/>
    </w:pPr>
  </w:style>
  <w:style w:type="paragraph" w:styleId="TOC7">
    <w:name w:val="toc 7"/>
    <w:basedOn w:val="KWMCN-d"/>
    <w:next w:val="KWMCN-d"/>
    <w:semiHidden/>
    <w:unhideWhenUsed/>
    <w:pPr>
      <w:ind w:leftChars="1200" w:left="2520"/>
    </w:pPr>
  </w:style>
  <w:style w:type="paragraph" w:customStyle="1" w:styleId="KWMCN-d">
    <w:name w:val="KWMCN-标准"/>
    <w:qFormat/>
    <w:pPr>
      <w:adjustRightInd w:val="0"/>
      <w:snapToGrid w:val="0"/>
      <w:spacing w:after="360" w:line="320" w:lineRule="atLeast"/>
      <w:jc w:val="both"/>
    </w:pPr>
    <w:rPr>
      <w:rFonts w:ascii="Arial" w:eastAsia="楷体_GB2312" w:hAnsi="Arial"/>
      <w:kern w:val="2"/>
      <w:sz w:val="24"/>
      <w:szCs w:val="21"/>
    </w:rPr>
  </w:style>
  <w:style w:type="paragraph" w:styleId="a5">
    <w:name w:val="caption"/>
    <w:basedOn w:val="a"/>
    <w:next w:val="a"/>
    <w:uiPriority w:val="35"/>
    <w:semiHidden/>
    <w:qFormat/>
    <w:pPr>
      <w:spacing w:after="360" w:line="320" w:lineRule="atLeast"/>
    </w:pPr>
    <w:rPr>
      <w:rFonts w:asciiTheme="majorHAnsi" w:eastAsia="黑体" w:hAnsiTheme="majorHAnsi" w:cstheme="majorBidi"/>
      <w:sz w:val="20"/>
      <w:szCs w:val="20"/>
    </w:rPr>
  </w:style>
  <w:style w:type="paragraph" w:styleId="TOC5">
    <w:name w:val="toc 5"/>
    <w:basedOn w:val="KWMCN-d"/>
    <w:next w:val="KWMCN-d"/>
    <w:semiHidden/>
    <w:unhideWhenUsed/>
    <w:pPr>
      <w:ind w:leftChars="800" w:left="1680"/>
    </w:pPr>
  </w:style>
  <w:style w:type="paragraph" w:styleId="TOC3">
    <w:name w:val="toc 3"/>
    <w:basedOn w:val="KWMCN-d"/>
    <w:next w:val="KWMCN-d"/>
    <w:semiHidden/>
    <w:unhideWhenUsed/>
    <w:pPr>
      <w:ind w:leftChars="400" w:left="840"/>
    </w:pPr>
  </w:style>
  <w:style w:type="paragraph" w:styleId="TOC8">
    <w:name w:val="toc 8"/>
    <w:basedOn w:val="KWMCN-d"/>
    <w:next w:val="KWMCN-d"/>
    <w:semiHidden/>
    <w:unhideWhenUsed/>
    <w:qFormat/>
    <w:pPr>
      <w:ind w:leftChars="1400" w:left="2940"/>
    </w:pPr>
  </w:style>
  <w:style w:type="paragraph" w:styleId="a6">
    <w:name w:val="Balloon Text"/>
    <w:basedOn w:val="a"/>
    <w:link w:val="a7"/>
    <w:semiHidden/>
    <w:unhideWhenUsed/>
    <w:pPr>
      <w:spacing w:after="0"/>
    </w:pPr>
    <w:rPr>
      <w:sz w:val="18"/>
      <w:szCs w:val="18"/>
    </w:rPr>
  </w:style>
  <w:style w:type="paragraph" w:styleId="TOC1">
    <w:name w:val="toc 1"/>
    <w:basedOn w:val="KWMCN-d"/>
    <w:next w:val="KWMCN-d"/>
    <w:uiPriority w:val="39"/>
    <w:unhideWhenUsed/>
  </w:style>
  <w:style w:type="paragraph" w:styleId="TOC4">
    <w:name w:val="toc 4"/>
    <w:basedOn w:val="KWMCN-d"/>
    <w:next w:val="KWMCN-d"/>
    <w:semiHidden/>
    <w:unhideWhenUsed/>
    <w:pPr>
      <w:ind w:leftChars="600" w:left="1260"/>
    </w:pPr>
  </w:style>
  <w:style w:type="paragraph" w:styleId="a8">
    <w:name w:val="Subtitle"/>
    <w:basedOn w:val="a"/>
    <w:link w:val="a9"/>
    <w:uiPriority w:val="11"/>
    <w:qFormat/>
    <w:pPr>
      <w:spacing w:before="240" w:after="60" w:line="312" w:lineRule="atLeast"/>
      <w:jc w:val="center"/>
      <w:outlineLvl w:val="1"/>
    </w:pPr>
    <w:rPr>
      <w:rFonts w:asciiTheme="majorHAnsi" w:hAnsiTheme="majorHAnsi" w:cstheme="majorBidi"/>
      <w:b/>
      <w:bCs/>
      <w:kern w:val="28"/>
      <w:sz w:val="32"/>
      <w:szCs w:val="32"/>
    </w:rPr>
  </w:style>
  <w:style w:type="paragraph" w:styleId="TOC6">
    <w:name w:val="toc 6"/>
    <w:basedOn w:val="KWMCN-d"/>
    <w:next w:val="KWMCN-d"/>
    <w:semiHidden/>
    <w:unhideWhenUsed/>
    <w:qFormat/>
    <w:pPr>
      <w:ind w:leftChars="1000" w:left="2100"/>
    </w:pPr>
  </w:style>
  <w:style w:type="paragraph" w:styleId="TOC2">
    <w:name w:val="toc 2"/>
    <w:basedOn w:val="KWMCN-d"/>
    <w:next w:val="KWMCN-d"/>
    <w:semiHidden/>
    <w:unhideWhenUsed/>
    <w:pPr>
      <w:ind w:leftChars="200" w:left="420"/>
    </w:pPr>
  </w:style>
  <w:style w:type="paragraph" w:styleId="TOC9">
    <w:name w:val="toc 9"/>
    <w:basedOn w:val="KWMCN-d"/>
    <w:next w:val="KWMCN-d"/>
    <w:semiHidden/>
    <w:unhideWhenUsed/>
    <w:pPr>
      <w:ind w:leftChars="1600" w:left="3360"/>
    </w:pPr>
  </w:style>
  <w:style w:type="paragraph" w:styleId="aa">
    <w:name w:val="Title"/>
    <w:basedOn w:val="a"/>
    <w:link w:val="ab"/>
    <w:uiPriority w:val="10"/>
    <w:qFormat/>
    <w:pPr>
      <w:spacing w:before="240" w:after="60" w:line="320" w:lineRule="atLeast"/>
      <w:jc w:val="center"/>
      <w:outlineLvl w:val="0"/>
    </w:pPr>
    <w:rPr>
      <w:rFonts w:asciiTheme="majorHAnsi" w:hAnsiTheme="majorHAnsi" w:cstheme="majorBidi"/>
      <w:b/>
      <w:bCs/>
      <w:sz w:val="32"/>
      <w:szCs w:val="32"/>
    </w:rPr>
  </w:style>
  <w:style w:type="character" w:styleId="ac">
    <w:name w:val="Strong"/>
    <w:uiPriority w:val="22"/>
    <w:qFormat/>
    <w:rPr>
      <w:b/>
      <w:bCs/>
    </w:rPr>
  </w:style>
  <w:style w:type="character" w:styleId="ad">
    <w:name w:val="Emphasis"/>
    <w:uiPriority w:val="20"/>
    <w:qFormat/>
    <w:rPr>
      <w:i/>
      <w:iCs/>
    </w:rPr>
  </w:style>
  <w:style w:type="character" w:customStyle="1" w:styleId="10">
    <w:name w:val="标题 1 字符"/>
    <w:basedOn w:val="a1"/>
    <w:link w:val="1"/>
    <w:uiPriority w:val="9"/>
    <w:semiHidden/>
    <w:qFormat/>
    <w:rPr>
      <w:rFonts w:ascii="Arial" w:eastAsia="楷体_GB2312" w:hAnsi="Arial"/>
      <w:b/>
      <w:bCs/>
      <w:kern w:val="44"/>
      <w:sz w:val="44"/>
      <w:szCs w:val="44"/>
    </w:rPr>
  </w:style>
  <w:style w:type="character" w:customStyle="1" w:styleId="20">
    <w:name w:val="标题 2 字符"/>
    <w:basedOn w:val="a1"/>
    <w:link w:val="2"/>
    <w:uiPriority w:val="9"/>
    <w:semiHidden/>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Arial" w:eastAsia="楷体_GB2312" w:hAnsi="Arial"/>
      <w:b/>
      <w:bCs/>
      <w:sz w:val="32"/>
      <w:szCs w:val="32"/>
    </w:rPr>
  </w:style>
  <w:style w:type="character" w:customStyle="1" w:styleId="40">
    <w:name w:val="标题 4 字符"/>
    <w:basedOn w:val="a1"/>
    <w:link w:val="4"/>
    <w:uiPriority w:val="9"/>
    <w:semiHidden/>
    <w:qFormat/>
    <w:rPr>
      <w:rFonts w:asciiTheme="majorHAnsi" w:eastAsiaTheme="majorEastAsia" w:hAnsiTheme="majorHAnsi" w:cstheme="majorBidi"/>
      <w:b/>
      <w:bCs/>
      <w:sz w:val="28"/>
      <w:szCs w:val="28"/>
    </w:rPr>
  </w:style>
  <w:style w:type="character" w:customStyle="1" w:styleId="50">
    <w:name w:val="标题 5 字符"/>
    <w:basedOn w:val="a1"/>
    <w:link w:val="5"/>
    <w:uiPriority w:val="9"/>
    <w:semiHidden/>
    <w:qFormat/>
    <w:rPr>
      <w:rFonts w:ascii="Arial" w:eastAsia="楷体_GB2312" w:hAnsi="Arial"/>
      <w:b/>
      <w:bCs/>
      <w:sz w:val="28"/>
      <w:szCs w:val="28"/>
    </w:rPr>
  </w:style>
  <w:style w:type="character" w:customStyle="1" w:styleId="60">
    <w:name w:val="标题 6 字符"/>
    <w:basedOn w:val="a1"/>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1"/>
    <w:link w:val="7"/>
    <w:uiPriority w:val="9"/>
    <w:semiHidden/>
    <w:qFormat/>
    <w:rPr>
      <w:rFonts w:ascii="Arial" w:eastAsia="楷体_GB2312" w:hAnsi="Arial"/>
      <w:b/>
      <w:bCs/>
      <w:sz w:val="24"/>
      <w:szCs w:val="24"/>
    </w:rPr>
  </w:style>
  <w:style w:type="character" w:customStyle="1" w:styleId="80">
    <w:name w:val="标题 8 字符"/>
    <w:basedOn w:val="a1"/>
    <w:link w:val="8"/>
    <w:uiPriority w:val="9"/>
    <w:semiHidden/>
    <w:qFormat/>
    <w:rPr>
      <w:rFonts w:asciiTheme="majorHAnsi" w:eastAsiaTheme="majorEastAsia" w:hAnsiTheme="majorHAnsi" w:cstheme="majorBidi"/>
      <w:sz w:val="24"/>
      <w:szCs w:val="24"/>
    </w:rPr>
  </w:style>
  <w:style w:type="character" w:customStyle="1" w:styleId="90">
    <w:name w:val="标题 9 字符"/>
    <w:basedOn w:val="a1"/>
    <w:link w:val="9"/>
    <w:uiPriority w:val="9"/>
    <w:semiHidden/>
    <w:qFormat/>
    <w:rPr>
      <w:rFonts w:asciiTheme="majorHAnsi" w:eastAsiaTheme="majorEastAsia" w:hAnsiTheme="majorHAnsi" w:cstheme="majorBidi"/>
    </w:rPr>
  </w:style>
  <w:style w:type="paragraph" w:customStyle="1" w:styleId="KWMCN-e">
    <w:name w:val="KWMCN-大标题"/>
    <w:next w:val="KWMCN-f"/>
    <w:qFormat/>
    <w:pPr>
      <w:adjustRightInd w:val="0"/>
      <w:snapToGrid w:val="0"/>
      <w:spacing w:after="360" w:line="320" w:lineRule="atLeast"/>
      <w:jc w:val="center"/>
      <w:outlineLvl w:val="0"/>
    </w:pPr>
    <w:rPr>
      <w:rFonts w:ascii="Arial" w:eastAsia="楷体_GB2312" w:hAnsi="Arial"/>
      <w:b/>
      <w:kern w:val="2"/>
      <w:sz w:val="28"/>
      <w:szCs w:val="21"/>
    </w:rPr>
  </w:style>
  <w:style w:type="paragraph" w:customStyle="1" w:styleId="KWMCN-f">
    <w:name w:val="KWMCN-金杜正文"/>
    <w:qFormat/>
    <w:pPr>
      <w:adjustRightInd w:val="0"/>
      <w:snapToGrid w:val="0"/>
      <w:spacing w:after="360" w:line="320" w:lineRule="atLeast"/>
      <w:ind w:firstLineChars="200" w:firstLine="200"/>
      <w:jc w:val="both"/>
    </w:pPr>
    <w:rPr>
      <w:rFonts w:ascii="Arial" w:eastAsia="楷体_GB2312" w:hAnsi="Arial"/>
      <w:kern w:val="2"/>
      <w:sz w:val="24"/>
      <w:szCs w:val="21"/>
    </w:rPr>
  </w:style>
  <w:style w:type="paragraph" w:customStyle="1" w:styleId="KWMCN-f0">
    <w:name w:val="KWMCN-小标题"/>
    <w:next w:val="KWMCN-f"/>
    <w:qFormat/>
    <w:pPr>
      <w:adjustRightInd w:val="0"/>
      <w:snapToGrid w:val="0"/>
      <w:spacing w:after="360" w:line="320" w:lineRule="atLeast"/>
      <w:jc w:val="both"/>
      <w:outlineLvl w:val="1"/>
    </w:pPr>
    <w:rPr>
      <w:rFonts w:ascii="Arial" w:eastAsia="楷体_GB2312" w:hAnsi="Arial"/>
      <w:b/>
      <w:kern w:val="2"/>
      <w:sz w:val="24"/>
      <w:szCs w:val="21"/>
    </w:rPr>
  </w:style>
  <w:style w:type="paragraph" w:customStyle="1" w:styleId="KWMCN-2">
    <w:name w:val="KWMCN-一级标题2"/>
    <w:next w:val="KWMCN-f"/>
    <w:qFormat/>
    <w:pPr>
      <w:numPr>
        <w:numId w:val="1"/>
      </w:numPr>
      <w:adjustRightInd w:val="0"/>
      <w:snapToGrid w:val="0"/>
      <w:spacing w:after="360" w:line="320" w:lineRule="atLeast"/>
      <w:jc w:val="both"/>
      <w:outlineLvl w:val="0"/>
    </w:pPr>
    <w:rPr>
      <w:rFonts w:ascii="Arial" w:eastAsia="楷体_GB2312" w:hAnsi="Arial"/>
      <w:b/>
      <w:kern w:val="2"/>
      <w:sz w:val="28"/>
      <w:szCs w:val="21"/>
    </w:rPr>
  </w:style>
  <w:style w:type="paragraph" w:customStyle="1" w:styleId="KWMCN-23">
    <w:name w:val="KWMCN-五级标题2"/>
    <w:qFormat/>
    <w:pPr>
      <w:numPr>
        <w:ilvl w:val="4"/>
        <w:numId w:val="1"/>
      </w:numPr>
      <w:adjustRightInd w:val="0"/>
      <w:snapToGrid w:val="0"/>
      <w:spacing w:after="360" w:line="320" w:lineRule="atLeast"/>
      <w:jc w:val="both"/>
      <w:outlineLvl w:val="4"/>
    </w:pPr>
    <w:rPr>
      <w:rFonts w:ascii="Arial" w:eastAsia="楷体_GB2312" w:hAnsi="Arial"/>
      <w:kern w:val="2"/>
      <w:sz w:val="24"/>
      <w:szCs w:val="21"/>
    </w:rPr>
  </w:style>
  <w:style w:type="paragraph" w:customStyle="1" w:styleId="KWMCN-0">
    <w:name w:val="KWMCN-二级符号"/>
    <w:qFormat/>
    <w:pPr>
      <w:numPr>
        <w:ilvl w:val="1"/>
        <w:numId w:val="2"/>
      </w:numPr>
      <w:adjustRightInd w:val="0"/>
      <w:snapToGrid w:val="0"/>
      <w:spacing w:after="360" w:line="320" w:lineRule="atLeast"/>
      <w:jc w:val="both"/>
    </w:pPr>
    <w:rPr>
      <w:rFonts w:ascii="Arial" w:eastAsia="楷体_GB2312" w:hAnsi="Arial"/>
      <w:kern w:val="2"/>
      <w:sz w:val="24"/>
      <w:szCs w:val="21"/>
    </w:rPr>
  </w:style>
  <w:style w:type="paragraph" w:customStyle="1" w:styleId="KWMCN-3">
    <w:name w:val="KWMCN-附件"/>
    <w:next w:val="KWMCN-d"/>
    <w:qFormat/>
    <w:pPr>
      <w:numPr>
        <w:numId w:val="3"/>
      </w:numPr>
      <w:adjustRightInd w:val="0"/>
      <w:snapToGrid w:val="0"/>
      <w:spacing w:after="360" w:line="320" w:lineRule="atLeast"/>
      <w:jc w:val="both"/>
      <w:outlineLvl w:val="0"/>
    </w:pPr>
    <w:rPr>
      <w:rFonts w:ascii="Arial" w:eastAsia="楷体_GB2312" w:hAnsi="Arial"/>
      <w:b/>
      <w:kern w:val="2"/>
      <w:sz w:val="28"/>
      <w:szCs w:val="21"/>
    </w:rPr>
  </w:style>
  <w:style w:type="paragraph" w:customStyle="1" w:styleId="KWMCN-4">
    <w:name w:val="KWMCN-附录"/>
    <w:next w:val="KWMCN-d"/>
    <w:qFormat/>
    <w:pPr>
      <w:numPr>
        <w:numId w:val="4"/>
      </w:numPr>
      <w:adjustRightInd w:val="0"/>
      <w:snapToGrid w:val="0"/>
      <w:spacing w:after="360" w:line="320" w:lineRule="atLeast"/>
      <w:jc w:val="both"/>
      <w:outlineLvl w:val="0"/>
    </w:pPr>
    <w:rPr>
      <w:rFonts w:ascii="Arial" w:eastAsia="楷体_GB2312" w:hAnsi="Arial"/>
      <w:b/>
      <w:kern w:val="2"/>
      <w:sz w:val="28"/>
      <w:szCs w:val="21"/>
    </w:rPr>
  </w:style>
  <w:style w:type="paragraph" w:customStyle="1" w:styleId="KWMCN-1">
    <w:name w:val="KWMCN-条目"/>
    <w:qFormat/>
    <w:pPr>
      <w:numPr>
        <w:numId w:val="5"/>
      </w:numPr>
      <w:adjustRightInd w:val="0"/>
      <w:snapToGrid w:val="0"/>
      <w:spacing w:after="360" w:line="320" w:lineRule="atLeast"/>
      <w:jc w:val="both"/>
    </w:pPr>
    <w:rPr>
      <w:rFonts w:ascii="Arial" w:eastAsia="楷体_GB2312" w:hAnsi="Arial"/>
      <w:kern w:val="2"/>
      <w:sz w:val="24"/>
      <w:szCs w:val="21"/>
    </w:rPr>
  </w:style>
  <w:style w:type="paragraph" w:customStyle="1" w:styleId="KWMCN-6">
    <w:name w:val="KWMCN-二级编号"/>
    <w:qFormat/>
    <w:pPr>
      <w:numPr>
        <w:ilvl w:val="1"/>
        <w:numId w:val="6"/>
      </w:numPr>
      <w:adjustRightInd w:val="0"/>
      <w:snapToGrid w:val="0"/>
      <w:spacing w:after="360" w:line="320" w:lineRule="atLeast"/>
      <w:jc w:val="both"/>
    </w:pPr>
    <w:rPr>
      <w:rFonts w:ascii="Arial" w:eastAsia="楷体_GB2312" w:hAnsi="Arial"/>
      <w:kern w:val="2"/>
      <w:sz w:val="24"/>
      <w:szCs w:val="21"/>
    </w:rPr>
  </w:style>
  <w:style w:type="paragraph" w:customStyle="1" w:styleId="KWMCN-9">
    <w:name w:val="KWMCN-二级标题"/>
    <w:next w:val="KWMCN-f"/>
    <w:qFormat/>
    <w:pPr>
      <w:numPr>
        <w:ilvl w:val="1"/>
        <w:numId w:val="7"/>
      </w:numPr>
      <w:adjustRightInd w:val="0"/>
      <w:snapToGrid w:val="0"/>
      <w:spacing w:after="360" w:line="320" w:lineRule="atLeast"/>
      <w:jc w:val="both"/>
      <w:outlineLvl w:val="1"/>
    </w:pPr>
    <w:rPr>
      <w:rFonts w:ascii="Arial" w:eastAsia="楷体_GB2312" w:hAnsi="Arial"/>
      <w:kern w:val="2"/>
      <w:sz w:val="24"/>
      <w:szCs w:val="21"/>
    </w:rPr>
  </w:style>
  <w:style w:type="paragraph" w:customStyle="1" w:styleId="KWMCN-TS">
    <w:name w:val="KWMCN-一级标题TS"/>
    <w:qFormat/>
    <w:pPr>
      <w:numPr>
        <w:numId w:val="8"/>
      </w:numPr>
      <w:adjustRightInd w:val="0"/>
      <w:snapToGrid w:val="0"/>
      <w:spacing w:after="360" w:line="320" w:lineRule="atLeast"/>
      <w:jc w:val="both"/>
      <w:outlineLvl w:val="0"/>
    </w:pPr>
    <w:rPr>
      <w:rFonts w:ascii="Arial" w:eastAsia="楷体_GB2312" w:hAnsi="Arial"/>
      <w:b/>
      <w:kern w:val="2"/>
      <w:sz w:val="28"/>
      <w:szCs w:val="21"/>
    </w:rPr>
  </w:style>
  <w:style w:type="paragraph" w:customStyle="1" w:styleId="KWMCN-8">
    <w:name w:val="KWMCN-一级标题"/>
    <w:next w:val="KWMCN-f"/>
    <w:qFormat/>
    <w:pPr>
      <w:numPr>
        <w:numId w:val="7"/>
      </w:numPr>
      <w:adjustRightInd w:val="0"/>
      <w:snapToGrid w:val="0"/>
      <w:spacing w:after="360" w:line="320" w:lineRule="atLeast"/>
      <w:jc w:val="both"/>
      <w:outlineLvl w:val="0"/>
    </w:pPr>
    <w:rPr>
      <w:rFonts w:ascii="Arial" w:eastAsia="楷体_GB2312" w:hAnsi="Arial"/>
      <w:b/>
      <w:kern w:val="2"/>
      <w:sz w:val="28"/>
      <w:szCs w:val="21"/>
    </w:rPr>
  </w:style>
  <w:style w:type="paragraph" w:customStyle="1" w:styleId="KWMCN-TS2">
    <w:name w:val="KWMCN-四级标题TS"/>
    <w:qFormat/>
    <w:pPr>
      <w:numPr>
        <w:ilvl w:val="3"/>
        <w:numId w:val="8"/>
      </w:numPr>
      <w:adjustRightInd w:val="0"/>
      <w:snapToGrid w:val="0"/>
      <w:spacing w:after="360" w:line="320" w:lineRule="atLeast"/>
      <w:jc w:val="both"/>
      <w:outlineLvl w:val="3"/>
    </w:pPr>
    <w:rPr>
      <w:rFonts w:ascii="Arial" w:eastAsia="楷体_GB2312" w:hAnsi="Arial"/>
      <w:kern w:val="2"/>
      <w:sz w:val="24"/>
      <w:szCs w:val="21"/>
    </w:rPr>
  </w:style>
  <w:style w:type="paragraph" w:customStyle="1" w:styleId="KWMCN-TS3">
    <w:name w:val="KWMCN-五级标题TS"/>
    <w:qFormat/>
    <w:pPr>
      <w:numPr>
        <w:ilvl w:val="4"/>
        <w:numId w:val="8"/>
      </w:numPr>
      <w:adjustRightInd w:val="0"/>
      <w:snapToGrid w:val="0"/>
      <w:spacing w:after="360" w:line="320" w:lineRule="atLeast"/>
      <w:jc w:val="both"/>
      <w:outlineLvl w:val="4"/>
    </w:pPr>
    <w:rPr>
      <w:rFonts w:ascii="Arial" w:eastAsia="楷体_GB2312" w:hAnsi="Arial"/>
      <w:kern w:val="2"/>
      <w:sz w:val="24"/>
      <w:szCs w:val="21"/>
    </w:rPr>
  </w:style>
  <w:style w:type="paragraph" w:customStyle="1" w:styleId="KWMCN-a">
    <w:name w:val="KWMCN-三级标题"/>
    <w:qFormat/>
    <w:pPr>
      <w:numPr>
        <w:ilvl w:val="2"/>
        <w:numId w:val="7"/>
      </w:numPr>
      <w:adjustRightInd w:val="0"/>
      <w:snapToGrid w:val="0"/>
      <w:spacing w:after="360" w:line="320" w:lineRule="atLeast"/>
      <w:jc w:val="both"/>
      <w:outlineLvl w:val="2"/>
    </w:pPr>
    <w:rPr>
      <w:rFonts w:ascii="Arial" w:eastAsia="楷体_GB2312" w:hAnsi="Arial"/>
      <w:kern w:val="2"/>
      <w:sz w:val="24"/>
      <w:szCs w:val="21"/>
    </w:rPr>
  </w:style>
  <w:style w:type="paragraph" w:customStyle="1" w:styleId="KWMCN-b">
    <w:name w:val="KWMCN-四级标题"/>
    <w:qFormat/>
    <w:pPr>
      <w:numPr>
        <w:ilvl w:val="3"/>
        <w:numId w:val="7"/>
      </w:numPr>
      <w:adjustRightInd w:val="0"/>
      <w:snapToGrid w:val="0"/>
      <w:spacing w:after="360" w:line="320" w:lineRule="atLeast"/>
      <w:jc w:val="both"/>
      <w:outlineLvl w:val="3"/>
    </w:pPr>
    <w:rPr>
      <w:rFonts w:ascii="Arial" w:eastAsia="楷体_GB2312" w:hAnsi="Arial"/>
      <w:kern w:val="2"/>
      <w:sz w:val="24"/>
      <w:szCs w:val="21"/>
    </w:rPr>
  </w:style>
  <w:style w:type="paragraph" w:customStyle="1" w:styleId="KWMCN-c">
    <w:name w:val="KWMCN-五级标题"/>
    <w:qFormat/>
    <w:pPr>
      <w:numPr>
        <w:ilvl w:val="4"/>
        <w:numId w:val="7"/>
      </w:numPr>
      <w:adjustRightInd w:val="0"/>
      <w:snapToGrid w:val="0"/>
      <w:spacing w:after="360" w:line="320" w:lineRule="atLeast"/>
      <w:jc w:val="both"/>
      <w:outlineLvl w:val="4"/>
    </w:pPr>
    <w:rPr>
      <w:rFonts w:ascii="Arial" w:eastAsia="楷体_GB2312" w:hAnsi="Arial"/>
      <w:kern w:val="2"/>
      <w:sz w:val="24"/>
      <w:szCs w:val="21"/>
    </w:rPr>
  </w:style>
  <w:style w:type="paragraph" w:customStyle="1" w:styleId="KWMCN-20">
    <w:name w:val="KWMCN-二级标题2"/>
    <w:next w:val="KWMCN-f"/>
    <w:qFormat/>
    <w:pPr>
      <w:numPr>
        <w:ilvl w:val="1"/>
        <w:numId w:val="1"/>
      </w:numPr>
      <w:adjustRightInd w:val="0"/>
      <w:snapToGrid w:val="0"/>
      <w:spacing w:after="360" w:line="320" w:lineRule="atLeast"/>
      <w:jc w:val="both"/>
      <w:outlineLvl w:val="1"/>
    </w:pPr>
    <w:rPr>
      <w:rFonts w:ascii="Arial" w:eastAsia="楷体_GB2312" w:hAnsi="Arial"/>
      <w:kern w:val="2"/>
      <w:sz w:val="24"/>
      <w:szCs w:val="21"/>
    </w:rPr>
  </w:style>
  <w:style w:type="paragraph" w:customStyle="1" w:styleId="KWMCN-21">
    <w:name w:val="KWMCN-三级标题2"/>
    <w:qFormat/>
    <w:pPr>
      <w:numPr>
        <w:ilvl w:val="2"/>
        <w:numId w:val="1"/>
      </w:numPr>
      <w:adjustRightInd w:val="0"/>
      <w:snapToGrid w:val="0"/>
      <w:spacing w:after="360" w:line="320" w:lineRule="atLeast"/>
      <w:jc w:val="both"/>
      <w:outlineLvl w:val="2"/>
    </w:pPr>
    <w:rPr>
      <w:rFonts w:ascii="Arial" w:eastAsia="楷体_GB2312" w:hAnsi="Arial"/>
      <w:kern w:val="2"/>
      <w:sz w:val="24"/>
      <w:szCs w:val="21"/>
    </w:rPr>
  </w:style>
  <w:style w:type="paragraph" w:customStyle="1" w:styleId="KWMCN-22">
    <w:name w:val="KWMCN-四级标题2"/>
    <w:qFormat/>
    <w:pPr>
      <w:numPr>
        <w:ilvl w:val="3"/>
        <w:numId w:val="1"/>
      </w:numPr>
      <w:adjustRightInd w:val="0"/>
      <w:snapToGrid w:val="0"/>
      <w:spacing w:after="360" w:line="320" w:lineRule="atLeast"/>
      <w:jc w:val="both"/>
      <w:outlineLvl w:val="3"/>
    </w:pPr>
    <w:rPr>
      <w:rFonts w:ascii="Arial" w:eastAsia="楷体_GB2312" w:hAnsi="Arial"/>
      <w:kern w:val="2"/>
      <w:sz w:val="24"/>
      <w:szCs w:val="21"/>
    </w:rPr>
  </w:style>
  <w:style w:type="paragraph" w:customStyle="1" w:styleId="KWMCN-5">
    <w:name w:val="KWMCN-一级编号"/>
    <w:qFormat/>
    <w:pPr>
      <w:numPr>
        <w:numId w:val="6"/>
      </w:numPr>
      <w:adjustRightInd w:val="0"/>
      <w:snapToGrid w:val="0"/>
      <w:spacing w:after="360" w:line="320" w:lineRule="atLeast"/>
      <w:jc w:val="both"/>
    </w:pPr>
    <w:rPr>
      <w:rFonts w:ascii="Arial" w:eastAsia="楷体_GB2312" w:hAnsi="Arial"/>
      <w:kern w:val="2"/>
      <w:sz w:val="24"/>
      <w:szCs w:val="21"/>
    </w:rPr>
  </w:style>
  <w:style w:type="paragraph" w:customStyle="1" w:styleId="KWMCN-7">
    <w:name w:val="KWMCN-三级编号"/>
    <w:qFormat/>
    <w:pPr>
      <w:numPr>
        <w:ilvl w:val="2"/>
        <w:numId w:val="6"/>
      </w:numPr>
      <w:adjustRightInd w:val="0"/>
      <w:snapToGrid w:val="0"/>
      <w:spacing w:after="360" w:line="320" w:lineRule="atLeast"/>
      <w:jc w:val="both"/>
    </w:pPr>
    <w:rPr>
      <w:rFonts w:ascii="Arial" w:eastAsia="楷体_GB2312" w:hAnsi="Arial"/>
      <w:kern w:val="2"/>
      <w:sz w:val="24"/>
      <w:szCs w:val="21"/>
    </w:rPr>
  </w:style>
  <w:style w:type="paragraph" w:customStyle="1" w:styleId="KWMCN-">
    <w:name w:val="KWMCN-一级符号"/>
    <w:qFormat/>
    <w:pPr>
      <w:numPr>
        <w:numId w:val="2"/>
      </w:numPr>
      <w:adjustRightInd w:val="0"/>
      <w:snapToGrid w:val="0"/>
      <w:spacing w:after="360" w:line="320" w:lineRule="atLeast"/>
      <w:jc w:val="both"/>
    </w:pPr>
    <w:rPr>
      <w:rFonts w:ascii="Arial" w:eastAsia="楷体_GB2312" w:hAnsi="Arial"/>
      <w:kern w:val="2"/>
      <w:sz w:val="24"/>
      <w:szCs w:val="21"/>
    </w:rPr>
  </w:style>
  <w:style w:type="paragraph" w:customStyle="1" w:styleId="KWMCN-TS0">
    <w:name w:val="KWMCN-二级标题TS"/>
    <w:qFormat/>
    <w:pPr>
      <w:numPr>
        <w:ilvl w:val="1"/>
        <w:numId w:val="8"/>
      </w:numPr>
      <w:adjustRightInd w:val="0"/>
      <w:snapToGrid w:val="0"/>
      <w:spacing w:after="360" w:line="320" w:lineRule="atLeast"/>
      <w:jc w:val="both"/>
      <w:outlineLvl w:val="1"/>
    </w:pPr>
    <w:rPr>
      <w:rFonts w:ascii="Arial" w:eastAsia="楷体_GB2312" w:hAnsi="Arial"/>
      <w:kern w:val="2"/>
      <w:sz w:val="24"/>
      <w:szCs w:val="21"/>
    </w:rPr>
  </w:style>
  <w:style w:type="paragraph" w:customStyle="1" w:styleId="KWMCN-TS1">
    <w:name w:val="KWMCN-三级标题TS"/>
    <w:qFormat/>
    <w:pPr>
      <w:numPr>
        <w:ilvl w:val="2"/>
        <w:numId w:val="8"/>
      </w:numPr>
      <w:adjustRightInd w:val="0"/>
      <w:snapToGrid w:val="0"/>
      <w:spacing w:after="360" w:line="320" w:lineRule="atLeast"/>
      <w:jc w:val="both"/>
      <w:outlineLvl w:val="2"/>
    </w:pPr>
    <w:rPr>
      <w:rFonts w:ascii="Arial" w:eastAsia="楷体_GB2312" w:hAnsi="Arial"/>
      <w:kern w:val="2"/>
      <w:sz w:val="24"/>
      <w:szCs w:val="21"/>
    </w:rPr>
  </w:style>
  <w:style w:type="paragraph" w:customStyle="1" w:styleId="KWMCN-2TS">
    <w:name w:val="KWMCN-一级标题2TS"/>
    <w:qFormat/>
    <w:pPr>
      <w:numPr>
        <w:numId w:val="9"/>
      </w:numPr>
      <w:adjustRightInd w:val="0"/>
      <w:snapToGrid w:val="0"/>
      <w:spacing w:after="360" w:line="320" w:lineRule="atLeast"/>
      <w:jc w:val="both"/>
      <w:outlineLvl w:val="0"/>
    </w:pPr>
    <w:rPr>
      <w:rFonts w:ascii="Arial" w:eastAsia="楷体_GB2312" w:hAnsi="Arial"/>
      <w:b/>
      <w:kern w:val="2"/>
      <w:sz w:val="28"/>
      <w:szCs w:val="21"/>
    </w:rPr>
  </w:style>
  <w:style w:type="paragraph" w:customStyle="1" w:styleId="KWMCN-2TS0">
    <w:name w:val="KWMCN-二级标题2TS"/>
    <w:qFormat/>
    <w:pPr>
      <w:numPr>
        <w:ilvl w:val="1"/>
        <w:numId w:val="9"/>
      </w:numPr>
      <w:adjustRightInd w:val="0"/>
      <w:snapToGrid w:val="0"/>
      <w:spacing w:after="360" w:line="320" w:lineRule="atLeast"/>
      <w:jc w:val="both"/>
      <w:outlineLvl w:val="1"/>
    </w:pPr>
    <w:rPr>
      <w:rFonts w:ascii="Arial" w:eastAsia="楷体_GB2312" w:hAnsi="Arial"/>
      <w:kern w:val="2"/>
      <w:sz w:val="24"/>
      <w:szCs w:val="21"/>
    </w:rPr>
  </w:style>
  <w:style w:type="paragraph" w:customStyle="1" w:styleId="KWMCN-2TS1">
    <w:name w:val="KWMCN-三级标题2TS"/>
    <w:qFormat/>
    <w:pPr>
      <w:numPr>
        <w:ilvl w:val="2"/>
        <w:numId w:val="9"/>
      </w:numPr>
      <w:adjustRightInd w:val="0"/>
      <w:snapToGrid w:val="0"/>
      <w:spacing w:after="360" w:line="320" w:lineRule="atLeast"/>
      <w:jc w:val="both"/>
      <w:outlineLvl w:val="2"/>
    </w:pPr>
    <w:rPr>
      <w:rFonts w:ascii="Arial" w:eastAsia="楷体_GB2312" w:hAnsi="Arial"/>
      <w:kern w:val="2"/>
      <w:sz w:val="24"/>
      <w:szCs w:val="21"/>
    </w:rPr>
  </w:style>
  <w:style w:type="paragraph" w:customStyle="1" w:styleId="KWMCN-2TS2">
    <w:name w:val="KWMCN-四级标题2TS"/>
    <w:qFormat/>
    <w:pPr>
      <w:numPr>
        <w:ilvl w:val="3"/>
        <w:numId w:val="9"/>
      </w:numPr>
      <w:adjustRightInd w:val="0"/>
      <w:snapToGrid w:val="0"/>
      <w:spacing w:after="360" w:line="320" w:lineRule="atLeast"/>
      <w:jc w:val="both"/>
      <w:outlineLvl w:val="3"/>
    </w:pPr>
    <w:rPr>
      <w:rFonts w:ascii="Arial" w:eastAsia="楷体_GB2312" w:hAnsi="Arial"/>
      <w:kern w:val="2"/>
      <w:sz w:val="24"/>
      <w:szCs w:val="21"/>
    </w:rPr>
  </w:style>
  <w:style w:type="paragraph" w:customStyle="1" w:styleId="KWMCN-2TS3">
    <w:name w:val="KWMCN-五级标题2TS"/>
    <w:qFormat/>
    <w:pPr>
      <w:numPr>
        <w:ilvl w:val="4"/>
        <w:numId w:val="9"/>
      </w:numPr>
      <w:adjustRightInd w:val="0"/>
      <w:snapToGrid w:val="0"/>
      <w:spacing w:after="360" w:line="320" w:lineRule="atLeast"/>
      <w:jc w:val="both"/>
      <w:outlineLvl w:val="4"/>
    </w:pPr>
    <w:rPr>
      <w:rFonts w:ascii="Arial" w:eastAsia="楷体_GB2312" w:hAnsi="Arial"/>
      <w:kern w:val="2"/>
      <w:sz w:val="24"/>
      <w:szCs w:val="21"/>
    </w:rPr>
  </w:style>
  <w:style w:type="paragraph" w:customStyle="1" w:styleId="11">
    <w:name w:val="正文文本1"/>
    <w:semiHidden/>
    <w:qFormat/>
    <w:pPr>
      <w:spacing w:after="280" w:line="240" w:lineRule="atLeast"/>
      <w:jc w:val="both"/>
    </w:pPr>
    <w:rPr>
      <w:rFonts w:ascii="Arial" w:eastAsia="楷体_GB2312" w:hAnsi="Arial"/>
      <w:kern w:val="2"/>
      <w:szCs w:val="21"/>
    </w:rPr>
  </w:style>
  <w:style w:type="paragraph" w:customStyle="1" w:styleId="KWMEN-Heading">
    <w:name w:val="KWMEN-Heading"/>
    <w:next w:val="KWMEN-Bodytext"/>
    <w:qFormat/>
    <w:pPr>
      <w:adjustRightInd w:val="0"/>
      <w:snapToGrid w:val="0"/>
      <w:spacing w:after="280" w:line="280" w:lineRule="atLeast"/>
      <w:jc w:val="both"/>
      <w:outlineLvl w:val="0"/>
    </w:pPr>
    <w:rPr>
      <w:rFonts w:ascii="Arial" w:eastAsia="楷体_GB2312" w:hAnsi="Arial"/>
      <w:b/>
      <w:kern w:val="2"/>
      <w:sz w:val="24"/>
      <w:szCs w:val="21"/>
    </w:rPr>
  </w:style>
  <w:style w:type="paragraph" w:customStyle="1" w:styleId="KWMEN-Bodytext">
    <w:name w:val="KWMEN-Bodytext"/>
    <w:qFormat/>
    <w:pPr>
      <w:adjustRightInd w:val="0"/>
      <w:snapToGrid w:val="0"/>
      <w:spacing w:after="280" w:line="240" w:lineRule="atLeast"/>
      <w:jc w:val="both"/>
    </w:pPr>
    <w:rPr>
      <w:rFonts w:ascii="Arial" w:eastAsia="楷体_GB2312" w:hAnsi="Arial"/>
      <w:kern w:val="2"/>
      <w:szCs w:val="21"/>
    </w:rPr>
  </w:style>
  <w:style w:type="paragraph" w:customStyle="1" w:styleId="KWMEN-SubHeading">
    <w:name w:val="KWMEN-SubHeading"/>
    <w:next w:val="KWMEN-Bodytext"/>
    <w:qFormat/>
    <w:pPr>
      <w:adjustRightInd w:val="0"/>
      <w:snapToGrid w:val="0"/>
      <w:spacing w:after="240" w:line="240" w:lineRule="atLeast"/>
      <w:jc w:val="both"/>
      <w:outlineLvl w:val="1"/>
    </w:pPr>
    <w:rPr>
      <w:rFonts w:ascii="Arial" w:eastAsia="楷体_GB2312" w:hAnsi="Arial"/>
      <w:iCs/>
      <w:kern w:val="2"/>
      <w:szCs w:val="21"/>
    </w:rPr>
  </w:style>
  <w:style w:type="paragraph" w:customStyle="1" w:styleId="KWMEN-Heading-1">
    <w:name w:val="KWMEN-Heading-1"/>
    <w:next w:val="KWMEN-Bodytext"/>
    <w:qFormat/>
    <w:pPr>
      <w:numPr>
        <w:numId w:val="10"/>
      </w:numPr>
      <w:adjustRightInd w:val="0"/>
      <w:snapToGrid w:val="0"/>
      <w:spacing w:after="280" w:line="280" w:lineRule="atLeast"/>
      <w:jc w:val="both"/>
      <w:outlineLvl w:val="0"/>
    </w:pPr>
    <w:rPr>
      <w:rFonts w:ascii="Arial" w:eastAsia="楷体_GB2312" w:hAnsi="Arial"/>
      <w:b/>
      <w:kern w:val="2"/>
      <w:sz w:val="24"/>
      <w:szCs w:val="21"/>
    </w:rPr>
  </w:style>
  <w:style w:type="paragraph" w:customStyle="1" w:styleId="KWMEN-Heading-2">
    <w:name w:val="KWMEN-Heading-2"/>
    <w:next w:val="KWMEN-Bodytext"/>
    <w:qFormat/>
    <w:pPr>
      <w:numPr>
        <w:ilvl w:val="1"/>
        <w:numId w:val="10"/>
      </w:numPr>
      <w:adjustRightInd w:val="0"/>
      <w:snapToGrid w:val="0"/>
      <w:spacing w:after="280" w:line="280" w:lineRule="atLeast"/>
      <w:jc w:val="both"/>
      <w:outlineLvl w:val="1"/>
    </w:pPr>
    <w:rPr>
      <w:rFonts w:ascii="Arial" w:eastAsia="楷体_GB2312" w:hAnsi="Arial"/>
      <w:kern w:val="2"/>
      <w:szCs w:val="21"/>
    </w:rPr>
  </w:style>
  <w:style w:type="paragraph" w:customStyle="1" w:styleId="KWMEN-Heading-3">
    <w:name w:val="KWMEN-Heading-3"/>
    <w:next w:val="KWMEN-Bodytext"/>
    <w:qFormat/>
    <w:pPr>
      <w:numPr>
        <w:ilvl w:val="2"/>
        <w:numId w:val="10"/>
      </w:numPr>
      <w:adjustRightInd w:val="0"/>
      <w:snapToGrid w:val="0"/>
      <w:spacing w:after="280" w:line="280" w:lineRule="atLeast"/>
      <w:jc w:val="both"/>
      <w:outlineLvl w:val="2"/>
    </w:pPr>
    <w:rPr>
      <w:rFonts w:ascii="Arial" w:eastAsia="楷体_GB2312" w:hAnsi="Arial"/>
      <w:kern w:val="2"/>
      <w:szCs w:val="21"/>
    </w:rPr>
  </w:style>
  <w:style w:type="paragraph" w:customStyle="1" w:styleId="KWMEN-Heading-4">
    <w:name w:val="KWMEN-Heading-4"/>
    <w:qFormat/>
    <w:pPr>
      <w:numPr>
        <w:ilvl w:val="3"/>
        <w:numId w:val="10"/>
      </w:numPr>
      <w:adjustRightInd w:val="0"/>
      <w:snapToGrid w:val="0"/>
      <w:spacing w:after="280" w:line="280" w:lineRule="atLeast"/>
      <w:jc w:val="both"/>
      <w:outlineLvl w:val="3"/>
    </w:pPr>
    <w:rPr>
      <w:rFonts w:ascii="Arial" w:eastAsia="楷体_GB2312" w:hAnsi="Arial"/>
      <w:kern w:val="2"/>
      <w:szCs w:val="21"/>
    </w:rPr>
  </w:style>
  <w:style w:type="paragraph" w:customStyle="1" w:styleId="KWMEN-Heading-5">
    <w:name w:val="KWMEN-Heading-5"/>
    <w:qFormat/>
    <w:pPr>
      <w:numPr>
        <w:ilvl w:val="4"/>
        <w:numId w:val="10"/>
      </w:numPr>
      <w:adjustRightInd w:val="0"/>
      <w:snapToGrid w:val="0"/>
      <w:spacing w:after="280" w:line="280" w:lineRule="atLeast"/>
      <w:jc w:val="both"/>
      <w:outlineLvl w:val="4"/>
    </w:pPr>
    <w:rPr>
      <w:rFonts w:ascii="Arial" w:eastAsia="楷体_GB2312" w:hAnsi="Arial"/>
      <w:kern w:val="2"/>
      <w:szCs w:val="21"/>
    </w:rPr>
  </w:style>
  <w:style w:type="paragraph" w:customStyle="1" w:styleId="KWMEN-Number-1">
    <w:name w:val="KWMEN-Number-1"/>
    <w:qFormat/>
    <w:pPr>
      <w:numPr>
        <w:numId w:val="11"/>
      </w:numPr>
      <w:adjustRightInd w:val="0"/>
      <w:snapToGrid w:val="0"/>
      <w:spacing w:after="240" w:line="240" w:lineRule="atLeast"/>
      <w:jc w:val="both"/>
    </w:pPr>
    <w:rPr>
      <w:rFonts w:ascii="Arial" w:eastAsia="楷体_GB2312" w:hAnsi="Arial"/>
      <w:kern w:val="2"/>
      <w:szCs w:val="21"/>
    </w:rPr>
  </w:style>
  <w:style w:type="paragraph" w:customStyle="1" w:styleId="KWMEN-Number-2">
    <w:name w:val="KWMEN-Number-2"/>
    <w:qFormat/>
    <w:pPr>
      <w:numPr>
        <w:ilvl w:val="1"/>
        <w:numId w:val="11"/>
      </w:numPr>
      <w:adjustRightInd w:val="0"/>
      <w:snapToGrid w:val="0"/>
      <w:spacing w:after="240" w:line="240" w:lineRule="atLeast"/>
      <w:jc w:val="both"/>
    </w:pPr>
    <w:rPr>
      <w:rFonts w:ascii="Arial" w:eastAsia="楷体_GB2312" w:hAnsi="Arial"/>
      <w:kern w:val="2"/>
      <w:szCs w:val="21"/>
    </w:rPr>
  </w:style>
  <w:style w:type="paragraph" w:customStyle="1" w:styleId="KWMEN-Number-3">
    <w:name w:val="KWMEN-Number-3"/>
    <w:qFormat/>
    <w:pPr>
      <w:numPr>
        <w:ilvl w:val="2"/>
        <w:numId w:val="11"/>
      </w:numPr>
      <w:adjustRightInd w:val="0"/>
      <w:snapToGrid w:val="0"/>
      <w:spacing w:after="240" w:line="240" w:lineRule="atLeast"/>
      <w:jc w:val="both"/>
    </w:pPr>
    <w:rPr>
      <w:rFonts w:ascii="Arial" w:eastAsia="楷体_GB2312" w:hAnsi="Arial"/>
      <w:kern w:val="2"/>
      <w:szCs w:val="21"/>
    </w:rPr>
  </w:style>
  <w:style w:type="paragraph" w:customStyle="1" w:styleId="KWMEN-Bullet-1">
    <w:name w:val="KWMEN-Bullet-1"/>
    <w:qFormat/>
    <w:pPr>
      <w:numPr>
        <w:numId w:val="12"/>
      </w:numPr>
      <w:adjustRightInd w:val="0"/>
      <w:snapToGrid w:val="0"/>
      <w:spacing w:after="240" w:line="240" w:lineRule="atLeast"/>
      <w:jc w:val="both"/>
    </w:pPr>
    <w:rPr>
      <w:rFonts w:ascii="Arial" w:eastAsia="楷体_GB2312" w:hAnsi="Arial"/>
      <w:kern w:val="2"/>
      <w:szCs w:val="21"/>
    </w:rPr>
  </w:style>
  <w:style w:type="paragraph" w:customStyle="1" w:styleId="KWMEN-Bullet-2">
    <w:name w:val="KWMEN-Bullet-2"/>
    <w:qFormat/>
    <w:pPr>
      <w:numPr>
        <w:ilvl w:val="1"/>
        <w:numId w:val="12"/>
      </w:numPr>
      <w:adjustRightInd w:val="0"/>
      <w:snapToGrid w:val="0"/>
      <w:spacing w:after="240" w:line="240" w:lineRule="atLeast"/>
      <w:jc w:val="both"/>
    </w:pPr>
    <w:rPr>
      <w:rFonts w:ascii="Arial" w:eastAsia="楷体_GB2312" w:hAnsi="Arial"/>
      <w:kern w:val="2"/>
      <w:szCs w:val="21"/>
    </w:rPr>
  </w:style>
  <w:style w:type="paragraph" w:customStyle="1" w:styleId="KWMEN-Attachment">
    <w:name w:val="KWMEN-Attachment"/>
    <w:next w:val="KWMEN-Bodytext"/>
    <w:qFormat/>
    <w:pPr>
      <w:numPr>
        <w:numId w:val="13"/>
      </w:numPr>
      <w:adjustRightInd w:val="0"/>
      <w:snapToGrid w:val="0"/>
      <w:spacing w:after="280" w:line="280" w:lineRule="atLeast"/>
      <w:jc w:val="both"/>
      <w:outlineLvl w:val="0"/>
    </w:pPr>
    <w:rPr>
      <w:rFonts w:ascii="Arial" w:eastAsia="楷体_GB2312" w:hAnsi="Arial"/>
      <w:b/>
      <w:kern w:val="2"/>
      <w:sz w:val="24"/>
      <w:szCs w:val="21"/>
    </w:rPr>
  </w:style>
  <w:style w:type="paragraph" w:customStyle="1" w:styleId="KWMEN-Schedule">
    <w:name w:val="KWMEN-Schedule"/>
    <w:next w:val="KWMEN-Bodytext"/>
    <w:qFormat/>
    <w:pPr>
      <w:numPr>
        <w:numId w:val="14"/>
      </w:numPr>
      <w:adjustRightInd w:val="0"/>
      <w:snapToGrid w:val="0"/>
      <w:spacing w:after="280" w:line="280" w:lineRule="atLeast"/>
      <w:jc w:val="both"/>
      <w:outlineLvl w:val="0"/>
    </w:pPr>
    <w:rPr>
      <w:rFonts w:ascii="Arial" w:eastAsia="楷体_GB2312" w:hAnsi="Arial"/>
      <w:b/>
      <w:kern w:val="2"/>
      <w:sz w:val="24"/>
      <w:szCs w:val="21"/>
    </w:rPr>
  </w:style>
  <w:style w:type="paragraph" w:customStyle="1" w:styleId="KWMEN-Article">
    <w:name w:val="KWMEN-Article"/>
    <w:qFormat/>
    <w:pPr>
      <w:numPr>
        <w:numId w:val="15"/>
      </w:numPr>
      <w:adjustRightInd w:val="0"/>
      <w:snapToGrid w:val="0"/>
      <w:spacing w:after="280" w:line="240" w:lineRule="atLeast"/>
      <w:jc w:val="both"/>
    </w:pPr>
    <w:rPr>
      <w:rFonts w:ascii="Arial" w:eastAsia="楷体_GB2312" w:hAnsi="Arial"/>
      <w:kern w:val="2"/>
      <w:szCs w:val="21"/>
    </w:rPr>
  </w:style>
  <w:style w:type="paragraph" w:customStyle="1" w:styleId="KWMEN-Heading-1TS">
    <w:name w:val="KWMEN-Heading-1TS"/>
    <w:qFormat/>
    <w:pPr>
      <w:numPr>
        <w:numId w:val="16"/>
      </w:numPr>
      <w:adjustRightInd w:val="0"/>
      <w:snapToGrid w:val="0"/>
      <w:spacing w:after="280" w:line="280" w:lineRule="atLeast"/>
      <w:jc w:val="both"/>
      <w:outlineLvl w:val="0"/>
    </w:pPr>
    <w:rPr>
      <w:rFonts w:ascii="Arial" w:eastAsia="楷体_GB2312" w:hAnsi="Arial"/>
      <w:b/>
      <w:kern w:val="2"/>
      <w:sz w:val="24"/>
      <w:szCs w:val="21"/>
    </w:rPr>
  </w:style>
  <w:style w:type="paragraph" w:customStyle="1" w:styleId="KWMEN-Heading-2TS">
    <w:name w:val="KWMEN-Heading-2TS"/>
    <w:qFormat/>
    <w:pPr>
      <w:numPr>
        <w:ilvl w:val="1"/>
        <w:numId w:val="16"/>
      </w:numPr>
      <w:adjustRightInd w:val="0"/>
      <w:snapToGrid w:val="0"/>
      <w:spacing w:after="280" w:line="280" w:lineRule="atLeast"/>
      <w:jc w:val="both"/>
      <w:outlineLvl w:val="1"/>
    </w:pPr>
    <w:rPr>
      <w:rFonts w:ascii="Arial" w:eastAsia="楷体_GB2312" w:hAnsi="Arial"/>
      <w:kern w:val="2"/>
      <w:szCs w:val="21"/>
    </w:rPr>
  </w:style>
  <w:style w:type="paragraph" w:customStyle="1" w:styleId="KWMEN-Heading-3TS">
    <w:name w:val="KWMEN-Heading-3TS"/>
    <w:qFormat/>
    <w:pPr>
      <w:numPr>
        <w:ilvl w:val="2"/>
        <w:numId w:val="16"/>
      </w:numPr>
      <w:adjustRightInd w:val="0"/>
      <w:snapToGrid w:val="0"/>
      <w:spacing w:after="280" w:line="280" w:lineRule="atLeast"/>
      <w:jc w:val="both"/>
      <w:outlineLvl w:val="2"/>
    </w:pPr>
    <w:rPr>
      <w:rFonts w:ascii="Arial" w:eastAsia="楷体_GB2312" w:hAnsi="Arial"/>
      <w:kern w:val="2"/>
      <w:szCs w:val="21"/>
    </w:rPr>
  </w:style>
  <w:style w:type="paragraph" w:customStyle="1" w:styleId="KWMEN-Heading-4TS">
    <w:name w:val="KWMEN-Heading-4TS"/>
    <w:qFormat/>
    <w:pPr>
      <w:numPr>
        <w:ilvl w:val="3"/>
        <w:numId w:val="16"/>
      </w:numPr>
      <w:adjustRightInd w:val="0"/>
      <w:snapToGrid w:val="0"/>
      <w:spacing w:after="280" w:line="280" w:lineRule="atLeast"/>
      <w:jc w:val="both"/>
      <w:outlineLvl w:val="3"/>
    </w:pPr>
    <w:rPr>
      <w:rFonts w:ascii="Arial" w:eastAsia="楷体_GB2312" w:hAnsi="Arial"/>
      <w:kern w:val="2"/>
      <w:szCs w:val="21"/>
    </w:rPr>
  </w:style>
  <w:style w:type="paragraph" w:customStyle="1" w:styleId="KWMEN-Heading-5TS">
    <w:name w:val="KWMEN-Heading-5TS"/>
    <w:qFormat/>
    <w:pPr>
      <w:numPr>
        <w:ilvl w:val="4"/>
        <w:numId w:val="16"/>
      </w:numPr>
      <w:adjustRightInd w:val="0"/>
      <w:snapToGrid w:val="0"/>
      <w:spacing w:after="280" w:line="280" w:lineRule="atLeast"/>
      <w:jc w:val="both"/>
      <w:outlineLvl w:val="4"/>
    </w:pPr>
    <w:rPr>
      <w:rFonts w:ascii="Arial" w:eastAsia="楷体_GB2312" w:hAnsi="Arial"/>
      <w:kern w:val="2"/>
      <w:szCs w:val="21"/>
    </w:rPr>
  </w:style>
  <w:style w:type="paragraph" w:customStyle="1" w:styleId="KWMJP-JP9">
    <w:name w:val="KWMJP-大标题JP"/>
    <w:next w:val="KWMJP-JPa"/>
    <w:qFormat/>
    <w:pPr>
      <w:adjustRightInd w:val="0"/>
      <w:snapToGrid w:val="0"/>
      <w:jc w:val="center"/>
      <w:outlineLvl w:val="0"/>
    </w:pPr>
    <w:rPr>
      <w:rFonts w:ascii="MS Gothic" w:eastAsia="MS Gothic" w:hAnsi="MS Gothic"/>
      <w:b/>
      <w:kern w:val="2"/>
      <w:sz w:val="24"/>
      <w:szCs w:val="21"/>
    </w:rPr>
  </w:style>
  <w:style w:type="paragraph" w:customStyle="1" w:styleId="KWMJP-JPa">
    <w:name w:val="KWMJP-金杜正文JP"/>
    <w:qFormat/>
    <w:pPr>
      <w:adjustRightInd w:val="0"/>
      <w:snapToGrid w:val="0"/>
      <w:ind w:firstLineChars="100" w:firstLine="100"/>
      <w:jc w:val="both"/>
    </w:pPr>
    <w:rPr>
      <w:rFonts w:ascii="MS Gothic" w:eastAsia="MS Gothic" w:hAnsi="MS Gothic"/>
      <w:kern w:val="2"/>
      <w:sz w:val="21"/>
      <w:szCs w:val="21"/>
    </w:rPr>
  </w:style>
  <w:style w:type="paragraph" w:customStyle="1" w:styleId="KWMJP-JPb">
    <w:name w:val="KWMJP-小标题JP"/>
    <w:next w:val="KWMJP-JPa"/>
    <w:qFormat/>
    <w:pPr>
      <w:adjustRightInd w:val="0"/>
      <w:snapToGrid w:val="0"/>
      <w:jc w:val="both"/>
      <w:outlineLvl w:val="1"/>
    </w:pPr>
    <w:rPr>
      <w:rFonts w:ascii="MS Gothic" w:eastAsia="MS Gothic" w:hAnsi="MS Gothic" w:cs="宋体"/>
      <w:b/>
      <w:kern w:val="2"/>
      <w:sz w:val="21"/>
      <w:szCs w:val="21"/>
    </w:rPr>
  </w:style>
  <w:style w:type="paragraph" w:customStyle="1" w:styleId="KWMJP-JPc">
    <w:name w:val="KWMJP-标准JP"/>
    <w:qFormat/>
    <w:pPr>
      <w:adjustRightInd w:val="0"/>
      <w:snapToGrid w:val="0"/>
      <w:jc w:val="both"/>
      <w:outlineLvl w:val="1"/>
    </w:pPr>
    <w:rPr>
      <w:rFonts w:ascii="MS Gothic" w:eastAsia="MS Gothic" w:hAnsi="MS Gothic"/>
      <w:kern w:val="2"/>
      <w:sz w:val="21"/>
      <w:szCs w:val="21"/>
    </w:rPr>
  </w:style>
  <w:style w:type="paragraph" w:customStyle="1" w:styleId="KWMJP-JP1">
    <w:name w:val="KWMJP-一级标题JP"/>
    <w:next w:val="KWMJP-JPa"/>
    <w:qFormat/>
    <w:pPr>
      <w:numPr>
        <w:numId w:val="17"/>
      </w:numPr>
      <w:adjustRightInd w:val="0"/>
      <w:snapToGrid w:val="0"/>
      <w:jc w:val="both"/>
      <w:outlineLvl w:val="0"/>
    </w:pPr>
    <w:rPr>
      <w:rFonts w:ascii="MS Gothic" w:eastAsia="MS Gothic" w:hAnsi="MS Gothic"/>
      <w:kern w:val="2"/>
      <w:sz w:val="24"/>
      <w:szCs w:val="21"/>
    </w:rPr>
  </w:style>
  <w:style w:type="paragraph" w:customStyle="1" w:styleId="KWMJP-JP2">
    <w:name w:val="KWMJP-二级标题JP"/>
    <w:next w:val="KWMJP-JPa"/>
    <w:qFormat/>
    <w:pPr>
      <w:numPr>
        <w:ilvl w:val="1"/>
        <w:numId w:val="17"/>
      </w:numPr>
      <w:adjustRightInd w:val="0"/>
      <w:snapToGrid w:val="0"/>
      <w:jc w:val="both"/>
    </w:pPr>
    <w:rPr>
      <w:rFonts w:ascii="MS Gothic" w:eastAsia="MS Gothic" w:hAnsi="MS Gothic"/>
      <w:kern w:val="2"/>
      <w:sz w:val="21"/>
      <w:szCs w:val="21"/>
    </w:rPr>
  </w:style>
  <w:style w:type="paragraph" w:customStyle="1" w:styleId="KWMJP-JP3">
    <w:name w:val="KWMJP-三级标题JP"/>
    <w:qFormat/>
    <w:pPr>
      <w:numPr>
        <w:ilvl w:val="2"/>
        <w:numId w:val="17"/>
      </w:numPr>
      <w:adjustRightInd w:val="0"/>
      <w:snapToGrid w:val="0"/>
      <w:jc w:val="both"/>
      <w:outlineLvl w:val="2"/>
    </w:pPr>
    <w:rPr>
      <w:rFonts w:ascii="MS Gothic" w:eastAsia="MS Gothic" w:hAnsi="MS Gothic"/>
      <w:kern w:val="2"/>
      <w:sz w:val="21"/>
      <w:szCs w:val="21"/>
    </w:rPr>
  </w:style>
  <w:style w:type="paragraph" w:customStyle="1" w:styleId="KWMJP-JP5">
    <w:name w:val="KWMJP-五级标题JP"/>
    <w:qFormat/>
    <w:pPr>
      <w:numPr>
        <w:ilvl w:val="4"/>
        <w:numId w:val="17"/>
      </w:numPr>
      <w:adjustRightInd w:val="0"/>
      <w:snapToGrid w:val="0"/>
      <w:jc w:val="both"/>
      <w:outlineLvl w:val="4"/>
    </w:pPr>
    <w:rPr>
      <w:rFonts w:ascii="MS Gothic" w:eastAsia="MS Gothic" w:hAnsi="MS Gothic"/>
      <w:kern w:val="2"/>
      <w:sz w:val="21"/>
      <w:szCs w:val="21"/>
    </w:rPr>
  </w:style>
  <w:style w:type="paragraph" w:customStyle="1" w:styleId="KWMJP-JP6">
    <w:name w:val="KWMJP-一级编号JP"/>
    <w:qFormat/>
    <w:pPr>
      <w:numPr>
        <w:numId w:val="18"/>
      </w:numPr>
      <w:adjustRightInd w:val="0"/>
      <w:snapToGrid w:val="0"/>
      <w:jc w:val="both"/>
    </w:pPr>
    <w:rPr>
      <w:rFonts w:ascii="MS Gothic" w:eastAsia="MS Gothic" w:hAnsi="MS Gothic"/>
      <w:kern w:val="2"/>
      <w:sz w:val="21"/>
      <w:szCs w:val="21"/>
    </w:rPr>
  </w:style>
  <w:style w:type="paragraph" w:customStyle="1" w:styleId="KWMJP-JP7">
    <w:name w:val="KWMJP-二级编号JP"/>
    <w:qFormat/>
    <w:pPr>
      <w:numPr>
        <w:ilvl w:val="1"/>
        <w:numId w:val="18"/>
      </w:numPr>
      <w:adjustRightInd w:val="0"/>
      <w:snapToGrid w:val="0"/>
      <w:jc w:val="both"/>
    </w:pPr>
    <w:rPr>
      <w:rFonts w:ascii="MS Gothic" w:eastAsia="MS Gothic" w:hAnsi="MS Gothic"/>
      <w:kern w:val="2"/>
      <w:sz w:val="21"/>
      <w:szCs w:val="21"/>
    </w:rPr>
  </w:style>
  <w:style w:type="paragraph" w:customStyle="1" w:styleId="KWMJP-JP8">
    <w:name w:val="KWMJP-三级编号JP"/>
    <w:qFormat/>
    <w:pPr>
      <w:numPr>
        <w:ilvl w:val="2"/>
        <w:numId w:val="18"/>
      </w:numPr>
      <w:adjustRightInd w:val="0"/>
      <w:snapToGrid w:val="0"/>
      <w:jc w:val="both"/>
    </w:pPr>
    <w:rPr>
      <w:rFonts w:ascii="MS Gothic" w:eastAsia="MS Gothic" w:hAnsi="MS Gothic"/>
      <w:kern w:val="2"/>
      <w:sz w:val="21"/>
      <w:szCs w:val="21"/>
    </w:rPr>
  </w:style>
  <w:style w:type="paragraph" w:customStyle="1" w:styleId="KWMJP-JP">
    <w:name w:val="KWMJP-一级符号JP"/>
    <w:qFormat/>
    <w:pPr>
      <w:numPr>
        <w:numId w:val="19"/>
      </w:numPr>
      <w:adjustRightInd w:val="0"/>
      <w:snapToGrid w:val="0"/>
      <w:jc w:val="both"/>
    </w:pPr>
    <w:rPr>
      <w:rFonts w:ascii="MS Gothic" w:eastAsia="MS Gothic" w:hAnsi="MS Gothic"/>
      <w:kern w:val="2"/>
      <w:sz w:val="21"/>
      <w:szCs w:val="21"/>
    </w:rPr>
  </w:style>
  <w:style w:type="paragraph" w:customStyle="1" w:styleId="KWMJP-JP0">
    <w:name w:val="KWMJP-二级符号JP"/>
    <w:qFormat/>
    <w:pPr>
      <w:numPr>
        <w:ilvl w:val="1"/>
        <w:numId w:val="19"/>
      </w:numPr>
      <w:adjustRightInd w:val="0"/>
      <w:snapToGrid w:val="0"/>
      <w:jc w:val="both"/>
    </w:pPr>
    <w:rPr>
      <w:rFonts w:ascii="MS Gothic" w:eastAsia="MS Gothic" w:hAnsi="MS Gothic"/>
      <w:kern w:val="2"/>
      <w:sz w:val="21"/>
      <w:szCs w:val="21"/>
    </w:rPr>
  </w:style>
  <w:style w:type="paragraph" w:customStyle="1" w:styleId="21">
    <w:name w:val="正文文本2"/>
    <w:semiHidden/>
    <w:qFormat/>
    <w:pPr>
      <w:spacing w:after="280" w:line="240" w:lineRule="atLeast"/>
      <w:jc w:val="both"/>
    </w:pPr>
    <w:rPr>
      <w:rFonts w:ascii="Arial" w:eastAsia="楷体_GB2312" w:hAnsi="Arial"/>
      <w:kern w:val="2"/>
      <w:szCs w:val="21"/>
    </w:rPr>
  </w:style>
  <w:style w:type="paragraph" w:customStyle="1" w:styleId="KWMJP-JP4">
    <w:name w:val="KWMJP-四级标题JP"/>
    <w:qFormat/>
    <w:pPr>
      <w:numPr>
        <w:ilvl w:val="3"/>
        <w:numId w:val="17"/>
      </w:numPr>
      <w:adjustRightInd w:val="0"/>
      <w:snapToGrid w:val="0"/>
      <w:jc w:val="both"/>
      <w:outlineLvl w:val="3"/>
    </w:pPr>
    <w:rPr>
      <w:rFonts w:ascii="MS Gothic" w:eastAsia="MS Gothic" w:hAnsi="MS Gothic"/>
      <w:kern w:val="2"/>
      <w:sz w:val="21"/>
      <w:szCs w:val="21"/>
    </w:rPr>
  </w:style>
  <w:style w:type="character" w:customStyle="1" w:styleId="a4">
    <w:name w:val="正文文本 字符"/>
    <w:basedOn w:val="a1"/>
    <w:link w:val="a0"/>
  </w:style>
  <w:style w:type="character" w:customStyle="1" w:styleId="ab">
    <w:name w:val="标题 字符"/>
    <w:basedOn w:val="a1"/>
    <w:link w:val="aa"/>
    <w:uiPriority w:val="10"/>
    <w:rPr>
      <w:rFonts w:asciiTheme="majorHAnsi" w:eastAsia="宋体" w:hAnsiTheme="majorHAnsi" w:cstheme="majorBidi"/>
      <w:b/>
      <w:bCs/>
      <w:sz w:val="32"/>
      <w:szCs w:val="32"/>
    </w:rPr>
  </w:style>
  <w:style w:type="character" w:customStyle="1" w:styleId="a9">
    <w:name w:val="副标题 字符"/>
    <w:basedOn w:val="a1"/>
    <w:link w:val="a8"/>
    <w:uiPriority w:val="11"/>
    <w:rPr>
      <w:rFonts w:asciiTheme="majorHAnsi" w:eastAsia="宋体" w:hAnsiTheme="majorHAnsi" w:cstheme="majorBidi"/>
      <w:b/>
      <w:bCs/>
      <w:kern w:val="28"/>
      <w:sz w:val="32"/>
      <w:szCs w:val="32"/>
    </w:rPr>
  </w:style>
  <w:style w:type="paragraph" w:styleId="ae">
    <w:name w:val="No Spacing"/>
    <w:uiPriority w:val="1"/>
    <w:qFormat/>
    <w:pPr>
      <w:widowControl w:val="0"/>
      <w:jc w:val="both"/>
    </w:pPr>
    <w:rPr>
      <w:rFonts w:ascii="Arial" w:eastAsia="楷体_GB2312" w:hAnsi="Arial"/>
      <w:kern w:val="2"/>
      <w:sz w:val="24"/>
      <w:szCs w:val="21"/>
    </w:rPr>
  </w:style>
  <w:style w:type="paragraph" w:styleId="af">
    <w:name w:val="List Paragraph"/>
    <w:basedOn w:val="a"/>
    <w:uiPriority w:val="34"/>
    <w:qFormat/>
    <w:pPr>
      <w:spacing w:after="360" w:line="320" w:lineRule="atLeast"/>
      <w:ind w:firstLineChars="200" w:firstLine="420"/>
    </w:pPr>
    <w:rPr>
      <w:rFonts w:ascii="Arial" w:eastAsia="楷体_GB2312" w:hAnsi="Arial"/>
    </w:rPr>
  </w:style>
  <w:style w:type="paragraph" w:styleId="af0">
    <w:name w:val="Quote"/>
    <w:basedOn w:val="a"/>
    <w:next w:val="a"/>
    <w:link w:val="af1"/>
    <w:uiPriority w:val="29"/>
    <w:qFormat/>
    <w:pPr>
      <w:spacing w:after="360" w:line="320" w:lineRule="atLeast"/>
    </w:pPr>
    <w:rPr>
      <w:rFonts w:ascii="Arial" w:eastAsia="楷体_GB2312" w:hAnsi="Arial"/>
      <w:i/>
      <w:iCs/>
      <w:color w:val="000000" w:themeColor="text1"/>
    </w:rPr>
  </w:style>
  <w:style w:type="character" w:customStyle="1" w:styleId="af1">
    <w:name w:val="引用 字符"/>
    <w:link w:val="af0"/>
    <w:uiPriority w:val="29"/>
    <w:rPr>
      <w:rFonts w:ascii="Arial" w:eastAsia="楷体_GB2312" w:hAnsi="Arial"/>
      <w:i/>
      <w:iCs/>
      <w:color w:val="000000" w:themeColor="text1"/>
      <w:sz w:val="24"/>
    </w:rPr>
  </w:style>
  <w:style w:type="paragraph" w:styleId="af2">
    <w:name w:val="Intense Quote"/>
    <w:basedOn w:val="a"/>
    <w:next w:val="a"/>
    <w:link w:val="af3"/>
    <w:uiPriority w:val="30"/>
    <w:qFormat/>
    <w:pPr>
      <w:pBdr>
        <w:bottom w:val="single" w:sz="4" w:space="4" w:color="4F81BD" w:themeColor="accent1"/>
      </w:pBdr>
      <w:spacing w:before="200" w:after="280" w:line="320" w:lineRule="atLeast"/>
      <w:ind w:left="936" w:right="936"/>
    </w:pPr>
    <w:rPr>
      <w:rFonts w:ascii="Arial" w:eastAsia="楷体_GB2312" w:hAnsi="Arial"/>
      <w:b/>
      <w:bCs/>
      <w:i/>
      <w:iCs/>
      <w:color w:val="4F81BD" w:themeColor="accent1"/>
    </w:rPr>
  </w:style>
  <w:style w:type="character" w:customStyle="1" w:styleId="af3">
    <w:name w:val="明显引用 字符"/>
    <w:link w:val="af2"/>
    <w:uiPriority w:val="30"/>
    <w:qFormat/>
    <w:rPr>
      <w:rFonts w:ascii="Arial" w:eastAsia="楷体_GB2312" w:hAnsi="Arial"/>
      <w:b/>
      <w:bCs/>
      <w:i/>
      <w:iCs/>
      <w:color w:val="4F81BD" w:themeColor="accent1"/>
      <w:sz w:val="24"/>
    </w:rPr>
  </w:style>
  <w:style w:type="paragraph" w:customStyle="1" w:styleId="TOC10">
    <w:name w:val="TOC 标题1"/>
    <w:basedOn w:val="1"/>
    <w:next w:val="a"/>
    <w:uiPriority w:val="39"/>
    <w:semiHidden/>
    <w:qFormat/>
    <w:pPr>
      <w:outlineLvl w:val="9"/>
    </w:pPr>
  </w:style>
  <w:style w:type="character" w:customStyle="1" w:styleId="a7">
    <w:name w:val="批注框文本 字符"/>
    <w:basedOn w:val="a1"/>
    <w:link w:val="a6"/>
    <w:semiHidden/>
    <w:rPr>
      <w:rFonts w:ascii="Times New Roman" w:eastAsia="宋体" w:hAnsi="Times New Roman" w:cs="Times New Roman"/>
      <w:kern w:val="0"/>
      <w:sz w:val="18"/>
      <w:szCs w:val="18"/>
      <w:lang w:val="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9F3D31959FEBE044BF829A07FA6BE24F" ma:contentTypeVersion="1" ma:contentTypeDescription="新建文档。" ma:contentTypeScope="" ma:versionID="f00d6c50d5e496e437e6e5ee01da1cba">
  <xsd:schema xmlns:xsd="http://www.w3.org/2001/XMLSchema" xmlns:xs="http://www.w3.org/2001/XMLSchema" xmlns:p="http://schemas.microsoft.com/office/2006/metadata/properties" xmlns:ns2="262fa8b5-99ad-4131-971c-c96a4182c7c0" targetNamespace="http://schemas.microsoft.com/office/2006/metadata/properties" ma:root="true" ma:fieldsID="159219ba4d3ef72ed931454fbc3f5e28" ns2:_="">
    <xsd:import namespace="262fa8b5-99ad-4131-971c-c96a4182c7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fa8b5-99ad-4131-971c-c96a4182c7c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4473-0786-4112-BE58-0358D8E15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fa8b5-99ad-4131-971c-c96a4182c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6AE3BD-574F-4CD7-B5E1-C3D43BF303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4B10BD-6559-465B-AA58-CB6BDA66CE11}">
  <ds:schemaRefs>
    <ds:schemaRef ds:uri="http://schemas.microsoft.com/sharepoint/v3/contenttype/forms"/>
  </ds:schemaRefs>
</ds:datastoreItem>
</file>

<file path=customXml/itemProps5.xml><?xml version="1.0" encoding="utf-8"?>
<ds:datastoreItem xmlns:ds="http://schemas.openxmlformats.org/officeDocument/2006/customXml" ds:itemID="{EF03BA9A-9218-48F7-8693-3675370F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823</Characters>
  <Application>Microsoft Office Word</Application>
  <DocSecurity>0</DocSecurity>
  <Lines>6</Lines>
  <Paragraphs>1</Paragraphs>
  <ScaleCrop>false</ScaleCrop>
  <Company>KWM</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Blank Template</dc:subject>
  <dc:creator>KWM</dc:creator>
  <cp:keywords>blank</cp:keywords>
  <cp:lastModifiedBy>KWM</cp:lastModifiedBy>
  <cp:revision>3</cp:revision>
  <cp:lastPrinted>1996-04-16T03:47:00Z</cp:lastPrinted>
  <dcterms:created xsi:type="dcterms:W3CDTF">2025-04-23T07:03:00Z</dcterms:created>
  <dcterms:modified xsi:type="dcterms:W3CDTF">2025-04-24T09:20:00Z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