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DF05FF">
      <w:pPr>
        <w:pStyle w:val="2"/>
        <w:adjustRightInd w:val="0"/>
        <w:snapToGrid w:val="0"/>
        <w:spacing w:before="0" w:after="0" w:line="240" w:lineRule="auto"/>
        <w:jc w:val="center"/>
        <w:rPr>
          <w:rFonts w:ascii="Times New Roman" w:hAnsi="Times New Roman" w:eastAsia="方正仿宋_GBK"/>
          <w:sz w:val="32"/>
          <w:szCs w:val="32"/>
        </w:rPr>
      </w:pPr>
    </w:p>
    <w:p w14:paraId="4685C382">
      <w:pPr>
        <w:keepNext/>
        <w:keepLines/>
        <w:rPr>
          <w:rFonts w:ascii="Times New Roman" w:hAnsi="Times New Roman" w:eastAsia="方正小标宋_GBK"/>
          <w:szCs w:val="32"/>
        </w:rPr>
      </w:pPr>
    </w:p>
    <w:p w14:paraId="7B14B9C3">
      <w:pPr>
        <w:keepNext/>
        <w:keepLines/>
        <w:rPr>
          <w:rFonts w:ascii="Times New Roman" w:hAnsi="Times New Roman"/>
        </w:rPr>
      </w:pPr>
    </w:p>
    <w:p w14:paraId="6E3152EB">
      <w:pPr>
        <w:pStyle w:val="12"/>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0" w:firstLineChars="0"/>
        <w:jc w:val="center"/>
        <w:textAlignment w:val="auto"/>
        <w:outlineLvl w:val="9"/>
        <w:rPr>
          <w:rFonts w:ascii="Times New Roman" w:hAnsi="Times New Roman" w:eastAsia="方正小标宋_GBK" w:cs="方正小标宋_GBK"/>
          <w:kern w:val="2"/>
          <w:sz w:val="44"/>
          <w:szCs w:val="44"/>
        </w:rPr>
      </w:pPr>
      <w:r>
        <w:rPr>
          <w:rFonts w:hint="eastAsia" w:ascii="Times New Roman" w:hAnsi="Times New Roman" w:eastAsia="方正小标宋_GBK" w:cs="方正小标宋_GBK"/>
          <w:kern w:val="2"/>
          <w:sz w:val="44"/>
          <w:szCs w:val="44"/>
          <w:lang w:bidi="ar"/>
        </w:rPr>
        <w:t>重庆市市场监督管理局</w:t>
      </w:r>
    </w:p>
    <w:p w14:paraId="5031A5BC">
      <w:pPr>
        <w:pStyle w:val="12"/>
        <w:keepNext w:val="0"/>
        <w:keepLines w:val="0"/>
        <w:pageBreakBefore w:val="0"/>
        <w:widowControl w:val="0"/>
        <w:kinsoku/>
        <w:wordWrap/>
        <w:overflowPunct/>
        <w:topLinePunct w:val="0"/>
        <w:autoSpaceDE/>
        <w:autoSpaceDN/>
        <w:bidi w:val="0"/>
        <w:adjustRightInd/>
        <w:snapToGrid/>
        <w:spacing w:beforeAutospacing="0" w:afterAutospacing="0" w:line="540" w:lineRule="exact"/>
        <w:ind w:left="0" w:leftChars="0" w:right="0" w:rightChars="0" w:firstLine="0" w:firstLineChars="0"/>
        <w:jc w:val="center"/>
        <w:textAlignment w:val="auto"/>
        <w:outlineLvl w:val="9"/>
        <w:rPr>
          <w:rFonts w:ascii="Times New Roman" w:hAnsi="Times New Roman" w:eastAsia="方正小标宋_GBK" w:cs="方正小标宋_GBK"/>
          <w:kern w:val="2"/>
          <w:sz w:val="44"/>
          <w:szCs w:val="44"/>
        </w:rPr>
      </w:pPr>
      <w:r>
        <w:rPr>
          <w:rFonts w:hint="eastAsia" w:ascii="Times New Roman" w:hAnsi="Times New Roman" w:eastAsia="方正小标宋_GBK" w:cs="方正小标宋_GBK"/>
          <w:kern w:val="2"/>
          <w:sz w:val="44"/>
          <w:szCs w:val="44"/>
          <w:lang w:bidi="ar"/>
        </w:rPr>
        <w:t>四川省市场监督管理局</w:t>
      </w:r>
    </w:p>
    <w:p w14:paraId="4C2D88C5">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firstLine="0" w:firstLineChars="0"/>
        <w:jc w:val="center"/>
        <w:textAlignment w:val="auto"/>
        <w:outlineLvl w:val="9"/>
        <w:rPr>
          <w:rFonts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lang w:bidi="ar"/>
        </w:rPr>
        <w:t>关于印发《</w:t>
      </w:r>
      <w:r>
        <w:rPr>
          <w:rFonts w:hint="eastAsia" w:ascii="Times New Roman" w:hAnsi="Times New Roman" w:eastAsia="方正小标宋_GBK" w:cs="方正小标宋_GBK"/>
          <w:color w:val="000000"/>
          <w:sz w:val="44"/>
          <w:szCs w:val="44"/>
          <w:lang w:bidi="ar"/>
        </w:rPr>
        <w:t>川渝市场监管</w:t>
      </w:r>
      <w:r>
        <w:rPr>
          <w:rFonts w:hint="eastAsia" w:ascii="Times New Roman" w:hAnsi="Times New Roman" w:eastAsia="方正小标宋_GBK"/>
          <w:color w:val="000000"/>
          <w:sz w:val="44"/>
          <w:szCs w:val="44"/>
          <w:lang w:bidi="ar"/>
        </w:rPr>
        <w:t>“双随机、一公开”抽</w:t>
      </w:r>
      <w:r>
        <w:rPr>
          <w:rFonts w:hint="eastAsia" w:ascii="Times New Roman" w:hAnsi="Times New Roman" w:eastAsia="方正小标宋_GBK" w:cs="方正小标宋_GBK"/>
          <w:color w:val="000000"/>
          <w:sz w:val="44"/>
          <w:szCs w:val="44"/>
          <w:lang w:bidi="ar"/>
        </w:rPr>
        <w:t>查检查结果公示信息修复工作方案</w:t>
      </w:r>
      <w:r>
        <w:rPr>
          <w:rFonts w:hint="eastAsia" w:ascii="Times New Roman" w:hAnsi="Times New Roman" w:eastAsia="方正小标宋_GBK" w:cs="方正小标宋_GBK"/>
          <w:sz w:val="44"/>
          <w:szCs w:val="44"/>
          <w:lang w:bidi="ar"/>
        </w:rPr>
        <w:t>》的通知</w:t>
      </w:r>
    </w:p>
    <w:p w14:paraId="62794316">
      <w:pPr>
        <w:pStyle w:val="2"/>
        <w:pageBreakBefore w:val="0"/>
        <w:widowControl w:val="0"/>
        <w:kinsoku/>
        <w:wordWrap/>
        <w:overflowPunct/>
        <w:topLinePunct w:val="0"/>
        <w:autoSpaceDE/>
        <w:autoSpaceDN/>
        <w:bidi w:val="0"/>
        <w:adjustRightInd/>
        <w:snapToGrid/>
        <w:spacing w:before="0" w:after="0" w:line="600" w:lineRule="exact"/>
        <w:ind w:left="0" w:leftChars="0" w:right="0" w:rightChars="0"/>
        <w:jc w:val="center"/>
        <w:textAlignment w:val="auto"/>
        <w:rPr>
          <w:rFonts w:ascii="Times New Roman" w:hAnsi="Times New Roman" w:eastAsia="方正仿宋_GBK"/>
          <w:sz w:val="32"/>
          <w:szCs w:val="32"/>
        </w:rPr>
      </w:pPr>
      <w:r>
        <w:rPr>
          <w:rFonts w:ascii="Times New Roman" w:hAnsi="Times New Roman" w:eastAsia="方正仿宋_GBK"/>
          <w:kern w:val="2"/>
          <w:sz w:val="32"/>
          <w:szCs w:val="32"/>
          <w:lang w:bidi="ar"/>
        </w:rPr>
        <w:t xml:space="preserve"> </w:t>
      </w:r>
      <w:r>
        <w:rPr>
          <w:rFonts w:ascii="Times New Roman" w:hAnsi="Times New Roman" w:eastAsia="方正仿宋_GBK"/>
          <w:sz w:val="32"/>
          <w:szCs w:val="32"/>
        </w:rPr>
        <w:t>渝市监发〔202</w:t>
      </w:r>
      <w:r>
        <w:rPr>
          <w:rFonts w:hint="eastAsia" w:ascii="Times New Roman" w:hAnsi="Times New Roman" w:eastAsia="方正仿宋_GBK"/>
          <w:sz w:val="32"/>
          <w:szCs w:val="32"/>
        </w:rPr>
        <w:t>5</w:t>
      </w:r>
      <w:r>
        <w:rPr>
          <w:rFonts w:ascii="Times New Roman" w:hAnsi="Times New Roman" w:eastAsia="方正仿宋_GBK"/>
          <w:sz w:val="32"/>
          <w:szCs w:val="32"/>
        </w:rPr>
        <w:t>〕</w:t>
      </w:r>
      <w:r>
        <w:rPr>
          <w:rFonts w:hint="eastAsia" w:ascii="Times New Roman" w:hAnsi="Times New Roman" w:eastAsia="方正仿宋_GBK"/>
          <w:sz w:val="32"/>
          <w:szCs w:val="32"/>
        </w:rPr>
        <w:t>71</w:t>
      </w:r>
      <w:r>
        <w:rPr>
          <w:rFonts w:ascii="Times New Roman" w:hAnsi="Times New Roman" w:eastAsia="方正仿宋_GBK"/>
          <w:sz w:val="32"/>
          <w:szCs w:val="32"/>
        </w:rPr>
        <w:t>号</w:t>
      </w:r>
    </w:p>
    <w:p w14:paraId="2C7B79E7">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jc w:val="both"/>
        <w:textAlignment w:val="auto"/>
        <w:rPr>
          <w:rFonts w:ascii="Times New Roman" w:hAnsi="Times New Roman" w:eastAsia="方正仿宋_GBK"/>
          <w:kern w:val="2"/>
          <w:sz w:val="32"/>
          <w:szCs w:val="32"/>
        </w:rPr>
      </w:pPr>
    </w:p>
    <w:p w14:paraId="36212415">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jc w:val="both"/>
        <w:textAlignment w:val="auto"/>
        <w:rPr>
          <w:rFonts w:ascii="Times New Roman" w:hAnsi="Times New Roman" w:eastAsia="方正仿宋_GBK"/>
          <w:kern w:val="2"/>
          <w:sz w:val="32"/>
          <w:szCs w:val="32"/>
        </w:rPr>
      </w:pPr>
      <w:r>
        <w:rPr>
          <w:rFonts w:hint="eastAsia" w:ascii="Times New Roman" w:hAnsi="Times New Roman" w:eastAsia="方正仿宋_GBK" w:cs="方正仿宋_GBK"/>
          <w:kern w:val="2"/>
          <w:sz w:val="32"/>
          <w:szCs w:val="32"/>
          <w:lang w:bidi="ar"/>
        </w:rPr>
        <w:t>重庆市各区县市场监管局、四川省各市（州）市场监管局，重庆市、四川省市场监管局有关处室（单位）：</w:t>
      </w:r>
    </w:p>
    <w:p w14:paraId="266F7010">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632" w:firstLineChars="200"/>
        <w:jc w:val="both"/>
        <w:textAlignment w:val="auto"/>
        <w:rPr>
          <w:rFonts w:ascii="Times New Roman" w:hAnsi="Times New Roman" w:eastAsia="方正仿宋_GBK"/>
          <w:kern w:val="2"/>
          <w:sz w:val="32"/>
          <w:szCs w:val="32"/>
        </w:rPr>
      </w:pPr>
      <w:r>
        <w:rPr>
          <w:rFonts w:hint="eastAsia" w:ascii="Times New Roman" w:hAnsi="Times New Roman" w:eastAsia="方正仿宋_GBK" w:cs="方正仿宋_GBK"/>
          <w:kern w:val="2"/>
          <w:sz w:val="32"/>
          <w:szCs w:val="32"/>
          <w:lang w:bidi="ar"/>
        </w:rPr>
        <w:t>现将《川渝市场监管</w:t>
      </w:r>
      <w:r>
        <w:rPr>
          <w:rFonts w:hint="eastAsia" w:ascii="Times New Roman" w:hAnsi="Times New Roman" w:eastAsia="方正仿宋_GBK"/>
          <w:kern w:val="2"/>
          <w:sz w:val="32"/>
          <w:szCs w:val="32"/>
          <w:lang w:bidi="ar"/>
        </w:rPr>
        <w:t>“双随机、一公开”抽查检查结果公示</w:t>
      </w:r>
      <w:r>
        <w:rPr>
          <w:rFonts w:hint="eastAsia" w:ascii="Times New Roman" w:hAnsi="Times New Roman" w:eastAsia="方正仿宋_GBK"/>
          <w:spacing w:val="-6"/>
          <w:kern w:val="2"/>
          <w:sz w:val="32"/>
          <w:szCs w:val="32"/>
          <w:lang w:bidi="ar"/>
        </w:rPr>
        <w:t>信息修复工作方案》印发</w:t>
      </w:r>
      <w:r>
        <w:rPr>
          <w:rFonts w:hint="eastAsia" w:ascii="Times New Roman" w:hAnsi="Times New Roman" w:eastAsia="方正仿宋_GBK" w:cs="方正仿宋_GBK"/>
          <w:spacing w:val="-6"/>
          <w:kern w:val="2"/>
          <w:sz w:val="32"/>
          <w:szCs w:val="32"/>
          <w:lang w:bidi="ar"/>
        </w:rPr>
        <w:t>给你们，请结合工作实际，抓好贯彻落实</w:t>
      </w:r>
      <w:r>
        <w:rPr>
          <w:rFonts w:hint="eastAsia" w:ascii="Times New Roman" w:hAnsi="Times New Roman" w:eastAsia="方正仿宋_GBK" w:cs="方正仿宋_GBK"/>
          <w:kern w:val="2"/>
          <w:sz w:val="32"/>
          <w:szCs w:val="32"/>
          <w:lang w:bidi="ar"/>
        </w:rPr>
        <w:t>。</w:t>
      </w:r>
    </w:p>
    <w:p w14:paraId="08EBB57F">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jc w:val="both"/>
        <w:textAlignment w:val="auto"/>
        <w:rPr>
          <w:rFonts w:ascii="Times New Roman" w:hAnsi="Times New Roman" w:eastAsia="方正仿宋_GBK"/>
          <w:kern w:val="2"/>
          <w:sz w:val="32"/>
          <w:szCs w:val="32"/>
        </w:rPr>
      </w:pPr>
      <w:r>
        <w:rPr>
          <w:rFonts w:hint="eastAsia" w:ascii="Times New Roman" w:hAnsi="Times New Roman" w:eastAsia="方正仿宋_GBK"/>
          <w:kern w:val="2"/>
          <w:sz w:val="32"/>
          <w:szCs w:val="32"/>
          <w:lang w:bidi="ar"/>
        </w:rPr>
        <w:t xml:space="preserve">（此页无正文）   </w:t>
      </w:r>
    </w:p>
    <w:p w14:paraId="13B10076">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5056" w:firstLineChars="1600"/>
        <w:jc w:val="both"/>
        <w:textAlignment w:val="auto"/>
        <w:rPr>
          <w:rFonts w:ascii="Times New Roman" w:hAnsi="Times New Roman" w:eastAsia="方正仿宋_GBK"/>
          <w:kern w:val="2"/>
          <w:sz w:val="32"/>
          <w:szCs w:val="32"/>
        </w:rPr>
      </w:pPr>
      <w:r>
        <w:rPr>
          <w:rFonts w:hint="eastAsia" w:ascii="Times New Roman" w:hAnsi="Times New Roman" w:eastAsia="方正仿宋_GBK" w:cs="方正仿宋_GBK"/>
          <w:kern w:val="2"/>
          <w:sz w:val="32"/>
          <w:szCs w:val="32"/>
          <w:lang w:bidi="ar"/>
        </w:rPr>
        <w:t>重庆市市场监督管理局</w:t>
      </w:r>
    </w:p>
    <w:p w14:paraId="4FE91262">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jc w:val="both"/>
        <w:textAlignment w:val="auto"/>
        <w:rPr>
          <w:rFonts w:ascii="Times New Roman" w:hAnsi="Times New Roman" w:eastAsia="方正仿宋_GBK"/>
          <w:kern w:val="2"/>
          <w:sz w:val="32"/>
          <w:szCs w:val="32"/>
        </w:rPr>
      </w:pPr>
      <w:r>
        <w:rPr>
          <w:rFonts w:hint="eastAsia" w:ascii="Times New Roman" w:hAnsi="Times New Roman" w:eastAsia="方正仿宋_GBK"/>
          <w:kern w:val="2"/>
          <w:sz w:val="32"/>
          <w:szCs w:val="32"/>
          <w:lang w:bidi="ar"/>
        </w:rPr>
        <w:t xml:space="preserve">                                </w:t>
      </w:r>
      <w:r>
        <w:rPr>
          <w:rFonts w:hint="eastAsia" w:ascii="Times New Roman" w:hAnsi="Times New Roman" w:eastAsia="方正仿宋_GBK" w:cs="方正仿宋_GBK"/>
          <w:kern w:val="2"/>
          <w:sz w:val="32"/>
          <w:szCs w:val="32"/>
          <w:lang w:bidi="ar"/>
        </w:rPr>
        <w:t>四川省市场监督管理局</w:t>
      </w:r>
    </w:p>
    <w:p w14:paraId="2FEC0423">
      <w:pPr>
        <w:pStyle w:val="12"/>
        <w:pageBreakBefore w:val="0"/>
        <w:widowControl w:val="0"/>
        <w:kinsoku/>
        <w:wordWrap/>
        <w:overflowPunct/>
        <w:topLinePunct w:val="0"/>
        <w:autoSpaceDE/>
        <w:autoSpaceDN/>
        <w:bidi w:val="0"/>
        <w:adjustRightInd/>
        <w:snapToGrid/>
        <w:spacing w:beforeAutospacing="0" w:afterAutospacing="0" w:line="600" w:lineRule="exact"/>
        <w:ind w:left="0" w:leftChars="0" w:right="0" w:rightChars="0" w:firstLine="5688" w:firstLineChars="1800"/>
        <w:jc w:val="both"/>
        <w:textAlignment w:val="auto"/>
        <w:rPr>
          <w:rFonts w:ascii="Times New Roman" w:hAnsi="Times New Roman" w:eastAsia="方正仿宋_GBK"/>
          <w:kern w:val="2"/>
          <w:sz w:val="32"/>
          <w:szCs w:val="32"/>
        </w:rPr>
      </w:pPr>
      <w:r>
        <w:rPr>
          <w:rFonts w:hint="eastAsia" w:ascii="Times New Roman" w:hAnsi="Times New Roman" w:eastAsia="方正仿宋_GBK"/>
          <w:kern w:val="2"/>
          <w:sz w:val="32"/>
          <w:szCs w:val="32"/>
          <w:lang w:bidi="ar"/>
        </w:rPr>
        <w:t>2025</w:t>
      </w:r>
      <w:r>
        <w:rPr>
          <w:rFonts w:hint="eastAsia" w:ascii="Times New Roman" w:hAnsi="Times New Roman" w:eastAsia="方正仿宋_GBK" w:cs="方正仿宋_GBK"/>
          <w:kern w:val="2"/>
          <w:sz w:val="32"/>
          <w:szCs w:val="32"/>
          <w:lang w:bidi="ar"/>
        </w:rPr>
        <w:t>年</w:t>
      </w:r>
      <w:r>
        <w:rPr>
          <w:rFonts w:hint="eastAsia" w:ascii="Times New Roman" w:hAnsi="Times New Roman" w:eastAsia="方正仿宋_GBK"/>
          <w:kern w:val="2"/>
          <w:sz w:val="32"/>
          <w:szCs w:val="32"/>
          <w:lang w:bidi="ar"/>
        </w:rPr>
        <w:t>8</w:t>
      </w:r>
      <w:r>
        <w:rPr>
          <w:rFonts w:hint="eastAsia" w:ascii="Times New Roman" w:hAnsi="Times New Roman" w:eastAsia="方正仿宋_GBK" w:cs="方正仿宋_GBK"/>
          <w:kern w:val="2"/>
          <w:sz w:val="32"/>
          <w:szCs w:val="32"/>
          <w:lang w:bidi="ar"/>
        </w:rPr>
        <w:t>月</w:t>
      </w:r>
      <w:r>
        <w:rPr>
          <w:rFonts w:hint="eastAsia" w:ascii="Times New Roman" w:hAnsi="Times New Roman" w:eastAsia="方正仿宋_GBK"/>
          <w:kern w:val="2"/>
          <w:sz w:val="32"/>
          <w:szCs w:val="32"/>
          <w:lang w:bidi="ar"/>
        </w:rPr>
        <w:t>5</w:t>
      </w:r>
      <w:r>
        <w:rPr>
          <w:rFonts w:hint="eastAsia" w:ascii="Times New Roman" w:hAnsi="Times New Roman" w:eastAsia="方正仿宋_GBK" w:cs="方正仿宋_GBK"/>
          <w:kern w:val="2"/>
          <w:sz w:val="32"/>
          <w:szCs w:val="32"/>
          <w:lang w:bidi="ar"/>
        </w:rPr>
        <w:t>日</w:t>
      </w:r>
    </w:p>
    <w:p w14:paraId="480215CC">
      <w:pPr>
        <w:pageBreakBefore w:val="0"/>
        <w:widowControl w:val="0"/>
        <w:kinsoku/>
        <w:wordWrap/>
        <w:overflowPunct/>
        <w:topLinePunct w:val="0"/>
        <w:autoSpaceDE/>
        <w:autoSpaceDN/>
        <w:bidi w:val="0"/>
        <w:adjustRightInd/>
        <w:snapToGrid/>
        <w:spacing w:line="600" w:lineRule="exact"/>
        <w:ind w:left="0" w:leftChars="0" w:right="0" w:rightChars="0" w:firstLine="632" w:firstLineChars="200"/>
        <w:textAlignment w:val="auto"/>
        <w:rPr>
          <w:rFonts w:ascii="Times New Roman" w:hAnsi="Times New Roman"/>
          <w:szCs w:val="32"/>
        </w:rPr>
      </w:pPr>
      <w:r>
        <w:rPr>
          <w:rFonts w:hint="eastAsia" w:ascii="Times New Roman" w:hAnsi="Times New Roman" w:cs="方正仿宋_GBK"/>
          <w:szCs w:val="32"/>
          <w:lang w:bidi="ar"/>
        </w:rPr>
        <w:t>（此件公开发布）</w:t>
      </w:r>
    </w:p>
    <w:p w14:paraId="00C9B78D">
      <w:pPr>
        <w:pageBreakBefore w:val="0"/>
        <w:widowControl w:val="0"/>
        <w:kinsoku/>
        <w:wordWrap/>
        <w:overflowPunct/>
        <w:topLinePunct w:val="0"/>
        <w:autoSpaceDE/>
        <w:autoSpaceDN/>
        <w:bidi w:val="0"/>
        <w:adjustRightInd/>
        <w:snapToGrid/>
        <w:spacing w:line="600" w:lineRule="exact"/>
        <w:ind w:left="0" w:leftChars="0" w:right="0" w:rightChars="0"/>
        <w:textAlignment w:val="auto"/>
        <w:rPr>
          <w:rFonts w:ascii="Times New Roman" w:hAnsi="Times New Roman" w:eastAsia="方正小标宋_GBK"/>
          <w:color w:val="000000"/>
          <w:szCs w:val="32"/>
        </w:rPr>
        <w:sectPr>
          <w:headerReference r:id="rId3" w:type="default"/>
          <w:footerReference r:id="rId4" w:type="default"/>
          <w:pgSz w:w="11906" w:h="16838"/>
          <w:pgMar w:top="2098" w:right="1531" w:bottom="1984" w:left="1531" w:header="851" w:footer="1417" w:gutter="0"/>
          <w:pgNumType w:fmt="decimal"/>
          <w:cols w:space="720" w:num="1"/>
          <w:docGrid w:type="linesAndChars" w:linePitch="579" w:charSpace="-849"/>
        </w:sectPr>
      </w:pPr>
    </w:p>
    <w:p w14:paraId="384248FE">
      <w:pPr>
        <w:jc w:val="center"/>
        <w:rPr>
          <w:rFonts w:ascii="Times New Roman" w:hAnsi="Times New Roman" w:eastAsia="方正小标宋_GBK" w:cs="方正小标宋_GBK"/>
          <w:color w:val="000000"/>
          <w:szCs w:val="32"/>
          <w:lang w:bidi="ar"/>
        </w:rPr>
      </w:pPr>
    </w:p>
    <w:p w14:paraId="1CFBBB43">
      <w:pPr>
        <w:adjustRightInd w:val="0"/>
        <w:snapToGrid w:val="0"/>
        <w:spacing w:line="720" w:lineRule="atLeast"/>
        <w:jc w:val="center"/>
        <w:rPr>
          <w:rFonts w:ascii="Times New Roman" w:hAnsi="Times New Roman" w:eastAsia="方正小标宋_GBK"/>
          <w:color w:val="000000"/>
          <w:sz w:val="44"/>
          <w:szCs w:val="44"/>
        </w:rPr>
      </w:pPr>
      <w:r>
        <w:rPr>
          <w:rFonts w:hint="eastAsia" w:ascii="Times New Roman" w:hAnsi="Times New Roman" w:eastAsia="方正小标宋_GBK" w:cs="方正小标宋_GBK"/>
          <w:color w:val="000000"/>
          <w:sz w:val="44"/>
          <w:szCs w:val="44"/>
          <w:lang w:bidi="ar"/>
        </w:rPr>
        <w:t>川渝市场监管</w:t>
      </w:r>
      <w:r>
        <w:rPr>
          <w:rFonts w:hint="eastAsia" w:ascii="Times New Roman" w:hAnsi="Times New Roman" w:eastAsia="方正小标宋_GBK"/>
          <w:color w:val="000000"/>
          <w:sz w:val="44"/>
          <w:szCs w:val="44"/>
          <w:lang w:bidi="ar"/>
        </w:rPr>
        <w:t>“双随机、一公开”抽</w:t>
      </w:r>
      <w:r>
        <w:rPr>
          <w:rFonts w:hint="eastAsia" w:ascii="Times New Roman" w:hAnsi="Times New Roman" w:eastAsia="方正小标宋_GBK" w:cs="方正小标宋_GBK"/>
          <w:color w:val="000000"/>
          <w:sz w:val="44"/>
          <w:szCs w:val="44"/>
          <w:lang w:bidi="ar"/>
        </w:rPr>
        <w:t>查检查结果公示信息修复工作方案</w:t>
      </w:r>
    </w:p>
    <w:p w14:paraId="7341D563">
      <w:pPr>
        <w:snapToGrid w:val="0"/>
        <w:spacing w:line="600" w:lineRule="exact"/>
        <w:ind w:firstLine="632" w:firstLineChars="200"/>
        <w:rPr>
          <w:rFonts w:ascii="Times New Roman" w:hAnsi="Times New Roman"/>
          <w:color w:val="000000"/>
          <w:szCs w:val="32"/>
        </w:rPr>
      </w:pPr>
      <w:r>
        <w:rPr>
          <w:rFonts w:hint="eastAsia" w:ascii="Times New Roman" w:hAnsi="Times New Roman"/>
          <w:color w:val="000000"/>
          <w:szCs w:val="32"/>
          <w:lang w:bidi="ar"/>
        </w:rPr>
        <w:t xml:space="preserve"> </w:t>
      </w:r>
    </w:p>
    <w:p w14:paraId="26BE8ED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为贯彻落实</w:t>
      </w:r>
      <w:r>
        <w:rPr>
          <w:rFonts w:hint="eastAsia" w:ascii="Times New Roman" w:hAnsi="Times New Roman" w:cs="方正仿宋_GBK"/>
          <w:color w:val="000000"/>
          <w:kern w:val="0"/>
          <w:szCs w:val="32"/>
          <w:lang w:bidi="ar"/>
        </w:rPr>
        <w:t>《市场监管总局关于全面深化</w:t>
      </w:r>
      <w:r>
        <w:rPr>
          <w:rFonts w:hint="eastAsia" w:ascii="Times New Roman" w:hAnsi="Times New Roman" w:cs="宋体"/>
          <w:color w:val="000000"/>
          <w:kern w:val="0"/>
          <w:szCs w:val="32"/>
          <w:lang w:bidi="ar"/>
        </w:rPr>
        <w:t>“双随机、一公开”监管规范涉企行政检查服务高质量发展的意见》（</w:t>
      </w:r>
      <w:r>
        <w:rPr>
          <w:rFonts w:hint="eastAsia" w:ascii="Times New Roman" w:hAnsi="Times New Roman" w:cs="方正仿宋_GBK"/>
          <w:color w:val="000000"/>
          <w:szCs w:val="32"/>
          <w:lang w:bidi="ar"/>
        </w:rPr>
        <w:t>国市监信规〔</w:t>
      </w:r>
      <w:r>
        <w:rPr>
          <w:rFonts w:ascii="Times New Roman" w:hAnsi="Times New Roman"/>
          <w:color w:val="000000"/>
          <w:szCs w:val="32"/>
          <w:lang w:bidi="ar"/>
        </w:rPr>
        <w:t>2024</w:t>
      </w:r>
      <w:r>
        <w:rPr>
          <w:rFonts w:hint="eastAsia" w:ascii="Times New Roman" w:hAnsi="Times New Roman" w:cs="方正仿宋_GBK"/>
          <w:color w:val="000000"/>
          <w:szCs w:val="32"/>
          <w:lang w:bidi="ar"/>
        </w:rPr>
        <w:t>〕</w:t>
      </w:r>
      <w:r>
        <w:rPr>
          <w:rFonts w:ascii="Times New Roman" w:hAnsi="Times New Roman"/>
          <w:color w:val="000000"/>
          <w:szCs w:val="32"/>
          <w:lang w:bidi="ar"/>
        </w:rPr>
        <w:t>5</w:t>
      </w:r>
      <w:r>
        <w:rPr>
          <w:rFonts w:hint="eastAsia" w:ascii="Times New Roman" w:hAnsi="Times New Roman" w:cs="方正仿宋_GBK"/>
          <w:color w:val="000000"/>
          <w:szCs w:val="32"/>
          <w:lang w:bidi="ar"/>
        </w:rPr>
        <w:t>号</w:t>
      </w:r>
      <w:r>
        <w:rPr>
          <w:rFonts w:hint="eastAsia" w:ascii="Times New Roman" w:hAnsi="Times New Roman" w:cs="方正仿宋_GBK"/>
          <w:color w:val="000000"/>
          <w:kern w:val="0"/>
          <w:szCs w:val="32"/>
          <w:lang w:bidi="ar"/>
        </w:rPr>
        <w:t>）精神，加强成渝地区双城经济圈市场监管领域合作，</w:t>
      </w:r>
      <w:r>
        <w:rPr>
          <w:rFonts w:hint="eastAsia" w:ascii="Times New Roman" w:hAnsi="Times New Roman" w:cs="方正仿宋_GBK"/>
          <w:color w:val="000000"/>
          <w:szCs w:val="32"/>
          <w:lang w:bidi="ar"/>
        </w:rPr>
        <w:t>建立</w:t>
      </w:r>
      <w:r>
        <w:rPr>
          <w:rFonts w:hint="eastAsia" w:ascii="Times New Roman" w:hAnsi="Times New Roman"/>
          <w:color w:val="000000"/>
          <w:szCs w:val="32"/>
          <w:lang w:bidi="ar"/>
        </w:rPr>
        <w:t>“双随机、一公开”</w:t>
      </w:r>
      <w:r>
        <w:rPr>
          <w:rFonts w:hint="eastAsia" w:ascii="Times New Roman" w:hAnsi="Times New Roman" w:cs="方正仿宋_GBK"/>
          <w:color w:val="000000"/>
          <w:szCs w:val="32"/>
          <w:lang w:bidi="ar"/>
        </w:rPr>
        <w:t>抽查检查结果公示信息修复机制，结合川渝两地实际，制定本方案。</w:t>
      </w:r>
    </w:p>
    <w:p w14:paraId="06EBCAEE">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黑体_GBK"/>
          <w:color w:val="000000"/>
          <w:szCs w:val="32"/>
        </w:rPr>
      </w:pPr>
      <w:r>
        <w:rPr>
          <w:rFonts w:hint="eastAsia" w:ascii="Times New Roman" w:hAnsi="Times New Roman" w:eastAsia="方正黑体_GBK" w:cs="方正黑体_GBK"/>
          <w:color w:val="000000"/>
          <w:szCs w:val="32"/>
          <w:lang w:bidi="ar"/>
        </w:rPr>
        <w:t>一、总体要求</w:t>
      </w:r>
    </w:p>
    <w:p w14:paraId="6298FD8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以习近平新时代中国特色社会主义思想为指导，认真贯彻落实党中央、国务院关于完善社会信用制度的决策部署，坚持监管与服务一体推进，建立抽查检查结果公示信息修复机制，助力经营主体重塑良好信用，促进经营主体合规经营、健康发展。</w:t>
      </w:r>
    </w:p>
    <w:p w14:paraId="5815AED2">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黑体_GBK"/>
          <w:color w:val="000000"/>
          <w:szCs w:val="32"/>
        </w:rPr>
      </w:pPr>
      <w:r>
        <w:rPr>
          <w:rFonts w:hint="eastAsia" w:ascii="Times New Roman" w:hAnsi="Times New Roman" w:eastAsia="方正黑体_GBK" w:cs="方正黑体_GBK"/>
          <w:color w:val="000000"/>
          <w:szCs w:val="32"/>
          <w:lang w:bidi="ar"/>
        </w:rPr>
        <w:t>二、修复类别</w:t>
      </w:r>
    </w:p>
    <w:p w14:paraId="4CEF1F52">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eastAsia="方正楷体_GBK" w:cs="方正楷体_GBK"/>
          <w:color w:val="000000"/>
          <w:szCs w:val="32"/>
          <w:lang w:bidi="ar"/>
        </w:rPr>
        <w:t>（一）依申请修复。</w:t>
      </w:r>
      <w:r>
        <w:rPr>
          <w:rFonts w:hint="eastAsia" w:ascii="Times New Roman" w:hAnsi="Times New Roman" w:cs="方正仿宋_GBK"/>
          <w:color w:val="000000"/>
          <w:szCs w:val="32"/>
          <w:lang w:bidi="ar"/>
        </w:rPr>
        <w:t>下列通过国家企业信用信息公示系统向社会公示的市场监管</w:t>
      </w:r>
      <w:r>
        <w:rPr>
          <w:rFonts w:hint="eastAsia" w:ascii="Times New Roman" w:hAnsi="Times New Roman"/>
          <w:color w:val="000000"/>
          <w:szCs w:val="32"/>
          <w:lang w:bidi="ar"/>
        </w:rPr>
        <w:t>“双随机、一公开”抽查检查负面信息</w:t>
      </w:r>
      <w:r>
        <w:rPr>
          <w:rFonts w:hint="eastAsia" w:ascii="Times New Roman" w:hAnsi="Times New Roman" w:cs="方正仿宋_GBK"/>
          <w:color w:val="000000"/>
          <w:szCs w:val="32"/>
          <w:lang w:bidi="ar"/>
        </w:rPr>
        <w:t>，可依当事人申请进行修复。</w:t>
      </w:r>
    </w:p>
    <w:p w14:paraId="6811732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1．未按规定公示应当公示的信息；</w:t>
      </w:r>
    </w:p>
    <w:p w14:paraId="160F0DBC">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2．通过登记的住所（经营场所）无法联系；</w:t>
      </w:r>
    </w:p>
    <w:p w14:paraId="4C00270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3．发现问题，依法责令立即改正或者限期改正；</w:t>
      </w:r>
    </w:p>
    <w:p w14:paraId="1B390821">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4．发现问题，待后续调查处理；</w:t>
      </w:r>
    </w:p>
    <w:p w14:paraId="2837B423">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5．不合格；</w:t>
      </w:r>
    </w:p>
    <w:p w14:paraId="25600078">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6．其它情况。</w:t>
      </w:r>
    </w:p>
    <w:p w14:paraId="6689AF3C">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eastAsia="方正楷体_GBK" w:cs="方正楷体_GBK"/>
          <w:color w:val="000000"/>
          <w:szCs w:val="32"/>
          <w:lang w:bidi="ar"/>
        </w:rPr>
        <w:t>（二）主动停止公示。</w:t>
      </w:r>
      <w:r>
        <w:rPr>
          <w:rFonts w:hint="eastAsia" w:ascii="Times New Roman" w:hAnsi="Times New Roman" w:cs="方正仿宋_GBK"/>
          <w:color w:val="000000"/>
          <w:szCs w:val="32"/>
          <w:lang w:bidi="ar"/>
        </w:rPr>
        <w:t>抽查检查结果负面信息在国家企业信用信息公示系统公示满法定时间，或者按照抽查检查中发现的违法问题作出的行政处罚信息、经营异常名录信息、严重违法失信名单信息等停止公示后，由公示抽查结果负面信息的市场监管部门主动停止公示。</w:t>
      </w:r>
    </w:p>
    <w:p w14:paraId="0606DB8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eastAsia="方正楷体_GBK" w:cs="方正楷体_GBK"/>
          <w:color w:val="000000"/>
          <w:szCs w:val="32"/>
          <w:lang w:bidi="ar"/>
        </w:rPr>
        <w:t>（三）异议信息处置。</w:t>
      </w:r>
      <w:r>
        <w:rPr>
          <w:rFonts w:hint="eastAsia" w:ascii="Times New Roman" w:hAnsi="Times New Roman" w:cs="方正仿宋_GBK"/>
          <w:color w:val="000000"/>
          <w:szCs w:val="32"/>
          <w:lang w:bidi="ar"/>
        </w:rPr>
        <w:t>当事人对公示的抽查检查结果负面信息有异议或者行政检查部门主动发现公示的抽查检查结果负面信息有错误的，经核实发现存在错误的，应当自查实之日起五个工作日内予以更正。</w:t>
      </w:r>
    </w:p>
    <w:p w14:paraId="1D827662">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黑体_GBK"/>
          <w:color w:val="000000"/>
          <w:szCs w:val="32"/>
        </w:rPr>
      </w:pPr>
      <w:r>
        <w:rPr>
          <w:rFonts w:hint="eastAsia" w:ascii="Times New Roman" w:hAnsi="Times New Roman" w:eastAsia="方正黑体_GBK" w:cs="方正黑体_GBK"/>
          <w:color w:val="000000"/>
          <w:szCs w:val="32"/>
          <w:lang w:bidi="ar"/>
        </w:rPr>
        <w:t>三、依申请修复条件</w:t>
      </w:r>
    </w:p>
    <w:p w14:paraId="7357C55D">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抽查检查结果负面信息在国家企业信用信息公示系统公示满三个月后，对抽查检查发现问题的检查结果信息，当事人改正相应行为后，符合以下条件之一的，可向所在区县、市（州）实施抽查检查的市场监管部门申请修复，停止公示抽查检查结果负面信息。</w:t>
      </w:r>
    </w:p>
    <w:p w14:paraId="170B94BE">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（一）已按规定公示应当公示的信息；</w:t>
      </w:r>
    </w:p>
    <w:p w14:paraId="5B40F47C">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（二）通过登记的住所（经营场所）可以重新取得联系或已依法办理住所或经营场所变更登记；</w:t>
      </w:r>
    </w:p>
    <w:p w14:paraId="538C1578">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（三）对发现的问题已在规定期限内完成整改的；</w:t>
      </w:r>
    </w:p>
    <w:p w14:paraId="5AA1B13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（四）对发现的问题已配合调查处理完毕；</w:t>
      </w:r>
    </w:p>
    <w:p w14:paraId="37C755F2">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（五）对抽查检查“不合格”相关事项已整改为“合格”的；</w:t>
      </w:r>
    </w:p>
    <w:p w14:paraId="7D6D49B8">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（六）其它已履行相应法定义务，改正违法失信行为的。</w:t>
      </w:r>
    </w:p>
    <w:p w14:paraId="4BD3FC87">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黑体_GBK"/>
          <w:color w:val="000000"/>
          <w:szCs w:val="32"/>
        </w:rPr>
      </w:pPr>
      <w:r>
        <w:rPr>
          <w:rFonts w:hint="eastAsia" w:ascii="Times New Roman" w:hAnsi="Times New Roman" w:eastAsia="方正黑体_GBK" w:cs="方正黑体_GBK"/>
          <w:color w:val="000000"/>
          <w:szCs w:val="32"/>
          <w:lang w:bidi="ar"/>
        </w:rPr>
        <w:t>四、依申请修复流程</w:t>
      </w:r>
    </w:p>
    <w:p w14:paraId="630CAE3D">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hint="eastAsia" w:ascii="Times New Roman" w:hAnsi="Times New Roman" w:eastAsia="方正楷体_GBK" w:cs="方正楷体_GBK"/>
          <w:color w:val="000000"/>
          <w:szCs w:val="32"/>
          <w:lang w:bidi="ar"/>
        </w:rPr>
      </w:pPr>
      <w:r>
        <w:rPr>
          <w:rFonts w:hint="eastAsia" w:ascii="Times New Roman" w:hAnsi="Times New Roman" w:eastAsia="方正楷体_GBK" w:cs="方正楷体_GBK"/>
          <w:color w:val="000000"/>
          <w:szCs w:val="32"/>
          <w:lang w:bidi="ar"/>
        </w:rPr>
        <w:t>（一）流程图</w:t>
      </w:r>
    </w:p>
    <w:p w14:paraId="1221F6F6">
      <w:pPr>
        <w:pStyle w:val="2"/>
        <w:rPr>
          <w:rFonts w:hint="eastAsia" w:ascii="Times New Roman" w:hAnsi="Times New Roman" w:eastAsia="方正楷体_GBK" w:cs="方正楷体_GBK"/>
          <w:color w:val="000000"/>
          <w:szCs w:val="32"/>
          <w:lang w:bidi="ar"/>
        </w:rPr>
      </w:pPr>
      <w:r>
        <w:rPr>
          <w:rFonts w:ascii="Times New Roman" w:hAnsi="Times New Roman" w:eastAsia="方正仿宋_GBK"/>
          <w:kern w:val="2"/>
          <w:sz w:val="32"/>
          <w:szCs w:val="32"/>
          <w:lang w:bidi="ar"/>
        </w:rPr>
        <w:drawing>
          <wp:anchor distT="0" distB="0" distL="114300" distR="114300" simplePos="0" relativeHeight="251659264" behindDoc="0" locked="0" layoutInCell="1" allowOverlap="1">
            <wp:simplePos x="0" y="0"/>
            <wp:positionH relativeFrom="column">
              <wp:posOffset>1325245</wp:posOffset>
            </wp:positionH>
            <wp:positionV relativeFrom="paragraph">
              <wp:posOffset>8255</wp:posOffset>
            </wp:positionV>
            <wp:extent cx="3238500" cy="4314825"/>
            <wp:effectExtent l="0" t="0" r="0" b="0"/>
            <wp:wrapNone/>
            <wp:docPr id="1"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IMG_256"/>
                    <pic:cNvPicPr>
                      <a:picLocks noChangeAspect="1"/>
                    </pic:cNvPicPr>
                  </pic:nvPicPr>
                  <pic:blipFill>
                    <a:blip r:embed="rId6"/>
                    <a:stretch>
                      <a:fillRect/>
                    </a:stretch>
                  </pic:blipFill>
                  <pic:spPr>
                    <a:xfrm>
                      <a:off x="0" y="0"/>
                      <a:ext cx="3238500" cy="4314825"/>
                    </a:xfrm>
                    <a:prstGeom prst="rect">
                      <a:avLst/>
                    </a:prstGeom>
                    <a:noFill/>
                    <a:ln>
                      <a:noFill/>
                    </a:ln>
                  </pic:spPr>
                </pic:pic>
              </a:graphicData>
            </a:graphic>
          </wp:anchor>
        </w:drawing>
      </w:r>
    </w:p>
    <w:p w14:paraId="6283EE9D">
      <w:pPr>
        <w:rPr>
          <w:rFonts w:hint="eastAsia" w:ascii="Times New Roman" w:hAnsi="Times New Roman" w:eastAsia="方正楷体_GBK" w:cs="方正楷体_GBK"/>
          <w:color w:val="000000"/>
          <w:szCs w:val="32"/>
          <w:lang w:bidi="ar"/>
        </w:rPr>
      </w:pPr>
    </w:p>
    <w:p w14:paraId="42BD5155">
      <w:pPr>
        <w:pStyle w:val="2"/>
        <w:rPr>
          <w:rFonts w:ascii="Times New Roman" w:hAnsi="Times New Roman"/>
        </w:rPr>
      </w:pPr>
    </w:p>
    <w:p w14:paraId="49037AE1">
      <w:pPr>
        <w:pStyle w:val="2"/>
        <w:pageBreakBefore w:val="0"/>
        <w:widowControl w:val="0"/>
        <w:kinsoku/>
        <w:overflowPunct/>
        <w:topLinePunct w:val="0"/>
        <w:autoSpaceDE/>
        <w:autoSpaceDN/>
        <w:bidi w:val="0"/>
        <w:adjustRightInd/>
        <w:snapToGrid/>
        <w:spacing w:before="0" w:after="0" w:line="600" w:lineRule="exact"/>
        <w:ind w:left="0" w:leftChars="0" w:right="0" w:rightChars="0"/>
        <w:jc w:val="both"/>
        <w:textAlignment w:val="auto"/>
        <w:rPr>
          <w:rFonts w:ascii="Times New Roman" w:hAnsi="Times New Roman"/>
        </w:rPr>
      </w:pPr>
    </w:p>
    <w:p w14:paraId="093A2255">
      <w:pPr>
        <w:pStyle w:val="2"/>
        <w:pageBreakBefore w:val="0"/>
        <w:widowControl w:val="0"/>
        <w:kinsoku/>
        <w:overflowPunct/>
        <w:topLinePunct w:val="0"/>
        <w:autoSpaceDE/>
        <w:autoSpaceDN/>
        <w:bidi w:val="0"/>
        <w:adjustRightInd/>
        <w:snapToGrid/>
        <w:spacing w:before="0" w:after="0" w:line="600" w:lineRule="exact"/>
        <w:ind w:left="0" w:leftChars="0" w:right="0" w:rightChars="0"/>
        <w:jc w:val="both"/>
        <w:textAlignment w:val="auto"/>
        <w:rPr>
          <w:rFonts w:ascii="Times New Roman" w:hAnsi="Times New Roman" w:eastAsia="华文楷体" w:cs="华文楷体"/>
          <w:color w:val="000000"/>
          <w:kern w:val="2"/>
          <w:sz w:val="32"/>
          <w:szCs w:val="32"/>
          <w:lang w:bidi="ar"/>
        </w:rPr>
      </w:pPr>
    </w:p>
    <w:p w14:paraId="16F41AF6">
      <w:pPr>
        <w:pageBreakBefore w:val="0"/>
        <w:widowControl w:val="0"/>
        <w:kinsoku/>
        <w:overflowPunct/>
        <w:topLinePunct w:val="0"/>
        <w:autoSpaceDE/>
        <w:autoSpaceDN/>
        <w:bidi w:val="0"/>
        <w:adjustRightInd/>
        <w:snapToGrid/>
        <w:spacing w:line="600" w:lineRule="exact"/>
        <w:ind w:left="0" w:leftChars="0" w:right="0" w:rightChars="0"/>
        <w:jc w:val="both"/>
        <w:textAlignment w:val="auto"/>
        <w:rPr>
          <w:rFonts w:ascii="Times New Roman" w:hAnsi="Times New Roman" w:eastAsia="华文楷体" w:cs="华文楷体"/>
          <w:color w:val="000000"/>
          <w:szCs w:val="32"/>
          <w:lang w:bidi="ar"/>
        </w:rPr>
      </w:pPr>
    </w:p>
    <w:p w14:paraId="7A47C8B9">
      <w:pPr>
        <w:pStyle w:val="2"/>
        <w:pageBreakBefore w:val="0"/>
        <w:widowControl w:val="0"/>
        <w:kinsoku/>
        <w:overflowPunct/>
        <w:topLinePunct w:val="0"/>
        <w:autoSpaceDE/>
        <w:autoSpaceDN/>
        <w:bidi w:val="0"/>
        <w:adjustRightInd/>
        <w:snapToGrid/>
        <w:spacing w:before="0" w:after="0" w:line="600" w:lineRule="exact"/>
        <w:ind w:left="0" w:leftChars="0" w:right="0" w:rightChars="0"/>
        <w:jc w:val="both"/>
        <w:textAlignment w:val="auto"/>
        <w:rPr>
          <w:rFonts w:ascii="Times New Roman" w:hAnsi="Times New Roman" w:eastAsia="华文楷体" w:cs="华文楷体"/>
          <w:color w:val="000000"/>
          <w:kern w:val="2"/>
          <w:sz w:val="32"/>
          <w:szCs w:val="32"/>
          <w:lang w:bidi="ar"/>
        </w:rPr>
      </w:pPr>
    </w:p>
    <w:p w14:paraId="3E7D6B51">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楷体_GBK" w:cs="方正楷体_GBK"/>
          <w:color w:val="000000"/>
          <w:szCs w:val="32"/>
          <w:lang w:bidi="ar"/>
        </w:rPr>
      </w:pPr>
      <w:r>
        <w:rPr>
          <w:rFonts w:hint="eastAsia" w:ascii="Times New Roman" w:hAnsi="Times New Roman" w:eastAsia="方正楷体_GBK" w:cs="方正楷体_GBK"/>
          <w:color w:val="000000"/>
          <w:szCs w:val="32"/>
          <w:lang w:bidi="ar"/>
        </w:rPr>
        <w:t>（二）当事人申请</w:t>
      </w:r>
    </w:p>
    <w:p w14:paraId="0D646A37">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1．线上申请</w:t>
      </w:r>
    </w:p>
    <w:p w14:paraId="10519135">
      <w:pPr>
        <w:pageBreakBefore w:val="0"/>
        <w:widowControl w:val="0"/>
        <w:kinsoku/>
        <w:wordWrap w:val="0"/>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1）重庆</w:t>
      </w:r>
      <w:r>
        <w:rPr>
          <w:rFonts w:hint="eastAsia" w:ascii="Times New Roman" w:hAnsi="Times New Roman" w:cs="方正仿宋_GBK"/>
          <w:color w:val="000000"/>
          <w:szCs w:val="32"/>
          <w:lang w:bidi="ar"/>
        </w:rPr>
        <w:t>市辖范围内的当事人登录国家企业信用信息公示系统（重庆），网址为：</w:t>
      </w:r>
      <w:r>
        <w:rPr>
          <w:rFonts w:ascii="Times New Roman" w:hAnsi="Times New Roman"/>
        </w:rPr>
        <w:fldChar w:fldCharType="begin"/>
      </w:r>
      <w:r>
        <w:rPr>
          <w:rFonts w:ascii="Times New Roman" w:hAnsi="Times New Roman"/>
        </w:rPr>
        <w:instrText xml:space="preserve"> HYPERLINK "https://cq.gsxt.gov.cn" </w:instrText>
      </w:r>
      <w:r>
        <w:rPr>
          <w:rFonts w:ascii="Times New Roman" w:hAnsi="Times New Roman"/>
        </w:rPr>
        <w:fldChar w:fldCharType="separate"/>
      </w:r>
      <w:r>
        <w:rPr>
          <w:rStyle w:val="19"/>
          <w:rFonts w:hint="eastAsia" w:ascii="Times New Roman" w:hAnsi="Times New Roman" w:cs="方正仿宋_GBK"/>
          <w:color w:val="000000"/>
          <w:szCs w:val="32"/>
        </w:rPr>
        <w:t>https://cq.gsxt.gov.cn</w:t>
      </w:r>
      <w:r>
        <w:rPr>
          <w:rStyle w:val="19"/>
          <w:rFonts w:hint="eastAsia" w:ascii="Times New Roman" w:hAnsi="Times New Roman" w:cs="方正仿宋_GBK"/>
          <w:color w:val="000000"/>
          <w:szCs w:val="32"/>
        </w:rPr>
        <w:fldChar w:fldCharType="end"/>
      </w:r>
      <w:r>
        <w:rPr>
          <w:rFonts w:hint="eastAsia" w:ascii="Times New Roman" w:hAnsi="Times New Roman" w:cs="方正仿宋_GBK"/>
          <w:color w:val="000000"/>
          <w:szCs w:val="32"/>
          <w:lang w:bidi="ar"/>
        </w:rPr>
        <w:t>。四川省辖范围内的当事人登陆国家企业信用信息公示系统（四川），网址为：</w:t>
      </w:r>
      <w:r>
        <w:rPr>
          <w:rFonts w:hint="eastAsia" w:ascii="Times New Roman" w:hAnsi="Times New Roman"/>
          <w:color w:val="000000"/>
          <w:szCs w:val="32"/>
          <w:lang w:bidi="ar"/>
        </w:rPr>
        <w:t>https://sc.gsxt.gov.cn</w:t>
      </w:r>
      <w:r>
        <w:rPr>
          <w:rFonts w:hint="eastAsia" w:ascii="Times New Roman" w:hAnsi="Times New Roman" w:cs="方正仿宋_GBK"/>
          <w:color w:val="000000"/>
          <w:szCs w:val="32"/>
          <w:lang w:bidi="ar"/>
        </w:rPr>
        <w:t>。在首页点击</w:t>
      </w:r>
      <w:r>
        <w:rPr>
          <w:rFonts w:hint="eastAsia" w:ascii="Times New Roman" w:hAnsi="Times New Roman"/>
          <w:color w:val="000000"/>
          <w:szCs w:val="32"/>
          <w:lang w:bidi="ar"/>
        </w:rPr>
        <w:t>“企业信息填报”申请。</w:t>
      </w:r>
    </w:p>
    <w:p w14:paraId="44EEF00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2）选择“电子营业执照登录”或者“市场主体联络员登录”。</w:t>
      </w:r>
    </w:p>
    <w:p w14:paraId="3241BC7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3）点击选择“信用信息修复”模块。</w:t>
      </w:r>
    </w:p>
    <w:p w14:paraId="4E9242DE">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4）选择“抽查检查结果信息修复”，</w:t>
      </w:r>
      <w:r>
        <w:rPr>
          <w:rFonts w:hint="eastAsia" w:ascii="Times New Roman" w:hAnsi="Times New Roman" w:cs="方正仿宋_GBK"/>
          <w:color w:val="000000"/>
          <w:szCs w:val="32"/>
          <w:lang w:bidi="ar"/>
        </w:rPr>
        <w:t>在显示的抽查检查结果信息记录中，选择对应记录申请修复。</w:t>
      </w:r>
    </w:p>
    <w:p w14:paraId="087658DE">
      <w:pPr>
        <w:pStyle w:val="6"/>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hint="default" w:ascii="Times New Roman" w:hAnsi="Times New Roman"/>
          <w:color w:val="000000"/>
        </w:rPr>
      </w:pPr>
      <w:r>
        <w:rPr>
          <w:rFonts w:ascii="Times New Roman" w:hAnsi="Times New Roman" w:cs="方正仿宋_GBK"/>
          <w:color w:val="000000"/>
        </w:rPr>
        <w:t>（</w:t>
      </w:r>
      <w:r>
        <w:rPr>
          <w:rFonts w:ascii="Times New Roman" w:hAnsi="Times New Roman"/>
          <w:color w:val="000000"/>
        </w:rPr>
        <w:t>5）填写</w:t>
      </w:r>
      <w:r>
        <w:rPr>
          <w:rFonts w:ascii="Times New Roman" w:hAnsi="Times New Roman" w:cs="方正仿宋_GBK"/>
          <w:color w:val="000000"/>
        </w:rPr>
        <w:t>《双随机抽查检查结果公示信息信用修复申请书》（附件</w:t>
      </w:r>
      <w:r>
        <w:rPr>
          <w:rFonts w:ascii="Times New Roman" w:hAnsi="Times New Roman" w:cs="Courier New"/>
          <w:color w:val="000000"/>
        </w:rPr>
        <w:t>1）、《守信承诺书》（附件2），上传履行法定义务和纠正违法行为的相关佐证资料，仅支持.jpg格式，单张图片体积不超过1M。</w:t>
      </w:r>
    </w:p>
    <w:p w14:paraId="0916B6E3">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6）点击选择提交。</w:t>
      </w:r>
    </w:p>
    <w:p w14:paraId="743CFF7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olor w:val="000000"/>
          <w:szCs w:val="32"/>
          <w:lang w:bidi="ar"/>
        </w:rPr>
        <w:t>2．</w:t>
      </w:r>
      <w:r>
        <w:rPr>
          <w:rFonts w:hint="eastAsia" w:ascii="Times New Roman" w:hAnsi="Times New Roman" w:cs="方正仿宋_GBK"/>
          <w:color w:val="000000"/>
          <w:szCs w:val="32"/>
          <w:lang w:bidi="ar"/>
        </w:rPr>
        <w:t>线下申请</w:t>
      </w:r>
    </w:p>
    <w:p w14:paraId="5744A48F">
      <w:pPr>
        <w:pStyle w:val="12"/>
        <w:pageBreakBefore w:val="0"/>
        <w:widowControl w:val="0"/>
        <w:kinsoku/>
        <w:overflowPunct/>
        <w:topLinePunct w:val="0"/>
        <w:autoSpaceDE/>
        <w:autoSpaceDN/>
        <w:bidi w:val="0"/>
        <w:adjustRightInd/>
        <w:snapToGrid/>
        <w:spacing w:beforeAutospacing="0" w:afterAutospacing="0" w:line="600" w:lineRule="exact"/>
        <w:ind w:left="0" w:leftChars="0" w:right="0" w:rightChars="0" w:firstLine="632" w:firstLineChars="200"/>
        <w:jc w:val="both"/>
        <w:textAlignment w:val="auto"/>
        <w:rPr>
          <w:rFonts w:ascii="Times New Roman" w:hAnsi="Times New Roman" w:eastAsia="方正仿宋_GBK"/>
          <w:color w:val="000000"/>
          <w:kern w:val="2"/>
          <w:sz w:val="32"/>
          <w:szCs w:val="32"/>
        </w:rPr>
      </w:pPr>
      <w:r>
        <w:rPr>
          <w:rFonts w:hint="eastAsia" w:ascii="Times New Roman" w:hAnsi="Times New Roman" w:eastAsia="方正仿宋_GBK" w:cs="方正仿宋_GBK"/>
          <w:color w:val="000000"/>
          <w:kern w:val="2"/>
          <w:sz w:val="32"/>
          <w:szCs w:val="32"/>
          <w:lang w:bidi="ar"/>
        </w:rPr>
        <w:t>填写《双随机抽查检查结果公示信息信用修复申请书》（附件</w:t>
      </w:r>
      <w:r>
        <w:rPr>
          <w:rFonts w:hint="eastAsia" w:ascii="Times New Roman" w:hAnsi="Times New Roman" w:eastAsia="方正仿宋_GBK"/>
          <w:color w:val="000000"/>
          <w:kern w:val="2"/>
          <w:sz w:val="32"/>
          <w:szCs w:val="32"/>
          <w:lang w:bidi="ar"/>
        </w:rPr>
        <w:t>1）、《守信承诺书》（附件2），附履行法定义务和纠正违法行为的相关佐证资料，提交至</w:t>
      </w:r>
      <w:r>
        <w:rPr>
          <w:rFonts w:hint="eastAsia" w:ascii="Times New Roman" w:hAnsi="Times New Roman" w:eastAsia="方正仿宋_GBK" w:cs="方正仿宋_GBK"/>
          <w:color w:val="000000"/>
          <w:kern w:val="2"/>
          <w:sz w:val="32"/>
          <w:szCs w:val="32"/>
          <w:lang w:bidi="ar"/>
        </w:rPr>
        <w:t>所在区县、市（州）实施抽查检查的市场监管部门负责</w:t>
      </w:r>
      <w:r>
        <w:rPr>
          <w:rFonts w:hint="eastAsia" w:ascii="Times New Roman" w:hAnsi="Times New Roman" w:eastAsia="方正仿宋_GBK"/>
          <w:color w:val="000000"/>
          <w:kern w:val="2"/>
          <w:sz w:val="32"/>
          <w:szCs w:val="32"/>
          <w:lang w:bidi="ar"/>
        </w:rPr>
        <w:t>“</w:t>
      </w:r>
      <w:r>
        <w:rPr>
          <w:rFonts w:hint="eastAsia" w:ascii="Times New Roman" w:hAnsi="Times New Roman" w:eastAsia="方正仿宋_GBK" w:cs="方正仿宋_GBK"/>
          <w:color w:val="000000"/>
          <w:kern w:val="2"/>
          <w:sz w:val="32"/>
          <w:szCs w:val="32"/>
          <w:lang w:bidi="ar"/>
        </w:rPr>
        <w:t>双随机、一公开”监管工作的处（科）、所。</w:t>
      </w:r>
    </w:p>
    <w:p w14:paraId="7D4E995A">
      <w:pPr>
        <w:pStyle w:val="12"/>
        <w:pageBreakBefore w:val="0"/>
        <w:widowControl w:val="0"/>
        <w:kinsoku/>
        <w:overflowPunct/>
        <w:topLinePunct w:val="0"/>
        <w:autoSpaceDE/>
        <w:autoSpaceDN/>
        <w:bidi w:val="0"/>
        <w:adjustRightInd/>
        <w:snapToGrid/>
        <w:spacing w:beforeAutospacing="0" w:afterAutospacing="0" w:line="600" w:lineRule="exact"/>
        <w:ind w:left="0" w:leftChars="0" w:right="0" w:rightChars="0" w:firstLine="632" w:firstLineChars="200"/>
        <w:jc w:val="both"/>
        <w:textAlignment w:val="auto"/>
        <w:rPr>
          <w:rFonts w:ascii="Times New Roman" w:hAnsi="Times New Roman" w:eastAsia="方正仿宋_GBK"/>
          <w:color w:val="000000"/>
          <w:kern w:val="2"/>
          <w:sz w:val="32"/>
          <w:szCs w:val="32"/>
        </w:rPr>
      </w:pPr>
      <w:r>
        <w:rPr>
          <w:rFonts w:hint="eastAsia" w:ascii="Times New Roman" w:hAnsi="Times New Roman" w:eastAsia="方正仿宋_GBK" w:cs="方正仿宋_GBK"/>
          <w:color w:val="000000"/>
          <w:kern w:val="2"/>
          <w:sz w:val="32"/>
          <w:szCs w:val="32"/>
          <w:lang w:bidi="ar"/>
        </w:rPr>
        <w:t>信用修复所需材料，市场监管部门能够自行获取的，当事人无需提供。</w:t>
      </w:r>
    </w:p>
    <w:p w14:paraId="0EAB2B07">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楷体_GBK" w:cs="方正楷体_GBK"/>
          <w:color w:val="000000"/>
          <w:szCs w:val="32"/>
          <w:lang w:bidi="ar"/>
        </w:rPr>
      </w:pPr>
      <w:r>
        <w:rPr>
          <w:rFonts w:hint="eastAsia" w:ascii="Times New Roman" w:hAnsi="Times New Roman" w:eastAsia="方正楷体_GBK" w:cs="方正楷体_GBK"/>
          <w:color w:val="000000"/>
          <w:szCs w:val="32"/>
          <w:lang w:bidi="ar"/>
        </w:rPr>
        <w:t>（三）审批流程</w:t>
      </w:r>
    </w:p>
    <w:p w14:paraId="156BF427">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1．重庆市市场监督管理部门审批流程</w:t>
      </w:r>
    </w:p>
    <w:p w14:paraId="53F01C1E">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1）</w:t>
      </w:r>
      <w:r>
        <w:rPr>
          <w:rFonts w:hint="eastAsia" w:ascii="Times New Roman" w:hAnsi="Times New Roman" w:cs="方正仿宋_GBK"/>
          <w:color w:val="000000"/>
          <w:szCs w:val="32"/>
          <w:lang w:bidi="ar"/>
        </w:rPr>
        <w:t>受理</w:t>
      </w:r>
    </w:p>
    <w:p w14:paraId="5F172FB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①线上受理</w:t>
      </w:r>
    </w:p>
    <w:p w14:paraId="260F8BBD">
      <w:pPr>
        <w:pageBreakBefore w:val="0"/>
        <w:widowControl w:val="0"/>
        <w:kinsoku/>
        <w:overflowPunct/>
        <w:topLinePunct w:val="0"/>
        <w:autoSpaceDE/>
        <w:autoSpaceDN/>
        <w:bidi w:val="0"/>
        <w:adjustRightInd/>
        <w:snapToGrid/>
        <w:spacing w:line="600" w:lineRule="exact"/>
        <w:ind w:left="0" w:leftChars="0" w:right="0" w:rightChars="0" w:firstLine="536" w:firstLineChars="200"/>
        <w:jc w:val="both"/>
        <w:textAlignment w:val="auto"/>
        <w:rPr>
          <w:rFonts w:ascii="Times New Roman" w:hAnsi="Times New Roman"/>
          <w:color w:val="000000"/>
          <w:szCs w:val="32"/>
        </w:rPr>
      </w:pPr>
      <w:r>
        <w:rPr>
          <w:rFonts w:hint="eastAsia" w:ascii="Times New Roman" w:hAnsi="Times New Roman"/>
          <w:color w:val="000000"/>
          <w:spacing w:val="-24"/>
          <w:szCs w:val="32"/>
          <w:lang w:bidi="ar"/>
        </w:rPr>
        <w:t>a．受理</w:t>
      </w:r>
      <w:r>
        <w:rPr>
          <w:rFonts w:hint="eastAsia" w:ascii="Times New Roman" w:hAnsi="Times New Roman" w:cs="方正仿宋_GBK"/>
          <w:color w:val="000000"/>
          <w:spacing w:val="-24"/>
          <w:szCs w:val="32"/>
          <w:lang w:bidi="ar"/>
        </w:rPr>
        <w:t>人员登录重庆</w:t>
      </w:r>
      <w:r>
        <w:rPr>
          <w:rFonts w:hint="eastAsia" w:ascii="Times New Roman" w:hAnsi="Times New Roman"/>
          <w:color w:val="000000"/>
          <w:spacing w:val="-24"/>
          <w:szCs w:val="32"/>
          <w:lang w:bidi="ar"/>
        </w:rPr>
        <w:t>“互联网+监管”系统“双随机、一公开”监管平台，网址：</w:t>
      </w:r>
      <w:r>
        <w:rPr>
          <w:rFonts w:ascii="Times New Roman" w:hAnsi="Times New Roman"/>
        </w:rPr>
        <w:fldChar w:fldCharType="begin"/>
      </w:r>
      <w:r>
        <w:rPr>
          <w:rFonts w:ascii="Times New Roman" w:hAnsi="Times New Roman"/>
        </w:rPr>
        <w:instrText xml:space="preserve"> HYPERLINK "http://ssj.scjgj.cq.gov.cn:8881/SmartRandom" </w:instrText>
      </w:r>
      <w:r>
        <w:rPr>
          <w:rFonts w:ascii="Times New Roman" w:hAnsi="Times New Roman"/>
        </w:rPr>
        <w:fldChar w:fldCharType="separate"/>
      </w:r>
      <w:r>
        <w:rPr>
          <w:rStyle w:val="19"/>
          <w:rFonts w:ascii="Times New Roman" w:hAnsi="Times New Roman" w:cs="Calibri"/>
          <w:color w:val="000000"/>
          <w:szCs w:val="32"/>
        </w:rPr>
        <w:t>http://ssj.scjgj.cq.gov.cn:8881/SmartRandom</w:t>
      </w:r>
      <w:r>
        <w:rPr>
          <w:rStyle w:val="19"/>
          <w:rFonts w:ascii="Times New Roman" w:hAnsi="Times New Roman" w:cs="Calibri"/>
          <w:color w:val="000000"/>
          <w:szCs w:val="32"/>
        </w:rPr>
        <w:fldChar w:fldCharType="end"/>
      </w:r>
      <w:r>
        <w:rPr>
          <w:rFonts w:hint="eastAsia" w:ascii="Times New Roman" w:hAnsi="Times New Roman" w:cs="方正仿宋_GBK"/>
          <w:color w:val="000000"/>
          <w:szCs w:val="32"/>
          <w:lang w:bidi="ar"/>
        </w:rPr>
        <w:t>或电子政务外网：http://23.213.65.81:8885/SmartRandomMH/app/login.html</w:t>
      </w:r>
    </w:p>
    <w:p w14:paraId="180A5C5D">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b</w:t>
      </w:r>
      <w:r>
        <w:rPr>
          <w:rFonts w:hint="eastAsia" w:ascii="Times New Roman" w:hAnsi="Times New Roman" w:cs="方正仿宋_GBK"/>
          <w:color w:val="000000"/>
          <w:szCs w:val="32"/>
          <w:lang w:bidi="ar"/>
        </w:rPr>
        <w:t>．选择</w:t>
      </w:r>
      <w:r>
        <w:rPr>
          <w:rFonts w:hint="eastAsia" w:ascii="Times New Roman" w:hAnsi="Times New Roman"/>
          <w:color w:val="000000"/>
          <w:szCs w:val="32"/>
          <w:lang w:bidi="ar"/>
        </w:rPr>
        <w:t>“信用修复”模块。</w:t>
      </w:r>
    </w:p>
    <w:p w14:paraId="38C62443">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黑体"/>
          <w:color w:val="000000"/>
          <w:szCs w:val="32"/>
        </w:rPr>
      </w:pPr>
      <w:r>
        <w:rPr>
          <w:rFonts w:hint="eastAsia" w:ascii="Times New Roman" w:hAnsi="Times New Roman"/>
          <w:color w:val="000000"/>
          <w:szCs w:val="32"/>
          <w:lang w:bidi="ar"/>
        </w:rPr>
        <w:t>c．选择“待办”，查看当事人提交的申请</w:t>
      </w:r>
      <w:r>
        <w:rPr>
          <w:rFonts w:hint="eastAsia" w:ascii="Times New Roman" w:hAnsi="Times New Roman" w:cs="方正仿宋_GBK"/>
          <w:color w:val="000000"/>
          <w:szCs w:val="32"/>
          <w:lang w:bidi="ar"/>
        </w:rPr>
        <w:t>材料信息，申请材料齐全且符合修复条件的，予以受理，并提交至相关业务处（科）室负责人进行审核。申请材料不齐或不符合修复条件的，填写《信用修复申请不予受理通知书》（附件</w:t>
      </w:r>
      <w:r>
        <w:rPr>
          <w:rFonts w:hint="eastAsia" w:ascii="Times New Roman" w:hAnsi="Times New Roman"/>
          <w:color w:val="000000"/>
          <w:szCs w:val="32"/>
          <w:lang w:bidi="ar"/>
        </w:rPr>
        <w:t>4），退回当事人。</w:t>
      </w:r>
    </w:p>
    <w:p w14:paraId="05C77289">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②线下受理</w:t>
      </w:r>
    </w:p>
    <w:p w14:paraId="2C821E49">
      <w:pPr>
        <w:pageBreakBefore w:val="0"/>
        <w:widowControl w:val="0"/>
        <w:kinsoku/>
        <w:overflowPunct/>
        <w:topLinePunct w:val="0"/>
        <w:autoSpaceDE/>
        <w:autoSpaceDN/>
        <w:bidi w:val="0"/>
        <w:adjustRightInd/>
        <w:snapToGrid/>
        <w:spacing w:line="600" w:lineRule="exact"/>
        <w:ind w:left="0" w:leftChars="0" w:right="0" w:rightChars="0" w:firstLine="536" w:firstLineChars="200"/>
        <w:jc w:val="both"/>
        <w:textAlignment w:val="auto"/>
        <w:rPr>
          <w:rFonts w:ascii="Times New Roman" w:hAnsi="Times New Roman" w:cs="黑体"/>
          <w:color w:val="000000"/>
          <w:szCs w:val="32"/>
        </w:rPr>
      </w:pPr>
      <w:r>
        <w:rPr>
          <w:rFonts w:hint="eastAsia" w:ascii="Times New Roman" w:hAnsi="Times New Roman"/>
          <w:color w:val="000000"/>
          <w:spacing w:val="-24"/>
          <w:szCs w:val="32"/>
          <w:lang w:bidi="ar"/>
        </w:rPr>
        <w:t>a</w:t>
      </w:r>
      <w:r>
        <w:rPr>
          <w:rFonts w:hint="eastAsia" w:ascii="Times New Roman" w:hAnsi="Times New Roman" w:cs="方正仿宋_GBK"/>
          <w:color w:val="000000"/>
          <w:szCs w:val="32"/>
          <w:lang w:bidi="ar"/>
        </w:rPr>
        <w:t>．</w:t>
      </w:r>
      <w:r>
        <w:rPr>
          <w:rFonts w:hint="eastAsia" w:ascii="Times New Roman" w:hAnsi="Times New Roman" w:cs="方正仿宋_GBK"/>
          <w:color w:val="000000"/>
          <w:spacing w:val="-24"/>
          <w:szCs w:val="32"/>
          <w:lang w:bidi="ar"/>
        </w:rPr>
        <w:t>受理人员</w:t>
      </w:r>
      <w:r>
        <w:rPr>
          <w:rFonts w:hint="eastAsia" w:ascii="Times New Roman" w:hAnsi="Times New Roman" w:cs="方正仿宋_GBK"/>
          <w:color w:val="000000"/>
          <w:szCs w:val="32"/>
          <w:lang w:bidi="ar"/>
        </w:rPr>
        <w:t>现场对申请材料齐全的予以受理。申请材料不齐的，现场一次性告知当事人补齐；不符合修复条件的，填写《信用修复申请不予受理通知书》（附件</w:t>
      </w:r>
      <w:r>
        <w:rPr>
          <w:rFonts w:hint="eastAsia" w:ascii="Times New Roman" w:hAnsi="Times New Roman"/>
          <w:color w:val="000000"/>
          <w:szCs w:val="32"/>
          <w:lang w:bidi="ar"/>
        </w:rPr>
        <w:t>4），退回当事人。</w:t>
      </w:r>
    </w:p>
    <w:p w14:paraId="6D93DF66">
      <w:pPr>
        <w:pageBreakBefore w:val="0"/>
        <w:widowControl w:val="0"/>
        <w:kinsoku/>
        <w:overflowPunct/>
        <w:topLinePunct w:val="0"/>
        <w:autoSpaceDE/>
        <w:autoSpaceDN/>
        <w:bidi w:val="0"/>
        <w:adjustRightInd/>
        <w:snapToGrid/>
        <w:spacing w:line="600" w:lineRule="exact"/>
        <w:ind w:left="0" w:leftChars="0" w:right="0" w:rightChars="0" w:firstLine="536" w:firstLineChars="200"/>
        <w:jc w:val="both"/>
        <w:textAlignment w:val="auto"/>
        <w:rPr>
          <w:rFonts w:ascii="Times New Roman" w:hAnsi="Times New Roman"/>
          <w:color w:val="000000"/>
          <w:szCs w:val="32"/>
        </w:rPr>
      </w:pPr>
      <w:r>
        <w:rPr>
          <w:rFonts w:hint="eastAsia" w:ascii="Times New Roman" w:hAnsi="Times New Roman"/>
          <w:color w:val="000000"/>
          <w:spacing w:val="-24"/>
          <w:szCs w:val="32"/>
          <w:lang w:bidi="ar"/>
        </w:rPr>
        <w:t>b</w:t>
      </w:r>
      <w:r>
        <w:rPr>
          <w:rFonts w:hint="eastAsia" w:ascii="Times New Roman" w:hAnsi="Times New Roman" w:cs="方正仿宋_GBK"/>
          <w:color w:val="000000"/>
          <w:szCs w:val="32"/>
          <w:lang w:bidi="ar"/>
        </w:rPr>
        <w:t>．受理人员登录重庆</w:t>
      </w:r>
      <w:r>
        <w:rPr>
          <w:rFonts w:hint="eastAsia" w:ascii="Times New Roman" w:hAnsi="Times New Roman"/>
          <w:color w:val="000000"/>
          <w:szCs w:val="32"/>
          <w:lang w:bidi="ar"/>
        </w:rPr>
        <w:t>“互联网+监管”系统“双随机、一公开”监管平台，点击选择“信用修复”模块，新增待办任务，根据收集的资料填写当事人信息，扫描</w:t>
      </w:r>
      <w:r>
        <w:rPr>
          <w:rFonts w:hint="eastAsia" w:ascii="Times New Roman" w:hAnsi="Times New Roman" w:cs="方正仿宋_GBK"/>
          <w:color w:val="000000"/>
          <w:szCs w:val="32"/>
          <w:lang w:bidi="ar"/>
        </w:rPr>
        <w:t>纸质资料，上传电子档，提交至相关业务处（科）室负责人进行审核。</w:t>
      </w:r>
    </w:p>
    <w:p w14:paraId="1A263E43">
      <w:pPr>
        <w:pStyle w:val="12"/>
        <w:pageBreakBefore w:val="0"/>
        <w:widowControl w:val="0"/>
        <w:kinsoku/>
        <w:overflowPunct/>
        <w:topLinePunct w:val="0"/>
        <w:autoSpaceDE/>
        <w:autoSpaceDN/>
        <w:bidi w:val="0"/>
        <w:adjustRightInd/>
        <w:snapToGrid/>
        <w:spacing w:beforeAutospacing="0" w:afterAutospacing="0" w:line="600" w:lineRule="exact"/>
        <w:ind w:left="0" w:leftChars="0" w:right="0" w:rightChars="0" w:firstLine="632" w:firstLineChars="200"/>
        <w:jc w:val="both"/>
        <w:textAlignment w:val="auto"/>
        <w:rPr>
          <w:rFonts w:ascii="Times New Roman" w:hAnsi="Times New Roman" w:eastAsia="方正仿宋_GBK"/>
          <w:color w:val="000000"/>
          <w:kern w:val="2"/>
          <w:sz w:val="32"/>
          <w:szCs w:val="32"/>
        </w:rPr>
      </w:pPr>
      <w:r>
        <w:rPr>
          <w:rFonts w:hint="eastAsia" w:ascii="Times New Roman" w:hAnsi="Times New Roman" w:eastAsia="方正仿宋_GBK" w:cs="方正仿宋_GBK"/>
          <w:color w:val="000000"/>
          <w:kern w:val="2"/>
          <w:sz w:val="32"/>
          <w:szCs w:val="32"/>
          <w:lang w:bidi="ar"/>
        </w:rPr>
        <w:t>实施抽查检查的市场监管部门应当自收到当事人申请之日起三个工作日内进行审查，作出予以或不予受理决定。</w:t>
      </w:r>
    </w:p>
    <w:p w14:paraId="6690402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2）审核</w:t>
      </w:r>
    </w:p>
    <w:p w14:paraId="7472E20E">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①审核人员登录重庆</w:t>
      </w:r>
      <w:r>
        <w:rPr>
          <w:rFonts w:hint="eastAsia" w:ascii="Times New Roman" w:hAnsi="Times New Roman"/>
          <w:color w:val="000000"/>
          <w:szCs w:val="32"/>
          <w:lang w:bidi="ar"/>
        </w:rPr>
        <w:t>“互联网+监管”系统“双随机、一公开”监管平台。</w:t>
      </w:r>
    </w:p>
    <w:p w14:paraId="3BAEA60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黑体"/>
          <w:color w:val="000000"/>
          <w:szCs w:val="32"/>
        </w:rPr>
      </w:pPr>
      <w:r>
        <w:rPr>
          <w:rFonts w:hint="eastAsia" w:ascii="Times New Roman" w:hAnsi="Times New Roman" w:cs="方正仿宋_GBK"/>
          <w:color w:val="000000"/>
          <w:szCs w:val="32"/>
          <w:lang w:bidi="ar"/>
        </w:rPr>
        <w:t>②选择</w:t>
      </w:r>
      <w:r>
        <w:rPr>
          <w:rFonts w:hint="eastAsia" w:ascii="Times New Roman" w:hAnsi="Times New Roman"/>
          <w:color w:val="000000"/>
          <w:szCs w:val="32"/>
          <w:lang w:bidi="ar"/>
        </w:rPr>
        <w:t>“信用修复”模块，选择“待办”，需实地</w:t>
      </w:r>
      <w:r>
        <w:rPr>
          <w:rFonts w:hint="eastAsia" w:ascii="Times New Roman" w:hAnsi="Times New Roman" w:cs="方正仿宋_GBK"/>
          <w:color w:val="000000"/>
          <w:szCs w:val="32"/>
          <w:lang w:bidi="ar"/>
        </w:rPr>
        <w:t>核实整改情况的，交由相关执法检查人员核查并填写《双随机抽查检查结果公示信息信用修复审核表》（附件</w:t>
      </w:r>
      <w:r>
        <w:rPr>
          <w:rFonts w:hint="eastAsia" w:ascii="Times New Roman" w:hAnsi="Times New Roman"/>
          <w:color w:val="000000"/>
          <w:szCs w:val="32"/>
          <w:lang w:bidi="ar"/>
        </w:rPr>
        <w:t>3）。经</w:t>
      </w:r>
      <w:r>
        <w:rPr>
          <w:rFonts w:hint="eastAsia" w:ascii="Times New Roman" w:hAnsi="Times New Roman" w:cs="方正仿宋_GBK"/>
          <w:color w:val="000000"/>
          <w:szCs w:val="32"/>
          <w:lang w:bidi="ar"/>
        </w:rPr>
        <w:t>核实不符合修复条件的，向当事人送达《不予信用修复决定书》（附件</w:t>
      </w:r>
      <w:r>
        <w:rPr>
          <w:rFonts w:hint="eastAsia" w:ascii="Times New Roman" w:hAnsi="Times New Roman"/>
          <w:color w:val="000000"/>
          <w:szCs w:val="32"/>
          <w:lang w:bidi="ar"/>
        </w:rPr>
        <w:t>6</w:t>
      </w:r>
      <w:r>
        <w:rPr>
          <w:rFonts w:hint="eastAsia" w:ascii="Times New Roman" w:hAnsi="Times New Roman" w:cs="方正仿宋_GBK"/>
          <w:color w:val="000000"/>
          <w:szCs w:val="32"/>
          <w:lang w:bidi="ar"/>
        </w:rPr>
        <w:t>）。</w:t>
      </w:r>
    </w:p>
    <w:p w14:paraId="4AC45FD7">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3</w:t>
      </w:r>
      <w:r>
        <w:rPr>
          <w:rFonts w:hint="eastAsia" w:ascii="Times New Roman" w:hAnsi="Times New Roman" w:cs="方正仿宋_GBK"/>
          <w:color w:val="000000"/>
          <w:szCs w:val="32"/>
          <w:lang w:bidi="ar"/>
        </w:rPr>
        <w:t>）核准</w:t>
      </w:r>
    </w:p>
    <w:p w14:paraId="2B7E4B67">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①核准人员登录重庆</w:t>
      </w:r>
      <w:r>
        <w:rPr>
          <w:rFonts w:hint="eastAsia" w:ascii="Times New Roman" w:hAnsi="Times New Roman"/>
          <w:color w:val="000000"/>
          <w:szCs w:val="32"/>
          <w:lang w:bidi="ar"/>
        </w:rPr>
        <w:t>“互联网+监管”系统“双随机、一公开”监管平台。</w:t>
      </w:r>
    </w:p>
    <w:p w14:paraId="2B1B250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②选择</w:t>
      </w:r>
      <w:r>
        <w:rPr>
          <w:rFonts w:hint="eastAsia" w:ascii="Times New Roman" w:hAnsi="Times New Roman"/>
          <w:color w:val="000000"/>
          <w:szCs w:val="32"/>
          <w:lang w:bidi="ar"/>
        </w:rPr>
        <w:t>“信用修复”模块，选择“待办”，对当事人提交的申请材料和审核</w:t>
      </w:r>
      <w:r>
        <w:rPr>
          <w:rFonts w:hint="eastAsia" w:ascii="Times New Roman" w:hAnsi="Times New Roman" w:cs="方正仿宋_GBK"/>
          <w:color w:val="000000"/>
          <w:szCs w:val="32"/>
          <w:lang w:bidi="ar"/>
        </w:rPr>
        <w:t>结果在法定时间内进行核准，并送达《信用修复决定书》（附件</w:t>
      </w:r>
      <w:r>
        <w:rPr>
          <w:rFonts w:hint="eastAsia" w:ascii="Times New Roman" w:hAnsi="Times New Roman"/>
          <w:color w:val="000000"/>
          <w:szCs w:val="32"/>
          <w:lang w:bidi="ar"/>
        </w:rPr>
        <w:t>5）</w:t>
      </w:r>
    </w:p>
    <w:p w14:paraId="7FC614A8">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lang w:bidi="ar"/>
        </w:rPr>
      </w:pPr>
      <w:r>
        <w:rPr>
          <w:rFonts w:hint="eastAsia" w:ascii="Times New Roman" w:hAnsi="Times New Roman" w:cs="方正仿宋_GBK"/>
          <w:color w:val="000000"/>
          <w:szCs w:val="32"/>
          <w:lang w:bidi="ar"/>
        </w:rPr>
        <w:t>2．四川省市场监督管理部门审批流程</w:t>
      </w:r>
    </w:p>
    <w:p w14:paraId="3AC4992C">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1）受理</w:t>
      </w:r>
    </w:p>
    <w:p w14:paraId="68B553A3">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①线上受理</w:t>
      </w:r>
    </w:p>
    <w:p w14:paraId="1527B9D5">
      <w:pPr>
        <w:pageBreakBefore w:val="0"/>
        <w:widowControl w:val="0"/>
        <w:kinsoku/>
        <w:overflowPunct/>
        <w:topLinePunct w:val="0"/>
        <w:autoSpaceDE/>
        <w:autoSpaceDN/>
        <w:bidi w:val="0"/>
        <w:adjustRightInd/>
        <w:snapToGrid/>
        <w:spacing w:line="600" w:lineRule="exact"/>
        <w:ind w:left="0" w:leftChars="0" w:right="0" w:rightChars="0" w:firstLine="536" w:firstLineChars="200"/>
        <w:jc w:val="both"/>
        <w:textAlignment w:val="auto"/>
        <w:rPr>
          <w:rFonts w:ascii="Times New Roman" w:hAnsi="Times New Roman"/>
          <w:color w:val="000000"/>
          <w:szCs w:val="32"/>
        </w:rPr>
      </w:pPr>
      <w:r>
        <w:rPr>
          <w:rFonts w:hint="eastAsia" w:ascii="Times New Roman" w:hAnsi="Times New Roman"/>
          <w:color w:val="000000"/>
          <w:spacing w:val="-24"/>
          <w:szCs w:val="32"/>
          <w:lang w:bidi="ar"/>
        </w:rPr>
        <w:t>a</w:t>
      </w:r>
      <w:r>
        <w:rPr>
          <w:rFonts w:hint="eastAsia" w:ascii="Times New Roman" w:hAnsi="Times New Roman" w:cs="方正仿宋_GBK"/>
          <w:color w:val="000000"/>
          <w:szCs w:val="32"/>
          <w:lang w:bidi="ar"/>
        </w:rPr>
        <w:t>．</w:t>
      </w:r>
      <w:r>
        <w:rPr>
          <w:rFonts w:hint="eastAsia" w:ascii="Times New Roman" w:hAnsi="Times New Roman" w:cs="方正仿宋_GBK"/>
          <w:color w:val="000000"/>
          <w:spacing w:val="-24"/>
          <w:szCs w:val="32"/>
          <w:lang w:bidi="ar"/>
        </w:rPr>
        <w:t>受理人员登录四川</w:t>
      </w:r>
      <w:r>
        <w:rPr>
          <w:rFonts w:hint="eastAsia" w:ascii="Times New Roman" w:hAnsi="Times New Roman"/>
          <w:color w:val="000000"/>
          <w:spacing w:val="-24"/>
          <w:szCs w:val="32"/>
          <w:lang w:bidi="ar"/>
        </w:rPr>
        <w:t>“天府市场智慧监管平台”，网址：</w:t>
      </w:r>
      <w:r>
        <w:rPr>
          <w:rFonts w:hint="eastAsia" w:ascii="Times New Roman" w:hAnsi="Times New Roman"/>
          <w:color w:val="000000"/>
          <w:szCs w:val="32"/>
          <w:lang w:bidi="ar"/>
        </w:rPr>
        <w:t>http://59.225.201.242:9093</w:t>
      </w:r>
      <w:r>
        <w:rPr>
          <w:rFonts w:hint="eastAsia" w:ascii="Times New Roman" w:hAnsi="Times New Roman" w:cs="方正仿宋_GBK"/>
          <w:color w:val="000000"/>
          <w:szCs w:val="32"/>
          <w:lang w:bidi="ar"/>
        </w:rPr>
        <w:t>。</w:t>
      </w:r>
    </w:p>
    <w:p w14:paraId="0D6F784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b</w:t>
      </w:r>
      <w:r>
        <w:rPr>
          <w:rFonts w:hint="eastAsia" w:ascii="Times New Roman" w:hAnsi="Times New Roman" w:cs="方正仿宋_GBK"/>
          <w:color w:val="000000"/>
          <w:szCs w:val="32"/>
          <w:lang w:bidi="ar"/>
        </w:rPr>
        <w:t>．点击市场监管（原一体化），选择</w:t>
      </w:r>
      <w:r>
        <w:rPr>
          <w:rFonts w:hint="eastAsia" w:ascii="Times New Roman" w:hAnsi="Times New Roman"/>
          <w:color w:val="000000"/>
          <w:szCs w:val="32"/>
          <w:lang w:bidi="ar"/>
        </w:rPr>
        <w:t>“信用修复”模块。</w:t>
      </w:r>
    </w:p>
    <w:p w14:paraId="2866707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c．</w:t>
      </w:r>
      <w:r>
        <w:rPr>
          <w:rFonts w:hint="eastAsia" w:ascii="Times New Roman" w:hAnsi="Times New Roman" w:cs="方正仿宋_GBK"/>
          <w:szCs w:val="32"/>
          <w:lang w:bidi="ar"/>
        </w:rPr>
        <w:t>选择</w:t>
      </w:r>
      <w:r>
        <w:rPr>
          <w:rFonts w:hint="eastAsia" w:ascii="Times New Roman" w:hAnsi="Times New Roman"/>
          <w:szCs w:val="32"/>
          <w:lang w:bidi="ar"/>
        </w:rPr>
        <w:t>“待办”，查看当事人提交的申请</w:t>
      </w:r>
      <w:r>
        <w:rPr>
          <w:rFonts w:hint="eastAsia" w:ascii="Times New Roman" w:hAnsi="Times New Roman" w:cs="方正仿宋_GBK"/>
          <w:szCs w:val="32"/>
          <w:lang w:bidi="ar"/>
        </w:rPr>
        <w:t>材料信息，申请材料齐全且符合修复条件的，予以受理，并提交至相关业务处（科）室负责人进行审核。申请材料不齐或不符合修复条件的，填写《信用修复申请不予受理通知书》（附件</w:t>
      </w:r>
      <w:r>
        <w:rPr>
          <w:rFonts w:hint="eastAsia" w:ascii="Times New Roman" w:hAnsi="Times New Roman"/>
          <w:szCs w:val="32"/>
          <w:lang w:bidi="ar"/>
        </w:rPr>
        <w:t>4），退回当事人。</w:t>
      </w:r>
    </w:p>
    <w:p w14:paraId="503619B0">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②线下受理</w:t>
      </w:r>
    </w:p>
    <w:p w14:paraId="3CE02754">
      <w:pPr>
        <w:pageBreakBefore w:val="0"/>
        <w:widowControl w:val="0"/>
        <w:kinsoku/>
        <w:overflowPunct/>
        <w:topLinePunct w:val="0"/>
        <w:autoSpaceDE/>
        <w:autoSpaceDN/>
        <w:bidi w:val="0"/>
        <w:adjustRightInd/>
        <w:snapToGrid/>
        <w:spacing w:line="600" w:lineRule="exact"/>
        <w:ind w:left="0" w:leftChars="0" w:right="0" w:rightChars="0" w:firstLine="536" w:firstLineChars="200"/>
        <w:jc w:val="both"/>
        <w:textAlignment w:val="auto"/>
        <w:rPr>
          <w:rFonts w:ascii="Times New Roman" w:hAnsi="Times New Roman"/>
          <w:color w:val="000000"/>
          <w:szCs w:val="32"/>
        </w:rPr>
      </w:pPr>
      <w:r>
        <w:rPr>
          <w:rFonts w:hint="eastAsia" w:ascii="Times New Roman" w:hAnsi="Times New Roman"/>
          <w:color w:val="000000"/>
          <w:spacing w:val="-24"/>
          <w:szCs w:val="32"/>
          <w:lang w:bidi="ar"/>
        </w:rPr>
        <w:t>a</w:t>
      </w:r>
      <w:r>
        <w:rPr>
          <w:rFonts w:hint="eastAsia" w:ascii="Times New Roman" w:hAnsi="Times New Roman" w:cs="方正仿宋_GBK"/>
          <w:color w:val="000000"/>
          <w:szCs w:val="32"/>
          <w:lang w:bidi="ar"/>
        </w:rPr>
        <w:t>．</w:t>
      </w:r>
      <w:r>
        <w:rPr>
          <w:rFonts w:hint="eastAsia" w:ascii="Times New Roman" w:hAnsi="Times New Roman" w:cs="方正仿宋_GBK"/>
          <w:color w:val="000000"/>
          <w:spacing w:val="-24"/>
          <w:szCs w:val="32"/>
          <w:lang w:bidi="ar"/>
        </w:rPr>
        <w:t>受理人员</w:t>
      </w:r>
      <w:r>
        <w:rPr>
          <w:rFonts w:hint="eastAsia" w:ascii="Times New Roman" w:hAnsi="Times New Roman" w:cs="方正仿宋_GBK"/>
          <w:color w:val="000000"/>
          <w:szCs w:val="32"/>
          <w:lang w:bidi="ar"/>
        </w:rPr>
        <w:t>现场对申请材料齐全的予以受理。申请材料不齐的，现场一次性告知当事人补齐；不符合修复条件的，填写《信用修复申请不予受理通知书》（附件</w:t>
      </w:r>
      <w:r>
        <w:rPr>
          <w:rFonts w:hint="eastAsia" w:ascii="Times New Roman" w:hAnsi="Times New Roman"/>
          <w:color w:val="000000"/>
          <w:szCs w:val="32"/>
          <w:lang w:bidi="ar"/>
        </w:rPr>
        <w:t>4），退回当事人。</w:t>
      </w:r>
    </w:p>
    <w:p w14:paraId="4BDC1AEA">
      <w:pPr>
        <w:pageBreakBefore w:val="0"/>
        <w:widowControl w:val="0"/>
        <w:kinsoku/>
        <w:overflowPunct/>
        <w:topLinePunct w:val="0"/>
        <w:autoSpaceDE/>
        <w:autoSpaceDN/>
        <w:bidi w:val="0"/>
        <w:adjustRightInd/>
        <w:snapToGrid/>
        <w:spacing w:line="600" w:lineRule="exact"/>
        <w:ind w:left="0" w:leftChars="0" w:right="0" w:rightChars="0" w:firstLine="536" w:firstLineChars="200"/>
        <w:jc w:val="both"/>
        <w:textAlignment w:val="auto"/>
        <w:rPr>
          <w:rFonts w:ascii="Times New Roman" w:hAnsi="Times New Roman"/>
          <w:szCs w:val="32"/>
        </w:rPr>
      </w:pPr>
      <w:r>
        <w:rPr>
          <w:rFonts w:hint="eastAsia" w:ascii="Times New Roman" w:hAnsi="Times New Roman"/>
          <w:color w:val="000000"/>
          <w:spacing w:val="-24"/>
          <w:szCs w:val="32"/>
          <w:lang w:bidi="ar"/>
        </w:rPr>
        <w:t>b</w:t>
      </w:r>
      <w:r>
        <w:rPr>
          <w:rFonts w:hint="eastAsia" w:ascii="Times New Roman" w:hAnsi="Times New Roman" w:cs="方正仿宋_GBK"/>
          <w:color w:val="000000"/>
          <w:szCs w:val="32"/>
          <w:lang w:bidi="ar"/>
        </w:rPr>
        <w:t>．登录四川</w:t>
      </w:r>
      <w:r>
        <w:rPr>
          <w:rFonts w:hint="eastAsia" w:ascii="Times New Roman" w:hAnsi="Times New Roman"/>
          <w:color w:val="000000"/>
          <w:szCs w:val="32"/>
          <w:lang w:bidi="ar"/>
        </w:rPr>
        <w:t>“天府市场智慧监管平台”，点击市场监管（原一体化），选择“信用修复”模块，</w:t>
      </w:r>
      <w:r>
        <w:rPr>
          <w:rFonts w:hint="eastAsia" w:ascii="Times New Roman" w:hAnsi="Times New Roman" w:cs="方正仿宋_GBK"/>
          <w:szCs w:val="32"/>
          <w:lang w:bidi="ar"/>
        </w:rPr>
        <w:t>新增待办任务，根据收集的资料填写当事人信息，扫描纸质资料，上传电子档，提交至相关业务处（科）室负责人进行审核。</w:t>
      </w:r>
    </w:p>
    <w:p w14:paraId="0A4A3560">
      <w:pPr>
        <w:pStyle w:val="12"/>
        <w:pageBreakBefore w:val="0"/>
        <w:widowControl w:val="0"/>
        <w:kinsoku/>
        <w:overflowPunct/>
        <w:topLinePunct w:val="0"/>
        <w:autoSpaceDE/>
        <w:autoSpaceDN/>
        <w:bidi w:val="0"/>
        <w:adjustRightInd/>
        <w:snapToGrid/>
        <w:spacing w:beforeAutospacing="0" w:afterAutospacing="0" w:line="600" w:lineRule="exact"/>
        <w:ind w:left="0" w:leftChars="0" w:right="0" w:rightChars="0" w:firstLine="632" w:firstLineChars="200"/>
        <w:jc w:val="both"/>
        <w:textAlignment w:val="auto"/>
        <w:rPr>
          <w:rFonts w:ascii="Times New Roman" w:hAnsi="Times New Roman" w:eastAsia="方正仿宋_GBK"/>
          <w:color w:val="000000"/>
          <w:kern w:val="2"/>
          <w:sz w:val="32"/>
          <w:szCs w:val="32"/>
        </w:rPr>
      </w:pPr>
      <w:r>
        <w:rPr>
          <w:rFonts w:hint="eastAsia" w:ascii="Times New Roman" w:hAnsi="Times New Roman" w:eastAsia="方正仿宋_GBK" w:cs="方正仿宋_GBK"/>
          <w:color w:val="000000"/>
          <w:kern w:val="2"/>
          <w:sz w:val="32"/>
          <w:szCs w:val="32"/>
          <w:lang w:bidi="ar"/>
        </w:rPr>
        <w:t>实施抽查检查的市场监管部门应当自收到当事人申请之日起三个工作日内进行审查，作出予以或不予受理决定。</w:t>
      </w:r>
    </w:p>
    <w:p w14:paraId="4081127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2）审核</w:t>
      </w:r>
    </w:p>
    <w:p w14:paraId="179F984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①审核人员登录四川</w:t>
      </w:r>
      <w:r>
        <w:rPr>
          <w:rFonts w:hint="eastAsia" w:ascii="Times New Roman" w:hAnsi="Times New Roman"/>
          <w:color w:val="000000"/>
          <w:szCs w:val="32"/>
          <w:lang w:bidi="ar"/>
        </w:rPr>
        <w:t>“天府市场智慧监管平台”。</w:t>
      </w:r>
    </w:p>
    <w:p w14:paraId="4D60928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szCs w:val="32"/>
        </w:rPr>
      </w:pPr>
      <w:r>
        <w:rPr>
          <w:rFonts w:hint="eastAsia" w:ascii="Times New Roman" w:hAnsi="Times New Roman" w:cs="方正仿宋_GBK"/>
          <w:szCs w:val="32"/>
          <w:lang w:bidi="ar"/>
        </w:rPr>
        <w:t>②点击市场监管（原一体化），选择</w:t>
      </w:r>
      <w:r>
        <w:rPr>
          <w:rFonts w:hint="eastAsia" w:ascii="Times New Roman" w:hAnsi="Times New Roman"/>
          <w:szCs w:val="32"/>
          <w:lang w:bidi="ar"/>
        </w:rPr>
        <w:t>“信用修复”模块，选择“待办”，需实地</w:t>
      </w:r>
      <w:r>
        <w:rPr>
          <w:rFonts w:hint="eastAsia" w:ascii="Times New Roman" w:hAnsi="Times New Roman" w:cs="方正仿宋_GBK"/>
          <w:szCs w:val="32"/>
          <w:lang w:bidi="ar"/>
        </w:rPr>
        <w:t>核实整改情况的，交由相关执法检查人员核查并填写《双随机抽查检查结果公示信息信用修复审核表》（附件</w:t>
      </w:r>
      <w:r>
        <w:rPr>
          <w:rFonts w:hint="eastAsia" w:ascii="Times New Roman" w:hAnsi="Times New Roman"/>
          <w:szCs w:val="32"/>
          <w:lang w:bidi="ar"/>
        </w:rPr>
        <w:t>3）。经</w:t>
      </w:r>
      <w:r>
        <w:rPr>
          <w:rFonts w:hint="eastAsia" w:ascii="Times New Roman" w:hAnsi="Times New Roman" w:cs="方正仿宋_GBK"/>
          <w:szCs w:val="32"/>
          <w:lang w:bidi="ar"/>
        </w:rPr>
        <w:t>核实不符合修复条件的，向当事人送达《不予信用修复决定书》（附件</w:t>
      </w:r>
      <w:r>
        <w:rPr>
          <w:rFonts w:hint="eastAsia" w:ascii="Times New Roman" w:hAnsi="Times New Roman"/>
          <w:szCs w:val="32"/>
          <w:lang w:bidi="ar"/>
        </w:rPr>
        <w:t>6</w:t>
      </w:r>
      <w:r>
        <w:rPr>
          <w:rFonts w:hint="eastAsia" w:ascii="Times New Roman" w:hAnsi="Times New Roman" w:cs="方正仿宋_GBK"/>
          <w:szCs w:val="32"/>
          <w:lang w:bidi="ar"/>
        </w:rPr>
        <w:t>）。</w:t>
      </w:r>
      <w:r>
        <w:rPr>
          <w:rFonts w:hint="eastAsia" w:ascii="Times New Roman" w:hAnsi="Times New Roman"/>
          <w:szCs w:val="32"/>
          <w:lang w:bidi="ar"/>
        </w:rPr>
        <w:t xml:space="preserve"> </w:t>
      </w:r>
    </w:p>
    <w:p w14:paraId="5BA31BDE">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3</w:t>
      </w:r>
      <w:r>
        <w:rPr>
          <w:rFonts w:hint="eastAsia" w:ascii="Times New Roman" w:hAnsi="Times New Roman" w:cs="方正仿宋_GBK"/>
          <w:color w:val="000000"/>
          <w:szCs w:val="32"/>
          <w:lang w:bidi="ar"/>
        </w:rPr>
        <w:t>．核准</w:t>
      </w:r>
    </w:p>
    <w:p w14:paraId="39E2B05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1）</w:t>
      </w:r>
      <w:r>
        <w:rPr>
          <w:rFonts w:hint="eastAsia" w:ascii="Times New Roman" w:hAnsi="Times New Roman" w:cs="方正仿宋_GBK"/>
          <w:color w:val="000000"/>
          <w:szCs w:val="32"/>
          <w:lang w:bidi="ar"/>
        </w:rPr>
        <w:t>核准人员登录四川</w:t>
      </w:r>
      <w:r>
        <w:rPr>
          <w:rFonts w:hint="eastAsia" w:ascii="Times New Roman" w:hAnsi="Times New Roman"/>
          <w:color w:val="000000"/>
          <w:szCs w:val="32"/>
          <w:lang w:bidi="ar"/>
        </w:rPr>
        <w:t>“天府市场智慧监管平台”。</w:t>
      </w:r>
    </w:p>
    <w:p w14:paraId="3B7C24C5">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w:t>
      </w:r>
      <w:r>
        <w:rPr>
          <w:rFonts w:hint="eastAsia" w:ascii="Times New Roman" w:hAnsi="Times New Roman"/>
          <w:color w:val="000000"/>
          <w:szCs w:val="32"/>
          <w:lang w:bidi="ar"/>
        </w:rPr>
        <w:t>2）点击市场监管（原一体化），选择“信用修复”模块，</w:t>
      </w:r>
      <w:r>
        <w:rPr>
          <w:rFonts w:hint="eastAsia" w:ascii="Times New Roman" w:hAnsi="Times New Roman" w:cs="方正仿宋_GBK"/>
          <w:szCs w:val="32"/>
          <w:lang w:bidi="ar"/>
        </w:rPr>
        <w:t>对当事人提交的申请材料和审核结果在法定时</w:t>
      </w:r>
      <w:r>
        <w:rPr>
          <w:rFonts w:hint="eastAsia" w:ascii="Times New Roman" w:hAnsi="Times New Roman" w:cs="方正仿宋_GBK"/>
          <w:color w:val="000000"/>
          <w:szCs w:val="32"/>
          <w:lang w:bidi="ar"/>
        </w:rPr>
        <w:t>间内进行核准，并送达《信用修复决定书》（附件</w:t>
      </w:r>
      <w:r>
        <w:rPr>
          <w:rFonts w:hint="eastAsia" w:ascii="Times New Roman" w:hAnsi="Times New Roman"/>
          <w:color w:val="000000"/>
          <w:szCs w:val="32"/>
          <w:lang w:bidi="ar"/>
        </w:rPr>
        <w:t>5）。</w:t>
      </w:r>
    </w:p>
    <w:p w14:paraId="72054FC1">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黑体_GBK"/>
          <w:color w:val="000000"/>
          <w:szCs w:val="32"/>
        </w:rPr>
      </w:pPr>
      <w:r>
        <w:rPr>
          <w:rFonts w:hint="eastAsia" w:ascii="Times New Roman" w:hAnsi="Times New Roman" w:eastAsia="方正黑体_GBK" w:cs="方正黑体_GBK"/>
          <w:color w:val="000000"/>
          <w:szCs w:val="32"/>
          <w:lang w:bidi="ar"/>
        </w:rPr>
        <w:t>五、修复管理</w:t>
      </w:r>
      <w:r>
        <w:rPr>
          <w:rFonts w:hint="eastAsia" w:ascii="Times New Roman" w:hAnsi="Times New Roman" w:eastAsia="方正黑体_GBK"/>
          <w:color w:val="000000"/>
          <w:szCs w:val="32"/>
          <w:lang w:bidi="ar"/>
        </w:rPr>
        <w:t xml:space="preserve"> </w:t>
      </w:r>
    </w:p>
    <w:p w14:paraId="464558D5">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楷体_GBK" w:cs="方正楷体_GBK"/>
          <w:color w:val="000000"/>
          <w:szCs w:val="32"/>
          <w:lang w:bidi="ar"/>
        </w:rPr>
      </w:pPr>
      <w:r>
        <w:rPr>
          <w:rFonts w:hint="eastAsia" w:ascii="Times New Roman" w:hAnsi="Times New Roman" w:eastAsia="方正楷体_GBK" w:cs="方正楷体_GBK"/>
          <w:color w:val="000000"/>
          <w:szCs w:val="32"/>
          <w:lang w:bidi="ar"/>
        </w:rPr>
        <w:t>（一）“双随机、一公开”牵头处室职责</w:t>
      </w:r>
    </w:p>
    <w:p w14:paraId="4E70D7B9">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负责组织、指导和监督川渝市场监管</w:t>
      </w:r>
      <w:r>
        <w:rPr>
          <w:rFonts w:hint="eastAsia" w:ascii="Times New Roman" w:hAnsi="Times New Roman"/>
          <w:color w:val="000000"/>
          <w:szCs w:val="32"/>
          <w:lang w:bidi="ar"/>
        </w:rPr>
        <w:t>“双随机、一公开”抽查检查结果公示信息修复管理工作。</w:t>
      </w:r>
    </w:p>
    <w:p w14:paraId="4C60CF2A">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楷体_GBK" w:cs="方正楷体_GBK"/>
          <w:color w:val="000000"/>
          <w:szCs w:val="32"/>
          <w:lang w:bidi="ar"/>
        </w:rPr>
      </w:pPr>
      <w:r>
        <w:rPr>
          <w:rFonts w:hint="eastAsia" w:ascii="Times New Roman" w:hAnsi="Times New Roman" w:eastAsia="方正楷体_GBK" w:cs="方正楷体_GBK"/>
          <w:color w:val="000000"/>
          <w:szCs w:val="32"/>
          <w:lang w:bidi="ar"/>
        </w:rPr>
        <w:t>（二）抽查检查业务处室职责</w:t>
      </w:r>
    </w:p>
    <w:p w14:paraId="108D6A1D">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负责本处室组织的“双随机、一公开”抽查检查结果公示信息修复工作，按业务条线指导区县、市（州）市场监管部门抽查检查结果公示信息修复工作。</w:t>
      </w:r>
    </w:p>
    <w:p w14:paraId="09842A48">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楷体_GBK" w:cs="方正楷体_GBK"/>
          <w:color w:val="000000"/>
          <w:szCs w:val="32"/>
        </w:rPr>
      </w:pPr>
      <w:r>
        <w:rPr>
          <w:rFonts w:hint="eastAsia" w:ascii="Times New Roman" w:hAnsi="Times New Roman" w:eastAsia="方正楷体_GBK" w:cs="方正楷体_GBK"/>
          <w:color w:val="000000"/>
          <w:szCs w:val="32"/>
          <w:lang w:bidi="ar"/>
        </w:rPr>
        <w:t>（三）区县、市（州）市场监督管理部门职责</w:t>
      </w:r>
    </w:p>
    <w:p w14:paraId="5E64459A">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olor w:val="000000"/>
          <w:szCs w:val="32"/>
          <w:lang w:bidi="ar"/>
        </w:rPr>
        <w:t>1．</w:t>
      </w:r>
      <w:r>
        <w:rPr>
          <w:rFonts w:hint="eastAsia" w:ascii="Times New Roman" w:hAnsi="Times New Roman" w:cs="方正仿宋_GBK"/>
          <w:color w:val="000000"/>
          <w:szCs w:val="32"/>
          <w:lang w:bidi="ar"/>
        </w:rPr>
        <w:t>贯彻落实上级市场监管部门关于“双随机、一公开”抽查检查结果公示信息修复工作的相关制度；</w:t>
      </w:r>
    </w:p>
    <w:p w14:paraId="382F2F96">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s="方正仿宋_GBK"/>
          <w:color w:val="000000"/>
          <w:szCs w:val="32"/>
          <w:lang w:bidi="ar"/>
        </w:rPr>
        <w:t>2．组织实施区县、市（州）市场监管部门</w:t>
      </w:r>
      <w:r>
        <w:rPr>
          <w:rFonts w:hint="eastAsia" w:ascii="Times New Roman" w:hAnsi="Times New Roman"/>
          <w:color w:val="000000"/>
          <w:szCs w:val="32"/>
          <w:lang w:bidi="ar"/>
        </w:rPr>
        <w:t>“双随机、一公开”抽查检查结果公示信息修复工作，负责修复申请的受理、审核和核准。</w:t>
      </w:r>
    </w:p>
    <w:p w14:paraId="4E95EF61">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楷体_GBK" w:cs="方正楷体_GBK"/>
          <w:color w:val="000000"/>
          <w:szCs w:val="32"/>
          <w:lang w:bidi="ar"/>
        </w:rPr>
      </w:pPr>
      <w:r>
        <w:rPr>
          <w:rFonts w:hint="eastAsia" w:ascii="Times New Roman" w:hAnsi="Times New Roman" w:eastAsia="方正楷体_GBK" w:cs="方正楷体_GBK"/>
          <w:color w:val="000000"/>
          <w:szCs w:val="32"/>
          <w:lang w:bidi="ar"/>
        </w:rPr>
        <w:t>（四）执法检查人员职责</w:t>
      </w:r>
    </w:p>
    <w:p w14:paraId="3AE0EB92">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s="方正仿宋_GBK"/>
          <w:color w:val="000000"/>
          <w:szCs w:val="32"/>
        </w:rPr>
      </w:pPr>
      <w:r>
        <w:rPr>
          <w:rFonts w:hint="eastAsia" w:ascii="Times New Roman" w:hAnsi="Times New Roman"/>
          <w:color w:val="000000"/>
          <w:szCs w:val="32"/>
          <w:lang w:bidi="ar"/>
        </w:rPr>
        <w:t>1．</w:t>
      </w:r>
      <w:r>
        <w:rPr>
          <w:rFonts w:hint="eastAsia" w:ascii="Times New Roman" w:hAnsi="Times New Roman" w:cs="方正仿宋_GBK"/>
          <w:color w:val="000000"/>
          <w:szCs w:val="32"/>
          <w:lang w:bidi="ar"/>
        </w:rPr>
        <w:t>负责告知当事人在“双随机、一公开”抽查检查中发现问题的可修复事项、修复方式和流程。</w:t>
      </w:r>
    </w:p>
    <w:p w14:paraId="2F0274BC">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olor w:val="000000"/>
          <w:szCs w:val="32"/>
          <w:lang w:bidi="ar"/>
        </w:rPr>
        <w:t>2</w:t>
      </w:r>
      <w:r>
        <w:rPr>
          <w:rFonts w:hint="eastAsia" w:ascii="Times New Roman" w:hAnsi="Times New Roman" w:cs="方正仿宋_GBK"/>
          <w:color w:val="000000"/>
          <w:szCs w:val="32"/>
          <w:lang w:bidi="ar"/>
        </w:rPr>
        <w:t>．负责对当事人在“双随机、一公开”监管中发现问题的整改情况进行核查。</w:t>
      </w:r>
    </w:p>
    <w:p w14:paraId="381EC0B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方正黑体_GBK"/>
          <w:color w:val="000000"/>
          <w:szCs w:val="32"/>
        </w:rPr>
      </w:pPr>
      <w:r>
        <w:rPr>
          <w:rFonts w:hint="eastAsia" w:ascii="Times New Roman" w:hAnsi="Times New Roman" w:eastAsia="方正黑体_GBK" w:cs="方正黑体_GBK"/>
          <w:color w:val="000000"/>
          <w:szCs w:val="32"/>
          <w:lang w:bidi="ar"/>
        </w:rPr>
        <w:t>六、保障措施</w:t>
      </w:r>
    </w:p>
    <w:p w14:paraId="1790FF9F">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eastAsia="方正楷体_GBK" w:cs="方正楷体_GBK"/>
          <w:color w:val="000000"/>
          <w:szCs w:val="32"/>
          <w:lang w:bidi="ar"/>
        </w:rPr>
        <w:t>（一）加强组织领导。</w:t>
      </w:r>
      <w:r>
        <w:rPr>
          <w:rFonts w:hint="eastAsia" w:ascii="Times New Roman" w:hAnsi="Times New Roman" w:cs="方正仿宋_GBK"/>
          <w:color w:val="000000"/>
          <w:szCs w:val="32"/>
          <w:lang w:bidi="ar"/>
        </w:rPr>
        <w:t>各相关处室（单位）和区县、市（州）局要深刻认识开展深化信用修复的重要意义，强化工作统筹和协同，加大探索创新力度，因地制宜细化落实举措。</w:t>
      </w:r>
      <w:r>
        <w:rPr>
          <w:rFonts w:hint="eastAsia" w:ascii="Times New Roman" w:hAnsi="Times New Roman"/>
          <w:color w:val="000000"/>
          <w:szCs w:val="32"/>
          <w:lang w:bidi="ar"/>
        </w:rPr>
        <w:t xml:space="preserve">  </w:t>
      </w:r>
    </w:p>
    <w:p w14:paraId="7D0141EA">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eastAsia="方正楷体_GBK" w:cs="方正楷体_GBK"/>
          <w:color w:val="000000"/>
          <w:szCs w:val="32"/>
          <w:lang w:bidi="ar"/>
        </w:rPr>
        <w:t>（二）加强宣传培训。</w:t>
      </w:r>
      <w:r>
        <w:rPr>
          <w:rFonts w:hint="eastAsia" w:ascii="Times New Roman" w:hAnsi="Times New Roman" w:cs="方正仿宋_GBK"/>
          <w:color w:val="000000"/>
          <w:szCs w:val="32"/>
          <w:lang w:bidi="ar"/>
        </w:rPr>
        <w:t>要充分利用各种媒介，广泛宣传信用修复工作进展和成效，营造良好社会氛围。要组织开展相关工作人员的业务培训，准确、高效为当事人提供信用修复服务，推动“双随机、一公开”监管抽查检查结果信用修复工作顺利实施。</w:t>
      </w:r>
    </w:p>
    <w:p w14:paraId="0D55DC19">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eastAsia="方正楷体_GBK" w:cs="方正楷体_GBK"/>
          <w:color w:val="000000"/>
          <w:szCs w:val="32"/>
          <w:lang w:bidi="ar"/>
        </w:rPr>
        <w:t>（三）加强部门协同。</w:t>
      </w:r>
      <w:r>
        <w:rPr>
          <w:rFonts w:hint="eastAsia" w:ascii="Times New Roman" w:hAnsi="Times New Roman" w:cs="方正仿宋_GBK"/>
          <w:color w:val="000000"/>
          <w:szCs w:val="32"/>
          <w:lang w:bidi="ar"/>
        </w:rPr>
        <w:t>推进“双随机、一公开”监管抽查检查结果信用修复跨部门协同联动，</w:t>
      </w:r>
      <w:r>
        <w:rPr>
          <w:rFonts w:hint="eastAsia" w:ascii="Times New Roman" w:hAnsi="Times New Roman" w:cs="方正仿宋_GBK"/>
          <w:color w:val="000000"/>
          <w:kern w:val="0"/>
          <w:szCs w:val="32"/>
          <w:lang w:bidi="ar"/>
        </w:rPr>
        <w:t>实现国家企业信用信息公示系统与</w:t>
      </w:r>
      <w:r>
        <w:rPr>
          <w:rFonts w:hint="eastAsia" w:ascii="Times New Roman" w:hAnsi="Times New Roman"/>
          <w:color w:val="000000"/>
          <w:kern w:val="0"/>
          <w:szCs w:val="32"/>
          <w:lang w:bidi="ar"/>
        </w:rPr>
        <w:t>“信用中国”平台信用修复信息共享</w:t>
      </w:r>
      <w:r>
        <w:rPr>
          <w:rFonts w:hint="eastAsia" w:ascii="Times New Roman" w:hAnsi="Times New Roman" w:cs="方正仿宋_GBK"/>
          <w:color w:val="000000"/>
          <w:szCs w:val="32"/>
          <w:lang w:bidi="ar"/>
        </w:rPr>
        <w:t>。</w:t>
      </w:r>
      <w:r>
        <w:rPr>
          <w:rFonts w:ascii="Times New Roman" w:hAnsi="Times New Roman" w:eastAsia="仿宋_GB2312" w:cs="仿宋_GB2312"/>
          <w:color w:val="000000"/>
          <w:szCs w:val="32"/>
          <w:lang w:bidi="ar"/>
        </w:rPr>
        <w:t>在国家企业信用信息公示系统公示的其他部门抽查检查结果信息，经抽查检查部门确认已改正相应违法失信行为，且符合本方案抽查检查结果修复条件的，应当事人申请，可以停止公示抽查检查结果信息。</w:t>
      </w:r>
    </w:p>
    <w:p w14:paraId="2D51E294">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eastAsia="方正楷体_GBK" w:cs="方正楷体_GBK"/>
          <w:color w:val="000000"/>
          <w:szCs w:val="32"/>
          <w:lang w:bidi="ar"/>
        </w:rPr>
        <w:t>（四）加强责任落实。</w:t>
      </w:r>
      <w:r>
        <w:rPr>
          <w:rFonts w:hint="eastAsia" w:ascii="Times New Roman" w:hAnsi="Times New Roman" w:cs="方正仿宋_GBK"/>
          <w:color w:val="000000"/>
          <w:szCs w:val="32"/>
          <w:lang w:bidi="ar"/>
        </w:rPr>
        <w:t>各区县、市（州）市场监管部门要进一步增强责任意识，严格按照本方案开展“双随机、一公开”监管抽查检查结果信用修复工作，对未履行、不当履行或违法履行“双随机、一公开”监管抽查检查结果信用修复工作职责的责任人，要依法依规严肃处理。</w:t>
      </w:r>
    </w:p>
    <w:p w14:paraId="1C26E98D">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776CCB61">
      <w:pPr>
        <w:pageBreakBefore w:val="0"/>
        <w:widowControl w:val="0"/>
        <w:kinsoku/>
        <w:overflowPunct/>
        <w:topLinePunct w:val="0"/>
        <w:autoSpaceDE/>
        <w:autoSpaceDN/>
        <w:bidi w:val="0"/>
        <w:adjustRightInd/>
        <w:snapToGrid/>
        <w:spacing w:line="600" w:lineRule="exact"/>
        <w:ind w:left="0" w:leftChars="0" w:right="0" w:rightChars="0" w:firstLine="632" w:firstLineChars="200"/>
        <w:jc w:val="both"/>
        <w:textAlignment w:val="auto"/>
        <w:rPr>
          <w:rFonts w:ascii="Times New Roman" w:hAnsi="Times New Roman"/>
          <w:color w:val="000000"/>
          <w:szCs w:val="32"/>
        </w:rPr>
      </w:pPr>
      <w:r>
        <w:rPr>
          <w:rFonts w:hint="eastAsia" w:ascii="Times New Roman" w:hAnsi="Times New Roman" w:cs="方正仿宋_GBK"/>
          <w:color w:val="000000"/>
          <w:szCs w:val="32"/>
          <w:lang w:bidi="ar"/>
        </w:rPr>
        <w:t>附件：</w:t>
      </w:r>
      <w:r>
        <w:rPr>
          <w:rFonts w:hint="eastAsia" w:ascii="Times New Roman" w:hAnsi="Times New Roman"/>
          <w:color w:val="000000"/>
          <w:szCs w:val="32"/>
          <w:lang w:bidi="ar"/>
        </w:rPr>
        <w:t>1．双随机抽查检查结果公示信息信用修复申请书</w:t>
      </w:r>
    </w:p>
    <w:p w14:paraId="1F003C71">
      <w:pPr>
        <w:pStyle w:val="6"/>
        <w:pageBreakBefore w:val="0"/>
        <w:widowControl w:val="0"/>
        <w:kinsoku/>
        <w:overflowPunct/>
        <w:topLinePunct w:val="0"/>
        <w:autoSpaceDE/>
        <w:autoSpaceDN/>
        <w:bidi w:val="0"/>
        <w:adjustRightInd/>
        <w:snapToGrid/>
        <w:spacing w:line="600" w:lineRule="exact"/>
        <w:ind w:left="0" w:leftChars="0" w:right="0" w:rightChars="0" w:firstLine="1580" w:firstLineChars="500"/>
        <w:jc w:val="both"/>
        <w:textAlignment w:val="auto"/>
        <w:rPr>
          <w:rFonts w:hint="default" w:ascii="Times New Roman" w:hAnsi="Times New Roman"/>
          <w:color w:val="000000"/>
        </w:rPr>
      </w:pPr>
      <w:r>
        <w:rPr>
          <w:rFonts w:ascii="Times New Roman" w:hAnsi="Times New Roman"/>
          <w:color w:val="000000"/>
        </w:rPr>
        <w:t>2</w:t>
      </w:r>
      <w:r>
        <w:rPr>
          <w:rFonts w:ascii="Times New Roman" w:hAnsi="Times New Roman" w:cs="方正仿宋_GBK"/>
          <w:color w:val="000000"/>
        </w:rPr>
        <w:t>．守信承诺书</w:t>
      </w:r>
    </w:p>
    <w:p w14:paraId="338A1F8E">
      <w:pPr>
        <w:pageBreakBefore w:val="0"/>
        <w:widowControl w:val="0"/>
        <w:kinsoku/>
        <w:overflowPunct/>
        <w:topLinePunct w:val="0"/>
        <w:autoSpaceDE/>
        <w:autoSpaceDN/>
        <w:bidi w:val="0"/>
        <w:adjustRightInd/>
        <w:snapToGrid/>
        <w:spacing w:line="600" w:lineRule="exact"/>
        <w:ind w:left="0" w:leftChars="0" w:right="0" w:rightChars="0" w:firstLine="1580" w:firstLineChars="500"/>
        <w:jc w:val="both"/>
        <w:textAlignment w:val="auto"/>
        <w:rPr>
          <w:rFonts w:ascii="Times New Roman" w:hAnsi="Times New Roman"/>
          <w:color w:val="000000"/>
          <w:szCs w:val="32"/>
        </w:rPr>
      </w:pPr>
      <w:r>
        <w:rPr>
          <w:rFonts w:hint="eastAsia" w:ascii="Times New Roman" w:hAnsi="Times New Roman"/>
          <w:color w:val="000000"/>
          <w:szCs w:val="32"/>
          <w:lang w:bidi="ar"/>
        </w:rPr>
        <w:t>3．双随机抽查检查结果公示信息信用</w:t>
      </w:r>
      <w:r>
        <w:rPr>
          <w:rFonts w:hint="eastAsia" w:ascii="Times New Roman" w:hAnsi="Times New Roman" w:cs="方正仿宋_GBK"/>
          <w:color w:val="000000"/>
          <w:szCs w:val="32"/>
          <w:lang w:bidi="ar"/>
        </w:rPr>
        <w:t>修复审核表</w:t>
      </w:r>
    </w:p>
    <w:p w14:paraId="5EC8A163">
      <w:pPr>
        <w:pageBreakBefore w:val="0"/>
        <w:widowControl w:val="0"/>
        <w:kinsoku/>
        <w:overflowPunct/>
        <w:topLinePunct w:val="0"/>
        <w:autoSpaceDE/>
        <w:autoSpaceDN/>
        <w:bidi w:val="0"/>
        <w:adjustRightInd/>
        <w:snapToGrid/>
        <w:spacing w:line="600" w:lineRule="exact"/>
        <w:ind w:left="0" w:leftChars="0" w:right="0" w:rightChars="0" w:firstLine="1580" w:firstLineChars="500"/>
        <w:jc w:val="both"/>
        <w:textAlignment w:val="auto"/>
        <w:rPr>
          <w:rFonts w:ascii="Times New Roman" w:hAnsi="Times New Roman"/>
          <w:color w:val="000000"/>
          <w:szCs w:val="32"/>
        </w:rPr>
      </w:pPr>
      <w:r>
        <w:rPr>
          <w:rFonts w:hint="eastAsia" w:ascii="Times New Roman" w:hAnsi="Times New Roman"/>
          <w:color w:val="000000"/>
          <w:szCs w:val="32"/>
          <w:lang w:bidi="ar"/>
        </w:rPr>
        <w:t>4．信用修复申请不予受理通知书</w:t>
      </w:r>
    </w:p>
    <w:p w14:paraId="47659389">
      <w:pPr>
        <w:pageBreakBefore w:val="0"/>
        <w:widowControl w:val="0"/>
        <w:kinsoku/>
        <w:overflowPunct/>
        <w:topLinePunct w:val="0"/>
        <w:autoSpaceDE/>
        <w:autoSpaceDN/>
        <w:bidi w:val="0"/>
        <w:adjustRightInd/>
        <w:snapToGrid/>
        <w:spacing w:line="600" w:lineRule="exact"/>
        <w:ind w:left="0" w:leftChars="0" w:right="0" w:rightChars="0" w:firstLine="1580" w:firstLineChars="500"/>
        <w:jc w:val="both"/>
        <w:textAlignment w:val="auto"/>
        <w:rPr>
          <w:rFonts w:ascii="Times New Roman" w:hAnsi="Times New Roman"/>
          <w:color w:val="000000"/>
          <w:szCs w:val="32"/>
        </w:rPr>
      </w:pPr>
      <w:r>
        <w:rPr>
          <w:rFonts w:hint="eastAsia" w:ascii="Times New Roman" w:hAnsi="Times New Roman"/>
          <w:color w:val="000000"/>
          <w:szCs w:val="32"/>
          <w:lang w:bidi="ar"/>
        </w:rPr>
        <w:t>5．信用修复决定书</w:t>
      </w:r>
    </w:p>
    <w:p w14:paraId="755C88EA">
      <w:pPr>
        <w:pageBreakBefore w:val="0"/>
        <w:widowControl w:val="0"/>
        <w:kinsoku/>
        <w:overflowPunct/>
        <w:topLinePunct w:val="0"/>
        <w:autoSpaceDE/>
        <w:autoSpaceDN/>
        <w:bidi w:val="0"/>
        <w:adjustRightInd/>
        <w:snapToGrid/>
        <w:spacing w:line="600" w:lineRule="exact"/>
        <w:ind w:left="0" w:leftChars="0" w:right="0" w:rightChars="0" w:firstLine="1580" w:firstLineChars="500"/>
        <w:jc w:val="both"/>
        <w:textAlignment w:val="auto"/>
        <w:rPr>
          <w:rFonts w:ascii="Times New Roman" w:hAnsi="Times New Roman"/>
          <w:color w:val="000000"/>
          <w:szCs w:val="32"/>
        </w:rPr>
      </w:pPr>
      <w:r>
        <w:rPr>
          <w:rFonts w:hint="eastAsia" w:ascii="Times New Roman" w:hAnsi="Times New Roman"/>
          <w:color w:val="000000"/>
          <w:szCs w:val="32"/>
          <w:lang w:bidi="ar"/>
        </w:rPr>
        <w:t>6．不予信用修复决定书</w:t>
      </w:r>
    </w:p>
    <w:p w14:paraId="4C4B854D">
      <w:pPr>
        <w:snapToGrid w:val="0"/>
        <w:ind w:firstLine="632" w:firstLineChars="200"/>
        <w:jc w:val="lef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2E760504">
      <w:pPr>
        <w:rPr>
          <w:rFonts w:ascii="Times New Roman" w:hAnsi="Times New Roman" w:eastAsia="方正黑体_GBK" w:cs="方正黑体_GBK"/>
          <w:color w:val="000000"/>
          <w:szCs w:val="32"/>
        </w:rPr>
        <w:sectPr>
          <w:pgSz w:w="11906" w:h="16838"/>
          <w:pgMar w:top="2098" w:right="1531" w:bottom="1984" w:left="1531" w:header="851" w:footer="1417" w:gutter="0"/>
          <w:pgNumType w:fmt="decimal"/>
          <w:cols w:space="720" w:num="1"/>
          <w:docGrid w:type="linesAndChars" w:linePitch="579" w:charSpace="-849"/>
        </w:sectPr>
      </w:pPr>
    </w:p>
    <w:p w14:paraId="2B9D8226">
      <w:pPr>
        <w:jc w:val="left"/>
        <w:rPr>
          <w:rFonts w:ascii="Times New Roman" w:hAnsi="Times New Roman" w:eastAsia="方正黑体_GBK" w:cs="方正黑体_GBK"/>
          <w:color w:val="000000"/>
          <w:szCs w:val="32"/>
        </w:rPr>
      </w:pPr>
      <w:r>
        <w:rPr>
          <w:rFonts w:hint="eastAsia" w:ascii="Times New Roman" w:hAnsi="Times New Roman" w:eastAsia="方正黑体_GBK" w:cs="方正黑体_GBK"/>
          <w:color w:val="000000"/>
          <w:szCs w:val="32"/>
          <w:lang w:bidi="ar"/>
        </w:rPr>
        <w:t>附件1</w:t>
      </w:r>
    </w:p>
    <w:p w14:paraId="01AC1484">
      <w:pPr>
        <w:jc w:val="lef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12AB9426">
      <w:pPr>
        <w:adjustRightInd w:val="0"/>
        <w:snapToGrid w:val="0"/>
        <w:spacing w:line="720" w:lineRule="atLeast"/>
        <w:jc w:val="center"/>
        <w:rPr>
          <w:rFonts w:ascii="Times New Roman" w:hAnsi="Times New Roman" w:eastAsia="方正小标宋_GBK" w:cs="方正小标宋_GBK"/>
          <w:b/>
          <w:color w:val="000000"/>
          <w:spacing w:val="-20"/>
          <w:sz w:val="44"/>
          <w:szCs w:val="44"/>
        </w:rPr>
      </w:pPr>
      <w:r>
        <w:rPr>
          <w:rFonts w:hint="eastAsia" w:ascii="Times New Roman" w:hAnsi="Times New Roman" w:eastAsia="方正小标宋_GBK" w:cs="方正小标宋_GBK"/>
          <w:color w:val="000000"/>
          <w:spacing w:val="-20"/>
          <w:sz w:val="44"/>
          <w:szCs w:val="44"/>
          <w:lang w:bidi="ar"/>
        </w:rPr>
        <w:t>双随机抽查检查结果公示信息信用修复申请书</w:t>
      </w:r>
    </w:p>
    <w:tbl>
      <w:tblPr>
        <w:tblStyle w:val="13"/>
        <w:tblW w:w="8787" w:type="dxa"/>
        <w:jc w:val="center"/>
        <w:tblLayout w:type="fixed"/>
        <w:tblCellMar>
          <w:top w:w="0" w:type="dxa"/>
          <w:left w:w="108" w:type="dxa"/>
          <w:bottom w:w="0" w:type="dxa"/>
          <w:right w:w="108" w:type="dxa"/>
        </w:tblCellMar>
      </w:tblPr>
      <w:tblGrid>
        <w:gridCol w:w="1483"/>
        <w:gridCol w:w="2761"/>
        <w:gridCol w:w="2158"/>
        <w:gridCol w:w="2385"/>
      </w:tblGrid>
      <w:tr w14:paraId="760FFCA2">
        <w:tblPrEx>
          <w:tblCellMar>
            <w:top w:w="0" w:type="dxa"/>
            <w:left w:w="108" w:type="dxa"/>
            <w:bottom w:w="0" w:type="dxa"/>
            <w:right w:w="108" w:type="dxa"/>
          </w:tblCellMar>
        </w:tblPrEx>
        <w:trPr>
          <w:trHeight w:val="386" w:hRule="atLeast"/>
          <w:jc w:val="center"/>
        </w:trPr>
        <w:tc>
          <w:tcPr>
            <w:tcW w:w="1483" w:type="dxa"/>
            <w:vMerge w:val="restart"/>
            <w:tcBorders>
              <w:top w:val="single" w:color="auto" w:sz="4" w:space="0"/>
              <w:left w:val="single" w:color="auto" w:sz="4" w:space="0"/>
              <w:bottom w:val="single" w:color="auto" w:sz="4" w:space="0"/>
              <w:right w:val="single" w:color="auto" w:sz="4" w:space="0"/>
            </w:tcBorders>
            <w:vAlign w:val="center"/>
          </w:tcPr>
          <w:p w14:paraId="2C46DA19">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基本情况</w:t>
            </w:r>
          </w:p>
        </w:tc>
        <w:tc>
          <w:tcPr>
            <w:tcW w:w="2761" w:type="dxa"/>
            <w:tcBorders>
              <w:top w:val="single" w:color="auto" w:sz="4" w:space="0"/>
              <w:left w:val="nil"/>
              <w:bottom w:val="single" w:color="auto" w:sz="4" w:space="0"/>
              <w:right w:val="single" w:color="auto" w:sz="4" w:space="0"/>
            </w:tcBorders>
            <w:vAlign w:val="center"/>
          </w:tcPr>
          <w:p w14:paraId="5641A06E">
            <w:pPr>
              <w:spacing w:line="280" w:lineRule="exact"/>
              <w:jc w:val="center"/>
              <w:rPr>
                <w:rFonts w:ascii="Times New Roman" w:hAnsi="Times New Roman"/>
                <w:color w:val="000000"/>
                <w:sz w:val="21"/>
                <w:szCs w:val="21"/>
              </w:rPr>
            </w:pPr>
            <w:r>
              <w:rPr>
                <w:rFonts w:hint="eastAsia" w:ascii="Times New Roman" w:hAnsi="Times New Roman" w:cs="宋体"/>
                <w:color w:val="000000"/>
                <w:kern w:val="0"/>
                <w:sz w:val="21"/>
                <w:szCs w:val="21"/>
                <w:lang w:bidi="ar"/>
              </w:rPr>
              <w:t>当事人</w:t>
            </w:r>
          </w:p>
        </w:tc>
        <w:tc>
          <w:tcPr>
            <w:tcW w:w="4543" w:type="dxa"/>
            <w:gridSpan w:val="2"/>
            <w:tcBorders>
              <w:top w:val="single" w:color="auto" w:sz="4" w:space="0"/>
              <w:left w:val="nil"/>
              <w:bottom w:val="single" w:color="auto" w:sz="4" w:space="0"/>
              <w:right w:val="single" w:color="auto" w:sz="4" w:space="0"/>
            </w:tcBorders>
            <w:vAlign w:val="top"/>
          </w:tcPr>
          <w:p w14:paraId="1CAFA9EB">
            <w:pPr>
              <w:spacing w:line="280" w:lineRule="exact"/>
              <w:rPr>
                <w:rFonts w:ascii="Times New Roman" w:hAnsi="Times New Roman"/>
                <w:color w:val="000000"/>
                <w:sz w:val="21"/>
                <w:szCs w:val="21"/>
              </w:rPr>
            </w:pPr>
          </w:p>
        </w:tc>
      </w:tr>
      <w:tr w14:paraId="5E8922F6">
        <w:tblPrEx>
          <w:tblCellMar>
            <w:top w:w="0" w:type="dxa"/>
            <w:left w:w="108" w:type="dxa"/>
            <w:bottom w:w="0" w:type="dxa"/>
            <w:right w:w="108" w:type="dxa"/>
          </w:tblCellMar>
        </w:tblPrEx>
        <w:trPr>
          <w:trHeight w:val="818" w:hRule="atLeast"/>
          <w:jc w:val="center"/>
        </w:trPr>
        <w:tc>
          <w:tcPr>
            <w:tcW w:w="1483" w:type="dxa"/>
            <w:vMerge w:val="continue"/>
            <w:tcBorders>
              <w:top w:val="single" w:color="auto" w:sz="4" w:space="0"/>
              <w:left w:val="single" w:color="auto" w:sz="4" w:space="0"/>
              <w:bottom w:val="single" w:color="auto" w:sz="4" w:space="0"/>
              <w:right w:val="single" w:color="auto" w:sz="4" w:space="0"/>
            </w:tcBorders>
            <w:vAlign w:val="center"/>
          </w:tcPr>
          <w:p w14:paraId="15394E0A">
            <w:pPr>
              <w:rPr>
                <w:rFonts w:ascii="Times New Roman" w:hAnsi="Times New Roman"/>
                <w:sz w:val="20"/>
              </w:rPr>
            </w:pPr>
          </w:p>
        </w:tc>
        <w:tc>
          <w:tcPr>
            <w:tcW w:w="2761" w:type="dxa"/>
            <w:tcBorders>
              <w:top w:val="single" w:color="auto" w:sz="4" w:space="0"/>
              <w:left w:val="nil"/>
              <w:bottom w:val="single" w:color="auto" w:sz="4" w:space="0"/>
              <w:right w:val="single" w:color="auto" w:sz="4" w:space="0"/>
            </w:tcBorders>
            <w:vAlign w:val="center"/>
          </w:tcPr>
          <w:p w14:paraId="7377D9D0">
            <w:pPr>
              <w:spacing w:line="280" w:lineRule="exact"/>
              <w:jc w:val="center"/>
              <w:rPr>
                <w:rFonts w:ascii="Times New Roman" w:hAnsi="Times New Roman"/>
                <w:color w:val="000000"/>
                <w:sz w:val="21"/>
                <w:szCs w:val="21"/>
              </w:rPr>
            </w:pPr>
            <w:r>
              <w:rPr>
                <w:rFonts w:ascii="Times New Roman" w:hAnsi="Times New Roman"/>
                <w:color w:val="000000"/>
                <w:sz w:val="21"/>
                <w:szCs w:val="21"/>
                <w:lang w:bidi="ar"/>
              </w:rPr>
              <w:t>法定代表人（负责人、经营者）姓名及身份证件号码</w:t>
            </w:r>
          </w:p>
        </w:tc>
        <w:tc>
          <w:tcPr>
            <w:tcW w:w="4543" w:type="dxa"/>
            <w:gridSpan w:val="2"/>
            <w:tcBorders>
              <w:top w:val="single" w:color="auto" w:sz="4" w:space="0"/>
              <w:left w:val="nil"/>
              <w:bottom w:val="single" w:color="auto" w:sz="4" w:space="0"/>
              <w:right w:val="single" w:color="auto" w:sz="4" w:space="0"/>
            </w:tcBorders>
            <w:vAlign w:val="top"/>
          </w:tcPr>
          <w:p w14:paraId="4BD137B1">
            <w:pPr>
              <w:spacing w:line="280" w:lineRule="exact"/>
              <w:rPr>
                <w:rFonts w:ascii="Times New Roman" w:hAnsi="Times New Roman"/>
                <w:color w:val="000000"/>
                <w:sz w:val="21"/>
                <w:szCs w:val="21"/>
              </w:rPr>
            </w:pPr>
          </w:p>
        </w:tc>
      </w:tr>
      <w:tr w14:paraId="40F1950C">
        <w:tblPrEx>
          <w:tblCellMar>
            <w:top w:w="0" w:type="dxa"/>
            <w:left w:w="108" w:type="dxa"/>
            <w:bottom w:w="0" w:type="dxa"/>
            <w:right w:w="108" w:type="dxa"/>
          </w:tblCellMar>
        </w:tblPrEx>
        <w:trPr>
          <w:trHeight w:val="600" w:hRule="atLeast"/>
          <w:jc w:val="center"/>
        </w:trPr>
        <w:tc>
          <w:tcPr>
            <w:tcW w:w="1483" w:type="dxa"/>
            <w:vMerge w:val="continue"/>
            <w:tcBorders>
              <w:top w:val="single" w:color="auto" w:sz="4" w:space="0"/>
              <w:left w:val="single" w:color="auto" w:sz="4" w:space="0"/>
              <w:bottom w:val="single" w:color="auto" w:sz="4" w:space="0"/>
              <w:right w:val="single" w:color="auto" w:sz="4" w:space="0"/>
            </w:tcBorders>
            <w:vAlign w:val="center"/>
          </w:tcPr>
          <w:p w14:paraId="703110B8">
            <w:pPr>
              <w:rPr>
                <w:rFonts w:ascii="Times New Roman" w:hAnsi="Times New Roman"/>
                <w:sz w:val="20"/>
              </w:rPr>
            </w:pPr>
          </w:p>
        </w:tc>
        <w:tc>
          <w:tcPr>
            <w:tcW w:w="2761" w:type="dxa"/>
            <w:tcBorders>
              <w:top w:val="single" w:color="auto" w:sz="4" w:space="0"/>
              <w:left w:val="nil"/>
              <w:bottom w:val="single" w:color="auto" w:sz="4" w:space="0"/>
              <w:right w:val="single" w:color="auto" w:sz="4" w:space="0"/>
            </w:tcBorders>
            <w:vAlign w:val="center"/>
          </w:tcPr>
          <w:p w14:paraId="0121915F">
            <w:pPr>
              <w:spacing w:line="280" w:lineRule="exact"/>
              <w:rPr>
                <w:rFonts w:ascii="Times New Roman" w:hAnsi="Times New Roman"/>
                <w:color w:val="000000"/>
                <w:sz w:val="21"/>
                <w:szCs w:val="21"/>
              </w:rPr>
            </w:pPr>
            <w:r>
              <w:rPr>
                <w:rFonts w:ascii="Times New Roman" w:hAnsi="Times New Roman"/>
                <w:color w:val="000000"/>
                <w:sz w:val="21"/>
                <w:szCs w:val="21"/>
                <w:lang w:bidi="ar"/>
              </w:rPr>
              <w:t>住  所（经营场所）</w:t>
            </w:r>
          </w:p>
        </w:tc>
        <w:tc>
          <w:tcPr>
            <w:tcW w:w="4543" w:type="dxa"/>
            <w:gridSpan w:val="2"/>
            <w:tcBorders>
              <w:top w:val="single" w:color="auto" w:sz="4" w:space="0"/>
              <w:left w:val="nil"/>
              <w:bottom w:val="single" w:color="auto" w:sz="4" w:space="0"/>
              <w:right w:val="single" w:color="auto" w:sz="4" w:space="0"/>
            </w:tcBorders>
            <w:vAlign w:val="top"/>
          </w:tcPr>
          <w:p w14:paraId="62A4C03E">
            <w:pPr>
              <w:spacing w:line="280" w:lineRule="exact"/>
              <w:rPr>
                <w:rFonts w:ascii="Times New Roman" w:hAnsi="Times New Roman"/>
                <w:color w:val="000000"/>
                <w:sz w:val="21"/>
                <w:szCs w:val="21"/>
              </w:rPr>
            </w:pPr>
          </w:p>
        </w:tc>
      </w:tr>
      <w:tr w14:paraId="685CE239">
        <w:tblPrEx>
          <w:tblCellMar>
            <w:top w:w="0" w:type="dxa"/>
            <w:left w:w="108" w:type="dxa"/>
            <w:bottom w:w="0" w:type="dxa"/>
            <w:right w:w="108" w:type="dxa"/>
          </w:tblCellMar>
        </w:tblPrEx>
        <w:trPr>
          <w:trHeight w:val="393" w:hRule="atLeast"/>
          <w:jc w:val="center"/>
        </w:trPr>
        <w:tc>
          <w:tcPr>
            <w:tcW w:w="1483" w:type="dxa"/>
            <w:vMerge w:val="continue"/>
            <w:tcBorders>
              <w:top w:val="single" w:color="auto" w:sz="4" w:space="0"/>
              <w:left w:val="single" w:color="auto" w:sz="4" w:space="0"/>
              <w:bottom w:val="single" w:color="auto" w:sz="4" w:space="0"/>
              <w:right w:val="single" w:color="auto" w:sz="4" w:space="0"/>
            </w:tcBorders>
            <w:vAlign w:val="center"/>
          </w:tcPr>
          <w:p w14:paraId="777802D3">
            <w:pPr>
              <w:rPr>
                <w:rFonts w:ascii="Times New Roman" w:hAnsi="Times New Roman"/>
                <w:sz w:val="20"/>
              </w:rPr>
            </w:pPr>
          </w:p>
        </w:tc>
        <w:tc>
          <w:tcPr>
            <w:tcW w:w="2761" w:type="dxa"/>
            <w:tcBorders>
              <w:top w:val="single" w:color="auto" w:sz="4" w:space="0"/>
              <w:left w:val="nil"/>
              <w:bottom w:val="single" w:color="auto" w:sz="4" w:space="0"/>
              <w:right w:val="single" w:color="auto" w:sz="4" w:space="0"/>
            </w:tcBorders>
            <w:vAlign w:val="center"/>
          </w:tcPr>
          <w:p w14:paraId="524C4D81">
            <w:pPr>
              <w:spacing w:line="280" w:lineRule="exact"/>
              <w:jc w:val="center"/>
              <w:rPr>
                <w:rFonts w:ascii="Times New Roman" w:hAnsi="Times New Roman"/>
                <w:color w:val="000000"/>
                <w:sz w:val="21"/>
                <w:szCs w:val="21"/>
              </w:rPr>
            </w:pPr>
            <w:r>
              <w:rPr>
                <w:rFonts w:ascii="Times New Roman" w:hAnsi="Times New Roman"/>
                <w:color w:val="000000"/>
                <w:sz w:val="21"/>
                <w:szCs w:val="21"/>
                <w:lang w:bidi="ar"/>
              </w:rPr>
              <w:t>联系电话</w:t>
            </w:r>
          </w:p>
        </w:tc>
        <w:tc>
          <w:tcPr>
            <w:tcW w:w="4543" w:type="dxa"/>
            <w:gridSpan w:val="2"/>
            <w:tcBorders>
              <w:top w:val="single" w:color="auto" w:sz="4" w:space="0"/>
              <w:left w:val="nil"/>
              <w:bottom w:val="single" w:color="auto" w:sz="4" w:space="0"/>
              <w:right w:val="single" w:color="auto" w:sz="4" w:space="0"/>
            </w:tcBorders>
            <w:vAlign w:val="top"/>
          </w:tcPr>
          <w:p w14:paraId="54E94625">
            <w:pPr>
              <w:spacing w:line="280" w:lineRule="exact"/>
              <w:rPr>
                <w:rFonts w:ascii="Times New Roman" w:hAnsi="Times New Roman"/>
                <w:color w:val="000000"/>
                <w:sz w:val="21"/>
                <w:szCs w:val="21"/>
              </w:rPr>
            </w:pPr>
          </w:p>
        </w:tc>
      </w:tr>
      <w:tr w14:paraId="6C31FFB7">
        <w:tblPrEx>
          <w:tblCellMar>
            <w:top w:w="0" w:type="dxa"/>
            <w:left w:w="108" w:type="dxa"/>
            <w:bottom w:w="0" w:type="dxa"/>
            <w:right w:w="108" w:type="dxa"/>
          </w:tblCellMar>
        </w:tblPrEx>
        <w:trPr>
          <w:trHeight w:val="421" w:hRule="atLeast"/>
          <w:jc w:val="center"/>
        </w:trPr>
        <w:tc>
          <w:tcPr>
            <w:tcW w:w="1483" w:type="dxa"/>
            <w:vMerge w:val="continue"/>
            <w:tcBorders>
              <w:top w:val="single" w:color="auto" w:sz="4" w:space="0"/>
              <w:left w:val="single" w:color="auto" w:sz="4" w:space="0"/>
              <w:bottom w:val="single" w:color="auto" w:sz="4" w:space="0"/>
              <w:right w:val="single" w:color="auto" w:sz="4" w:space="0"/>
            </w:tcBorders>
            <w:vAlign w:val="center"/>
          </w:tcPr>
          <w:p w14:paraId="1327B883">
            <w:pPr>
              <w:rPr>
                <w:rFonts w:ascii="Times New Roman" w:hAnsi="Times New Roman"/>
                <w:sz w:val="20"/>
              </w:rPr>
            </w:pPr>
          </w:p>
        </w:tc>
        <w:tc>
          <w:tcPr>
            <w:tcW w:w="2761" w:type="dxa"/>
            <w:tcBorders>
              <w:top w:val="single" w:color="auto" w:sz="4" w:space="0"/>
              <w:left w:val="nil"/>
              <w:bottom w:val="single" w:color="auto" w:sz="4" w:space="0"/>
              <w:right w:val="single" w:color="auto" w:sz="4" w:space="0"/>
            </w:tcBorders>
            <w:vAlign w:val="center"/>
          </w:tcPr>
          <w:p w14:paraId="03CABE07">
            <w:pPr>
              <w:spacing w:line="280" w:lineRule="exact"/>
              <w:jc w:val="center"/>
              <w:rPr>
                <w:rFonts w:ascii="Times New Roman" w:hAnsi="Times New Roman"/>
                <w:color w:val="000000"/>
                <w:sz w:val="21"/>
                <w:szCs w:val="21"/>
              </w:rPr>
            </w:pPr>
            <w:r>
              <w:rPr>
                <w:rFonts w:ascii="Times New Roman" w:hAnsi="Times New Roman"/>
                <w:color w:val="000000"/>
                <w:sz w:val="21"/>
                <w:szCs w:val="21"/>
                <w:lang w:bidi="ar"/>
              </w:rPr>
              <w:t>登记机关</w:t>
            </w:r>
          </w:p>
        </w:tc>
        <w:tc>
          <w:tcPr>
            <w:tcW w:w="4543" w:type="dxa"/>
            <w:gridSpan w:val="2"/>
            <w:tcBorders>
              <w:top w:val="single" w:color="auto" w:sz="4" w:space="0"/>
              <w:left w:val="nil"/>
              <w:bottom w:val="single" w:color="auto" w:sz="4" w:space="0"/>
              <w:right w:val="single" w:color="auto" w:sz="4" w:space="0"/>
            </w:tcBorders>
            <w:vAlign w:val="top"/>
          </w:tcPr>
          <w:p w14:paraId="625CA4A1">
            <w:pPr>
              <w:spacing w:line="280" w:lineRule="exact"/>
              <w:rPr>
                <w:rFonts w:ascii="Times New Roman" w:hAnsi="Times New Roman"/>
                <w:color w:val="000000"/>
                <w:sz w:val="21"/>
                <w:szCs w:val="21"/>
              </w:rPr>
            </w:pPr>
          </w:p>
        </w:tc>
      </w:tr>
      <w:tr w14:paraId="4C88231A">
        <w:tblPrEx>
          <w:tblCellMar>
            <w:top w:w="0" w:type="dxa"/>
            <w:left w:w="108" w:type="dxa"/>
            <w:bottom w:w="0" w:type="dxa"/>
            <w:right w:w="108" w:type="dxa"/>
          </w:tblCellMar>
        </w:tblPrEx>
        <w:trPr>
          <w:trHeight w:val="504"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14:paraId="5440272D">
            <w:pPr>
              <w:spacing w:line="280" w:lineRule="exact"/>
              <w:jc w:val="center"/>
              <w:rPr>
                <w:rFonts w:ascii="Times New Roman" w:hAnsi="Times New Roman" w:eastAsia="方正黑体_GBK"/>
                <w:color w:val="000000"/>
                <w:sz w:val="21"/>
                <w:szCs w:val="21"/>
              </w:rPr>
            </w:pPr>
            <w:r>
              <w:rPr>
                <w:rFonts w:hint="eastAsia" w:ascii="Times New Roman" w:hAnsi="Times New Roman" w:eastAsia="方正黑体_GBK"/>
                <w:color w:val="000000"/>
                <w:sz w:val="21"/>
                <w:szCs w:val="21"/>
                <w:lang w:bidi="ar"/>
              </w:rPr>
              <w:t>当事人姓名</w:t>
            </w:r>
          </w:p>
        </w:tc>
        <w:tc>
          <w:tcPr>
            <w:tcW w:w="2761" w:type="dxa"/>
            <w:tcBorders>
              <w:top w:val="single" w:color="auto" w:sz="4" w:space="0"/>
              <w:left w:val="nil"/>
              <w:bottom w:val="single" w:color="auto" w:sz="4" w:space="0"/>
              <w:right w:val="single" w:color="auto" w:sz="4" w:space="0"/>
            </w:tcBorders>
            <w:vAlign w:val="center"/>
          </w:tcPr>
          <w:p w14:paraId="49681393">
            <w:pPr>
              <w:spacing w:line="280" w:lineRule="exact"/>
              <w:jc w:val="center"/>
              <w:rPr>
                <w:rFonts w:ascii="Times New Roman" w:hAnsi="Times New Roman"/>
                <w:color w:val="000000"/>
                <w:sz w:val="21"/>
                <w:szCs w:val="21"/>
              </w:rPr>
            </w:pPr>
          </w:p>
        </w:tc>
        <w:tc>
          <w:tcPr>
            <w:tcW w:w="2158" w:type="dxa"/>
            <w:tcBorders>
              <w:top w:val="single" w:color="auto" w:sz="4" w:space="0"/>
              <w:left w:val="nil"/>
              <w:bottom w:val="single" w:color="auto" w:sz="4" w:space="0"/>
              <w:right w:val="single" w:color="auto" w:sz="4" w:space="0"/>
            </w:tcBorders>
            <w:vAlign w:val="center"/>
          </w:tcPr>
          <w:p w14:paraId="04A5D1BA">
            <w:pPr>
              <w:spacing w:line="280" w:lineRule="exact"/>
              <w:jc w:val="center"/>
              <w:rPr>
                <w:rFonts w:ascii="Times New Roman" w:hAnsi="Times New Roman"/>
                <w:color w:val="000000"/>
                <w:sz w:val="21"/>
                <w:szCs w:val="21"/>
              </w:rPr>
            </w:pPr>
            <w:r>
              <w:rPr>
                <w:rFonts w:hint="eastAsia" w:ascii="Times New Roman" w:hAnsi="Times New Roman"/>
                <w:color w:val="000000"/>
                <w:sz w:val="21"/>
                <w:szCs w:val="21"/>
                <w:lang w:bidi="ar"/>
              </w:rPr>
              <w:t>当事人联系电话</w:t>
            </w:r>
          </w:p>
        </w:tc>
        <w:tc>
          <w:tcPr>
            <w:tcW w:w="2385" w:type="dxa"/>
            <w:tcBorders>
              <w:top w:val="single" w:color="auto" w:sz="4" w:space="0"/>
              <w:left w:val="nil"/>
              <w:bottom w:val="single" w:color="auto" w:sz="4" w:space="0"/>
              <w:right w:val="single" w:color="auto" w:sz="4" w:space="0"/>
            </w:tcBorders>
            <w:vAlign w:val="top"/>
          </w:tcPr>
          <w:p w14:paraId="6CE72A1F">
            <w:pPr>
              <w:spacing w:line="280" w:lineRule="exact"/>
              <w:rPr>
                <w:rFonts w:ascii="Times New Roman" w:hAnsi="Times New Roman"/>
                <w:color w:val="000000"/>
                <w:sz w:val="21"/>
                <w:szCs w:val="21"/>
              </w:rPr>
            </w:pPr>
          </w:p>
        </w:tc>
      </w:tr>
      <w:tr w14:paraId="4954EE0C">
        <w:tblPrEx>
          <w:tblCellMar>
            <w:top w:w="0" w:type="dxa"/>
            <w:left w:w="108" w:type="dxa"/>
            <w:bottom w:w="0" w:type="dxa"/>
            <w:right w:w="108" w:type="dxa"/>
          </w:tblCellMar>
        </w:tblPrEx>
        <w:trPr>
          <w:trHeight w:val="532"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14:paraId="16CC1C2C">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申请信用</w:t>
            </w:r>
          </w:p>
          <w:p w14:paraId="62F8450E">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修复事项</w:t>
            </w:r>
          </w:p>
        </w:tc>
        <w:tc>
          <w:tcPr>
            <w:tcW w:w="7304" w:type="dxa"/>
            <w:gridSpan w:val="3"/>
            <w:tcBorders>
              <w:top w:val="single" w:color="auto" w:sz="4" w:space="0"/>
              <w:left w:val="nil"/>
              <w:bottom w:val="single" w:color="auto" w:sz="4" w:space="0"/>
              <w:right w:val="single" w:color="auto" w:sz="4" w:space="0"/>
            </w:tcBorders>
            <w:vAlign w:val="center"/>
          </w:tcPr>
          <w:p w14:paraId="1417FFC6">
            <w:pPr>
              <w:spacing w:line="280" w:lineRule="exact"/>
              <w:rPr>
                <w:rFonts w:ascii="Times New Roman" w:hAnsi="Times New Roman"/>
                <w:color w:val="000000"/>
                <w:sz w:val="21"/>
                <w:szCs w:val="21"/>
              </w:rPr>
            </w:pPr>
            <w:r>
              <w:rPr>
                <w:rFonts w:hint="eastAsia" w:ascii="Times New Roman" w:hAnsi="Times New Roman" w:cs="方正仿宋_GBK"/>
                <w:color w:val="000000"/>
                <w:sz w:val="21"/>
                <w:szCs w:val="21"/>
                <w:lang w:bidi="ar"/>
              </w:rPr>
              <w:t>“双随机、一公开”抽查检查结果公示信息 </w:t>
            </w:r>
          </w:p>
        </w:tc>
      </w:tr>
      <w:tr w14:paraId="71371971">
        <w:tblPrEx>
          <w:tblCellMar>
            <w:top w:w="0" w:type="dxa"/>
            <w:left w:w="108" w:type="dxa"/>
            <w:bottom w:w="0" w:type="dxa"/>
            <w:right w:w="108" w:type="dxa"/>
          </w:tblCellMar>
        </w:tblPrEx>
        <w:trPr>
          <w:trHeight w:val="868"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14:paraId="10941405">
            <w:pPr>
              <w:spacing w:line="280" w:lineRule="exact"/>
              <w:jc w:val="center"/>
              <w:rPr>
                <w:rFonts w:ascii="Times New Roman" w:hAnsi="Times New Roman" w:eastAsia="方正黑体_GBK"/>
                <w:color w:val="000000"/>
                <w:sz w:val="21"/>
                <w:szCs w:val="21"/>
              </w:rPr>
            </w:pPr>
            <w:r>
              <w:rPr>
                <w:rFonts w:hint="eastAsia" w:ascii="Times New Roman" w:hAnsi="Times New Roman" w:eastAsia="方正黑体_GBK"/>
                <w:color w:val="000000"/>
                <w:sz w:val="21"/>
                <w:szCs w:val="21"/>
                <w:lang w:bidi="ar"/>
              </w:rPr>
              <w:t>双随机抽查</w:t>
            </w:r>
          </w:p>
          <w:p w14:paraId="7C9BE325">
            <w:pPr>
              <w:spacing w:line="280" w:lineRule="exact"/>
              <w:jc w:val="center"/>
              <w:rPr>
                <w:rFonts w:ascii="Times New Roman" w:hAnsi="Times New Roman" w:eastAsia="方正黑体_GBK"/>
                <w:color w:val="000000"/>
                <w:sz w:val="21"/>
                <w:szCs w:val="21"/>
              </w:rPr>
            </w:pPr>
            <w:r>
              <w:rPr>
                <w:rFonts w:hint="eastAsia" w:ascii="Times New Roman" w:hAnsi="Times New Roman" w:eastAsia="方正黑体_GBK"/>
                <w:color w:val="000000"/>
                <w:sz w:val="21"/>
                <w:szCs w:val="21"/>
                <w:lang w:bidi="ar"/>
              </w:rPr>
              <w:t>结果信息</w:t>
            </w:r>
          </w:p>
          <w:p w14:paraId="6C272B8E">
            <w:pPr>
              <w:spacing w:line="280" w:lineRule="exact"/>
              <w:jc w:val="center"/>
              <w:rPr>
                <w:rFonts w:ascii="Times New Roman" w:hAnsi="Times New Roman" w:eastAsia="方正黑体_GBK"/>
                <w:color w:val="000000"/>
                <w:sz w:val="21"/>
                <w:szCs w:val="21"/>
              </w:rPr>
            </w:pPr>
            <w:r>
              <w:rPr>
                <w:rFonts w:hint="eastAsia" w:ascii="Times New Roman" w:hAnsi="Times New Roman" w:eastAsia="方正黑体_GBK"/>
                <w:color w:val="000000"/>
                <w:sz w:val="21"/>
                <w:szCs w:val="21"/>
                <w:lang w:bidi="ar"/>
              </w:rPr>
              <w:t>公示日期</w:t>
            </w:r>
          </w:p>
        </w:tc>
        <w:tc>
          <w:tcPr>
            <w:tcW w:w="7304" w:type="dxa"/>
            <w:gridSpan w:val="3"/>
            <w:tcBorders>
              <w:top w:val="single" w:color="auto" w:sz="4" w:space="0"/>
              <w:left w:val="nil"/>
              <w:bottom w:val="single" w:color="auto" w:sz="4" w:space="0"/>
              <w:right w:val="single" w:color="auto" w:sz="4" w:space="0"/>
            </w:tcBorders>
            <w:vAlign w:val="center"/>
          </w:tcPr>
          <w:p w14:paraId="48009323">
            <w:pPr>
              <w:spacing w:line="280" w:lineRule="exact"/>
              <w:rPr>
                <w:rFonts w:ascii="Times New Roman" w:hAnsi="Times New Roman"/>
                <w:color w:val="000000"/>
                <w:sz w:val="21"/>
                <w:szCs w:val="21"/>
              </w:rPr>
            </w:pPr>
          </w:p>
          <w:p w14:paraId="1648392C">
            <w:pPr>
              <w:spacing w:line="280" w:lineRule="exact"/>
              <w:rPr>
                <w:rFonts w:ascii="Times New Roman" w:hAnsi="Times New Roman"/>
                <w:color w:val="000000"/>
                <w:sz w:val="21"/>
                <w:szCs w:val="21"/>
              </w:rPr>
            </w:pPr>
          </w:p>
        </w:tc>
      </w:tr>
      <w:tr w14:paraId="46AC3394">
        <w:tblPrEx>
          <w:tblCellMar>
            <w:top w:w="0" w:type="dxa"/>
            <w:left w:w="108" w:type="dxa"/>
            <w:bottom w:w="0" w:type="dxa"/>
            <w:right w:w="108" w:type="dxa"/>
          </w:tblCellMar>
        </w:tblPrEx>
        <w:trPr>
          <w:trHeight w:val="567" w:hRule="exact"/>
          <w:jc w:val="center"/>
        </w:trPr>
        <w:tc>
          <w:tcPr>
            <w:tcW w:w="1483" w:type="dxa"/>
            <w:tcBorders>
              <w:top w:val="single" w:color="auto" w:sz="4" w:space="0"/>
              <w:left w:val="single" w:color="auto" w:sz="4" w:space="0"/>
              <w:bottom w:val="single" w:color="auto" w:sz="4" w:space="0"/>
              <w:right w:val="single" w:color="auto" w:sz="4" w:space="0"/>
            </w:tcBorders>
            <w:vAlign w:val="center"/>
          </w:tcPr>
          <w:p w14:paraId="2A076408">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申请事实</w:t>
            </w:r>
          </w:p>
          <w:p w14:paraId="7F55E63B">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和理由</w:t>
            </w:r>
          </w:p>
        </w:tc>
        <w:tc>
          <w:tcPr>
            <w:tcW w:w="7304" w:type="dxa"/>
            <w:gridSpan w:val="3"/>
            <w:tcBorders>
              <w:top w:val="single" w:color="auto" w:sz="4" w:space="0"/>
              <w:left w:val="nil"/>
              <w:bottom w:val="single" w:color="auto" w:sz="4" w:space="0"/>
              <w:right w:val="single" w:color="auto" w:sz="4" w:space="0"/>
            </w:tcBorders>
            <w:vAlign w:val="center"/>
          </w:tcPr>
          <w:p w14:paraId="3682AEC1">
            <w:pPr>
              <w:spacing w:line="280" w:lineRule="exact"/>
              <w:rPr>
                <w:rFonts w:ascii="Times New Roman" w:hAnsi="Times New Roman"/>
                <w:color w:val="000000"/>
                <w:sz w:val="21"/>
                <w:szCs w:val="21"/>
              </w:rPr>
            </w:pPr>
          </w:p>
          <w:p w14:paraId="4BCDD810">
            <w:pPr>
              <w:spacing w:line="280" w:lineRule="exact"/>
              <w:rPr>
                <w:rFonts w:ascii="Times New Roman" w:hAnsi="Times New Roman"/>
                <w:color w:val="000000"/>
                <w:sz w:val="21"/>
                <w:szCs w:val="21"/>
              </w:rPr>
            </w:pPr>
          </w:p>
          <w:p w14:paraId="236E0F8E">
            <w:pPr>
              <w:spacing w:line="280" w:lineRule="exact"/>
              <w:rPr>
                <w:rFonts w:ascii="Times New Roman" w:hAnsi="Times New Roman"/>
                <w:color w:val="000000"/>
                <w:sz w:val="21"/>
                <w:szCs w:val="21"/>
              </w:rPr>
            </w:pPr>
          </w:p>
        </w:tc>
      </w:tr>
      <w:tr w14:paraId="04D8D26A">
        <w:tblPrEx>
          <w:tblCellMar>
            <w:top w:w="0" w:type="dxa"/>
            <w:left w:w="108" w:type="dxa"/>
            <w:bottom w:w="0" w:type="dxa"/>
            <w:right w:w="108" w:type="dxa"/>
          </w:tblCellMar>
        </w:tblPrEx>
        <w:trPr>
          <w:trHeight w:val="1338"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14:paraId="74C2CE38">
            <w:pPr>
              <w:spacing w:line="280" w:lineRule="exact"/>
              <w:jc w:val="center"/>
              <w:rPr>
                <w:rFonts w:ascii="Times New Roman" w:hAnsi="Times New Roman"/>
                <w:color w:val="000000"/>
                <w:sz w:val="21"/>
                <w:szCs w:val="21"/>
              </w:rPr>
            </w:pPr>
            <w:r>
              <w:rPr>
                <w:rFonts w:hint="eastAsia" w:ascii="Times New Roman" w:hAnsi="Times New Roman"/>
                <w:color w:val="000000"/>
                <w:sz w:val="21"/>
                <w:szCs w:val="21"/>
                <w:lang w:bidi="ar"/>
              </w:rPr>
              <w:t>申请修复主要原由</w:t>
            </w:r>
          </w:p>
          <w:p w14:paraId="0DD39D5E">
            <w:pPr>
              <w:spacing w:line="280" w:lineRule="exact"/>
              <w:jc w:val="center"/>
              <w:rPr>
                <w:rFonts w:ascii="Times New Roman" w:hAnsi="Times New Roman" w:eastAsia="方正黑体_GBK"/>
                <w:color w:val="000000"/>
                <w:sz w:val="21"/>
                <w:szCs w:val="21"/>
              </w:rPr>
            </w:pPr>
            <w:r>
              <w:rPr>
                <w:rFonts w:hint="eastAsia" w:ascii="Times New Roman" w:hAnsi="Times New Roman"/>
                <w:color w:val="000000"/>
                <w:sz w:val="21"/>
                <w:szCs w:val="21"/>
                <w:lang w:bidi="ar"/>
              </w:rPr>
              <w:t>（多选）</w:t>
            </w:r>
          </w:p>
        </w:tc>
        <w:tc>
          <w:tcPr>
            <w:tcW w:w="7304" w:type="dxa"/>
            <w:gridSpan w:val="3"/>
            <w:tcBorders>
              <w:top w:val="single" w:color="auto" w:sz="4" w:space="0"/>
              <w:left w:val="nil"/>
              <w:bottom w:val="single" w:color="auto" w:sz="4" w:space="0"/>
              <w:right w:val="single" w:color="auto" w:sz="4" w:space="0"/>
            </w:tcBorders>
            <w:vAlign w:val="center"/>
          </w:tcPr>
          <w:p w14:paraId="7918A18B">
            <w:pPr>
              <w:spacing w:line="280" w:lineRule="exact"/>
              <w:ind w:right="420"/>
              <w:rPr>
                <w:rFonts w:ascii="Times New Roman" w:hAnsi="Times New Roman"/>
                <w:color w:val="000000"/>
                <w:sz w:val="21"/>
                <w:szCs w:val="21"/>
              </w:rPr>
            </w:pPr>
            <w:r>
              <w:rPr>
                <w:rFonts w:hint="eastAsia" w:ascii="Times New Roman" w:hAnsi="Times New Roman"/>
                <w:color w:val="000000"/>
                <w:sz w:val="21"/>
                <w:szCs w:val="21"/>
                <w:lang w:bidi="ar"/>
              </w:rPr>
              <w:t>□自行发现     □评先评优  □政府采购   □资金补助</w:t>
            </w:r>
          </w:p>
          <w:p w14:paraId="0A4DD24D">
            <w:pPr>
              <w:spacing w:line="280" w:lineRule="exact"/>
              <w:rPr>
                <w:rFonts w:ascii="Times New Roman" w:hAnsi="Times New Roman"/>
                <w:color w:val="000000"/>
                <w:sz w:val="21"/>
                <w:szCs w:val="21"/>
              </w:rPr>
            </w:pPr>
            <w:r>
              <w:rPr>
                <w:rFonts w:hint="eastAsia" w:ascii="Times New Roman" w:hAnsi="Times New Roman"/>
                <w:color w:val="000000"/>
                <w:sz w:val="21"/>
                <w:szCs w:val="21"/>
                <w:lang w:bidi="ar"/>
              </w:rPr>
              <w:t>□工程招投标   □银行贷款  □上市融资   □交易对象提醒  □其他（请填写具体事由）</w:t>
            </w:r>
            <w:r>
              <w:rPr>
                <w:rFonts w:hint="eastAsia" w:ascii="Times New Roman" w:hAnsi="Times New Roman"/>
                <w:color w:val="000000"/>
                <w:sz w:val="21"/>
                <w:szCs w:val="21"/>
                <w:u w:val="single"/>
                <w:lang w:bidi="ar"/>
              </w:rPr>
              <w:t xml:space="preserve">                               </w:t>
            </w:r>
          </w:p>
        </w:tc>
      </w:tr>
      <w:tr w14:paraId="346B2662">
        <w:tblPrEx>
          <w:tblCellMar>
            <w:top w:w="0" w:type="dxa"/>
            <w:left w:w="108" w:type="dxa"/>
            <w:bottom w:w="0" w:type="dxa"/>
            <w:right w:w="108" w:type="dxa"/>
          </w:tblCellMar>
        </w:tblPrEx>
        <w:trPr>
          <w:trHeight w:val="1449" w:hRule="atLeast"/>
          <w:jc w:val="center"/>
        </w:trPr>
        <w:tc>
          <w:tcPr>
            <w:tcW w:w="1483" w:type="dxa"/>
            <w:tcBorders>
              <w:top w:val="single" w:color="auto" w:sz="4" w:space="0"/>
              <w:left w:val="single" w:color="auto" w:sz="4" w:space="0"/>
              <w:bottom w:val="single" w:color="auto" w:sz="4" w:space="0"/>
              <w:right w:val="single" w:color="auto" w:sz="4" w:space="0"/>
            </w:tcBorders>
            <w:vAlign w:val="center"/>
          </w:tcPr>
          <w:p w14:paraId="5C589619">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申请单位</w:t>
            </w:r>
          </w:p>
          <w:p w14:paraId="1FDCFC6C">
            <w:pPr>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签字盖章</w:t>
            </w:r>
          </w:p>
        </w:tc>
        <w:tc>
          <w:tcPr>
            <w:tcW w:w="7304" w:type="dxa"/>
            <w:gridSpan w:val="3"/>
            <w:tcBorders>
              <w:top w:val="single" w:color="auto" w:sz="4" w:space="0"/>
              <w:left w:val="nil"/>
              <w:bottom w:val="single" w:color="auto" w:sz="4" w:space="0"/>
              <w:right w:val="single" w:color="auto" w:sz="4" w:space="0"/>
            </w:tcBorders>
            <w:vAlign w:val="top"/>
          </w:tcPr>
          <w:p w14:paraId="4AD7C31E">
            <w:pPr>
              <w:spacing w:line="280" w:lineRule="exact"/>
              <w:rPr>
                <w:rFonts w:ascii="Times New Roman" w:hAnsi="Times New Roman"/>
                <w:color w:val="000000"/>
                <w:sz w:val="21"/>
                <w:szCs w:val="21"/>
              </w:rPr>
            </w:pPr>
          </w:p>
          <w:p w14:paraId="4FD3AAEE">
            <w:pPr>
              <w:spacing w:line="280" w:lineRule="exact"/>
              <w:rPr>
                <w:rFonts w:ascii="Times New Roman" w:hAnsi="Times New Roman"/>
                <w:color w:val="000000"/>
                <w:sz w:val="21"/>
                <w:szCs w:val="21"/>
              </w:rPr>
            </w:pPr>
            <w:r>
              <w:rPr>
                <w:rFonts w:ascii="Times New Roman" w:hAnsi="Times New Roman"/>
                <w:color w:val="000000"/>
                <w:sz w:val="21"/>
                <w:szCs w:val="21"/>
                <w:lang w:bidi="ar"/>
              </w:rPr>
              <w:t>法定代表人（负责人、经营者）签字：</w:t>
            </w:r>
          </w:p>
          <w:p w14:paraId="7DF1C9C7">
            <w:pPr>
              <w:spacing w:line="280" w:lineRule="exact"/>
              <w:ind w:firstLine="3502" w:firstLineChars="1700"/>
              <w:rPr>
                <w:rFonts w:ascii="Times New Roman" w:hAnsi="Times New Roman"/>
                <w:color w:val="000000"/>
                <w:sz w:val="21"/>
                <w:szCs w:val="21"/>
              </w:rPr>
            </w:pPr>
            <w:r>
              <w:rPr>
                <w:rFonts w:ascii="Times New Roman" w:hAnsi="Times New Roman"/>
                <w:color w:val="000000"/>
                <w:sz w:val="21"/>
                <w:szCs w:val="21"/>
                <w:lang w:bidi="ar"/>
              </w:rPr>
              <w:t>单位（公章）：</w:t>
            </w:r>
          </w:p>
          <w:p w14:paraId="21C045C1">
            <w:pPr>
              <w:spacing w:line="280" w:lineRule="exact"/>
              <w:ind w:firstLine="2472" w:firstLineChars="1200"/>
              <w:rPr>
                <w:rFonts w:ascii="Times New Roman" w:hAnsi="Times New Roman"/>
                <w:color w:val="000000"/>
                <w:sz w:val="21"/>
                <w:szCs w:val="21"/>
              </w:rPr>
            </w:pPr>
            <w:r>
              <w:rPr>
                <w:rFonts w:ascii="Times New Roman" w:hAnsi="Times New Roman"/>
                <w:color w:val="000000"/>
                <w:sz w:val="21"/>
                <w:szCs w:val="21"/>
                <w:lang w:bidi="ar"/>
              </w:rPr>
              <w:t>申请日期：    年   月   日</w:t>
            </w:r>
          </w:p>
        </w:tc>
      </w:tr>
    </w:tbl>
    <w:p w14:paraId="5BBB06D4">
      <w:pPr>
        <w:spacing w:line="280" w:lineRule="exact"/>
        <w:ind w:firstLine="472" w:firstLineChars="200"/>
        <w:rPr>
          <w:rFonts w:ascii="Times New Roman" w:hAnsi="Times New Roman"/>
          <w:color w:val="000000"/>
          <w:sz w:val="24"/>
          <w:szCs w:val="24"/>
        </w:rPr>
      </w:pPr>
      <w:r>
        <w:rPr>
          <w:rFonts w:hint="eastAsia" w:ascii="Times New Roman" w:hAnsi="Times New Roman" w:eastAsia="方正楷体_GBK" w:cs="方正楷体_GBK"/>
          <w:color w:val="000000"/>
          <w:sz w:val="24"/>
          <w:szCs w:val="24"/>
          <w:lang w:bidi="ar"/>
        </w:rPr>
        <w:t>填表须知：</w:t>
      </w:r>
      <w:r>
        <w:rPr>
          <w:rFonts w:ascii="Times New Roman" w:hAnsi="Times New Roman"/>
          <w:color w:val="000000"/>
          <w:sz w:val="24"/>
          <w:szCs w:val="24"/>
          <w:lang w:bidi="ar"/>
        </w:rPr>
        <w:t>1</w:t>
      </w:r>
      <w:r>
        <w:rPr>
          <w:rFonts w:hint="eastAsia" w:ascii="Times New Roman" w:hAnsi="Times New Roman" w:cs="方正仿宋_GBK"/>
          <w:color w:val="000000"/>
          <w:sz w:val="24"/>
          <w:szCs w:val="24"/>
          <w:lang w:bidi="ar"/>
        </w:rPr>
        <w:t>．本申请书仅限向市场监管部门申请信用修复时使用。</w:t>
      </w:r>
    </w:p>
    <w:p w14:paraId="6817A83B">
      <w:pPr>
        <w:spacing w:line="280" w:lineRule="exact"/>
        <w:ind w:firstLine="1652" w:firstLineChars="700"/>
        <w:rPr>
          <w:rFonts w:ascii="Times New Roman" w:hAnsi="Times New Roman"/>
          <w:color w:val="000000"/>
          <w:sz w:val="24"/>
          <w:szCs w:val="24"/>
        </w:rPr>
      </w:pPr>
      <w:r>
        <w:rPr>
          <w:rFonts w:ascii="Times New Roman" w:hAnsi="Times New Roman"/>
          <w:color w:val="000000"/>
          <w:sz w:val="24"/>
          <w:szCs w:val="24"/>
          <w:lang w:bidi="ar"/>
        </w:rPr>
        <w:t>2</w:t>
      </w:r>
      <w:r>
        <w:rPr>
          <w:rFonts w:hint="eastAsia" w:ascii="Times New Roman" w:hAnsi="Times New Roman" w:cs="方正仿宋_GBK"/>
          <w:color w:val="000000"/>
          <w:sz w:val="24"/>
          <w:szCs w:val="24"/>
          <w:lang w:bidi="ar"/>
        </w:rPr>
        <w:t>．当事人对本申请书所填内容的真实性、合法性负责。</w:t>
      </w:r>
    </w:p>
    <w:p w14:paraId="54A01523">
      <w:pPr>
        <w:spacing w:line="280" w:lineRule="exact"/>
        <w:ind w:left="1400"/>
        <w:rPr>
          <w:rFonts w:ascii="Times New Roman" w:hAnsi="Times New Roman"/>
          <w:color w:val="000000"/>
          <w:sz w:val="24"/>
          <w:szCs w:val="24"/>
        </w:rPr>
      </w:pPr>
      <w:r>
        <w:rPr>
          <w:rFonts w:hint="eastAsia" w:ascii="Times New Roman" w:hAnsi="Times New Roman" w:cs="方正仿宋_GBK"/>
          <w:color w:val="000000"/>
          <w:sz w:val="24"/>
          <w:szCs w:val="24"/>
          <w:lang w:bidi="ar"/>
        </w:rPr>
        <w:t xml:space="preserve">  </w:t>
      </w:r>
      <w:r>
        <w:rPr>
          <w:rFonts w:ascii="Times New Roman" w:hAnsi="Times New Roman"/>
          <w:color w:val="000000"/>
          <w:sz w:val="24"/>
          <w:szCs w:val="24"/>
          <w:lang w:bidi="ar"/>
        </w:rPr>
        <w:t>3</w:t>
      </w:r>
      <w:r>
        <w:rPr>
          <w:rFonts w:hint="eastAsia" w:ascii="Times New Roman" w:hAnsi="Times New Roman" w:cs="方正仿宋_GBK"/>
          <w:color w:val="000000"/>
          <w:sz w:val="24"/>
          <w:szCs w:val="24"/>
          <w:lang w:bidi="ar"/>
        </w:rPr>
        <w:t>．</w:t>
      </w:r>
      <w:r>
        <w:rPr>
          <w:rFonts w:hint="eastAsia" w:ascii="Times New Roman" w:hAnsi="Times New Roman"/>
          <w:color w:val="000000"/>
          <w:sz w:val="24"/>
          <w:szCs w:val="24"/>
          <w:lang w:bidi="ar"/>
        </w:rPr>
        <w:t>“</w:t>
      </w:r>
      <w:r>
        <w:rPr>
          <w:rFonts w:hint="eastAsia" w:ascii="Times New Roman" w:hAnsi="Times New Roman" w:cs="方正仿宋_GBK"/>
          <w:color w:val="000000"/>
          <w:sz w:val="24"/>
          <w:szCs w:val="24"/>
          <w:lang w:bidi="ar"/>
        </w:rPr>
        <w:t>申请事实和理由</w:t>
      </w:r>
      <w:r>
        <w:rPr>
          <w:rFonts w:hint="eastAsia" w:ascii="Times New Roman" w:hAnsi="Times New Roman"/>
          <w:color w:val="000000"/>
          <w:sz w:val="24"/>
          <w:szCs w:val="24"/>
          <w:lang w:bidi="ar"/>
        </w:rPr>
        <w:t>”</w:t>
      </w:r>
      <w:r>
        <w:rPr>
          <w:rFonts w:hint="eastAsia" w:ascii="Times New Roman" w:hAnsi="Times New Roman" w:cs="方正仿宋_GBK"/>
          <w:color w:val="000000"/>
          <w:sz w:val="24"/>
          <w:szCs w:val="24"/>
          <w:lang w:bidi="ar"/>
        </w:rPr>
        <w:t xml:space="preserve">应当详细说明履行法定义务、纠正违法行为、已 </w:t>
      </w:r>
      <w:r>
        <w:rPr>
          <w:rFonts w:hint="eastAsia" w:ascii="Times New Roman" w:hAnsi="Times New Roman"/>
          <w:color w:val="000000"/>
          <w:sz w:val="24"/>
          <w:szCs w:val="24"/>
          <w:lang w:bidi="ar"/>
        </w:rPr>
        <w:tab/>
      </w:r>
      <w:r>
        <w:rPr>
          <w:rFonts w:hint="eastAsia" w:ascii="Times New Roman" w:hAnsi="Times New Roman" w:cs="方正仿宋_GBK"/>
          <w:color w:val="000000"/>
          <w:sz w:val="24"/>
          <w:szCs w:val="24"/>
          <w:lang w:bidi="ar"/>
        </w:rPr>
        <w:t xml:space="preserve"> </w:t>
      </w:r>
      <w:r>
        <w:rPr>
          <w:rFonts w:hint="eastAsia" w:ascii="Times New Roman" w:hAnsi="Times New Roman" w:cs="方正仿宋_GBK"/>
          <w:color w:val="000000"/>
          <w:sz w:val="10"/>
          <w:szCs w:val="10"/>
          <w:lang w:bidi="ar"/>
        </w:rPr>
        <w:t xml:space="preserve">    </w:t>
      </w:r>
      <w:r>
        <w:rPr>
          <w:rFonts w:hint="eastAsia" w:ascii="Times New Roman" w:hAnsi="Times New Roman" w:cs="方正仿宋_GBK"/>
          <w:color w:val="000000"/>
          <w:spacing w:val="-6"/>
          <w:sz w:val="24"/>
          <w:szCs w:val="24"/>
          <w:lang w:bidi="ar"/>
        </w:rPr>
        <w:t>经主动消除危害后果和不良影响的相关情况，如表格不够，可另附页</w:t>
      </w:r>
      <w:r>
        <w:rPr>
          <w:rFonts w:hint="eastAsia" w:ascii="Times New Roman" w:hAnsi="Times New Roman" w:cs="方正仿宋_GBK"/>
          <w:color w:val="000000"/>
          <w:sz w:val="24"/>
          <w:szCs w:val="24"/>
          <w:lang w:bidi="ar"/>
        </w:rPr>
        <w:t>。</w:t>
      </w:r>
    </w:p>
    <w:p w14:paraId="459E2D11">
      <w:pPr>
        <w:spacing w:line="280" w:lineRule="exact"/>
        <w:ind w:left="1669" w:leftChars="518" w:hanging="33" w:hangingChars="14"/>
        <w:rPr>
          <w:rFonts w:ascii="Times New Roman" w:hAnsi="Times New Roman"/>
        </w:rPr>
      </w:pPr>
      <w:r>
        <w:rPr>
          <w:rFonts w:ascii="Times New Roman" w:hAnsi="Times New Roman"/>
          <w:color w:val="000000"/>
          <w:sz w:val="24"/>
          <w:szCs w:val="24"/>
          <w:lang w:bidi="ar"/>
        </w:rPr>
        <w:t>4</w:t>
      </w:r>
      <w:r>
        <w:rPr>
          <w:rFonts w:hint="eastAsia" w:ascii="Times New Roman" w:hAnsi="Times New Roman" w:cs="方正仿宋_GBK"/>
          <w:color w:val="000000"/>
          <w:sz w:val="24"/>
          <w:szCs w:val="24"/>
          <w:lang w:bidi="ar"/>
        </w:rPr>
        <w:t>．申请单位为法人或者其他组织的，应当由法定代表人（负责人）签</w:t>
      </w:r>
      <w:r>
        <w:rPr>
          <w:rFonts w:hint="eastAsia" w:ascii="Times New Roman" w:hAnsi="Times New Roman"/>
          <w:color w:val="000000"/>
          <w:sz w:val="24"/>
          <w:szCs w:val="24"/>
          <w:lang w:bidi="ar"/>
        </w:rPr>
        <w:tab/>
      </w:r>
      <w:r>
        <w:rPr>
          <w:rFonts w:hint="eastAsia" w:ascii="Times New Roman" w:hAnsi="Times New Roman"/>
          <w:color w:val="000000"/>
          <w:sz w:val="24"/>
          <w:szCs w:val="24"/>
          <w:lang w:bidi="ar"/>
        </w:rPr>
        <w:t xml:space="preserve">  </w:t>
      </w:r>
      <w:r>
        <w:rPr>
          <w:rFonts w:hint="eastAsia" w:ascii="Times New Roman" w:hAnsi="Times New Roman"/>
          <w:color w:val="000000"/>
          <w:sz w:val="10"/>
          <w:szCs w:val="10"/>
          <w:lang w:bidi="ar"/>
        </w:rPr>
        <w:t xml:space="preserve"> </w:t>
      </w:r>
      <w:r>
        <w:rPr>
          <w:rFonts w:hint="eastAsia" w:ascii="Times New Roman" w:hAnsi="Times New Roman" w:cs="方正仿宋_GBK"/>
          <w:color w:val="000000"/>
          <w:sz w:val="24"/>
          <w:szCs w:val="24"/>
          <w:lang w:bidi="ar"/>
        </w:rPr>
        <w:t>字，并加盖单位公章。申请单位为自然人或者个体工商户的，签字</w:t>
      </w:r>
      <w:r>
        <w:rPr>
          <w:rFonts w:hint="eastAsia" w:ascii="Times New Roman" w:hAnsi="Times New Roman"/>
          <w:color w:val="000000"/>
          <w:sz w:val="24"/>
          <w:szCs w:val="24"/>
          <w:lang w:bidi="ar"/>
        </w:rPr>
        <w:tab/>
      </w:r>
      <w:r>
        <w:rPr>
          <w:rFonts w:hint="eastAsia" w:ascii="Times New Roman" w:hAnsi="Times New Roman"/>
          <w:color w:val="000000"/>
          <w:sz w:val="24"/>
          <w:szCs w:val="24"/>
          <w:lang w:bidi="ar"/>
        </w:rPr>
        <w:t xml:space="preserve">  </w:t>
      </w:r>
      <w:r>
        <w:rPr>
          <w:rFonts w:hint="eastAsia" w:ascii="Times New Roman" w:hAnsi="Times New Roman"/>
          <w:color w:val="000000"/>
          <w:sz w:val="10"/>
          <w:szCs w:val="10"/>
          <w:lang w:bidi="ar"/>
        </w:rPr>
        <w:t xml:space="preserve"> </w:t>
      </w:r>
      <w:r>
        <w:rPr>
          <w:rFonts w:hint="eastAsia" w:ascii="Times New Roman" w:hAnsi="Times New Roman" w:cs="方正仿宋_GBK"/>
          <w:color w:val="000000"/>
          <w:sz w:val="24"/>
          <w:szCs w:val="24"/>
          <w:lang w:bidi="ar"/>
        </w:rPr>
        <w:t xml:space="preserve">即可。 </w:t>
      </w:r>
    </w:p>
    <w:p w14:paraId="0635FC3A">
      <w:pPr>
        <w:rPr>
          <w:rFonts w:ascii="Times New Roman" w:hAnsi="Times New Roman" w:eastAsia="方正黑体_GBK" w:cs="方正黑体_GBK"/>
          <w:color w:val="000000"/>
          <w:szCs w:val="32"/>
        </w:rPr>
        <w:sectPr>
          <w:pgSz w:w="11906" w:h="16838"/>
          <w:pgMar w:top="2098" w:right="1531" w:bottom="1984" w:left="1531" w:header="851" w:footer="1417" w:gutter="0"/>
          <w:pgNumType w:fmt="decimal"/>
          <w:cols w:space="720" w:num="1"/>
          <w:docGrid w:type="linesAndChars" w:linePitch="579" w:charSpace="-849"/>
        </w:sectPr>
      </w:pPr>
    </w:p>
    <w:p w14:paraId="2D29B2B2">
      <w:pPr>
        <w:snapToGrid w:val="0"/>
        <w:spacing w:line="560" w:lineRule="exact"/>
        <w:rPr>
          <w:rFonts w:ascii="Times New Roman" w:hAnsi="Times New Roman" w:eastAsia="方正黑体_GBK" w:cs="方正黑体_GBK"/>
          <w:color w:val="000000"/>
          <w:sz w:val="24"/>
          <w:szCs w:val="24"/>
        </w:rPr>
      </w:pPr>
      <w:r>
        <w:rPr>
          <w:rFonts w:hint="eastAsia" w:ascii="Times New Roman" w:hAnsi="Times New Roman" w:eastAsia="方正黑体_GBK" w:cs="方正黑体_GBK"/>
          <w:color w:val="000000"/>
          <w:szCs w:val="32"/>
          <w:lang w:bidi="ar"/>
        </w:rPr>
        <w:t>附件2</w:t>
      </w:r>
    </w:p>
    <w:p w14:paraId="7413FE36">
      <w:pPr>
        <w:pStyle w:val="6"/>
        <w:widowControl/>
        <w:rPr>
          <w:rFonts w:hint="default" w:ascii="Times New Roman" w:hAnsi="Times New Roman" w:cs="Courier New"/>
          <w:color w:val="000000"/>
        </w:rPr>
      </w:pPr>
      <w:r>
        <w:rPr>
          <w:rFonts w:ascii="Times New Roman" w:hAnsi="Times New Roman" w:cs="Courier New"/>
          <w:color w:val="000000"/>
        </w:rPr>
        <w:t xml:space="preserve"> </w:t>
      </w:r>
    </w:p>
    <w:p w14:paraId="00F7F982">
      <w:pPr>
        <w:pStyle w:val="6"/>
        <w:widowControl/>
        <w:spacing w:line="560" w:lineRule="exact"/>
        <w:jc w:val="center"/>
        <w:rPr>
          <w:rFonts w:hint="default" w:ascii="Times New Roman" w:hAnsi="Times New Roman" w:eastAsia="方正小标宋_GBK" w:cs="方正小标宋_GBK"/>
          <w:color w:val="000000"/>
          <w:sz w:val="44"/>
          <w:szCs w:val="44"/>
        </w:rPr>
      </w:pPr>
      <w:r>
        <w:rPr>
          <w:rFonts w:ascii="Times New Roman" w:hAnsi="Times New Roman" w:eastAsia="方正小标宋_GBK" w:cs="方正小标宋_GBK"/>
          <w:color w:val="000000"/>
          <w:sz w:val="44"/>
          <w:szCs w:val="44"/>
        </w:rPr>
        <w:t>守信承诺书</w:t>
      </w:r>
    </w:p>
    <w:p w14:paraId="4D121993">
      <w:pPr>
        <w:pStyle w:val="6"/>
        <w:rPr>
          <w:rFonts w:hint="default" w:ascii="Times New Roman" w:hAnsi="Times New Roman" w:cs="Courier New"/>
          <w:color w:val="000000"/>
        </w:rPr>
      </w:pPr>
      <w:r>
        <w:rPr>
          <w:rFonts w:ascii="Times New Roman" w:hAnsi="Times New Roman" w:cs="Courier New"/>
          <w:color w:val="000000"/>
        </w:rPr>
        <w:t xml:space="preserve"> </w:t>
      </w:r>
    </w:p>
    <w:p w14:paraId="07DAF6A2">
      <w:pPr>
        <w:shd w:val="clear" w:color="auto" w:fill="FFFFFF"/>
        <w:ind w:firstLine="316" w:firstLineChars="100"/>
        <w:rPr>
          <w:rFonts w:ascii="Times New Roman" w:hAnsi="Times New Roman" w:cs="方正仿宋_GBK"/>
          <w:color w:val="000000"/>
          <w:szCs w:val="32"/>
          <w:shd w:val="clear" w:color="auto" w:fill="FFFFFF"/>
        </w:rPr>
      </w:pPr>
      <w:r>
        <w:rPr>
          <w:rFonts w:hint="eastAsia" w:ascii="Times New Roman" w:hAnsi="Times New Roman" w:cs="方正仿宋_GBK"/>
          <w:color w:val="000000"/>
          <w:szCs w:val="32"/>
          <w:u w:val="single"/>
          <w:shd w:val="clear" w:color="auto" w:fill="FFFFFF"/>
          <w:lang w:bidi="ar"/>
        </w:rPr>
        <w:t>（当事人）</w:t>
      </w:r>
      <w:r>
        <w:rPr>
          <w:rFonts w:hint="eastAsia" w:ascii="Times New Roman" w:hAnsi="Times New Roman" w:cs="方正仿宋_GBK"/>
          <w:color w:val="000000"/>
          <w:szCs w:val="32"/>
          <w:shd w:val="clear" w:color="auto" w:fill="FFFFFF"/>
          <w:lang w:bidi="ar"/>
        </w:rPr>
        <w:t>郑重承诺：</w:t>
      </w:r>
    </w:p>
    <w:p w14:paraId="4093A487">
      <w:pPr>
        <w:ind w:firstLine="632" w:firstLineChars="200"/>
        <w:rPr>
          <w:rFonts w:ascii="Times New Roman" w:hAnsi="Times New Roman" w:cs="方正仿宋_GBK"/>
          <w:color w:val="000000"/>
          <w:szCs w:val="32"/>
        </w:rPr>
      </w:pPr>
      <w:r>
        <w:rPr>
          <w:rFonts w:hint="eastAsia" w:ascii="Times New Roman" w:hAnsi="Times New Roman" w:cs="方正仿宋_GBK"/>
          <w:color w:val="000000"/>
          <w:szCs w:val="32"/>
          <w:lang w:bidi="ar"/>
        </w:rPr>
        <w:t>一、已履行法定义务、纠正违法失信行为。</w:t>
      </w:r>
    </w:p>
    <w:p w14:paraId="60CC9B83">
      <w:pPr>
        <w:ind w:firstLine="632" w:firstLineChars="200"/>
        <w:rPr>
          <w:rFonts w:ascii="Times New Roman" w:hAnsi="Times New Roman" w:cs="方正仿宋_GBK"/>
          <w:color w:val="000000"/>
          <w:szCs w:val="32"/>
        </w:rPr>
      </w:pPr>
      <w:r>
        <w:rPr>
          <w:rFonts w:hint="eastAsia" w:ascii="Times New Roman" w:hAnsi="Times New Roman" w:cs="方正仿宋_GBK"/>
          <w:color w:val="000000"/>
          <w:szCs w:val="32"/>
          <w:lang w:bidi="ar"/>
        </w:rPr>
        <w:t>二、所提供资料均合法、真实、有效。</w:t>
      </w:r>
    </w:p>
    <w:p w14:paraId="547D04EA">
      <w:pPr>
        <w:ind w:firstLine="632" w:firstLineChars="200"/>
        <w:rPr>
          <w:rFonts w:ascii="Times New Roman" w:hAnsi="Times New Roman" w:cs="方正仿宋_GBK"/>
          <w:color w:val="000000"/>
          <w:szCs w:val="32"/>
        </w:rPr>
      </w:pPr>
      <w:r>
        <w:rPr>
          <w:rFonts w:hint="eastAsia" w:ascii="Times New Roman" w:hAnsi="Times New Roman" w:cs="方正仿宋_GBK"/>
          <w:color w:val="000000"/>
          <w:szCs w:val="32"/>
          <w:lang w:bidi="ar"/>
        </w:rPr>
        <w:t>三、将严格遵守国家法律、法规及相关规定，守法经营，加强诚信自律，强化内部管理。自觉履行社会责任，自觉遵守社会公德，自觉接受政府、行业组织、社会公众、新闻媒体监督。</w:t>
      </w:r>
    </w:p>
    <w:p w14:paraId="269810C7">
      <w:pPr>
        <w:shd w:val="clear" w:color="auto" w:fill="FFFFFF"/>
        <w:ind w:firstLine="632" w:firstLineChars="200"/>
        <w:rPr>
          <w:rFonts w:ascii="Times New Roman" w:hAnsi="Times New Roman" w:cs="方正仿宋_GBK"/>
          <w:color w:val="000000"/>
          <w:szCs w:val="32"/>
          <w:shd w:val="clear" w:color="auto" w:fill="FFFFFF"/>
        </w:rPr>
      </w:pPr>
      <w:r>
        <w:rPr>
          <w:rFonts w:hint="eastAsia" w:ascii="Times New Roman" w:hAnsi="Times New Roman" w:cs="方正仿宋_GBK"/>
          <w:color w:val="000000"/>
          <w:szCs w:val="32"/>
          <w:shd w:val="clear" w:color="auto" w:fill="FFFFFF"/>
          <w:lang w:bidi="ar"/>
        </w:rPr>
        <w:t xml:space="preserve">                         </w:t>
      </w:r>
    </w:p>
    <w:p w14:paraId="74992C9E">
      <w:pPr>
        <w:shd w:val="clear" w:color="auto" w:fill="FFFFFF"/>
        <w:ind w:firstLine="4582" w:firstLineChars="1450"/>
        <w:rPr>
          <w:rFonts w:ascii="Times New Roman" w:hAnsi="Times New Roman" w:cs="方正仿宋_GBK"/>
          <w:color w:val="000000"/>
          <w:szCs w:val="32"/>
          <w:shd w:val="clear" w:color="auto" w:fill="FFFFFF"/>
        </w:rPr>
      </w:pPr>
      <w:r>
        <w:rPr>
          <w:rFonts w:hint="eastAsia" w:ascii="Times New Roman" w:hAnsi="Times New Roman" w:cs="方正仿宋_GBK"/>
          <w:color w:val="000000"/>
          <w:szCs w:val="32"/>
          <w:shd w:val="clear" w:color="auto" w:fill="FFFFFF"/>
          <w:lang w:bidi="ar"/>
        </w:rPr>
        <w:t xml:space="preserve"> </w:t>
      </w:r>
    </w:p>
    <w:p w14:paraId="61CFF32C">
      <w:pPr>
        <w:shd w:val="clear" w:color="auto" w:fill="FFFFFF"/>
        <w:rPr>
          <w:rFonts w:ascii="Times New Roman" w:hAnsi="Times New Roman" w:cs="方正仿宋_GBK"/>
          <w:color w:val="000000"/>
          <w:szCs w:val="32"/>
          <w:shd w:val="clear" w:color="auto" w:fill="FFFFFF"/>
        </w:rPr>
      </w:pPr>
      <w:r>
        <w:rPr>
          <w:rFonts w:hint="eastAsia" w:ascii="Times New Roman" w:hAnsi="Times New Roman" w:cs="方正仿宋_GBK"/>
          <w:color w:val="000000"/>
          <w:szCs w:val="32"/>
          <w:shd w:val="clear" w:color="auto" w:fill="FFFFFF"/>
          <w:lang w:bidi="ar"/>
        </w:rPr>
        <w:t xml:space="preserve">            承诺单位（公章）</w:t>
      </w:r>
    </w:p>
    <w:p w14:paraId="5931CE62">
      <w:pPr>
        <w:shd w:val="clear" w:color="auto" w:fill="FFFFFF"/>
        <w:ind w:firstLine="632" w:firstLineChars="200"/>
        <w:rPr>
          <w:rFonts w:ascii="Times New Roman" w:hAnsi="Times New Roman" w:cs="方正仿宋_GBK"/>
          <w:color w:val="000000"/>
          <w:szCs w:val="32"/>
          <w:shd w:val="clear" w:color="auto" w:fill="FFFFFF"/>
        </w:rPr>
      </w:pPr>
      <w:r>
        <w:rPr>
          <w:rFonts w:hint="eastAsia" w:ascii="Times New Roman" w:hAnsi="Times New Roman" w:cs="方正仿宋_GBK"/>
          <w:color w:val="000000"/>
          <w:szCs w:val="32"/>
          <w:shd w:val="clear" w:color="auto" w:fill="FFFFFF"/>
          <w:lang w:bidi="ar"/>
        </w:rPr>
        <w:t>法定代表人（负责人、经营者、自然人）签字：</w:t>
      </w:r>
    </w:p>
    <w:p w14:paraId="24352EAA">
      <w:pPr>
        <w:rPr>
          <w:rFonts w:ascii="Times New Roman" w:hAnsi="Times New Roman" w:cs="方正仿宋_GBK"/>
          <w:color w:val="000000"/>
          <w:szCs w:val="32"/>
          <w:shd w:val="clear" w:color="auto" w:fill="FFFFFF"/>
        </w:rPr>
      </w:pPr>
      <w:r>
        <w:rPr>
          <w:rFonts w:hint="eastAsia" w:ascii="Times New Roman" w:hAnsi="Times New Roman" w:cs="方正仿宋_GBK"/>
          <w:color w:val="000000"/>
          <w:szCs w:val="32"/>
          <w:lang w:bidi="ar"/>
        </w:rPr>
        <w:t xml:space="preserve">                                年    月    日</w:t>
      </w:r>
    </w:p>
    <w:p w14:paraId="6402E077">
      <w:pPr>
        <w:snapToGrid w:val="0"/>
        <w:spacing w:line="360" w:lineRule="exac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3948972D">
      <w:pPr>
        <w:snapToGrid w:val="0"/>
        <w:spacing w:line="360" w:lineRule="exac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2CE26FCD">
      <w:pPr>
        <w:snapToGrid w:val="0"/>
        <w:spacing w:line="360" w:lineRule="exac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4C716836">
      <w:pPr>
        <w:snapToGrid w:val="0"/>
        <w:spacing w:line="360" w:lineRule="exac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13311D75">
      <w:pPr>
        <w:snapToGrid w:val="0"/>
        <w:spacing w:line="360" w:lineRule="exact"/>
        <w:rPr>
          <w:rFonts w:hint="eastAsia" w:ascii="Times New Roman" w:hAnsi="Times New Roman" w:eastAsia="黑体"/>
          <w:color w:val="000000"/>
          <w:szCs w:val="32"/>
          <w:lang w:bidi="ar"/>
        </w:rPr>
      </w:pPr>
      <w:r>
        <w:rPr>
          <w:rFonts w:hint="eastAsia" w:ascii="Times New Roman" w:hAnsi="Times New Roman" w:eastAsia="黑体"/>
          <w:color w:val="000000"/>
          <w:szCs w:val="32"/>
          <w:lang w:bidi="ar"/>
        </w:rPr>
        <w:t xml:space="preserve"> </w:t>
      </w:r>
    </w:p>
    <w:p w14:paraId="61877358">
      <w:pPr>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eastAsia="方正黑体_GBK" w:cs="方正黑体_GBK"/>
          <w:b w:val="0"/>
          <w:bCs w:val="0"/>
          <w:color w:val="000000"/>
          <w:sz w:val="32"/>
          <w:szCs w:val="32"/>
          <w:lang w:bidi="ar"/>
        </w:rPr>
      </w:pPr>
      <w:r>
        <w:rPr>
          <w:rFonts w:hint="eastAsia" w:ascii="Times New Roman" w:hAnsi="Times New Roman" w:eastAsia="黑体"/>
          <w:color w:val="000000"/>
          <w:szCs w:val="32"/>
          <w:lang w:bidi="ar"/>
        </w:rPr>
        <w:br w:type="page"/>
      </w:r>
      <w:r>
        <w:rPr>
          <w:rFonts w:hint="eastAsia" w:ascii="Times New Roman" w:hAnsi="Times New Roman" w:eastAsia="方正黑体_GBK" w:cs="方正黑体_GBK"/>
          <w:b w:val="0"/>
          <w:bCs w:val="0"/>
          <w:color w:val="000000"/>
        </w:rPr>
        <w:t xml:space="preserve"> </w:t>
      </w:r>
      <w:r>
        <w:rPr>
          <w:rFonts w:hint="eastAsia" w:ascii="Times New Roman" w:hAnsi="Times New Roman" w:eastAsia="方正黑体_GBK" w:cs="方正黑体_GBK"/>
          <w:b w:val="0"/>
          <w:bCs w:val="0"/>
          <w:color w:val="000000"/>
          <w:sz w:val="32"/>
          <w:szCs w:val="32"/>
          <w:lang w:bidi="ar"/>
        </w:rPr>
        <w:t>附件3</w:t>
      </w:r>
    </w:p>
    <w:p w14:paraId="7EBD29BD">
      <w:pPr>
        <w:pStyle w:val="2"/>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Times New Roman" w:hAnsi="Times New Roman"/>
          <w:sz w:val="32"/>
          <w:szCs w:val="32"/>
        </w:rPr>
      </w:pPr>
    </w:p>
    <w:p w14:paraId="544FBE60">
      <w:pPr>
        <w:keepNext w:val="0"/>
        <w:keepLines w:val="0"/>
        <w:pageBreakBefore w:val="0"/>
        <w:widowControl w:val="0"/>
        <w:kinsoku/>
        <w:wordWrap/>
        <w:overflowPunct/>
        <w:topLinePunct w:val="0"/>
        <w:autoSpaceDE/>
        <w:autoSpaceDN/>
        <w:bidi w:val="0"/>
        <w:adjustRightInd w:val="0"/>
        <w:snapToGrid w:val="0"/>
        <w:spacing w:line="720" w:lineRule="atLeast"/>
        <w:ind w:left="0" w:leftChars="0" w:right="0" w:rightChars="0" w:firstLine="0" w:firstLineChars="0"/>
        <w:jc w:val="left"/>
        <w:textAlignment w:val="auto"/>
        <w:outlineLvl w:val="9"/>
        <w:rPr>
          <w:rFonts w:ascii="Times New Roman" w:hAnsi="Times New Roman" w:eastAsia="方正小标宋_GBK"/>
          <w:b w:val="0"/>
          <w:bCs w:val="0"/>
          <w:color w:val="000000"/>
          <w:spacing w:val="-20"/>
          <w:sz w:val="44"/>
          <w:szCs w:val="44"/>
        </w:rPr>
      </w:pPr>
      <w:r>
        <w:rPr>
          <w:rFonts w:hint="eastAsia" w:ascii="Times New Roman" w:hAnsi="Times New Roman" w:eastAsia="黑体"/>
          <w:b w:val="0"/>
          <w:bCs w:val="0"/>
          <w:color w:val="000000"/>
          <w:sz w:val="44"/>
          <w:szCs w:val="44"/>
          <w:lang w:bidi="ar"/>
        </w:rPr>
        <w:t xml:space="preserve"> </w:t>
      </w:r>
      <w:r>
        <w:rPr>
          <w:rFonts w:hint="eastAsia" w:ascii="Times New Roman" w:hAnsi="Times New Roman" w:eastAsia="方正小标宋_GBK" w:cs="方正小标宋_GBK"/>
          <w:b w:val="0"/>
          <w:bCs w:val="0"/>
          <w:color w:val="000000"/>
          <w:spacing w:val="-20"/>
          <w:sz w:val="44"/>
          <w:szCs w:val="44"/>
          <w:lang w:bidi="ar"/>
        </w:rPr>
        <w:t>双随机抽查检查结果公示信息信用修复审核表</w:t>
      </w:r>
    </w:p>
    <w:p w14:paraId="5FB6C9AD">
      <w:pPr>
        <w:snapToGrid w:val="0"/>
        <w:jc w:val="center"/>
        <w:rPr>
          <w:rFonts w:ascii="Times New Roman" w:hAnsi="Times New Roman" w:eastAsia="方正楷体_GBK"/>
          <w:b/>
          <w:color w:val="000000"/>
          <w:sz w:val="24"/>
          <w:szCs w:val="24"/>
        </w:rPr>
      </w:pPr>
      <w:r>
        <w:rPr>
          <w:rFonts w:hint="eastAsia" w:ascii="Times New Roman" w:hAnsi="Times New Roman" w:eastAsia="方正楷体_GBK" w:cs="方正楷体_GBK"/>
          <w:color w:val="000000"/>
          <w:sz w:val="24"/>
          <w:szCs w:val="24"/>
          <w:lang w:bidi="ar"/>
        </w:rPr>
        <w:t>（适用于</w:t>
      </w:r>
      <w:r>
        <w:rPr>
          <w:rFonts w:hint="eastAsia" w:ascii="Times New Roman" w:hAnsi="Times New Roman" w:eastAsia="方正楷体_GBK"/>
          <w:color w:val="000000"/>
          <w:sz w:val="24"/>
          <w:szCs w:val="24"/>
          <w:lang w:bidi="ar"/>
        </w:rPr>
        <w:t>“双随机、一公开”抽查检查结果公示信息信用</w:t>
      </w:r>
      <w:r>
        <w:rPr>
          <w:rFonts w:hint="eastAsia" w:ascii="Times New Roman" w:hAnsi="Times New Roman" w:eastAsia="方正楷体_GBK" w:cs="方正楷体_GBK"/>
          <w:color w:val="000000"/>
          <w:sz w:val="24"/>
          <w:szCs w:val="24"/>
          <w:lang w:bidi="ar"/>
        </w:rPr>
        <w:t>修复）</w:t>
      </w:r>
    </w:p>
    <w:tbl>
      <w:tblPr>
        <w:tblStyle w:val="13"/>
        <w:tblW w:w="8787" w:type="dxa"/>
        <w:jc w:val="center"/>
        <w:tblLayout w:type="fixed"/>
        <w:tblCellMar>
          <w:top w:w="0" w:type="dxa"/>
          <w:left w:w="108" w:type="dxa"/>
          <w:bottom w:w="0" w:type="dxa"/>
          <w:right w:w="108" w:type="dxa"/>
        </w:tblCellMar>
      </w:tblPr>
      <w:tblGrid>
        <w:gridCol w:w="1175"/>
        <w:gridCol w:w="2974"/>
        <w:gridCol w:w="1063"/>
        <w:gridCol w:w="3575"/>
      </w:tblGrid>
      <w:tr w14:paraId="6A5C5744">
        <w:tblPrEx>
          <w:tblCellMar>
            <w:top w:w="0" w:type="dxa"/>
            <w:left w:w="108" w:type="dxa"/>
            <w:bottom w:w="0" w:type="dxa"/>
            <w:right w:w="108" w:type="dxa"/>
          </w:tblCellMar>
        </w:tblPrEx>
        <w:trPr>
          <w:trHeight w:val="568" w:hRule="atLeast"/>
          <w:jc w:val="center"/>
        </w:trPr>
        <w:tc>
          <w:tcPr>
            <w:tcW w:w="1175" w:type="dxa"/>
            <w:vMerge w:val="restart"/>
            <w:tcBorders>
              <w:top w:val="single" w:color="auto" w:sz="4" w:space="0"/>
              <w:left w:val="single" w:color="auto" w:sz="4" w:space="0"/>
              <w:bottom w:val="single" w:color="auto" w:sz="4" w:space="0"/>
              <w:right w:val="single" w:color="auto" w:sz="4" w:space="0"/>
            </w:tcBorders>
            <w:vAlign w:val="center"/>
          </w:tcPr>
          <w:p w14:paraId="78C04B92">
            <w:pPr>
              <w:snapToGrid w:val="0"/>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基本情况</w:t>
            </w:r>
          </w:p>
        </w:tc>
        <w:tc>
          <w:tcPr>
            <w:tcW w:w="2974" w:type="dxa"/>
            <w:tcBorders>
              <w:top w:val="single" w:color="auto" w:sz="4" w:space="0"/>
              <w:left w:val="nil"/>
              <w:bottom w:val="single" w:color="auto" w:sz="4" w:space="0"/>
              <w:right w:val="single" w:color="auto" w:sz="4" w:space="0"/>
            </w:tcBorders>
            <w:vAlign w:val="center"/>
          </w:tcPr>
          <w:p w14:paraId="21E82CF1">
            <w:pPr>
              <w:snapToGrid w:val="0"/>
              <w:spacing w:line="280" w:lineRule="exact"/>
              <w:jc w:val="center"/>
              <w:rPr>
                <w:rFonts w:ascii="Times New Roman" w:hAnsi="Times New Roman" w:cs="方正仿宋_GBK"/>
                <w:color w:val="000000"/>
                <w:sz w:val="21"/>
                <w:szCs w:val="21"/>
              </w:rPr>
            </w:pPr>
            <w:r>
              <w:rPr>
                <w:rFonts w:hint="eastAsia" w:ascii="Times New Roman" w:hAnsi="Times New Roman" w:cs="方正仿宋_GBK"/>
                <w:color w:val="000000"/>
                <w:kern w:val="0"/>
                <w:sz w:val="21"/>
                <w:szCs w:val="21"/>
                <w:lang w:bidi="ar"/>
              </w:rPr>
              <w:t>当事人</w:t>
            </w:r>
          </w:p>
        </w:tc>
        <w:tc>
          <w:tcPr>
            <w:tcW w:w="4638" w:type="dxa"/>
            <w:gridSpan w:val="2"/>
            <w:tcBorders>
              <w:top w:val="single" w:color="auto" w:sz="4" w:space="0"/>
              <w:left w:val="nil"/>
              <w:bottom w:val="single" w:color="auto" w:sz="4" w:space="0"/>
              <w:right w:val="single" w:color="auto" w:sz="4" w:space="0"/>
            </w:tcBorders>
            <w:vAlign w:val="center"/>
          </w:tcPr>
          <w:p w14:paraId="0D61EC49">
            <w:pPr>
              <w:snapToGrid w:val="0"/>
              <w:spacing w:line="280" w:lineRule="exact"/>
              <w:jc w:val="center"/>
              <w:rPr>
                <w:rFonts w:ascii="Times New Roman" w:hAnsi="Times New Roman" w:cs="方正仿宋_GBK"/>
                <w:color w:val="000000"/>
                <w:sz w:val="21"/>
                <w:szCs w:val="21"/>
              </w:rPr>
            </w:pPr>
          </w:p>
        </w:tc>
      </w:tr>
      <w:tr w14:paraId="78E7C3A7">
        <w:tblPrEx>
          <w:tblCellMar>
            <w:top w:w="0" w:type="dxa"/>
            <w:left w:w="108" w:type="dxa"/>
            <w:bottom w:w="0" w:type="dxa"/>
            <w:right w:w="108" w:type="dxa"/>
          </w:tblCellMar>
        </w:tblPrEx>
        <w:trPr>
          <w:trHeight w:val="1076"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14:paraId="77003B52">
            <w:pPr>
              <w:rPr>
                <w:rFonts w:ascii="Times New Roman" w:hAnsi="Times New Roman"/>
                <w:sz w:val="21"/>
                <w:szCs w:val="21"/>
              </w:rPr>
            </w:pPr>
          </w:p>
        </w:tc>
        <w:tc>
          <w:tcPr>
            <w:tcW w:w="2974" w:type="dxa"/>
            <w:tcBorders>
              <w:top w:val="single" w:color="auto" w:sz="4" w:space="0"/>
              <w:left w:val="nil"/>
              <w:bottom w:val="single" w:color="auto" w:sz="4" w:space="0"/>
              <w:right w:val="single" w:color="auto" w:sz="4" w:space="0"/>
            </w:tcBorders>
            <w:vAlign w:val="center"/>
          </w:tcPr>
          <w:p w14:paraId="15D59C0C">
            <w:pPr>
              <w:snapToGrid w:val="0"/>
              <w:spacing w:line="280" w:lineRule="exact"/>
              <w:jc w:val="center"/>
              <w:rPr>
                <w:rFonts w:ascii="Times New Roman" w:hAnsi="Times New Roman" w:cs="方正仿宋_GBK"/>
                <w:color w:val="000000"/>
                <w:sz w:val="21"/>
                <w:szCs w:val="21"/>
              </w:rPr>
            </w:pPr>
            <w:r>
              <w:rPr>
                <w:rFonts w:hint="eastAsia" w:ascii="Times New Roman" w:hAnsi="Times New Roman" w:cs="方正仿宋_GBK"/>
                <w:color w:val="000000"/>
                <w:sz w:val="21"/>
                <w:szCs w:val="21"/>
                <w:lang w:bidi="ar"/>
              </w:rPr>
              <w:t>法定代表人（负责人、经营者）姓名及身份证件号码</w:t>
            </w:r>
          </w:p>
        </w:tc>
        <w:tc>
          <w:tcPr>
            <w:tcW w:w="4638" w:type="dxa"/>
            <w:gridSpan w:val="2"/>
            <w:tcBorders>
              <w:top w:val="single" w:color="auto" w:sz="4" w:space="0"/>
              <w:left w:val="nil"/>
              <w:bottom w:val="single" w:color="auto" w:sz="4" w:space="0"/>
              <w:right w:val="single" w:color="auto" w:sz="4" w:space="0"/>
            </w:tcBorders>
            <w:vAlign w:val="center"/>
          </w:tcPr>
          <w:p w14:paraId="5442E102">
            <w:pPr>
              <w:snapToGrid w:val="0"/>
              <w:spacing w:line="280" w:lineRule="exact"/>
              <w:jc w:val="center"/>
              <w:rPr>
                <w:rFonts w:ascii="Times New Roman" w:hAnsi="Times New Roman" w:cs="方正仿宋_GBK"/>
                <w:color w:val="000000"/>
                <w:sz w:val="21"/>
                <w:szCs w:val="21"/>
              </w:rPr>
            </w:pPr>
          </w:p>
        </w:tc>
      </w:tr>
      <w:tr w14:paraId="44B865E5">
        <w:tblPrEx>
          <w:tblCellMar>
            <w:top w:w="0" w:type="dxa"/>
            <w:left w:w="108" w:type="dxa"/>
            <w:bottom w:w="0" w:type="dxa"/>
            <w:right w:w="108" w:type="dxa"/>
          </w:tblCellMar>
        </w:tblPrEx>
        <w:trPr>
          <w:trHeight w:val="643"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14:paraId="74726BF0">
            <w:pPr>
              <w:rPr>
                <w:rFonts w:ascii="Times New Roman" w:hAnsi="Times New Roman"/>
                <w:sz w:val="21"/>
                <w:szCs w:val="21"/>
              </w:rPr>
            </w:pPr>
          </w:p>
        </w:tc>
        <w:tc>
          <w:tcPr>
            <w:tcW w:w="2974" w:type="dxa"/>
            <w:tcBorders>
              <w:top w:val="single" w:color="auto" w:sz="4" w:space="0"/>
              <w:left w:val="nil"/>
              <w:bottom w:val="single" w:color="auto" w:sz="4" w:space="0"/>
              <w:right w:val="single" w:color="auto" w:sz="4" w:space="0"/>
            </w:tcBorders>
            <w:vAlign w:val="center"/>
          </w:tcPr>
          <w:p w14:paraId="41B8BCAF">
            <w:pPr>
              <w:snapToGrid w:val="0"/>
              <w:spacing w:line="280" w:lineRule="exact"/>
              <w:jc w:val="center"/>
              <w:rPr>
                <w:rFonts w:ascii="Times New Roman" w:hAnsi="Times New Roman" w:cs="方正仿宋_GBK"/>
                <w:color w:val="000000"/>
                <w:sz w:val="21"/>
                <w:szCs w:val="21"/>
              </w:rPr>
            </w:pPr>
            <w:r>
              <w:rPr>
                <w:rFonts w:hint="eastAsia" w:ascii="Times New Roman" w:hAnsi="Times New Roman" w:cs="方正仿宋_GBK"/>
                <w:color w:val="000000"/>
                <w:sz w:val="21"/>
                <w:szCs w:val="21"/>
                <w:lang w:bidi="ar"/>
              </w:rPr>
              <w:t>住  所</w:t>
            </w:r>
          </w:p>
          <w:p w14:paraId="6716943C">
            <w:pPr>
              <w:snapToGrid w:val="0"/>
              <w:spacing w:line="280" w:lineRule="exact"/>
              <w:jc w:val="center"/>
              <w:rPr>
                <w:rFonts w:ascii="Times New Roman" w:hAnsi="Times New Roman" w:cs="方正仿宋_GBK"/>
                <w:color w:val="000000"/>
                <w:sz w:val="21"/>
                <w:szCs w:val="21"/>
              </w:rPr>
            </w:pPr>
            <w:r>
              <w:rPr>
                <w:rFonts w:hint="eastAsia" w:ascii="Times New Roman" w:hAnsi="Times New Roman" w:cs="方正仿宋_GBK"/>
                <w:color w:val="000000"/>
                <w:sz w:val="21"/>
                <w:szCs w:val="21"/>
                <w:lang w:bidi="ar"/>
              </w:rPr>
              <w:t>（经营场所）</w:t>
            </w:r>
          </w:p>
        </w:tc>
        <w:tc>
          <w:tcPr>
            <w:tcW w:w="4638" w:type="dxa"/>
            <w:gridSpan w:val="2"/>
            <w:tcBorders>
              <w:top w:val="single" w:color="auto" w:sz="4" w:space="0"/>
              <w:left w:val="nil"/>
              <w:bottom w:val="single" w:color="auto" w:sz="4" w:space="0"/>
              <w:right w:val="single" w:color="auto" w:sz="4" w:space="0"/>
            </w:tcBorders>
            <w:vAlign w:val="center"/>
          </w:tcPr>
          <w:p w14:paraId="61E5A581">
            <w:pPr>
              <w:snapToGrid w:val="0"/>
              <w:spacing w:line="280" w:lineRule="exact"/>
              <w:jc w:val="center"/>
              <w:rPr>
                <w:rFonts w:ascii="Times New Roman" w:hAnsi="Times New Roman" w:cs="方正仿宋_GBK"/>
                <w:color w:val="000000"/>
                <w:sz w:val="21"/>
                <w:szCs w:val="21"/>
              </w:rPr>
            </w:pPr>
          </w:p>
        </w:tc>
      </w:tr>
      <w:tr w14:paraId="3164361A">
        <w:tblPrEx>
          <w:tblCellMar>
            <w:top w:w="0" w:type="dxa"/>
            <w:left w:w="108" w:type="dxa"/>
            <w:bottom w:w="0" w:type="dxa"/>
            <w:right w:w="108" w:type="dxa"/>
          </w:tblCellMar>
        </w:tblPrEx>
        <w:trPr>
          <w:trHeight w:val="429" w:hRule="atLeast"/>
          <w:jc w:val="center"/>
        </w:trPr>
        <w:tc>
          <w:tcPr>
            <w:tcW w:w="1175" w:type="dxa"/>
            <w:vMerge w:val="continue"/>
            <w:tcBorders>
              <w:top w:val="single" w:color="auto" w:sz="4" w:space="0"/>
              <w:left w:val="single" w:color="auto" w:sz="4" w:space="0"/>
              <w:bottom w:val="single" w:color="auto" w:sz="4" w:space="0"/>
              <w:right w:val="single" w:color="auto" w:sz="4" w:space="0"/>
            </w:tcBorders>
            <w:vAlign w:val="center"/>
          </w:tcPr>
          <w:p w14:paraId="2BE1EEAB">
            <w:pPr>
              <w:rPr>
                <w:rFonts w:ascii="Times New Roman" w:hAnsi="Times New Roman"/>
                <w:sz w:val="21"/>
                <w:szCs w:val="21"/>
              </w:rPr>
            </w:pPr>
          </w:p>
        </w:tc>
        <w:tc>
          <w:tcPr>
            <w:tcW w:w="2974" w:type="dxa"/>
            <w:tcBorders>
              <w:top w:val="single" w:color="auto" w:sz="4" w:space="0"/>
              <w:left w:val="nil"/>
              <w:bottom w:val="single" w:color="auto" w:sz="4" w:space="0"/>
              <w:right w:val="single" w:color="auto" w:sz="4" w:space="0"/>
            </w:tcBorders>
            <w:vAlign w:val="center"/>
          </w:tcPr>
          <w:p w14:paraId="04CC8C1F">
            <w:pPr>
              <w:snapToGrid w:val="0"/>
              <w:spacing w:line="280" w:lineRule="exact"/>
              <w:jc w:val="center"/>
              <w:rPr>
                <w:rFonts w:ascii="Times New Roman" w:hAnsi="Times New Roman" w:cs="方正仿宋_GBK"/>
                <w:color w:val="000000"/>
                <w:sz w:val="21"/>
                <w:szCs w:val="21"/>
              </w:rPr>
            </w:pPr>
            <w:r>
              <w:rPr>
                <w:rFonts w:hint="eastAsia" w:ascii="Times New Roman" w:hAnsi="Times New Roman" w:cs="方正仿宋_GBK"/>
                <w:color w:val="000000"/>
                <w:sz w:val="21"/>
                <w:szCs w:val="21"/>
                <w:lang w:bidi="ar"/>
              </w:rPr>
              <w:t>联系电话</w:t>
            </w:r>
          </w:p>
        </w:tc>
        <w:tc>
          <w:tcPr>
            <w:tcW w:w="4638" w:type="dxa"/>
            <w:gridSpan w:val="2"/>
            <w:tcBorders>
              <w:top w:val="single" w:color="auto" w:sz="4" w:space="0"/>
              <w:left w:val="nil"/>
              <w:bottom w:val="single" w:color="auto" w:sz="4" w:space="0"/>
              <w:right w:val="single" w:color="auto" w:sz="4" w:space="0"/>
            </w:tcBorders>
            <w:vAlign w:val="center"/>
          </w:tcPr>
          <w:p w14:paraId="4E5E319B">
            <w:pPr>
              <w:snapToGrid w:val="0"/>
              <w:spacing w:line="280" w:lineRule="exact"/>
              <w:jc w:val="center"/>
              <w:rPr>
                <w:rFonts w:ascii="Times New Roman" w:hAnsi="Times New Roman" w:cs="方正仿宋_GBK"/>
                <w:color w:val="000000"/>
                <w:sz w:val="21"/>
                <w:szCs w:val="21"/>
              </w:rPr>
            </w:pPr>
          </w:p>
        </w:tc>
      </w:tr>
      <w:tr w14:paraId="29E914A5">
        <w:tblPrEx>
          <w:tblCellMar>
            <w:top w:w="0" w:type="dxa"/>
            <w:left w:w="108" w:type="dxa"/>
            <w:bottom w:w="0" w:type="dxa"/>
            <w:right w:w="108" w:type="dxa"/>
          </w:tblCellMar>
        </w:tblPrEx>
        <w:trPr>
          <w:trHeight w:val="2665" w:hRule="atLeast"/>
          <w:jc w:val="center"/>
        </w:trPr>
        <w:tc>
          <w:tcPr>
            <w:tcW w:w="1175" w:type="dxa"/>
            <w:tcBorders>
              <w:top w:val="single" w:color="auto" w:sz="4" w:space="0"/>
              <w:left w:val="single" w:color="auto" w:sz="4" w:space="0"/>
              <w:bottom w:val="single" w:color="auto" w:sz="4" w:space="0"/>
              <w:right w:val="single" w:color="auto" w:sz="4" w:space="0"/>
            </w:tcBorders>
            <w:vAlign w:val="center"/>
          </w:tcPr>
          <w:p w14:paraId="173778CC">
            <w:pPr>
              <w:snapToGrid w:val="0"/>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申请修复事项</w:t>
            </w:r>
          </w:p>
        </w:tc>
        <w:tc>
          <w:tcPr>
            <w:tcW w:w="2974" w:type="dxa"/>
            <w:tcBorders>
              <w:top w:val="single" w:color="auto" w:sz="4" w:space="0"/>
              <w:left w:val="nil"/>
              <w:bottom w:val="single" w:color="auto" w:sz="4" w:space="0"/>
              <w:right w:val="single" w:color="auto" w:sz="4" w:space="0"/>
            </w:tcBorders>
            <w:vAlign w:val="center"/>
          </w:tcPr>
          <w:p w14:paraId="6CE5064F">
            <w:pPr>
              <w:snapToGrid w:val="0"/>
              <w:spacing w:line="280" w:lineRule="exact"/>
              <w:rPr>
                <w:rFonts w:ascii="Times New Roman" w:hAnsi="Times New Roman"/>
                <w:color w:val="000000"/>
                <w:sz w:val="21"/>
                <w:szCs w:val="21"/>
              </w:rPr>
            </w:pPr>
            <w:r>
              <w:rPr>
                <w:rFonts w:ascii="Times New Roman" w:hAnsi="Times New Roman"/>
                <w:color w:val="000000"/>
                <w:sz w:val="21"/>
                <w:szCs w:val="21"/>
                <w:lang w:bidi="ar"/>
              </w:rPr>
              <w:t>□</w:t>
            </w:r>
            <w:r>
              <w:rPr>
                <w:rFonts w:hint="eastAsia" w:ascii="Times New Roman" w:hAnsi="Times New Roman" w:cs="方正仿宋_GBK"/>
                <w:color w:val="000000"/>
                <w:sz w:val="21"/>
                <w:szCs w:val="21"/>
                <w:lang w:bidi="ar"/>
              </w:rPr>
              <w:t>“双随机、一公开”抽查检查结果公示信息 </w:t>
            </w:r>
          </w:p>
        </w:tc>
        <w:tc>
          <w:tcPr>
            <w:tcW w:w="1063" w:type="dxa"/>
            <w:tcBorders>
              <w:top w:val="single" w:color="auto" w:sz="4" w:space="0"/>
              <w:left w:val="nil"/>
              <w:bottom w:val="single" w:color="auto" w:sz="4" w:space="0"/>
              <w:right w:val="single" w:color="auto" w:sz="4" w:space="0"/>
            </w:tcBorders>
            <w:vAlign w:val="center"/>
          </w:tcPr>
          <w:p w14:paraId="4561063D">
            <w:pPr>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lang w:bidi="ar"/>
              </w:rPr>
              <w:t>申请修复主要原由</w:t>
            </w:r>
          </w:p>
          <w:p w14:paraId="63D7B35A">
            <w:pPr>
              <w:snapToGrid w:val="0"/>
              <w:spacing w:line="280" w:lineRule="exact"/>
              <w:jc w:val="center"/>
              <w:rPr>
                <w:rFonts w:ascii="Times New Roman" w:hAnsi="Times New Roman"/>
                <w:color w:val="000000"/>
                <w:sz w:val="21"/>
                <w:szCs w:val="21"/>
              </w:rPr>
            </w:pPr>
            <w:r>
              <w:rPr>
                <w:rFonts w:hint="eastAsia" w:ascii="Times New Roman" w:hAnsi="Times New Roman"/>
                <w:color w:val="000000"/>
                <w:sz w:val="21"/>
                <w:szCs w:val="21"/>
                <w:lang w:bidi="ar"/>
              </w:rPr>
              <w:t>（多选）</w:t>
            </w:r>
          </w:p>
        </w:tc>
        <w:tc>
          <w:tcPr>
            <w:tcW w:w="3575" w:type="dxa"/>
            <w:tcBorders>
              <w:top w:val="single" w:color="auto" w:sz="4" w:space="0"/>
              <w:left w:val="nil"/>
              <w:bottom w:val="single" w:color="auto" w:sz="4" w:space="0"/>
              <w:right w:val="single" w:color="auto" w:sz="4" w:space="0"/>
            </w:tcBorders>
            <w:vAlign w:val="center"/>
          </w:tcPr>
          <w:p w14:paraId="281FBBC6">
            <w:pPr>
              <w:snapToGrid w:val="0"/>
              <w:spacing w:line="280" w:lineRule="exact"/>
              <w:ind w:right="420"/>
              <w:rPr>
                <w:rFonts w:ascii="Times New Roman" w:hAnsi="Times New Roman"/>
                <w:color w:val="000000"/>
                <w:sz w:val="21"/>
                <w:szCs w:val="21"/>
              </w:rPr>
            </w:pPr>
            <w:r>
              <w:rPr>
                <w:rFonts w:hint="eastAsia" w:ascii="Times New Roman" w:hAnsi="Times New Roman"/>
                <w:color w:val="000000"/>
                <w:sz w:val="21"/>
                <w:szCs w:val="21"/>
                <w:lang w:bidi="ar"/>
              </w:rPr>
              <w:t>□自行发现     □评先评优</w:t>
            </w:r>
          </w:p>
          <w:p w14:paraId="7E1DF76C">
            <w:pPr>
              <w:snapToGrid w:val="0"/>
              <w:spacing w:line="280" w:lineRule="exact"/>
              <w:ind w:right="420"/>
              <w:rPr>
                <w:rFonts w:ascii="Times New Roman" w:hAnsi="Times New Roman"/>
                <w:color w:val="000000"/>
                <w:sz w:val="21"/>
                <w:szCs w:val="21"/>
              </w:rPr>
            </w:pPr>
            <w:r>
              <w:rPr>
                <w:rFonts w:hint="eastAsia" w:ascii="Times New Roman" w:hAnsi="Times New Roman"/>
                <w:color w:val="000000"/>
                <w:sz w:val="21"/>
                <w:szCs w:val="21"/>
                <w:lang w:bidi="ar"/>
              </w:rPr>
              <w:t>□政府采购     □资金补助</w:t>
            </w:r>
          </w:p>
          <w:p w14:paraId="5AAD09A4">
            <w:pPr>
              <w:snapToGrid w:val="0"/>
              <w:spacing w:line="280" w:lineRule="exact"/>
              <w:ind w:right="420"/>
              <w:rPr>
                <w:rFonts w:ascii="Times New Roman" w:hAnsi="Times New Roman"/>
                <w:color w:val="000000"/>
                <w:sz w:val="21"/>
                <w:szCs w:val="21"/>
              </w:rPr>
            </w:pPr>
            <w:r>
              <w:rPr>
                <w:rFonts w:hint="eastAsia" w:ascii="Times New Roman" w:hAnsi="Times New Roman"/>
                <w:color w:val="000000"/>
                <w:sz w:val="21"/>
                <w:szCs w:val="21"/>
                <w:lang w:bidi="ar"/>
              </w:rPr>
              <w:t>□工程招投标   □银行贷款</w:t>
            </w:r>
          </w:p>
          <w:p w14:paraId="25341DAC">
            <w:pPr>
              <w:snapToGrid w:val="0"/>
              <w:spacing w:line="280" w:lineRule="exact"/>
              <w:ind w:right="420"/>
              <w:rPr>
                <w:rFonts w:ascii="Times New Roman" w:hAnsi="Times New Roman"/>
                <w:color w:val="000000"/>
                <w:sz w:val="21"/>
                <w:szCs w:val="21"/>
              </w:rPr>
            </w:pPr>
            <w:r>
              <w:rPr>
                <w:rFonts w:hint="eastAsia" w:ascii="Times New Roman" w:hAnsi="Times New Roman"/>
                <w:color w:val="000000"/>
                <w:sz w:val="21"/>
                <w:szCs w:val="21"/>
                <w:lang w:bidi="ar"/>
              </w:rPr>
              <w:t>□上市融资     □交易对象提醒</w:t>
            </w:r>
          </w:p>
          <w:p w14:paraId="69F999FC">
            <w:pPr>
              <w:snapToGrid w:val="0"/>
              <w:spacing w:line="280" w:lineRule="exact"/>
              <w:ind w:right="420"/>
              <w:rPr>
                <w:rFonts w:ascii="Times New Roman" w:hAnsi="Times New Roman"/>
                <w:color w:val="000000"/>
                <w:sz w:val="21"/>
                <w:szCs w:val="21"/>
                <w:u w:val="single"/>
              </w:rPr>
            </w:pPr>
            <w:r>
              <w:rPr>
                <w:rFonts w:hint="eastAsia" w:ascii="Times New Roman" w:hAnsi="Times New Roman"/>
                <w:color w:val="000000"/>
                <w:sz w:val="21"/>
                <w:szCs w:val="21"/>
                <w:lang w:bidi="ar"/>
              </w:rPr>
              <w:t>□其他（请填写具体事由）</w:t>
            </w:r>
            <w:r>
              <w:rPr>
                <w:rFonts w:hint="eastAsia" w:ascii="Times New Roman" w:hAnsi="Times New Roman"/>
                <w:color w:val="000000"/>
                <w:sz w:val="21"/>
                <w:szCs w:val="21"/>
                <w:u w:val="single"/>
                <w:lang w:bidi="ar"/>
              </w:rPr>
              <w:t xml:space="preserve">      </w:t>
            </w:r>
          </w:p>
          <w:p w14:paraId="4D1DC0B0">
            <w:pPr>
              <w:snapToGrid w:val="0"/>
              <w:spacing w:line="280" w:lineRule="exact"/>
              <w:rPr>
                <w:rFonts w:ascii="Times New Roman" w:hAnsi="Times New Roman"/>
                <w:color w:val="000000"/>
                <w:sz w:val="21"/>
                <w:szCs w:val="21"/>
              </w:rPr>
            </w:pPr>
            <w:r>
              <w:rPr>
                <w:rFonts w:hint="eastAsia" w:ascii="Times New Roman" w:hAnsi="Times New Roman"/>
                <w:color w:val="000000"/>
                <w:sz w:val="21"/>
                <w:szCs w:val="21"/>
                <w:u w:val="single"/>
                <w:lang w:bidi="ar"/>
              </w:rPr>
              <w:t xml:space="preserve">                        </w:t>
            </w:r>
          </w:p>
        </w:tc>
      </w:tr>
      <w:tr w14:paraId="0B2B548C">
        <w:tblPrEx>
          <w:tblCellMar>
            <w:top w:w="0" w:type="dxa"/>
            <w:left w:w="108" w:type="dxa"/>
            <w:bottom w:w="0" w:type="dxa"/>
            <w:right w:w="108" w:type="dxa"/>
          </w:tblCellMar>
        </w:tblPrEx>
        <w:trPr>
          <w:trHeight w:val="2554" w:hRule="atLeast"/>
          <w:jc w:val="center"/>
        </w:trPr>
        <w:tc>
          <w:tcPr>
            <w:tcW w:w="1175" w:type="dxa"/>
            <w:vMerge w:val="restart"/>
            <w:tcBorders>
              <w:top w:val="nil"/>
              <w:left w:val="single" w:color="auto" w:sz="4" w:space="0"/>
              <w:bottom w:val="single" w:color="auto" w:sz="4" w:space="0"/>
              <w:right w:val="single" w:color="auto" w:sz="4" w:space="0"/>
            </w:tcBorders>
            <w:vAlign w:val="center"/>
          </w:tcPr>
          <w:p w14:paraId="14DCA8D2">
            <w:pPr>
              <w:snapToGrid w:val="0"/>
              <w:spacing w:line="280" w:lineRule="exact"/>
              <w:jc w:val="center"/>
              <w:rPr>
                <w:rFonts w:ascii="Times New Roman" w:hAnsi="Times New Roman" w:eastAsia="方正黑体_GBK"/>
                <w:color w:val="000000"/>
                <w:sz w:val="21"/>
                <w:szCs w:val="21"/>
              </w:rPr>
            </w:pPr>
            <w:r>
              <w:rPr>
                <w:rFonts w:ascii="Times New Roman" w:hAnsi="Times New Roman" w:eastAsia="方正黑体_GBK"/>
                <w:color w:val="000000"/>
                <w:sz w:val="21"/>
                <w:szCs w:val="21"/>
                <w:lang w:bidi="ar"/>
              </w:rPr>
              <w:t>市场监管部门核实情况</w:t>
            </w:r>
          </w:p>
        </w:tc>
        <w:tc>
          <w:tcPr>
            <w:tcW w:w="7612" w:type="dxa"/>
            <w:gridSpan w:val="3"/>
            <w:tcBorders>
              <w:top w:val="single" w:color="auto" w:sz="4" w:space="0"/>
              <w:left w:val="nil"/>
              <w:bottom w:val="single" w:color="auto" w:sz="4" w:space="0"/>
              <w:right w:val="single" w:color="auto" w:sz="4" w:space="0"/>
            </w:tcBorders>
            <w:vAlign w:val="center"/>
          </w:tcPr>
          <w:p w14:paraId="3FE259DA">
            <w:pPr>
              <w:snapToGrid w:val="0"/>
              <w:spacing w:line="280" w:lineRule="exact"/>
              <w:rPr>
                <w:rFonts w:ascii="Times New Roman" w:hAnsi="Times New Roman" w:cs="方正仿宋_GBK"/>
                <w:sz w:val="21"/>
                <w:szCs w:val="21"/>
              </w:rPr>
            </w:pPr>
            <w:r>
              <w:rPr>
                <w:rFonts w:hint="eastAsia" w:ascii="Times New Roman" w:hAnsi="Times New Roman"/>
                <w:sz w:val="21"/>
                <w:szCs w:val="21"/>
                <w:lang w:bidi="ar"/>
              </w:rPr>
              <w:t>□</w:t>
            </w:r>
            <w:r>
              <w:rPr>
                <w:rFonts w:hint="eastAsia" w:ascii="Times New Roman" w:hAnsi="Times New Roman" w:cs="方正仿宋_GBK"/>
                <w:sz w:val="21"/>
                <w:szCs w:val="21"/>
                <w:lang w:bidi="ar"/>
              </w:rPr>
              <w:t>已按规定公示应当公示的信息；</w:t>
            </w:r>
          </w:p>
          <w:p w14:paraId="1758C12E">
            <w:pPr>
              <w:snapToGrid w:val="0"/>
              <w:spacing w:line="280" w:lineRule="exact"/>
              <w:rPr>
                <w:rFonts w:ascii="Times New Roman" w:hAnsi="Times New Roman" w:cs="方正仿宋_GBK"/>
                <w:sz w:val="21"/>
                <w:szCs w:val="21"/>
              </w:rPr>
            </w:pPr>
            <w:r>
              <w:rPr>
                <w:rFonts w:hint="eastAsia" w:ascii="Times New Roman" w:hAnsi="Times New Roman"/>
                <w:sz w:val="21"/>
                <w:szCs w:val="21"/>
                <w:lang w:bidi="ar"/>
              </w:rPr>
              <w:t>□</w:t>
            </w:r>
            <w:r>
              <w:rPr>
                <w:rFonts w:hint="eastAsia" w:ascii="Times New Roman" w:hAnsi="Times New Roman" w:cs="方正仿宋_GBK"/>
                <w:sz w:val="21"/>
                <w:szCs w:val="21"/>
                <w:lang w:bidi="ar"/>
              </w:rPr>
              <w:t>通过登记的住所（经营场所）可以重新取得联系或已依法办理住所或经营场所变更登记；</w:t>
            </w:r>
          </w:p>
          <w:p w14:paraId="419D250D">
            <w:pPr>
              <w:snapToGrid w:val="0"/>
              <w:spacing w:line="280" w:lineRule="exact"/>
              <w:rPr>
                <w:rFonts w:ascii="Times New Roman" w:hAnsi="Times New Roman" w:cs="方正仿宋_GBK"/>
                <w:sz w:val="21"/>
                <w:szCs w:val="21"/>
              </w:rPr>
            </w:pPr>
            <w:r>
              <w:rPr>
                <w:rFonts w:hint="eastAsia" w:ascii="Times New Roman" w:hAnsi="Times New Roman"/>
                <w:sz w:val="21"/>
                <w:szCs w:val="21"/>
                <w:lang w:bidi="ar"/>
              </w:rPr>
              <w:t>□</w:t>
            </w:r>
            <w:r>
              <w:rPr>
                <w:rFonts w:hint="eastAsia" w:ascii="Times New Roman" w:hAnsi="Times New Roman" w:cs="方正仿宋_GBK"/>
                <w:sz w:val="21"/>
                <w:szCs w:val="21"/>
                <w:lang w:bidi="ar"/>
              </w:rPr>
              <w:t>对发现的问题已在规定期限内完成整改的；</w:t>
            </w:r>
          </w:p>
          <w:p w14:paraId="1FC3F8CE">
            <w:pPr>
              <w:snapToGrid w:val="0"/>
              <w:spacing w:line="280" w:lineRule="exact"/>
              <w:rPr>
                <w:rFonts w:ascii="Times New Roman" w:hAnsi="Times New Roman" w:cs="方正仿宋_GBK"/>
                <w:sz w:val="21"/>
                <w:szCs w:val="21"/>
              </w:rPr>
            </w:pPr>
            <w:r>
              <w:rPr>
                <w:rFonts w:hint="eastAsia" w:ascii="Times New Roman" w:hAnsi="Times New Roman"/>
                <w:sz w:val="21"/>
                <w:szCs w:val="21"/>
                <w:lang w:bidi="ar"/>
              </w:rPr>
              <w:t>□</w:t>
            </w:r>
            <w:r>
              <w:rPr>
                <w:rFonts w:hint="eastAsia" w:ascii="Times New Roman" w:hAnsi="Times New Roman" w:cs="方正仿宋_GBK"/>
                <w:sz w:val="21"/>
                <w:szCs w:val="21"/>
                <w:lang w:bidi="ar"/>
              </w:rPr>
              <w:t>对发现的问题已配合调查处理完毕；</w:t>
            </w:r>
          </w:p>
          <w:p w14:paraId="16083E36">
            <w:pPr>
              <w:snapToGrid w:val="0"/>
              <w:spacing w:line="280" w:lineRule="exact"/>
              <w:rPr>
                <w:rFonts w:ascii="Times New Roman" w:hAnsi="Times New Roman"/>
                <w:sz w:val="21"/>
                <w:szCs w:val="21"/>
              </w:rPr>
            </w:pPr>
            <w:r>
              <w:rPr>
                <w:rFonts w:hint="eastAsia" w:ascii="Times New Roman" w:hAnsi="Times New Roman"/>
                <w:sz w:val="21"/>
                <w:szCs w:val="21"/>
                <w:lang w:bidi="ar"/>
              </w:rPr>
              <w:t>□</w:t>
            </w:r>
            <w:r>
              <w:rPr>
                <w:rFonts w:hint="eastAsia" w:ascii="Times New Roman" w:hAnsi="Times New Roman" w:cs="方正仿宋_GBK"/>
                <w:sz w:val="21"/>
                <w:szCs w:val="21"/>
                <w:lang w:bidi="ar"/>
              </w:rPr>
              <w:t>对抽查检查“不合格”相关事项已整改为“合格”的；</w:t>
            </w:r>
          </w:p>
          <w:p w14:paraId="08CB1DF7">
            <w:pPr>
              <w:snapToGrid w:val="0"/>
              <w:spacing w:line="280" w:lineRule="exact"/>
              <w:rPr>
                <w:rFonts w:ascii="Times New Roman" w:hAnsi="Times New Roman"/>
                <w:sz w:val="21"/>
                <w:szCs w:val="21"/>
              </w:rPr>
            </w:pPr>
            <w:r>
              <w:rPr>
                <w:rFonts w:hint="eastAsia" w:ascii="Times New Roman" w:hAnsi="Times New Roman"/>
                <w:sz w:val="21"/>
                <w:szCs w:val="21"/>
                <w:lang w:bidi="ar"/>
              </w:rPr>
              <w:t>□</w:t>
            </w:r>
            <w:r>
              <w:rPr>
                <w:rFonts w:hint="eastAsia" w:ascii="Times New Roman" w:hAnsi="Times New Roman" w:cs="方正仿宋_GBK"/>
                <w:sz w:val="21"/>
                <w:szCs w:val="21"/>
                <w:lang w:bidi="ar"/>
              </w:rPr>
              <w:t>其它</w:t>
            </w:r>
            <w:r>
              <w:rPr>
                <w:rFonts w:hint="eastAsia" w:ascii="Times New Roman" w:hAnsi="Times New Roman"/>
                <w:sz w:val="21"/>
                <w:szCs w:val="21"/>
                <w:lang w:bidi="ar"/>
              </w:rPr>
              <w:t xml:space="preserve">已履行相应法定义务，改正违法失信行为的。 </w:t>
            </w:r>
          </w:p>
          <w:p w14:paraId="2F32DF54">
            <w:pPr>
              <w:snapToGrid w:val="0"/>
              <w:spacing w:line="280" w:lineRule="exact"/>
              <w:rPr>
                <w:rFonts w:ascii="Times New Roman" w:hAnsi="Times New Roman"/>
                <w:color w:val="000000"/>
                <w:sz w:val="21"/>
                <w:szCs w:val="21"/>
              </w:rPr>
            </w:pPr>
          </w:p>
        </w:tc>
      </w:tr>
      <w:tr w14:paraId="238BEC55">
        <w:tblPrEx>
          <w:tblCellMar>
            <w:top w:w="0" w:type="dxa"/>
            <w:left w:w="108" w:type="dxa"/>
            <w:bottom w:w="0" w:type="dxa"/>
            <w:right w:w="108" w:type="dxa"/>
          </w:tblCellMar>
        </w:tblPrEx>
        <w:trPr>
          <w:trHeight w:val="1203" w:hRule="atLeast"/>
          <w:jc w:val="center"/>
        </w:trPr>
        <w:tc>
          <w:tcPr>
            <w:tcW w:w="1175" w:type="dxa"/>
            <w:vMerge w:val="continue"/>
            <w:tcBorders>
              <w:top w:val="nil"/>
              <w:left w:val="single" w:color="auto" w:sz="4" w:space="0"/>
              <w:bottom w:val="single" w:color="auto" w:sz="4" w:space="0"/>
              <w:right w:val="single" w:color="auto" w:sz="4" w:space="0"/>
            </w:tcBorders>
            <w:vAlign w:val="center"/>
          </w:tcPr>
          <w:p w14:paraId="5D5DFD9B">
            <w:pPr>
              <w:rPr>
                <w:rFonts w:ascii="Times New Roman" w:hAnsi="Times New Roman"/>
                <w:sz w:val="21"/>
                <w:szCs w:val="21"/>
              </w:rPr>
            </w:pPr>
          </w:p>
        </w:tc>
        <w:tc>
          <w:tcPr>
            <w:tcW w:w="7612" w:type="dxa"/>
            <w:gridSpan w:val="3"/>
            <w:tcBorders>
              <w:top w:val="single" w:color="auto" w:sz="4" w:space="0"/>
              <w:left w:val="nil"/>
              <w:bottom w:val="single" w:color="auto" w:sz="4" w:space="0"/>
              <w:right w:val="single" w:color="auto" w:sz="4" w:space="0"/>
            </w:tcBorders>
            <w:vAlign w:val="center"/>
          </w:tcPr>
          <w:p w14:paraId="3117C3B6">
            <w:pPr>
              <w:snapToGrid w:val="0"/>
              <w:spacing w:line="280" w:lineRule="exact"/>
              <w:rPr>
                <w:rFonts w:ascii="Times New Roman" w:hAnsi="Times New Roman"/>
                <w:color w:val="000000"/>
                <w:sz w:val="21"/>
                <w:szCs w:val="21"/>
              </w:rPr>
            </w:pPr>
            <w:r>
              <w:rPr>
                <w:rFonts w:ascii="Times New Roman" w:hAnsi="Times New Roman"/>
                <w:color w:val="000000"/>
                <w:sz w:val="21"/>
                <w:szCs w:val="21"/>
                <w:lang w:bidi="ar"/>
              </w:rPr>
              <w:t xml:space="preserve">市场监管核查人员签名： </w:t>
            </w:r>
          </w:p>
          <w:p w14:paraId="769DBDA7">
            <w:pPr>
              <w:snapToGrid w:val="0"/>
              <w:spacing w:line="280" w:lineRule="exact"/>
              <w:ind w:firstLine="4017" w:firstLineChars="1950"/>
              <w:rPr>
                <w:rFonts w:ascii="Times New Roman" w:hAnsi="Times New Roman"/>
                <w:color w:val="000000"/>
                <w:sz w:val="21"/>
                <w:szCs w:val="21"/>
              </w:rPr>
            </w:pPr>
          </w:p>
          <w:p w14:paraId="52D97705">
            <w:pPr>
              <w:snapToGrid w:val="0"/>
              <w:spacing w:line="280" w:lineRule="exact"/>
              <w:ind w:firstLine="4017" w:firstLineChars="1950"/>
              <w:rPr>
                <w:rFonts w:ascii="Times New Roman" w:hAnsi="Times New Roman"/>
                <w:color w:val="000000"/>
                <w:sz w:val="21"/>
                <w:szCs w:val="21"/>
              </w:rPr>
            </w:pPr>
            <w:r>
              <w:rPr>
                <w:rFonts w:hint="eastAsia" w:ascii="Times New Roman" w:hAnsi="Times New Roman"/>
                <w:color w:val="000000"/>
                <w:sz w:val="21"/>
                <w:szCs w:val="21"/>
                <w:lang w:bidi="ar"/>
              </w:rPr>
              <w:t>单位</w:t>
            </w:r>
            <w:r>
              <w:rPr>
                <w:rFonts w:ascii="Times New Roman" w:hAnsi="Times New Roman"/>
                <w:color w:val="000000"/>
                <w:sz w:val="21"/>
                <w:szCs w:val="21"/>
                <w:lang w:bidi="ar"/>
              </w:rPr>
              <w:t xml:space="preserve">（盖章）       </w:t>
            </w:r>
          </w:p>
          <w:p w14:paraId="108F4A03">
            <w:pPr>
              <w:snapToGrid w:val="0"/>
              <w:spacing w:line="280" w:lineRule="exact"/>
              <w:rPr>
                <w:rFonts w:ascii="Times New Roman" w:hAnsi="Times New Roman"/>
                <w:color w:val="000000"/>
                <w:sz w:val="21"/>
                <w:szCs w:val="21"/>
              </w:rPr>
            </w:pPr>
            <w:r>
              <w:rPr>
                <w:rFonts w:ascii="Times New Roman" w:hAnsi="Times New Roman"/>
                <w:color w:val="000000"/>
                <w:sz w:val="21"/>
                <w:szCs w:val="21"/>
                <w:lang w:bidi="ar"/>
              </w:rPr>
              <w:t xml:space="preserve">                                         年   月   日</w:t>
            </w:r>
          </w:p>
        </w:tc>
      </w:tr>
      <w:tr w14:paraId="4ABDEAD4">
        <w:tblPrEx>
          <w:tblCellMar>
            <w:top w:w="0" w:type="dxa"/>
            <w:left w:w="108" w:type="dxa"/>
            <w:bottom w:w="0" w:type="dxa"/>
            <w:right w:w="108" w:type="dxa"/>
          </w:tblCellMar>
        </w:tblPrEx>
        <w:trPr>
          <w:trHeight w:val="461" w:hRule="atLeast"/>
          <w:jc w:val="center"/>
        </w:trPr>
        <w:tc>
          <w:tcPr>
            <w:tcW w:w="1175" w:type="dxa"/>
            <w:tcBorders>
              <w:top w:val="single" w:color="auto" w:sz="4" w:space="0"/>
              <w:left w:val="single" w:color="auto" w:sz="4" w:space="0"/>
              <w:bottom w:val="single" w:color="auto" w:sz="4" w:space="0"/>
              <w:right w:val="single" w:color="auto" w:sz="4" w:space="0"/>
            </w:tcBorders>
            <w:vAlign w:val="center"/>
          </w:tcPr>
          <w:p w14:paraId="6D5FB210">
            <w:pPr>
              <w:snapToGrid w:val="0"/>
              <w:spacing w:line="280" w:lineRule="exact"/>
              <w:jc w:val="center"/>
              <w:rPr>
                <w:rFonts w:ascii="Times New Roman" w:hAnsi="Times New Roman"/>
                <w:color w:val="000000"/>
                <w:sz w:val="21"/>
                <w:szCs w:val="21"/>
              </w:rPr>
            </w:pPr>
            <w:r>
              <w:rPr>
                <w:rFonts w:ascii="Times New Roman" w:hAnsi="Times New Roman" w:eastAsia="方正黑体_GBK"/>
                <w:color w:val="000000"/>
                <w:sz w:val="21"/>
                <w:szCs w:val="21"/>
                <w:lang w:bidi="ar"/>
              </w:rPr>
              <w:t>备注</w:t>
            </w:r>
          </w:p>
        </w:tc>
        <w:tc>
          <w:tcPr>
            <w:tcW w:w="7612" w:type="dxa"/>
            <w:gridSpan w:val="3"/>
            <w:tcBorders>
              <w:top w:val="single" w:color="auto" w:sz="4" w:space="0"/>
              <w:left w:val="nil"/>
              <w:bottom w:val="single" w:color="auto" w:sz="4" w:space="0"/>
              <w:right w:val="single" w:color="auto" w:sz="4" w:space="0"/>
            </w:tcBorders>
            <w:vAlign w:val="top"/>
          </w:tcPr>
          <w:p w14:paraId="1CA05FFF">
            <w:pPr>
              <w:snapToGrid w:val="0"/>
              <w:spacing w:line="280" w:lineRule="exact"/>
              <w:rPr>
                <w:rFonts w:ascii="Times New Roman" w:hAnsi="Times New Roman"/>
                <w:color w:val="000000"/>
                <w:sz w:val="21"/>
                <w:szCs w:val="21"/>
              </w:rPr>
            </w:pPr>
          </w:p>
        </w:tc>
      </w:tr>
    </w:tbl>
    <w:p w14:paraId="68D69091">
      <w:pPr>
        <w:snapToGrid w:val="0"/>
        <w:spacing w:line="560" w:lineRule="exac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r>
        <w:rPr>
          <w:rFonts w:hint="eastAsia" w:ascii="Times New Roman" w:hAnsi="Times New Roman" w:eastAsia="方正黑体_GBK" w:cs="方正黑体_GBK"/>
          <w:color w:val="000000"/>
          <w:szCs w:val="32"/>
          <w:lang w:bidi="ar"/>
        </w:rPr>
        <w:t>附件</w:t>
      </w:r>
      <w:r>
        <w:rPr>
          <w:rFonts w:hint="eastAsia" w:ascii="Times New Roman" w:hAnsi="Times New Roman" w:eastAsia="黑体"/>
          <w:color w:val="000000"/>
          <w:szCs w:val="32"/>
          <w:lang w:bidi="ar"/>
        </w:rPr>
        <w:t>4</w:t>
      </w:r>
    </w:p>
    <w:p w14:paraId="004F8FAA">
      <w:pPr>
        <w:snapToGrid w:val="0"/>
        <w:spacing w:line="560" w:lineRule="exact"/>
        <w:rPr>
          <w:rFonts w:ascii="Times New Roman" w:hAnsi="Times New Roman" w:eastAsia="黑体"/>
          <w:color w:val="000000"/>
          <w:szCs w:val="32"/>
        </w:rPr>
      </w:pPr>
      <w:r>
        <w:rPr>
          <w:rFonts w:hint="eastAsia" w:ascii="Times New Roman" w:hAnsi="Times New Roman" w:eastAsia="黑体"/>
          <w:color w:val="000000"/>
          <w:szCs w:val="32"/>
          <w:lang w:bidi="ar"/>
        </w:rPr>
        <w:t xml:space="preserve"> </w:t>
      </w:r>
    </w:p>
    <w:p w14:paraId="0AB48E8F">
      <w:pPr>
        <w:adjustRightInd w:val="0"/>
        <w:snapToGrid w:val="0"/>
        <w:spacing w:line="720" w:lineRule="atLeast"/>
        <w:jc w:val="center"/>
        <w:rPr>
          <w:rFonts w:ascii="Times New Roman" w:hAnsi="Times New Roman" w:eastAsia="方正小标宋_GBK" w:cs="方正小标宋_GBK"/>
          <w:color w:val="000000"/>
          <w:sz w:val="44"/>
          <w:szCs w:val="44"/>
        </w:rPr>
      </w:pPr>
      <w:r>
        <w:rPr>
          <w:rFonts w:hint="eastAsia" w:ascii="Times New Roman" w:hAnsi="Times New Roman" w:eastAsia="仿宋" w:cs="方正小标宋简体"/>
          <w:color w:val="000000"/>
          <w:sz w:val="44"/>
          <w:szCs w:val="44"/>
          <w:u w:val="single"/>
          <w:lang w:bidi="ar"/>
        </w:rPr>
        <w:t xml:space="preserve">     </w:t>
      </w:r>
      <w:r>
        <w:rPr>
          <w:rFonts w:hint="eastAsia" w:ascii="Times New Roman" w:hAnsi="Times New Roman" w:eastAsia="方正小标宋_GBK" w:cs="方正小标宋_GBK"/>
          <w:color w:val="000000"/>
          <w:sz w:val="44"/>
          <w:szCs w:val="44"/>
          <w:u w:val="single"/>
          <w:lang w:bidi="ar"/>
        </w:rPr>
        <w:t xml:space="preserve">  </w:t>
      </w:r>
      <w:r>
        <w:rPr>
          <w:rFonts w:hint="eastAsia" w:ascii="Times New Roman" w:hAnsi="Times New Roman" w:eastAsia="方正小标宋_GBK" w:cs="方正小标宋_GBK"/>
          <w:color w:val="000000"/>
          <w:sz w:val="44"/>
          <w:szCs w:val="44"/>
          <w:lang w:bidi="ar"/>
        </w:rPr>
        <w:t>市场监督管理局</w:t>
      </w:r>
    </w:p>
    <w:p w14:paraId="099DC88C">
      <w:pPr>
        <w:adjustRightInd w:val="0"/>
        <w:snapToGrid w:val="0"/>
        <w:spacing w:line="720" w:lineRule="atLeast"/>
        <w:jc w:val="center"/>
        <w:rPr>
          <w:rFonts w:ascii="Times New Roman" w:hAnsi="Times New Roman" w:eastAsia="黑体" w:cs="黑体"/>
          <w:color w:val="000000"/>
          <w:sz w:val="44"/>
          <w:szCs w:val="44"/>
        </w:rPr>
      </w:pPr>
      <w:r>
        <w:rPr>
          <w:rFonts w:hint="eastAsia" w:ascii="Times New Roman" w:hAnsi="Times New Roman" w:eastAsia="方正小标宋_GBK" w:cs="方正小标宋_GBK"/>
          <w:color w:val="000000"/>
          <w:sz w:val="44"/>
          <w:szCs w:val="44"/>
          <w:lang w:bidi="ar"/>
        </w:rPr>
        <w:t>信用修复申请不予受理通知书</w:t>
      </w:r>
    </w:p>
    <w:p w14:paraId="5E71DB0C">
      <w:pPr>
        <w:pStyle w:val="12"/>
        <w:spacing w:beforeAutospacing="0" w:afterAutospacing="0" w:line="560" w:lineRule="exact"/>
        <w:jc w:val="center"/>
        <w:rPr>
          <w:rFonts w:ascii="Times New Roman" w:hAnsi="Times New Roman" w:eastAsia="方正楷体_GBK" w:cs="方正楷体_GBK"/>
          <w:color w:val="000000"/>
          <w:kern w:val="2"/>
          <w:sz w:val="32"/>
          <w:szCs w:val="32"/>
        </w:rPr>
      </w:pP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市监</w:t>
      </w: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w:t>
      </w: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〕第</w:t>
      </w: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 xml:space="preserve">号 </w:t>
      </w:r>
    </w:p>
    <w:p w14:paraId="14D5771B">
      <w:pPr>
        <w:pStyle w:val="6"/>
        <w:widowControl/>
        <w:rPr>
          <w:rFonts w:hint="default" w:ascii="Times New Roman" w:hAnsi="Times New Roman" w:eastAsia="仿宋" w:cs="Courier New"/>
          <w:color w:val="000000"/>
        </w:rPr>
      </w:pPr>
      <w:r>
        <w:rPr>
          <w:rFonts w:ascii="Times New Roman" w:hAnsi="Times New Roman" w:eastAsia="仿宋" w:cs="Courier New"/>
          <w:color w:val="000000"/>
        </w:rPr>
        <w:t xml:space="preserve"> </w:t>
      </w:r>
    </w:p>
    <w:p w14:paraId="0E866500">
      <w:pPr>
        <w:jc w:val="left"/>
        <w:rPr>
          <w:rFonts w:ascii="Times New Roman" w:hAnsi="Times New Roman" w:cs="方正仿宋_GBK"/>
          <w:color w:val="000000"/>
          <w:szCs w:val="32"/>
        </w:rPr>
      </w:pP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w:t>
      </w:r>
    </w:p>
    <w:p w14:paraId="3C119CFC">
      <w:pPr>
        <w:ind w:firstLine="632" w:firstLineChars="200"/>
        <w:jc w:val="left"/>
        <w:rPr>
          <w:rFonts w:ascii="Times New Roman" w:hAnsi="Times New Roman" w:cs="方正仿宋_GBK"/>
          <w:color w:val="000000"/>
          <w:szCs w:val="32"/>
        </w:rPr>
      </w:pPr>
      <w:r>
        <w:rPr>
          <w:rFonts w:hint="eastAsia" w:ascii="Times New Roman" w:hAnsi="Times New Roman" w:cs="方正仿宋_GBK"/>
          <w:color w:val="000000"/>
          <w:szCs w:val="32"/>
          <w:lang w:bidi="ar"/>
        </w:rPr>
        <w:t>我局于</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年</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月</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日收到你（单位）提交的申请，经审查，存在</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等情形，不符合《市场监督管理信用修复管理办法》第</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条规定，决定不予受理。</w:t>
      </w:r>
    </w:p>
    <w:p w14:paraId="2CB2FD3E">
      <w:pPr>
        <w:pStyle w:val="12"/>
        <w:widowControl w:val="0"/>
        <w:spacing w:beforeAutospacing="0" w:afterAutospacing="0"/>
        <w:ind w:firstLine="640"/>
        <w:jc w:val="both"/>
        <w:textAlignment w:val="baseline"/>
        <w:rPr>
          <w:rFonts w:ascii="Times New Roman" w:hAnsi="Times New Roman" w:eastAsia="方正仿宋_GBK" w:cs="方正仿宋_GBK"/>
          <w:color w:val="000000"/>
          <w:kern w:val="2"/>
          <w:sz w:val="32"/>
          <w:szCs w:val="32"/>
        </w:rPr>
      </w:pPr>
      <w:r>
        <w:rPr>
          <w:rFonts w:hint="eastAsia" w:ascii="Times New Roman" w:hAnsi="Times New Roman" w:eastAsia="方正仿宋_GBK" w:cs="方正仿宋_GBK"/>
          <w:color w:val="000000"/>
          <w:kern w:val="2"/>
          <w:sz w:val="32"/>
          <w:szCs w:val="32"/>
          <w:lang w:bidi="ar"/>
        </w:rPr>
        <w:t>你（单位）如不服本决定，可以自收到本决定书之日起</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内向</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申请行政复议；也可以在</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内向</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 xml:space="preserve">人民法院提起行政诉讼。   </w:t>
      </w:r>
    </w:p>
    <w:p w14:paraId="01CB84EE">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p>
    <w:p w14:paraId="7228E450">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市场监督管理局</w:t>
      </w:r>
    </w:p>
    <w:p w14:paraId="0B777349">
      <w:pPr>
        <w:jc w:val="cente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年   月   日</w:t>
      </w:r>
    </w:p>
    <w:p w14:paraId="53F2E97F">
      <w:pPr>
        <w:snapToGrid w:val="0"/>
        <w:jc w:val="center"/>
        <w:rPr>
          <w:rFonts w:ascii="Times New Roman" w:hAnsi="Times New Roman" w:eastAsia="方正小标宋_GBK" w:cs="仿宋_GB2312"/>
          <w:color w:val="000000"/>
          <w:sz w:val="44"/>
          <w:szCs w:val="44"/>
        </w:rPr>
      </w:pPr>
      <w:r>
        <w:rPr>
          <w:rFonts w:hint="eastAsia" w:ascii="Times New Roman" w:hAnsi="Times New Roman" w:eastAsia="方正小标宋_GBK" w:cs="仿宋_GB2312"/>
          <w:color w:val="000000"/>
          <w:sz w:val="44"/>
          <w:szCs w:val="44"/>
          <w:lang w:bidi="ar"/>
        </w:rPr>
        <w:br w:type="page"/>
      </w:r>
    </w:p>
    <w:p w14:paraId="0A4065FC">
      <w:pPr>
        <w:snapToGrid w:val="0"/>
        <w:jc w:val="center"/>
        <w:rPr>
          <w:rFonts w:ascii="Times New Roman" w:hAnsi="Times New Roman" w:eastAsia="方正小标宋_GBK" w:cs="仿宋_GB2312"/>
          <w:color w:val="000000"/>
          <w:sz w:val="44"/>
          <w:szCs w:val="44"/>
        </w:rPr>
      </w:pPr>
      <w:r>
        <w:rPr>
          <w:rFonts w:hint="eastAsia" w:ascii="Times New Roman" w:hAnsi="Times New Roman" w:eastAsia="方正小标宋_GBK" w:cs="方正小标宋_GBK"/>
          <w:color w:val="000000"/>
          <w:sz w:val="44"/>
          <w:szCs w:val="44"/>
          <w:lang w:bidi="ar"/>
        </w:rPr>
        <w:t>送达回证</w:t>
      </w:r>
    </w:p>
    <w:tbl>
      <w:tblPr>
        <w:tblStyle w:val="13"/>
        <w:tblW w:w="9523" w:type="dxa"/>
        <w:jc w:val="center"/>
        <w:tblLayout w:type="fixed"/>
        <w:tblCellMar>
          <w:top w:w="0" w:type="dxa"/>
          <w:left w:w="108" w:type="dxa"/>
          <w:bottom w:w="0" w:type="dxa"/>
          <w:right w:w="108" w:type="dxa"/>
        </w:tblCellMar>
      </w:tblPr>
      <w:tblGrid>
        <w:gridCol w:w="1526"/>
        <w:gridCol w:w="3234"/>
        <w:gridCol w:w="1727"/>
        <w:gridCol w:w="1831"/>
        <w:gridCol w:w="1205"/>
      </w:tblGrid>
      <w:tr w14:paraId="0C8883B0">
        <w:tblPrEx>
          <w:tblCellMar>
            <w:top w:w="0" w:type="dxa"/>
            <w:left w:w="108" w:type="dxa"/>
            <w:bottom w:w="0" w:type="dxa"/>
            <w:right w:w="108" w:type="dxa"/>
          </w:tblCellMar>
        </w:tblPrEx>
        <w:trPr>
          <w:trHeight w:val="558"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5C8DBFC3">
            <w:pPr>
              <w:snapToGrid w:val="0"/>
              <w:spacing w:line="300" w:lineRule="exact"/>
              <w:jc w:val="center"/>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送达地点</w:t>
            </w:r>
          </w:p>
        </w:tc>
        <w:tc>
          <w:tcPr>
            <w:tcW w:w="4961" w:type="dxa"/>
            <w:gridSpan w:val="2"/>
            <w:tcBorders>
              <w:top w:val="single" w:color="auto" w:sz="4" w:space="0"/>
              <w:left w:val="nil"/>
              <w:bottom w:val="single" w:color="auto" w:sz="4" w:space="0"/>
              <w:right w:val="single" w:color="auto" w:sz="4" w:space="0"/>
            </w:tcBorders>
            <w:vAlign w:val="center"/>
          </w:tcPr>
          <w:p w14:paraId="78B590BA">
            <w:pPr>
              <w:snapToGrid w:val="0"/>
              <w:spacing w:line="300" w:lineRule="exact"/>
              <w:rPr>
                <w:rFonts w:ascii="Times New Roman" w:hAnsi="Times New Roman" w:cs="方正仿宋_GBK"/>
                <w:color w:val="000000"/>
                <w:sz w:val="24"/>
                <w:szCs w:val="24"/>
              </w:rPr>
            </w:pPr>
          </w:p>
        </w:tc>
        <w:tc>
          <w:tcPr>
            <w:tcW w:w="1831" w:type="dxa"/>
            <w:tcBorders>
              <w:top w:val="single" w:color="auto" w:sz="4" w:space="0"/>
              <w:left w:val="nil"/>
              <w:bottom w:val="single" w:color="auto" w:sz="4" w:space="0"/>
              <w:right w:val="single" w:color="auto" w:sz="4" w:space="0"/>
            </w:tcBorders>
            <w:vAlign w:val="center"/>
          </w:tcPr>
          <w:p w14:paraId="1EFA8F95">
            <w:pPr>
              <w:snapToGrid w:val="0"/>
              <w:spacing w:line="300" w:lineRule="exac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送达方式</w:t>
            </w:r>
          </w:p>
        </w:tc>
        <w:tc>
          <w:tcPr>
            <w:tcW w:w="1205" w:type="dxa"/>
            <w:tcBorders>
              <w:top w:val="single" w:color="auto" w:sz="4" w:space="0"/>
              <w:left w:val="nil"/>
              <w:bottom w:val="single" w:color="auto" w:sz="4" w:space="0"/>
              <w:right w:val="single" w:color="auto" w:sz="4" w:space="0"/>
            </w:tcBorders>
            <w:vAlign w:val="top"/>
          </w:tcPr>
          <w:p w14:paraId="1DD0656F">
            <w:pPr>
              <w:snapToGrid w:val="0"/>
              <w:spacing w:line="300" w:lineRule="exact"/>
              <w:rPr>
                <w:rFonts w:ascii="Times New Roman" w:hAnsi="Times New Roman" w:cs="方正仿宋_GBK"/>
                <w:color w:val="000000"/>
                <w:sz w:val="24"/>
                <w:szCs w:val="24"/>
              </w:rPr>
            </w:pPr>
          </w:p>
        </w:tc>
      </w:tr>
      <w:tr w14:paraId="619AD034">
        <w:tblPrEx>
          <w:tblCellMar>
            <w:top w:w="0" w:type="dxa"/>
            <w:left w:w="108" w:type="dxa"/>
            <w:bottom w:w="0" w:type="dxa"/>
            <w:right w:w="108" w:type="dxa"/>
          </w:tblCellMar>
        </w:tblPrEx>
        <w:trPr>
          <w:trHeight w:val="1124"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51DA8F40">
            <w:pPr>
              <w:snapToGrid w:val="0"/>
              <w:spacing w:line="300" w:lineRule="exact"/>
              <w:jc w:val="center"/>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收件人</w:t>
            </w:r>
          </w:p>
        </w:tc>
        <w:tc>
          <w:tcPr>
            <w:tcW w:w="3234" w:type="dxa"/>
            <w:tcBorders>
              <w:top w:val="single" w:color="auto" w:sz="4" w:space="0"/>
              <w:left w:val="nil"/>
              <w:bottom w:val="single" w:color="auto" w:sz="4" w:space="0"/>
              <w:right w:val="single" w:color="auto" w:sz="4" w:space="0"/>
            </w:tcBorders>
            <w:vAlign w:val="top"/>
          </w:tcPr>
          <w:p w14:paraId="37C3D558">
            <w:pPr>
              <w:snapToGrid w:val="0"/>
              <w:spacing w:line="340" w:lineRule="exac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（签名或盖章）</w:t>
            </w:r>
          </w:p>
          <w:p w14:paraId="4BBB77AC">
            <w:pPr>
              <w:snapToGrid w:val="0"/>
              <w:spacing w:line="300" w:lineRule="exact"/>
              <w:rPr>
                <w:rFonts w:ascii="Times New Roman" w:hAnsi="Times New Roman" w:cs="方正仿宋_GBK"/>
                <w:color w:val="000000"/>
                <w:sz w:val="24"/>
                <w:szCs w:val="24"/>
              </w:rPr>
            </w:pPr>
          </w:p>
          <w:p w14:paraId="2A800181">
            <w:pPr>
              <w:snapToGrid w:val="0"/>
              <w:spacing w:line="300" w:lineRule="exact"/>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 xml:space="preserve">  年  月  日</w:t>
            </w:r>
          </w:p>
        </w:tc>
        <w:tc>
          <w:tcPr>
            <w:tcW w:w="1727" w:type="dxa"/>
            <w:tcBorders>
              <w:top w:val="single" w:color="auto" w:sz="4" w:space="0"/>
              <w:left w:val="nil"/>
              <w:bottom w:val="single" w:color="auto" w:sz="4" w:space="0"/>
              <w:right w:val="single" w:color="auto" w:sz="4" w:space="0"/>
            </w:tcBorders>
            <w:vAlign w:val="center"/>
          </w:tcPr>
          <w:p w14:paraId="6A652474">
            <w:pPr>
              <w:snapToGrid w:val="0"/>
              <w:spacing w:line="300" w:lineRule="exac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见 证 人</w:t>
            </w:r>
          </w:p>
        </w:tc>
        <w:tc>
          <w:tcPr>
            <w:tcW w:w="3036" w:type="dxa"/>
            <w:gridSpan w:val="2"/>
            <w:tcBorders>
              <w:top w:val="single" w:color="auto" w:sz="4" w:space="0"/>
              <w:left w:val="nil"/>
              <w:bottom w:val="single" w:color="auto" w:sz="4" w:space="0"/>
              <w:right w:val="single" w:color="auto" w:sz="4" w:space="0"/>
            </w:tcBorders>
            <w:vAlign w:val="top"/>
          </w:tcPr>
          <w:p w14:paraId="596A109C">
            <w:pPr>
              <w:snapToGrid w:val="0"/>
              <w:spacing w:line="340" w:lineRule="exac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（签名或盖章）</w:t>
            </w:r>
          </w:p>
          <w:p w14:paraId="6814082C">
            <w:pPr>
              <w:snapToGrid w:val="0"/>
              <w:spacing w:line="300" w:lineRule="exact"/>
              <w:rPr>
                <w:rFonts w:ascii="Times New Roman" w:hAnsi="Times New Roman" w:cs="方正仿宋_GBK"/>
                <w:color w:val="000000"/>
                <w:sz w:val="24"/>
                <w:szCs w:val="24"/>
              </w:rPr>
            </w:pPr>
          </w:p>
          <w:p w14:paraId="77798DCB">
            <w:pPr>
              <w:snapToGrid w:val="0"/>
              <w:spacing w:line="300" w:lineRule="exact"/>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 xml:space="preserve">  年  月  日</w:t>
            </w:r>
          </w:p>
        </w:tc>
      </w:tr>
      <w:tr w14:paraId="3FC9F552">
        <w:tblPrEx>
          <w:tblCellMar>
            <w:top w:w="0" w:type="dxa"/>
            <w:left w:w="108" w:type="dxa"/>
            <w:bottom w:w="0" w:type="dxa"/>
            <w:right w:w="108" w:type="dxa"/>
          </w:tblCellMar>
        </w:tblPrEx>
        <w:trPr>
          <w:trHeight w:val="911"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02828A68">
            <w:pPr>
              <w:snapToGrid w:val="0"/>
              <w:spacing w:line="300" w:lineRule="exact"/>
              <w:jc w:val="center"/>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送达人</w:t>
            </w:r>
          </w:p>
        </w:tc>
        <w:tc>
          <w:tcPr>
            <w:tcW w:w="7997" w:type="dxa"/>
            <w:gridSpan w:val="4"/>
            <w:tcBorders>
              <w:top w:val="single" w:color="auto" w:sz="4" w:space="0"/>
              <w:left w:val="nil"/>
              <w:bottom w:val="single" w:color="auto" w:sz="4" w:space="0"/>
              <w:right w:val="single" w:color="auto" w:sz="4" w:space="0"/>
            </w:tcBorders>
            <w:vAlign w:val="top"/>
          </w:tcPr>
          <w:p w14:paraId="25677642">
            <w:pPr>
              <w:snapToGrid w:val="0"/>
              <w:spacing w:line="340" w:lineRule="exact"/>
              <w:jc w:val="righ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（签名或盖章）</w:t>
            </w:r>
          </w:p>
          <w:p w14:paraId="577C7B1B">
            <w:pPr>
              <w:snapToGrid w:val="0"/>
              <w:spacing w:line="300" w:lineRule="exact"/>
              <w:jc w:val="right"/>
              <w:rPr>
                <w:rFonts w:ascii="Times New Roman" w:hAnsi="Times New Roman" w:cs="仿宋_GB2312"/>
                <w:color w:val="000000"/>
                <w:sz w:val="24"/>
                <w:szCs w:val="24"/>
              </w:rPr>
            </w:pPr>
          </w:p>
          <w:p w14:paraId="0810F574">
            <w:pPr>
              <w:snapToGrid w:val="0"/>
              <w:spacing w:line="300" w:lineRule="exact"/>
              <w:jc w:val="righ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 xml:space="preserve">  年  月  日</w:t>
            </w:r>
          </w:p>
        </w:tc>
      </w:tr>
      <w:tr w14:paraId="2284CAC7">
        <w:tblPrEx>
          <w:tblCellMar>
            <w:top w:w="0" w:type="dxa"/>
            <w:left w:w="108" w:type="dxa"/>
            <w:bottom w:w="0" w:type="dxa"/>
            <w:right w:w="108" w:type="dxa"/>
          </w:tblCellMar>
        </w:tblPrEx>
        <w:trPr>
          <w:trHeight w:val="430"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52C89F5E">
            <w:pPr>
              <w:snapToGrid w:val="0"/>
              <w:spacing w:line="300" w:lineRule="exact"/>
              <w:jc w:val="center"/>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备注</w:t>
            </w:r>
          </w:p>
        </w:tc>
        <w:tc>
          <w:tcPr>
            <w:tcW w:w="7997" w:type="dxa"/>
            <w:gridSpan w:val="4"/>
            <w:tcBorders>
              <w:top w:val="single" w:color="auto" w:sz="4" w:space="0"/>
              <w:left w:val="nil"/>
              <w:bottom w:val="single" w:color="auto" w:sz="4" w:space="0"/>
              <w:right w:val="single" w:color="auto" w:sz="4" w:space="0"/>
            </w:tcBorders>
            <w:vAlign w:val="top"/>
          </w:tcPr>
          <w:p w14:paraId="3FEE0C38">
            <w:pPr>
              <w:snapToGrid w:val="0"/>
              <w:spacing w:line="300" w:lineRule="exact"/>
              <w:rPr>
                <w:rFonts w:ascii="Times New Roman" w:hAnsi="Times New Roman" w:cs="仿宋_GB2312"/>
                <w:color w:val="000000"/>
                <w:sz w:val="24"/>
                <w:szCs w:val="24"/>
              </w:rPr>
            </w:pPr>
          </w:p>
        </w:tc>
      </w:tr>
    </w:tbl>
    <w:p w14:paraId="3259FDE0">
      <w:pPr>
        <w:snapToGrid w:val="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注：本文书一式两份，一份送达，一份归档。</w:t>
      </w:r>
    </w:p>
    <w:p w14:paraId="17B1624A">
      <w:pPr>
        <w:snapToGrid w:val="0"/>
        <w:spacing w:line="300" w:lineRule="exact"/>
        <w:rPr>
          <w:rFonts w:ascii="Times New Roman" w:hAnsi="Times New Roman"/>
          <w:color w:val="000000"/>
          <w:sz w:val="24"/>
          <w:szCs w:val="24"/>
        </w:rPr>
      </w:pPr>
      <w:r>
        <w:rPr>
          <w:rFonts w:ascii="Times New Roman" w:hAnsi="Times New Roman"/>
          <w:color w:val="000000"/>
          <w:sz w:val="24"/>
          <w:szCs w:val="24"/>
          <w:lang w:bidi="ar"/>
        </w:rPr>
        <w:t xml:space="preserve"> </w:t>
      </w:r>
    </w:p>
    <w:p w14:paraId="1717038D">
      <w:pPr>
        <w:snapToGrid w:val="0"/>
        <w:rPr>
          <w:rFonts w:ascii="Times New Roman" w:hAnsi="Times New Roman" w:eastAsia="方正黑体_GBK" w:cs="方正黑体_GBK"/>
          <w:color w:val="000000"/>
          <w:szCs w:val="32"/>
        </w:rPr>
      </w:pPr>
      <w:r>
        <w:rPr>
          <w:rFonts w:hint="eastAsia" w:ascii="Times New Roman" w:hAnsi="Times New Roman" w:eastAsia="黑体"/>
          <w:color w:val="000000"/>
          <w:szCs w:val="32"/>
          <w:lang w:bidi="ar"/>
        </w:rPr>
        <w:br w:type="page"/>
      </w:r>
      <w:r>
        <w:rPr>
          <w:rFonts w:hint="eastAsia" w:ascii="Times New Roman" w:hAnsi="Times New Roman" w:eastAsia="方正黑体_GBK" w:cs="方正黑体_GBK"/>
          <w:color w:val="000000"/>
          <w:szCs w:val="32"/>
          <w:lang w:bidi="ar"/>
        </w:rPr>
        <w:t>附件5</w:t>
      </w:r>
    </w:p>
    <w:p w14:paraId="05420E18">
      <w:pPr>
        <w:snapToGrid w:val="0"/>
        <w:rPr>
          <w:rFonts w:ascii="Times New Roman" w:hAnsi="Times New Roman" w:eastAsia="方正黑体_GBK" w:cs="方正黑体_GBK"/>
          <w:color w:val="000000"/>
          <w:szCs w:val="32"/>
        </w:rPr>
      </w:pPr>
      <w:r>
        <w:rPr>
          <w:rFonts w:hint="eastAsia" w:ascii="Times New Roman" w:hAnsi="Times New Roman" w:eastAsia="方正黑体_GBK" w:cs="方正黑体_GBK"/>
          <w:color w:val="000000"/>
          <w:szCs w:val="32"/>
          <w:lang w:bidi="ar"/>
        </w:rPr>
        <w:t xml:space="preserve"> </w:t>
      </w:r>
    </w:p>
    <w:p w14:paraId="37DD2417">
      <w:pPr>
        <w:adjustRightInd w:val="0"/>
        <w:snapToGrid w:val="0"/>
        <w:spacing w:line="720" w:lineRule="atLeast"/>
        <w:jc w:val="center"/>
        <w:rPr>
          <w:rFonts w:ascii="Times New Roman" w:hAnsi="Times New Roman" w:eastAsia="方正小标宋_GBK" w:cs="方正小标宋_GBK"/>
          <w:color w:val="000000"/>
          <w:sz w:val="44"/>
          <w:szCs w:val="44"/>
        </w:rPr>
      </w:pPr>
      <w:r>
        <w:rPr>
          <w:rFonts w:hint="eastAsia" w:ascii="Times New Roman" w:hAnsi="Times New Roman" w:eastAsia="方正小标宋_GBK" w:cs="方正小标宋_GBK"/>
          <w:color w:val="000000"/>
          <w:sz w:val="44"/>
          <w:szCs w:val="44"/>
          <w:u w:val="single"/>
          <w:lang w:bidi="ar"/>
        </w:rPr>
        <w:t xml:space="preserve">       </w:t>
      </w:r>
      <w:r>
        <w:rPr>
          <w:rFonts w:hint="eastAsia" w:ascii="Times New Roman" w:hAnsi="Times New Roman" w:eastAsia="方正小标宋_GBK" w:cs="方正小标宋_GBK"/>
          <w:color w:val="000000"/>
          <w:sz w:val="44"/>
          <w:szCs w:val="44"/>
          <w:lang w:bidi="ar"/>
        </w:rPr>
        <w:t>市场监督管理局</w:t>
      </w:r>
    </w:p>
    <w:p w14:paraId="7214F539">
      <w:pPr>
        <w:adjustRightInd w:val="0"/>
        <w:snapToGrid w:val="0"/>
        <w:spacing w:line="720" w:lineRule="atLeast"/>
        <w:jc w:val="center"/>
        <w:rPr>
          <w:rFonts w:ascii="Times New Roman" w:hAnsi="Times New Roman" w:eastAsia="方正小标宋_GBK" w:cs="方正小标宋_GBK"/>
          <w:color w:val="000000"/>
          <w:sz w:val="44"/>
          <w:szCs w:val="44"/>
        </w:rPr>
      </w:pPr>
      <w:r>
        <w:rPr>
          <w:rFonts w:hint="eastAsia" w:ascii="Times New Roman" w:hAnsi="Times New Roman" w:eastAsia="方正小标宋_GBK" w:cs="方正小标宋_GBK"/>
          <w:color w:val="000000"/>
          <w:sz w:val="44"/>
          <w:szCs w:val="44"/>
          <w:lang w:bidi="ar"/>
        </w:rPr>
        <w:t>信用修复决定书</w:t>
      </w:r>
    </w:p>
    <w:p w14:paraId="0D5327E5">
      <w:pPr>
        <w:pStyle w:val="12"/>
        <w:spacing w:beforeAutospacing="0" w:afterAutospacing="0" w:line="560" w:lineRule="atLeast"/>
        <w:jc w:val="center"/>
        <w:rPr>
          <w:rFonts w:ascii="Times New Roman" w:hAnsi="Times New Roman" w:eastAsia="方正楷体_GBK" w:cs="方正楷体_GBK"/>
          <w:color w:val="000000"/>
          <w:kern w:val="2"/>
          <w:sz w:val="32"/>
          <w:szCs w:val="32"/>
          <w:u w:val="single"/>
        </w:rPr>
      </w:pP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市监</w:t>
      </w: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w:t>
      </w: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〕第</w:t>
      </w:r>
      <w:r>
        <w:rPr>
          <w:rFonts w:hint="eastAsia" w:ascii="Times New Roman" w:hAnsi="Times New Roman" w:eastAsia="方正楷体_GBK" w:cs="方正楷体_GBK"/>
          <w:color w:val="000000"/>
          <w:kern w:val="2"/>
          <w:sz w:val="32"/>
          <w:szCs w:val="32"/>
          <w:u w:val="single"/>
          <w:lang w:bidi="ar"/>
        </w:rPr>
        <w:t xml:space="preserve">   </w:t>
      </w:r>
      <w:r>
        <w:rPr>
          <w:rFonts w:hint="eastAsia" w:ascii="Times New Roman" w:hAnsi="Times New Roman" w:eastAsia="方正楷体_GBK" w:cs="方正楷体_GBK"/>
          <w:color w:val="000000"/>
          <w:kern w:val="2"/>
          <w:sz w:val="32"/>
          <w:szCs w:val="32"/>
          <w:lang w:bidi="ar"/>
        </w:rPr>
        <w:t xml:space="preserve">号 </w:t>
      </w:r>
    </w:p>
    <w:p w14:paraId="438FF0D1">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lang w:bidi="ar"/>
        </w:rPr>
      </w:pPr>
      <w:bookmarkStart w:id="0" w:name="_Hlk73443111"/>
      <w:bookmarkEnd w:id="0"/>
    </w:p>
    <w:p w14:paraId="6577F26D">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rPr>
      </w:pPr>
      <w:r>
        <w:rPr>
          <w:rFonts w:hint="eastAsia" w:ascii="Times New Roman" w:hAnsi="Times New Roman" w:eastAsia="方正仿宋_GBK" w:cs="方正仿宋_GBK"/>
          <w:color w:val="000000"/>
          <w:kern w:val="2"/>
          <w:sz w:val="32"/>
          <w:szCs w:val="32"/>
          <w:lang w:bidi="ar"/>
        </w:rPr>
        <w:t>当事人：</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 xml:space="preserve">            </w:t>
      </w:r>
    </w:p>
    <w:p w14:paraId="784E25FA">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u w:val="single"/>
        </w:rPr>
      </w:pPr>
      <w:r>
        <w:rPr>
          <w:rFonts w:hint="eastAsia" w:ascii="Times New Roman" w:hAnsi="Times New Roman" w:eastAsia="方正仿宋_GBK" w:cs="方正仿宋_GBK"/>
          <w:color w:val="000000"/>
          <w:kern w:val="2"/>
          <w:sz w:val="32"/>
          <w:szCs w:val="32"/>
          <w:lang w:bidi="ar"/>
        </w:rPr>
        <w:t>主体资格证照名称：</w:t>
      </w:r>
      <w:r>
        <w:rPr>
          <w:rFonts w:hint="eastAsia" w:ascii="Times New Roman" w:hAnsi="Times New Roman" w:eastAsia="方正仿宋_GBK" w:cs="方正仿宋_GBK"/>
          <w:color w:val="000000"/>
          <w:kern w:val="2"/>
          <w:sz w:val="32"/>
          <w:szCs w:val="32"/>
          <w:u w:val="single"/>
          <w:lang w:bidi="ar"/>
        </w:rPr>
        <w:t xml:space="preserve">                             </w:t>
      </w:r>
    </w:p>
    <w:p w14:paraId="480D2179">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u w:val="single"/>
        </w:rPr>
      </w:pPr>
      <w:r>
        <w:rPr>
          <w:rFonts w:hint="eastAsia" w:ascii="Times New Roman" w:hAnsi="Times New Roman" w:eastAsia="方正仿宋_GBK" w:cs="方正仿宋_GBK"/>
          <w:color w:val="000000"/>
          <w:kern w:val="2"/>
          <w:sz w:val="32"/>
          <w:szCs w:val="32"/>
          <w:lang w:eastAsia="zh-CN" w:bidi="ar"/>
        </w:rPr>
        <w:t>统一社会信用代码</w:t>
      </w:r>
      <w:r>
        <w:rPr>
          <w:rFonts w:hint="eastAsia" w:ascii="Times New Roman" w:hAnsi="Times New Roman" w:eastAsia="方正仿宋_GBK" w:cs="方正仿宋_GBK"/>
          <w:color w:val="000000"/>
          <w:kern w:val="2"/>
          <w:sz w:val="32"/>
          <w:szCs w:val="32"/>
          <w:lang w:bidi="ar"/>
        </w:rPr>
        <w:t>/身份证件号码：</w:t>
      </w:r>
      <w:r>
        <w:rPr>
          <w:rFonts w:hint="eastAsia" w:ascii="Times New Roman" w:hAnsi="Times New Roman" w:eastAsia="方正仿宋_GBK" w:cs="方正仿宋_GBK"/>
          <w:color w:val="000000"/>
          <w:kern w:val="2"/>
          <w:sz w:val="32"/>
          <w:szCs w:val="32"/>
          <w:u w:val="single"/>
          <w:lang w:bidi="ar"/>
        </w:rPr>
        <w:t xml:space="preserve">                    </w:t>
      </w:r>
    </w:p>
    <w:p w14:paraId="2A4E35B0">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u w:val="single"/>
        </w:rPr>
      </w:pPr>
      <w:r>
        <w:rPr>
          <w:rFonts w:hint="eastAsia" w:ascii="Times New Roman" w:hAnsi="Times New Roman" w:eastAsia="方正仿宋_GBK" w:cs="方正仿宋_GBK"/>
          <w:color w:val="000000"/>
          <w:kern w:val="2"/>
          <w:sz w:val="32"/>
          <w:szCs w:val="32"/>
          <w:lang w:bidi="ar"/>
        </w:rPr>
        <w:t>住所/经营场所（住址）：</w:t>
      </w:r>
      <w:r>
        <w:rPr>
          <w:rFonts w:hint="eastAsia" w:ascii="Times New Roman" w:hAnsi="Times New Roman" w:eastAsia="方正仿宋_GBK" w:cs="方正仿宋_GBK"/>
          <w:color w:val="000000"/>
          <w:kern w:val="2"/>
          <w:sz w:val="32"/>
          <w:szCs w:val="32"/>
          <w:u w:val="single"/>
          <w:lang w:bidi="ar"/>
        </w:rPr>
        <w:t xml:space="preserve">                         </w:t>
      </w:r>
    </w:p>
    <w:p w14:paraId="22E53D3E">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u w:val="single"/>
        </w:rPr>
      </w:pPr>
      <w:r>
        <w:rPr>
          <w:rFonts w:hint="eastAsia" w:ascii="Times New Roman" w:hAnsi="Times New Roman" w:eastAsia="方正仿宋_GBK" w:cs="方正仿宋_GBK"/>
          <w:color w:val="000000"/>
          <w:kern w:val="2"/>
          <w:sz w:val="32"/>
          <w:szCs w:val="32"/>
          <w:lang w:bidi="ar"/>
        </w:rPr>
        <w:t>法定代表人（负责人、经营者）姓名：</w:t>
      </w:r>
      <w:r>
        <w:rPr>
          <w:rFonts w:hint="eastAsia" w:ascii="Times New Roman" w:hAnsi="Times New Roman" w:eastAsia="方正仿宋_GBK" w:cs="方正仿宋_GBK"/>
          <w:color w:val="000000"/>
          <w:kern w:val="2"/>
          <w:sz w:val="32"/>
          <w:szCs w:val="32"/>
          <w:u w:val="single"/>
          <w:lang w:bidi="ar"/>
        </w:rPr>
        <w:t xml:space="preserve">             </w:t>
      </w:r>
    </w:p>
    <w:p w14:paraId="6579B943">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u w:val="single"/>
        </w:rPr>
      </w:pPr>
      <w:r>
        <w:rPr>
          <w:rFonts w:hint="eastAsia" w:ascii="Times New Roman" w:hAnsi="Times New Roman" w:eastAsia="方正仿宋_GBK" w:cs="方正仿宋_GBK"/>
          <w:color w:val="000000"/>
          <w:kern w:val="2"/>
          <w:sz w:val="32"/>
          <w:szCs w:val="32"/>
          <w:lang w:bidi="ar"/>
        </w:rPr>
        <w:t>身份证件号码：</w:t>
      </w:r>
      <w:r>
        <w:rPr>
          <w:rFonts w:hint="eastAsia" w:ascii="Times New Roman" w:hAnsi="Times New Roman" w:eastAsia="方正仿宋_GBK" w:cs="方正仿宋_GBK"/>
          <w:color w:val="000000"/>
          <w:kern w:val="2"/>
          <w:sz w:val="32"/>
          <w:szCs w:val="32"/>
          <w:u w:val="single"/>
          <w:lang w:bidi="ar"/>
        </w:rPr>
        <w:t xml:space="preserve">                                 </w:t>
      </w:r>
    </w:p>
    <w:p w14:paraId="79A8D55A">
      <w:pPr>
        <w:pStyle w:val="12"/>
        <w:widowControl w:val="0"/>
        <w:spacing w:beforeAutospacing="0" w:afterAutospacing="0"/>
        <w:jc w:val="both"/>
        <w:textAlignment w:val="baseline"/>
        <w:rPr>
          <w:rFonts w:ascii="Times New Roman" w:hAnsi="Times New Roman" w:eastAsia="方正仿宋_GBK" w:cs="方正仿宋_GBK"/>
          <w:color w:val="000000"/>
          <w:kern w:val="2"/>
          <w:sz w:val="32"/>
          <w:szCs w:val="32"/>
          <w:u w:val="single"/>
        </w:rPr>
      </w:pPr>
      <w:r>
        <w:rPr>
          <w:rFonts w:hint="eastAsia" w:ascii="Times New Roman" w:hAnsi="Times New Roman" w:eastAsia="方正仿宋_GBK" w:cs="方正仿宋_GBK"/>
          <w:color w:val="000000"/>
          <w:kern w:val="2"/>
          <w:sz w:val="32"/>
          <w:szCs w:val="32"/>
          <w:lang w:bidi="ar"/>
        </w:rPr>
        <w:t>联系电话：</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其他联系方式：</w:t>
      </w:r>
      <w:r>
        <w:rPr>
          <w:rFonts w:hint="eastAsia" w:ascii="Times New Roman" w:hAnsi="Times New Roman" w:eastAsia="方正仿宋_GBK" w:cs="方正仿宋_GBK"/>
          <w:color w:val="000000"/>
          <w:kern w:val="2"/>
          <w:sz w:val="32"/>
          <w:szCs w:val="32"/>
          <w:u w:val="single"/>
          <w:lang w:bidi="ar"/>
        </w:rPr>
        <w:t xml:space="preserve">      </w:t>
      </w:r>
    </w:p>
    <w:p w14:paraId="059A93E2">
      <w:pPr>
        <w:pStyle w:val="12"/>
        <w:widowControl w:val="0"/>
        <w:spacing w:beforeAutospacing="0" w:afterAutospacing="0"/>
        <w:ind w:firstLine="632" w:firstLineChars="200"/>
        <w:jc w:val="both"/>
        <w:rPr>
          <w:rFonts w:ascii="Times New Roman" w:hAnsi="Times New Roman" w:eastAsia="方正仿宋_GBK" w:cs="方正仿宋_GBK"/>
          <w:color w:val="000000"/>
          <w:spacing w:val="20"/>
          <w:kern w:val="10"/>
          <w:sz w:val="32"/>
          <w:szCs w:val="32"/>
        </w:rPr>
      </w:pPr>
      <w:r>
        <w:rPr>
          <w:rFonts w:hint="eastAsia" w:ascii="Times New Roman" w:hAnsi="Times New Roman" w:eastAsia="方正仿宋_GBK" w:cs="方正仿宋_GBK"/>
          <w:color w:val="000000"/>
          <w:kern w:val="2"/>
          <w:sz w:val="32"/>
          <w:szCs w:val="32"/>
          <w:lang w:bidi="ar"/>
        </w:rPr>
        <w:t>你（单位）</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于</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年</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月</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日被双随机抽查产生结果信息</w:t>
      </w:r>
      <w:r>
        <w:rPr>
          <w:rFonts w:hint="eastAsia" w:ascii="Times New Roman" w:hAnsi="Times New Roman" w:eastAsia="方正仿宋_GBK" w:cs="方正仿宋_GBK"/>
          <w:color w:val="000000"/>
          <w:spacing w:val="20"/>
          <w:kern w:val="10"/>
          <w:sz w:val="32"/>
          <w:szCs w:val="32"/>
          <w:lang w:bidi="ar"/>
        </w:rPr>
        <w:t>，</w:t>
      </w:r>
      <w:r>
        <w:rPr>
          <w:rFonts w:hint="eastAsia" w:ascii="Times New Roman" w:hAnsi="Times New Roman" w:eastAsia="方正仿宋_GBK" w:cs="方正仿宋_GBK"/>
          <w:color w:val="000000"/>
          <w:kern w:val="2"/>
          <w:sz w:val="32"/>
          <w:szCs w:val="32"/>
          <w:lang w:bidi="ar"/>
        </w:rPr>
        <w:t>于</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年</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月</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日提出信用修复申请</w:t>
      </w:r>
      <w:r>
        <w:rPr>
          <w:rFonts w:hint="eastAsia" w:ascii="Times New Roman" w:hAnsi="Times New Roman" w:eastAsia="方正仿宋_GBK" w:cs="方正仿宋_GBK"/>
          <w:color w:val="000000"/>
          <w:spacing w:val="20"/>
          <w:kern w:val="10"/>
          <w:sz w:val="32"/>
          <w:szCs w:val="32"/>
          <w:lang w:bidi="ar"/>
        </w:rPr>
        <w:t>。</w:t>
      </w:r>
      <w:r>
        <w:rPr>
          <w:rFonts w:hint="eastAsia" w:ascii="Times New Roman" w:hAnsi="Times New Roman" w:eastAsia="方正仿宋_GBK" w:cs="方正仿宋_GBK"/>
          <w:color w:val="000000"/>
          <w:kern w:val="2"/>
          <w:sz w:val="32"/>
          <w:szCs w:val="32"/>
          <w:lang w:bidi="ar"/>
        </w:rPr>
        <w:t>我局于</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年</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月</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日作出予以受理决定</w:t>
      </w:r>
      <w:r>
        <w:rPr>
          <w:rFonts w:hint="eastAsia" w:ascii="Times New Roman" w:hAnsi="Times New Roman" w:eastAsia="方正仿宋_GBK" w:cs="方正仿宋_GBK"/>
          <w:color w:val="000000"/>
          <w:spacing w:val="20"/>
          <w:kern w:val="10"/>
          <w:sz w:val="32"/>
          <w:szCs w:val="32"/>
          <w:lang w:bidi="ar"/>
        </w:rPr>
        <w:t xml:space="preserve">。  </w:t>
      </w:r>
    </w:p>
    <w:p w14:paraId="17D35B5A">
      <w:pPr>
        <w:pStyle w:val="12"/>
        <w:widowControl w:val="0"/>
        <w:spacing w:beforeAutospacing="0" w:afterAutospacing="0"/>
        <w:ind w:firstLine="632" w:firstLineChars="200"/>
        <w:jc w:val="both"/>
        <w:rPr>
          <w:rFonts w:ascii="Times New Roman" w:hAnsi="Times New Roman" w:eastAsia="方正仿宋_GBK" w:cs="方正仿宋_GBK"/>
          <w:color w:val="000000"/>
          <w:kern w:val="10"/>
          <w:sz w:val="32"/>
          <w:szCs w:val="32"/>
        </w:rPr>
      </w:pPr>
      <w:r>
        <w:rPr>
          <w:rFonts w:hint="eastAsia" w:ascii="Times New Roman" w:hAnsi="Times New Roman" w:eastAsia="方正仿宋_GBK" w:cs="方正仿宋_GBK"/>
          <w:color w:val="000000"/>
          <w:kern w:val="2"/>
          <w:sz w:val="32"/>
          <w:szCs w:val="32"/>
          <w:lang w:bidi="ar"/>
        </w:rPr>
        <w:t>经核查，你（单位）已履行</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。依据</w:t>
      </w:r>
      <w:r>
        <w:rPr>
          <w:rFonts w:hint="eastAsia" w:ascii="Times New Roman" w:hAnsi="Times New Roman" w:eastAsia="方正仿宋_GBK" w:cs="方正仿宋_GBK"/>
          <w:color w:val="000000"/>
          <w:spacing w:val="20"/>
          <w:kern w:val="10"/>
          <w:sz w:val="32"/>
          <w:szCs w:val="32"/>
          <w:u w:val="single"/>
          <w:lang w:bidi="ar"/>
        </w:rPr>
        <w:t xml:space="preserve">       </w:t>
      </w:r>
      <w:r>
        <w:rPr>
          <w:rFonts w:hint="eastAsia" w:ascii="Times New Roman" w:hAnsi="Times New Roman" w:eastAsia="方正仿宋_GBK" w:cs="方正仿宋_GBK"/>
          <w:color w:val="000000"/>
          <w:kern w:val="2"/>
          <w:sz w:val="32"/>
          <w:szCs w:val="32"/>
          <w:lang w:bidi="ar"/>
        </w:rPr>
        <w:t>规定，决定将你（单位）停止通过国家企业信用信息公示系统公示双随机抽查检查结果信息。</w:t>
      </w:r>
    </w:p>
    <w:p w14:paraId="7EDD969E">
      <w:pPr>
        <w:pStyle w:val="12"/>
        <w:widowControl w:val="0"/>
        <w:spacing w:beforeAutospacing="0" w:afterAutospacing="0"/>
        <w:ind w:firstLine="948" w:firstLineChars="300"/>
        <w:jc w:val="both"/>
        <w:rPr>
          <w:rFonts w:ascii="Times New Roman" w:hAnsi="Times New Roman" w:eastAsia="方正仿宋_GBK" w:cs="方正仿宋_GBK"/>
          <w:color w:val="000000"/>
          <w:kern w:val="2"/>
          <w:sz w:val="32"/>
          <w:szCs w:val="32"/>
        </w:rPr>
      </w:pPr>
      <w:r>
        <w:rPr>
          <w:rFonts w:hint="eastAsia" w:ascii="Times New Roman" w:hAnsi="Times New Roman" w:eastAsia="方正仿宋_GBK" w:cs="方正仿宋_GBK"/>
          <w:color w:val="000000"/>
          <w:kern w:val="2"/>
          <w:sz w:val="32"/>
          <w:szCs w:val="32"/>
          <w:lang w:bidi="ar"/>
        </w:rPr>
        <w:t xml:space="preserve">你（单位）如不服本决定，可以自收到本决定书之日起 </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 xml:space="preserve">内向 </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 xml:space="preserve">申请行政复议；也可以在 </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 xml:space="preserve">内向 </w:t>
      </w: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 xml:space="preserve"> 人民法院提起行政诉讼。   </w:t>
      </w:r>
    </w:p>
    <w:p w14:paraId="650EEEAB">
      <w:pPr>
        <w:pStyle w:val="12"/>
        <w:widowControl w:val="0"/>
        <w:spacing w:beforeAutospacing="0" w:afterAutospacing="0"/>
        <w:jc w:val="both"/>
        <w:rPr>
          <w:rFonts w:ascii="Times New Roman" w:hAnsi="Times New Roman" w:eastAsia="方正仿宋_GBK" w:cs="方正仿宋_GBK"/>
          <w:color w:val="000000"/>
          <w:kern w:val="2"/>
          <w:sz w:val="32"/>
          <w:szCs w:val="32"/>
        </w:rPr>
      </w:pPr>
      <w:r>
        <w:rPr>
          <w:rFonts w:hint="eastAsia" w:ascii="Times New Roman" w:hAnsi="Times New Roman" w:eastAsia="方正仿宋_GBK" w:cs="方正仿宋_GBK"/>
          <w:color w:val="000000"/>
          <w:kern w:val="2"/>
          <w:sz w:val="32"/>
          <w:szCs w:val="32"/>
          <w:lang w:bidi="ar"/>
        </w:rPr>
        <w:t xml:space="preserve">  </w:t>
      </w:r>
    </w:p>
    <w:p w14:paraId="136E1F54">
      <w:pPr>
        <w:pStyle w:val="12"/>
        <w:widowControl w:val="0"/>
        <w:spacing w:beforeAutospacing="0" w:afterAutospacing="0"/>
        <w:ind w:firstLine="5056" w:firstLineChars="1600"/>
        <w:jc w:val="both"/>
        <w:rPr>
          <w:rFonts w:ascii="Times New Roman" w:hAnsi="Times New Roman" w:eastAsia="方正仿宋_GBK" w:cs="方正仿宋_GBK"/>
          <w:color w:val="000000"/>
          <w:kern w:val="2"/>
          <w:sz w:val="32"/>
          <w:szCs w:val="32"/>
        </w:rPr>
      </w:pPr>
      <w:r>
        <w:rPr>
          <w:rFonts w:hint="eastAsia" w:ascii="Times New Roman" w:hAnsi="Times New Roman" w:eastAsia="方正仿宋_GBK" w:cs="方正仿宋_GBK"/>
          <w:color w:val="000000"/>
          <w:kern w:val="2"/>
          <w:sz w:val="32"/>
          <w:szCs w:val="32"/>
          <w:u w:val="single"/>
          <w:lang w:bidi="ar"/>
        </w:rPr>
        <w:t xml:space="preserve">      </w:t>
      </w:r>
      <w:r>
        <w:rPr>
          <w:rFonts w:hint="eastAsia" w:ascii="Times New Roman" w:hAnsi="Times New Roman" w:eastAsia="方正仿宋_GBK" w:cs="方正仿宋_GBK"/>
          <w:color w:val="000000"/>
          <w:kern w:val="2"/>
          <w:sz w:val="32"/>
          <w:szCs w:val="32"/>
          <w:lang w:bidi="ar"/>
        </w:rPr>
        <w:t>市场监督管理局</w:t>
      </w:r>
    </w:p>
    <w:p w14:paraId="7881DBD1">
      <w:pPr>
        <w:pStyle w:val="12"/>
        <w:widowControl w:val="0"/>
        <w:wordWrap w:val="0"/>
        <w:spacing w:beforeAutospacing="0" w:afterAutospacing="0"/>
        <w:ind w:firstLine="640"/>
        <w:jc w:val="both"/>
        <w:rPr>
          <w:rFonts w:ascii="Times New Roman" w:hAnsi="Times New Roman" w:eastAsia="方正仿宋_GBK" w:cs="方正仿宋_GBK"/>
          <w:color w:val="000000"/>
          <w:kern w:val="2"/>
          <w:sz w:val="32"/>
          <w:szCs w:val="32"/>
        </w:rPr>
      </w:pPr>
      <w:r>
        <w:rPr>
          <w:rFonts w:hint="eastAsia" w:ascii="Times New Roman" w:hAnsi="Times New Roman" w:eastAsia="方正仿宋_GBK" w:cs="方正仿宋_GBK"/>
          <w:color w:val="000000"/>
          <w:kern w:val="2"/>
          <w:sz w:val="32"/>
          <w:szCs w:val="32"/>
          <w:lang w:bidi="ar"/>
        </w:rPr>
        <w:t xml:space="preserve">                                 （印   章）</w:t>
      </w:r>
    </w:p>
    <w:p w14:paraId="1B444D3B">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年    月    日</w:t>
      </w:r>
    </w:p>
    <w:p w14:paraId="14B057BE">
      <w:pPr>
        <w:rPr>
          <w:rFonts w:ascii="Times New Roman" w:hAnsi="Times New Roman" w:cs="方正仿宋_GBK"/>
          <w:color w:val="000000"/>
          <w:szCs w:val="32"/>
          <w:lang w:bidi="ar"/>
        </w:rPr>
      </w:pPr>
      <w:r>
        <w:rPr>
          <w:rFonts w:hint="eastAsia" w:ascii="Times New Roman" w:hAnsi="Times New Roman" w:cs="方正仿宋_GBK"/>
          <w:color w:val="000000"/>
          <w:szCs w:val="32"/>
          <w:lang w:bidi="ar"/>
        </w:rPr>
        <w:t xml:space="preserve"> </w:t>
      </w:r>
    </w:p>
    <w:p w14:paraId="19EFEBB0">
      <w:pPr>
        <w:pStyle w:val="2"/>
        <w:spacing w:before="0" w:after="0" w:line="240" w:lineRule="auto"/>
        <w:rPr>
          <w:rFonts w:ascii="Times New Roman" w:hAnsi="Times New Roman"/>
          <w:sz w:val="32"/>
          <w:szCs w:val="32"/>
        </w:rPr>
      </w:pPr>
    </w:p>
    <w:p w14:paraId="096EBE55">
      <w:pPr>
        <w:rPr>
          <w:rFonts w:ascii="Times New Roman" w:hAnsi="Times New Roman"/>
          <w:szCs w:val="32"/>
        </w:rPr>
      </w:pPr>
    </w:p>
    <w:p w14:paraId="130A027C">
      <w:pPr>
        <w:pStyle w:val="2"/>
        <w:spacing w:before="0" w:after="0" w:line="240" w:lineRule="auto"/>
        <w:rPr>
          <w:rFonts w:ascii="Times New Roman" w:hAnsi="Times New Roman"/>
          <w:sz w:val="32"/>
          <w:szCs w:val="32"/>
        </w:rPr>
      </w:pPr>
    </w:p>
    <w:p w14:paraId="0EA2C3EF">
      <w:pPr>
        <w:snapToGrid w:val="0"/>
        <w:jc w:val="center"/>
        <w:rPr>
          <w:rFonts w:ascii="Times New Roman" w:hAnsi="Times New Roman" w:eastAsia="方正小标宋_GBK" w:cs="仿宋_GB2312"/>
          <w:color w:val="000000"/>
          <w:sz w:val="44"/>
          <w:szCs w:val="44"/>
        </w:rPr>
      </w:pPr>
      <w:r>
        <w:rPr>
          <w:rFonts w:hint="eastAsia" w:ascii="Times New Roman" w:hAnsi="Times New Roman" w:eastAsia="方正小标宋_GBK" w:cs="方正小标宋_GBK"/>
          <w:color w:val="000000"/>
          <w:sz w:val="44"/>
          <w:szCs w:val="44"/>
          <w:lang w:bidi="ar"/>
        </w:rPr>
        <w:t>送达回证</w:t>
      </w:r>
    </w:p>
    <w:p w14:paraId="5CFFAFF0">
      <w:pPr>
        <w:snapToGrid w:val="0"/>
        <w:spacing w:line="300" w:lineRule="exact"/>
        <w:rPr>
          <w:rFonts w:ascii="Times New Roman" w:hAnsi="Times New Roman" w:cs="仿宋_GB2312"/>
          <w:color w:val="000000"/>
          <w:szCs w:val="32"/>
        </w:rPr>
      </w:pPr>
      <w:r>
        <w:rPr>
          <w:rFonts w:hint="eastAsia" w:ascii="Times New Roman" w:hAnsi="Times New Roman" w:cs="仿宋_GB2312"/>
          <w:color w:val="000000"/>
          <w:szCs w:val="32"/>
          <w:lang w:bidi="ar"/>
        </w:rPr>
        <w:t xml:space="preserve"> </w:t>
      </w:r>
    </w:p>
    <w:tbl>
      <w:tblPr>
        <w:tblStyle w:val="13"/>
        <w:tblW w:w="9523" w:type="dxa"/>
        <w:jc w:val="center"/>
        <w:tblLayout w:type="fixed"/>
        <w:tblCellMar>
          <w:top w:w="0" w:type="dxa"/>
          <w:left w:w="108" w:type="dxa"/>
          <w:bottom w:w="0" w:type="dxa"/>
          <w:right w:w="108" w:type="dxa"/>
        </w:tblCellMar>
      </w:tblPr>
      <w:tblGrid>
        <w:gridCol w:w="1526"/>
        <w:gridCol w:w="3234"/>
        <w:gridCol w:w="1727"/>
        <w:gridCol w:w="1831"/>
        <w:gridCol w:w="1205"/>
      </w:tblGrid>
      <w:tr w14:paraId="7AC3BA35">
        <w:tblPrEx>
          <w:tblCellMar>
            <w:top w:w="0" w:type="dxa"/>
            <w:left w:w="108" w:type="dxa"/>
            <w:bottom w:w="0" w:type="dxa"/>
            <w:right w:w="108" w:type="dxa"/>
          </w:tblCellMar>
        </w:tblPrEx>
        <w:trPr>
          <w:trHeight w:val="558"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7F44CFD9">
            <w:pPr>
              <w:snapToGrid w:val="0"/>
              <w:spacing w:line="300" w:lineRule="exact"/>
              <w:jc w:val="center"/>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送达地点</w:t>
            </w:r>
          </w:p>
        </w:tc>
        <w:tc>
          <w:tcPr>
            <w:tcW w:w="4961" w:type="dxa"/>
            <w:gridSpan w:val="2"/>
            <w:tcBorders>
              <w:top w:val="single" w:color="auto" w:sz="4" w:space="0"/>
              <w:left w:val="nil"/>
              <w:bottom w:val="single" w:color="auto" w:sz="4" w:space="0"/>
              <w:right w:val="single" w:color="auto" w:sz="4" w:space="0"/>
            </w:tcBorders>
            <w:vAlign w:val="center"/>
          </w:tcPr>
          <w:p w14:paraId="79B86519">
            <w:pPr>
              <w:snapToGrid w:val="0"/>
              <w:spacing w:line="300" w:lineRule="exact"/>
              <w:rPr>
                <w:rFonts w:ascii="Times New Roman" w:hAnsi="Times New Roman" w:cs="仿宋_GB2312"/>
                <w:color w:val="000000"/>
                <w:sz w:val="24"/>
                <w:szCs w:val="24"/>
              </w:rPr>
            </w:pPr>
          </w:p>
        </w:tc>
        <w:tc>
          <w:tcPr>
            <w:tcW w:w="1831" w:type="dxa"/>
            <w:tcBorders>
              <w:top w:val="single" w:color="auto" w:sz="4" w:space="0"/>
              <w:left w:val="nil"/>
              <w:bottom w:val="single" w:color="auto" w:sz="4" w:space="0"/>
              <w:right w:val="single" w:color="auto" w:sz="4" w:space="0"/>
            </w:tcBorders>
            <w:vAlign w:val="center"/>
          </w:tcPr>
          <w:p w14:paraId="5C5FA35D">
            <w:pPr>
              <w:snapToGrid w:val="0"/>
              <w:spacing w:line="300" w:lineRule="exac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送达方式</w:t>
            </w:r>
          </w:p>
        </w:tc>
        <w:tc>
          <w:tcPr>
            <w:tcW w:w="1205" w:type="dxa"/>
            <w:tcBorders>
              <w:top w:val="single" w:color="auto" w:sz="4" w:space="0"/>
              <w:left w:val="nil"/>
              <w:bottom w:val="single" w:color="auto" w:sz="4" w:space="0"/>
              <w:right w:val="single" w:color="auto" w:sz="4" w:space="0"/>
            </w:tcBorders>
            <w:vAlign w:val="top"/>
          </w:tcPr>
          <w:p w14:paraId="063EF87E">
            <w:pPr>
              <w:snapToGrid w:val="0"/>
              <w:spacing w:line="300" w:lineRule="exact"/>
              <w:rPr>
                <w:rFonts w:ascii="Times New Roman" w:hAnsi="Times New Roman" w:cs="仿宋_GB2312"/>
                <w:color w:val="000000"/>
                <w:sz w:val="24"/>
                <w:szCs w:val="24"/>
              </w:rPr>
            </w:pPr>
          </w:p>
        </w:tc>
      </w:tr>
      <w:tr w14:paraId="00EEA55F">
        <w:tblPrEx>
          <w:tblCellMar>
            <w:top w:w="0" w:type="dxa"/>
            <w:left w:w="108" w:type="dxa"/>
            <w:bottom w:w="0" w:type="dxa"/>
            <w:right w:w="108" w:type="dxa"/>
          </w:tblCellMar>
        </w:tblPrEx>
        <w:trPr>
          <w:trHeight w:val="1124"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3FFD0E65">
            <w:pPr>
              <w:snapToGrid w:val="0"/>
              <w:spacing w:line="300" w:lineRule="exact"/>
              <w:jc w:val="center"/>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收件人</w:t>
            </w:r>
          </w:p>
        </w:tc>
        <w:tc>
          <w:tcPr>
            <w:tcW w:w="3234" w:type="dxa"/>
            <w:tcBorders>
              <w:top w:val="single" w:color="auto" w:sz="4" w:space="0"/>
              <w:left w:val="nil"/>
              <w:bottom w:val="single" w:color="auto" w:sz="4" w:space="0"/>
              <w:right w:val="single" w:color="auto" w:sz="4" w:space="0"/>
            </w:tcBorders>
            <w:vAlign w:val="top"/>
          </w:tcPr>
          <w:p w14:paraId="09996E6D">
            <w:pPr>
              <w:snapToGrid w:val="0"/>
              <w:spacing w:line="340" w:lineRule="exac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（签名或盖章）</w:t>
            </w:r>
          </w:p>
          <w:p w14:paraId="0625F7F0">
            <w:pPr>
              <w:snapToGrid w:val="0"/>
              <w:spacing w:line="300" w:lineRule="exact"/>
              <w:rPr>
                <w:rFonts w:ascii="Times New Roman" w:hAnsi="Times New Roman" w:cs="仿宋_GB2312"/>
                <w:color w:val="000000"/>
                <w:sz w:val="24"/>
                <w:szCs w:val="24"/>
              </w:rPr>
            </w:pPr>
          </w:p>
          <w:p w14:paraId="6D344165">
            <w:pPr>
              <w:snapToGrid w:val="0"/>
              <w:spacing w:line="300" w:lineRule="exact"/>
              <w:rPr>
                <w:rFonts w:ascii="Times New Roman" w:hAnsi="Times New Roman" w:cs="仿宋_GB2312"/>
                <w:color w:val="000000"/>
                <w:sz w:val="24"/>
                <w:szCs w:val="24"/>
              </w:rPr>
            </w:pPr>
          </w:p>
          <w:p w14:paraId="45BAC72E">
            <w:pPr>
              <w:snapToGrid w:val="0"/>
              <w:spacing w:line="300" w:lineRule="exact"/>
              <w:jc w:val="righ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 xml:space="preserve">  年  月  日</w:t>
            </w:r>
          </w:p>
        </w:tc>
        <w:tc>
          <w:tcPr>
            <w:tcW w:w="1727" w:type="dxa"/>
            <w:tcBorders>
              <w:top w:val="single" w:color="auto" w:sz="4" w:space="0"/>
              <w:left w:val="nil"/>
              <w:bottom w:val="single" w:color="auto" w:sz="4" w:space="0"/>
              <w:right w:val="single" w:color="auto" w:sz="4" w:space="0"/>
            </w:tcBorders>
            <w:vAlign w:val="center"/>
          </w:tcPr>
          <w:p w14:paraId="03E5122E">
            <w:pPr>
              <w:snapToGrid w:val="0"/>
              <w:spacing w:line="300" w:lineRule="exact"/>
              <w:rPr>
                <w:rFonts w:ascii="Times New Roman" w:hAnsi="Times New Roman" w:cs="仿宋_GB2312"/>
                <w:color w:val="000000"/>
                <w:sz w:val="24"/>
                <w:szCs w:val="24"/>
              </w:rPr>
            </w:pPr>
            <w:r>
              <w:rPr>
                <w:rFonts w:hint="eastAsia" w:ascii="Times New Roman" w:hAnsi="Times New Roman" w:cs="方正仿宋_GBK"/>
                <w:color w:val="000000"/>
                <w:sz w:val="24"/>
                <w:szCs w:val="24"/>
                <w:lang w:bidi="ar"/>
              </w:rPr>
              <w:t>见 证 人</w:t>
            </w:r>
          </w:p>
        </w:tc>
        <w:tc>
          <w:tcPr>
            <w:tcW w:w="3036" w:type="dxa"/>
            <w:gridSpan w:val="2"/>
            <w:tcBorders>
              <w:top w:val="single" w:color="auto" w:sz="4" w:space="0"/>
              <w:left w:val="nil"/>
              <w:bottom w:val="single" w:color="auto" w:sz="4" w:space="0"/>
              <w:right w:val="single" w:color="auto" w:sz="4" w:space="0"/>
            </w:tcBorders>
            <w:vAlign w:val="top"/>
          </w:tcPr>
          <w:p w14:paraId="4397595C">
            <w:pPr>
              <w:snapToGrid w:val="0"/>
              <w:spacing w:line="340" w:lineRule="exac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（签名或盖章）</w:t>
            </w:r>
          </w:p>
          <w:p w14:paraId="6AEC2A4B">
            <w:pPr>
              <w:snapToGrid w:val="0"/>
              <w:spacing w:line="300" w:lineRule="exact"/>
              <w:rPr>
                <w:rFonts w:ascii="Times New Roman" w:hAnsi="Times New Roman" w:cs="仿宋_GB2312"/>
                <w:color w:val="000000"/>
                <w:sz w:val="24"/>
                <w:szCs w:val="24"/>
              </w:rPr>
            </w:pPr>
          </w:p>
          <w:p w14:paraId="1CD5E9D0">
            <w:pPr>
              <w:snapToGrid w:val="0"/>
              <w:spacing w:line="300" w:lineRule="exact"/>
              <w:rPr>
                <w:rFonts w:ascii="Times New Roman" w:hAnsi="Times New Roman" w:cs="仿宋_GB2312"/>
                <w:color w:val="000000"/>
                <w:sz w:val="24"/>
                <w:szCs w:val="24"/>
              </w:rPr>
            </w:pPr>
          </w:p>
          <w:p w14:paraId="16F60155">
            <w:pPr>
              <w:snapToGrid w:val="0"/>
              <w:spacing w:line="300" w:lineRule="exact"/>
              <w:jc w:val="righ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 xml:space="preserve">  年  月  日</w:t>
            </w:r>
          </w:p>
        </w:tc>
      </w:tr>
      <w:tr w14:paraId="20260430">
        <w:tblPrEx>
          <w:tblCellMar>
            <w:top w:w="0" w:type="dxa"/>
            <w:left w:w="108" w:type="dxa"/>
            <w:bottom w:w="0" w:type="dxa"/>
            <w:right w:w="108" w:type="dxa"/>
          </w:tblCellMar>
        </w:tblPrEx>
        <w:trPr>
          <w:trHeight w:val="1410"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360F845A">
            <w:pPr>
              <w:snapToGrid w:val="0"/>
              <w:spacing w:line="300" w:lineRule="exact"/>
              <w:jc w:val="center"/>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送达人</w:t>
            </w:r>
          </w:p>
        </w:tc>
        <w:tc>
          <w:tcPr>
            <w:tcW w:w="7997" w:type="dxa"/>
            <w:gridSpan w:val="4"/>
            <w:tcBorders>
              <w:top w:val="single" w:color="auto" w:sz="4" w:space="0"/>
              <w:left w:val="nil"/>
              <w:bottom w:val="single" w:color="auto" w:sz="4" w:space="0"/>
              <w:right w:val="single" w:color="auto" w:sz="4" w:space="0"/>
            </w:tcBorders>
            <w:vAlign w:val="top"/>
          </w:tcPr>
          <w:p w14:paraId="0F428E6D">
            <w:pPr>
              <w:snapToGrid w:val="0"/>
              <w:spacing w:line="340" w:lineRule="exact"/>
              <w:jc w:val="righ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（签名或盖章）</w:t>
            </w:r>
          </w:p>
          <w:p w14:paraId="54080AB3">
            <w:pPr>
              <w:snapToGrid w:val="0"/>
              <w:spacing w:line="300" w:lineRule="exact"/>
              <w:jc w:val="right"/>
              <w:rPr>
                <w:rFonts w:ascii="Times New Roman" w:hAnsi="Times New Roman" w:cs="仿宋_GB2312"/>
                <w:color w:val="000000"/>
                <w:sz w:val="24"/>
                <w:szCs w:val="24"/>
              </w:rPr>
            </w:pPr>
          </w:p>
          <w:p w14:paraId="514F892A">
            <w:pPr>
              <w:snapToGrid w:val="0"/>
              <w:spacing w:line="300" w:lineRule="exact"/>
              <w:jc w:val="right"/>
              <w:rPr>
                <w:rFonts w:ascii="Times New Roman" w:hAnsi="Times New Roman" w:cs="仿宋_GB2312"/>
                <w:color w:val="000000"/>
                <w:sz w:val="24"/>
                <w:szCs w:val="24"/>
              </w:rPr>
            </w:pPr>
          </w:p>
          <w:p w14:paraId="23AC9EFC">
            <w:pPr>
              <w:snapToGrid w:val="0"/>
              <w:spacing w:line="300" w:lineRule="exact"/>
              <w:jc w:val="right"/>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 xml:space="preserve">  年  月  日</w:t>
            </w:r>
          </w:p>
        </w:tc>
      </w:tr>
      <w:tr w14:paraId="708ED009">
        <w:tblPrEx>
          <w:tblCellMar>
            <w:top w:w="0" w:type="dxa"/>
            <w:left w:w="108" w:type="dxa"/>
            <w:bottom w:w="0" w:type="dxa"/>
            <w:right w:w="108" w:type="dxa"/>
          </w:tblCellMar>
        </w:tblPrEx>
        <w:trPr>
          <w:trHeight w:val="430" w:hRule="atLeast"/>
          <w:jc w:val="center"/>
        </w:trPr>
        <w:tc>
          <w:tcPr>
            <w:tcW w:w="1526" w:type="dxa"/>
            <w:tcBorders>
              <w:top w:val="single" w:color="auto" w:sz="4" w:space="0"/>
              <w:left w:val="single" w:color="auto" w:sz="4" w:space="0"/>
              <w:bottom w:val="single" w:color="auto" w:sz="4" w:space="0"/>
              <w:right w:val="single" w:color="auto" w:sz="4" w:space="0"/>
            </w:tcBorders>
            <w:vAlign w:val="center"/>
          </w:tcPr>
          <w:p w14:paraId="7EAD80A4">
            <w:pPr>
              <w:snapToGrid w:val="0"/>
              <w:spacing w:line="300" w:lineRule="exact"/>
              <w:jc w:val="center"/>
              <w:rPr>
                <w:rFonts w:ascii="Times New Roman" w:hAnsi="Times New Roman" w:cs="仿宋_GB2312"/>
                <w:color w:val="000000"/>
                <w:sz w:val="24"/>
                <w:szCs w:val="24"/>
              </w:rPr>
            </w:pPr>
            <w:r>
              <w:rPr>
                <w:rFonts w:hint="eastAsia" w:ascii="Times New Roman" w:hAnsi="Times New Roman" w:cs="仿宋_GB2312"/>
                <w:color w:val="000000"/>
                <w:sz w:val="24"/>
                <w:szCs w:val="24"/>
                <w:lang w:bidi="ar"/>
              </w:rPr>
              <w:t>备注</w:t>
            </w:r>
          </w:p>
        </w:tc>
        <w:tc>
          <w:tcPr>
            <w:tcW w:w="7997" w:type="dxa"/>
            <w:gridSpan w:val="4"/>
            <w:tcBorders>
              <w:top w:val="single" w:color="auto" w:sz="4" w:space="0"/>
              <w:left w:val="nil"/>
              <w:bottom w:val="single" w:color="auto" w:sz="4" w:space="0"/>
              <w:right w:val="single" w:color="auto" w:sz="4" w:space="0"/>
            </w:tcBorders>
            <w:vAlign w:val="top"/>
          </w:tcPr>
          <w:p w14:paraId="6E41B7A1">
            <w:pPr>
              <w:snapToGrid w:val="0"/>
              <w:spacing w:line="300" w:lineRule="exact"/>
              <w:rPr>
                <w:rFonts w:ascii="Times New Roman" w:hAnsi="Times New Roman" w:cs="仿宋_GB2312"/>
                <w:color w:val="000000"/>
                <w:sz w:val="24"/>
                <w:szCs w:val="24"/>
              </w:rPr>
            </w:pPr>
          </w:p>
        </w:tc>
      </w:tr>
    </w:tbl>
    <w:p w14:paraId="2A080A53">
      <w:pPr>
        <w:snapToGrid w:val="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注：本文书一式两份，一份送达，一份归档。</w:t>
      </w:r>
    </w:p>
    <w:p w14:paraId="5BB30DFB">
      <w:pPr>
        <w:snapToGrid w:val="0"/>
        <w:spacing w:line="300" w:lineRule="exact"/>
        <w:rPr>
          <w:rFonts w:ascii="Times New Roman" w:hAnsi="Times New Roman"/>
          <w:color w:val="000000"/>
          <w:sz w:val="24"/>
          <w:szCs w:val="24"/>
        </w:rPr>
      </w:pPr>
      <w:r>
        <w:rPr>
          <w:rFonts w:ascii="Times New Roman" w:hAnsi="Times New Roman"/>
          <w:color w:val="000000"/>
          <w:sz w:val="24"/>
          <w:szCs w:val="24"/>
          <w:lang w:bidi="ar"/>
        </w:rPr>
        <w:t xml:space="preserve"> </w:t>
      </w:r>
    </w:p>
    <w:p w14:paraId="447C8A44">
      <w:pPr>
        <w:snapToGrid w:val="0"/>
        <w:spacing w:line="300" w:lineRule="exact"/>
        <w:rPr>
          <w:rFonts w:ascii="Times New Roman" w:hAnsi="Times New Roman"/>
          <w:color w:val="000000"/>
          <w:sz w:val="24"/>
          <w:szCs w:val="24"/>
        </w:rPr>
      </w:pPr>
      <w:r>
        <w:rPr>
          <w:rFonts w:ascii="Times New Roman" w:hAnsi="Times New Roman"/>
          <w:color w:val="000000"/>
          <w:sz w:val="24"/>
          <w:szCs w:val="24"/>
          <w:lang w:bidi="ar"/>
        </w:rPr>
        <w:t xml:space="preserve"> </w:t>
      </w:r>
    </w:p>
    <w:p w14:paraId="11C70237">
      <w:pPr>
        <w:snapToGrid w:val="0"/>
        <w:spacing w:line="300" w:lineRule="exact"/>
        <w:rPr>
          <w:rFonts w:ascii="Times New Roman" w:hAnsi="Times New Roman"/>
          <w:color w:val="000000"/>
          <w:sz w:val="24"/>
          <w:szCs w:val="24"/>
        </w:rPr>
      </w:pPr>
      <w:r>
        <w:rPr>
          <w:rFonts w:ascii="Times New Roman" w:hAnsi="Times New Roman"/>
          <w:color w:val="000000"/>
          <w:sz w:val="24"/>
          <w:szCs w:val="24"/>
          <w:lang w:bidi="ar"/>
        </w:rPr>
        <w:t xml:space="preserve"> </w:t>
      </w:r>
    </w:p>
    <w:p w14:paraId="44009194">
      <w:pPr>
        <w:widowControl/>
        <w:snapToGrid w:val="0"/>
        <w:textAlignment w:val="baseline"/>
        <w:rPr>
          <w:rFonts w:ascii="Times New Roman" w:hAnsi="Times New Roman" w:eastAsia="方正黑体_GBK" w:cs="方正黑体_GBK"/>
          <w:color w:val="000000"/>
          <w:szCs w:val="32"/>
        </w:rPr>
      </w:pPr>
      <w:r>
        <w:rPr>
          <w:rFonts w:hint="eastAsia" w:ascii="Times New Roman" w:hAnsi="Times New Roman" w:eastAsia="方正黑体_GBK" w:cs="方正黑体_GBK"/>
          <w:color w:val="000000"/>
          <w:szCs w:val="32"/>
          <w:lang w:bidi="ar"/>
        </w:rPr>
        <w:br w:type="page"/>
      </w:r>
      <w:r>
        <w:rPr>
          <w:rFonts w:hint="eastAsia" w:ascii="Times New Roman" w:hAnsi="Times New Roman" w:eastAsia="方正黑体_GBK" w:cs="方正黑体_GBK"/>
          <w:color w:val="000000"/>
          <w:szCs w:val="32"/>
          <w:lang w:bidi="ar"/>
        </w:rPr>
        <w:t>附件6</w:t>
      </w:r>
    </w:p>
    <w:p w14:paraId="13607E4E">
      <w:pPr>
        <w:widowControl/>
        <w:snapToGrid w:val="0"/>
        <w:textAlignment w:val="baseline"/>
        <w:rPr>
          <w:rFonts w:ascii="Times New Roman" w:hAnsi="Times New Roman" w:eastAsia="方正黑体_GBK" w:cs="方正黑体_GBK"/>
          <w:color w:val="000000"/>
          <w:szCs w:val="32"/>
        </w:rPr>
      </w:pPr>
      <w:r>
        <w:rPr>
          <w:rFonts w:hint="eastAsia" w:ascii="Times New Roman" w:hAnsi="Times New Roman" w:eastAsia="方正黑体_GBK" w:cs="方正黑体_GBK"/>
          <w:color w:val="000000"/>
          <w:szCs w:val="32"/>
          <w:lang w:bidi="ar"/>
        </w:rPr>
        <w:t xml:space="preserve"> </w:t>
      </w:r>
    </w:p>
    <w:p w14:paraId="287145F9">
      <w:pPr>
        <w:widowControl/>
        <w:adjustRightInd w:val="0"/>
        <w:snapToGrid w:val="0"/>
        <w:spacing w:line="720" w:lineRule="atLeast"/>
        <w:ind w:firstLine="1308" w:firstLineChars="300"/>
        <w:textAlignment w:val="baseline"/>
        <w:rPr>
          <w:rFonts w:ascii="Times New Roman" w:hAnsi="Times New Roman" w:eastAsia="方正小标宋_GBK" w:cs="方正小标宋_GBK"/>
          <w:color w:val="000000"/>
          <w:sz w:val="44"/>
          <w:szCs w:val="44"/>
        </w:rPr>
      </w:pPr>
      <w:r>
        <w:rPr>
          <w:rFonts w:hint="eastAsia" w:ascii="Times New Roman" w:hAnsi="Times New Roman" w:eastAsia="方正小标宋_GBK" w:cs="方正小标宋_GBK"/>
          <w:color w:val="000000"/>
          <w:sz w:val="44"/>
          <w:szCs w:val="44"/>
          <w:lang w:bidi="ar"/>
        </w:rPr>
        <w:t xml:space="preserve">  </w:t>
      </w:r>
      <w:r>
        <w:rPr>
          <w:rFonts w:hint="eastAsia" w:ascii="Times New Roman" w:hAnsi="Times New Roman" w:eastAsia="方正小标宋_GBK" w:cs="方正小标宋_GBK"/>
          <w:color w:val="000000"/>
          <w:sz w:val="44"/>
          <w:szCs w:val="44"/>
          <w:u w:val="single"/>
          <w:lang w:bidi="ar"/>
        </w:rPr>
        <w:t xml:space="preserve"> </w:t>
      </w:r>
      <w:r>
        <w:rPr>
          <w:rFonts w:hint="eastAsia" w:ascii="Times New Roman" w:hAnsi="Times New Roman" w:eastAsia="黑体" w:cs="黑体"/>
          <w:color w:val="000000"/>
          <w:sz w:val="44"/>
          <w:szCs w:val="44"/>
          <w:u w:val="single"/>
          <w:lang w:bidi="ar"/>
        </w:rPr>
        <w:t xml:space="preserve">      </w:t>
      </w:r>
      <w:r>
        <w:rPr>
          <w:rFonts w:hint="eastAsia" w:ascii="Times New Roman" w:hAnsi="Times New Roman" w:eastAsia="方正小标宋_GBK" w:cs="方正小标宋_GBK"/>
          <w:color w:val="000000"/>
          <w:sz w:val="44"/>
          <w:szCs w:val="44"/>
          <w:u w:val="single"/>
          <w:lang w:bidi="ar"/>
        </w:rPr>
        <w:t xml:space="preserve"> </w:t>
      </w:r>
      <w:r>
        <w:rPr>
          <w:rFonts w:hint="eastAsia" w:ascii="Times New Roman" w:hAnsi="Times New Roman" w:eastAsia="方正小标宋_GBK" w:cs="方正小标宋_GBK"/>
          <w:color w:val="000000"/>
          <w:sz w:val="44"/>
          <w:szCs w:val="44"/>
          <w:lang w:bidi="ar"/>
        </w:rPr>
        <w:t>市场监督管理局</w:t>
      </w:r>
    </w:p>
    <w:p w14:paraId="1CB071E2">
      <w:pPr>
        <w:widowControl/>
        <w:adjustRightInd w:val="0"/>
        <w:snapToGrid w:val="0"/>
        <w:spacing w:line="720" w:lineRule="atLeast"/>
        <w:jc w:val="center"/>
        <w:textAlignment w:val="baseline"/>
        <w:rPr>
          <w:rFonts w:ascii="Times New Roman" w:hAnsi="Times New Roman" w:eastAsia="方正小标宋_GBK" w:cs="方正小标宋_GBK"/>
          <w:b/>
          <w:color w:val="000000"/>
          <w:sz w:val="44"/>
          <w:szCs w:val="44"/>
        </w:rPr>
      </w:pPr>
      <w:r>
        <w:rPr>
          <w:rFonts w:hint="eastAsia" w:ascii="Times New Roman" w:hAnsi="Times New Roman" w:eastAsia="方正小标宋_GBK" w:cs="方正小标宋_GBK"/>
          <w:color w:val="000000"/>
          <w:sz w:val="44"/>
          <w:szCs w:val="44"/>
          <w:lang w:bidi="ar"/>
        </w:rPr>
        <w:t>不予信用修复决定书</w:t>
      </w:r>
    </w:p>
    <w:p w14:paraId="24D25D47">
      <w:pPr>
        <w:jc w:val="center"/>
        <w:rPr>
          <w:rFonts w:ascii="Times New Roman" w:hAnsi="Times New Roman" w:eastAsia="方正楷体_GBK" w:cs="方正楷体_GBK"/>
          <w:color w:val="000000"/>
          <w:szCs w:val="32"/>
        </w:rPr>
      </w:pPr>
      <w:r>
        <w:rPr>
          <w:rFonts w:hint="eastAsia" w:ascii="Times New Roman" w:hAnsi="Times New Roman" w:eastAsia="方正楷体_GBK" w:cs="方正楷体_GBK"/>
          <w:color w:val="000000"/>
          <w:szCs w:val="32"/>
          <w:u w:val="single"/>
          <w:lang w:bidi="ar"/>
        </w:rPr>
        <w:t xml:space="preserve">   </w:t>
      </w:r>
      <w:r>
        <w:rPr>
          <w:rFonts w:hint="eastAsia" w:ascii="Times New Roman" w:hAnsi="Times New Roman" w:eastAsia="方正楷体_GBK" w:cs="方正楷体_GBK"/>
          <w:color w:val="000000"/>
          <w:szCs w:val="32"/>
          <w:lang w:bidi="ar"/>
        </w:rPr>
        <w:t>市监不修字（   ）第</w:t>
      </w:r>
      <w:r>
        <w:rPr>
          <w:rFonts w:hint="eastAsia" w:ascii="Times New Roman" w:hAnsi="Times New Roman" w:eastAsia="方正楷体_GBK" w:cs="方正楷体_GBK"/>
          <w:color w:val="000000"/>
          <w:szCs w:val="32"/>
          <w:u w:val="single"/>
          <w:lang w:bidi="ar"/>
        </w:rPr>
        <w:t xml:space="preserve">   </w:t>
      </w:r>
      <w:r>
        <w:rPr>
          <w:rFonts w:hint="eastAsia" w:ascii="Times New Roman" w:hAnsi="Times New Roman" w:eastAsia="方正楷体_GBK" w:cs="方正楷体_GBK"/>
          <w:color w:val="000000"/>
          <w:szCs w:val="32"/>
          <w:lang w:bidi="ar"/>
        </w:rPr>
        <w:t xml:space="preserve">号 </w:t>
      </w:r>
    </w:p>
    <w:p w14:paraId="69A7EC7F">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p>
    <w:p w14:paraId="3BD6BC24">
      <w:pPr>
        <w:textAlignment w:val="baseline"/>
        <w:rPr>
          <w:rFonts w:ascii="Times New Roman" w:hAnsi="Times New Roman" w:cs="方正仿宋_GBK"/>
          <w:color w:val="000000"/>
          <w:szCs w:val="32"/>
        </w:rPr>
      </w:pPr>
      <w:r>
        <w:rPr>
          <w:rFonts w:hint="eastAsia" w:ascii="Times New Roman" w:hAnsi="Times New Roman" w:cs="方正仿宋_GBK"/>
          <w:color w:val="000000"/>
          <w:szCs w:val="32"/>
          <w:lang w:bidi="ar"/>
        </w:rPr>
        <w:t>当事人：</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 xml:space="preserve">            </w:t>
      </w:r>
    </w:p>
    <w:p w14:paraId="6B88AB9A">
      <w:pPr>
        <w:textAlignment w:val="baseline"/>
        <w:rPr>
          <w:rFonts w:ascii="Times New Roman" w:hAnsi="Times New Roman" w:cs="方正仿宋_GBK"/>
          <w:color w:val="000000"/>
          <w:kern w:val="0"/>
          <w:szCs w:val="32"/>
          <w:u w:val="single"/>
        </w:rPr>
      </w:pPr>
      <w:r>
        <w:rPr>
          <w:rFonts w:hint="eastAsia" w:ascii="Times New Roman" w:hAnsi="Times New Roman" w:cs="方正仿宋_GBK"/>
          <w:color w:val="000000"/>
          <w:szCs w:val="32"/>
          <w:lang w:bidi="ar"/>
        </w:rPr>
        <w:t>主体资格证照名称</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p>
    <w:p w14:paraId="4E455E32">
      <w:pPr>
        <w:textAlignment w:val="baseline"/>
        <w:rPr>
          <w:rFonts w:ascii="Times New Roman" w:hAnsi="Times New Roman" w:cs="方正仿宋_GBK"/>
          <w:color w:val="000000"/>
          <w:kern w:val="0"/>
          <w:szCs w:val="32"/>
          <w:u w:val="single"/>
        </w:rPr>
      </w:pPr>
      <w:r>
        <w:rPr>
          <w:rFonts w:hint="eastAsia" w:cs="方正仿宋_GBK"/>
          <w:color w:val="000000"/>
          <w:szCs w:val="32"/>
          <w:lang w:eastAsia="zh-CN" w:bidi="ar"/>
        </w:rPr>
        <w:t>统一社会信用代码</w:t>
      </w:r>
      <w:bookmarkStart w:id="2" w:name="_GoBack"/>
      <w:bookmarkEnd w:id="2"/>
      <w:r>
        <w:rPr>
          <w:rFonts w:hint="eastAsia" w:ascii="Times New Roman" w:hAnsi="Times New Roman" w:cs="方正仿宋_GBK"/>
          <w:color w:val="000000"/>
          <w:szCs w:val="32"/>
          <w:lang w:bidi="ar"/>
        </w:rPr>
        <w:t>/身份证件号码</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p>
    <w:p w14:paraId="164111C2">
      <w:pPr>
        <w:textAlignment w:val="baseline"/>
        <w:rPr>
          <w:rFonts w:ascii="Times New Roman" w:hAnsi="Times New Roman" w:cs="方正仿宋_GBK"/>
          <w:color w:val="000000"/>
          <w:kern w:val="0"/>
          <w:szCs w:val="32"/>
          <w:u w:val="single"/>
        </w:rPr>
      </w:pPr>
      <w:r>
        <w:rPr>
          <w:rFonts w:hint="eastAsia" w:ascii="Times New Roman" w:hAnsi="Times New Roman" w:cs="方正仿宋_GBK"/>
          <w:color w:val="000000"/>
          <w:szCs w:val="32"/>
          <w:lang w:bidi="ar"/>
        </w:rPr>
        <w:t>住所/经营场所（住址）</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p>
    <w:p w14:paraId="6A8A2A64">
      <w:pPr>
        <w:textAlignment w:val="baseline"/>
        <w:rPr>
          <w:rFonts w:ascii="Times New Roman" w:hAnsi="Times New Roman" w:cs="方正仿宋_GBK"/>
          <w:color w:val="000000"/>
          <w:kern w:val="0"/>
          <w:szCs w:val="32"/>
          <w:u w:val="single"/>
        </w:rPr>
      </w:pPr>
      <w:r>
        <w:rPr>
          <w:rFonts w:hint="eastAsia" w:ascii="Times New Roman" w:hAnsi="Times New Roman" w:cs="方正仿宋_GBK"/>
          <w:color w:val="000000"/>
          <w:szCs w:val="32"/>
          <w:lang w:bidi="ar"/>
        </w:rPr>
        <w:t>法定代表人（负责人、经营者）姓名</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p>
    <w:p w14:paraId="51D43DAC">
      <w:pPr>
        <w:textAlignment w:val="baseline"/>
        <w:rPr>
          <w:rFonts w:ascii="Times New Roman" w:hAnsi="Times New Roman" w:cs="方正仿宋_GBK"/>
          <w:color w:val="000000"/>
          <w:kern w:val="0"/>
          <w:szCs w:val="32"/>
          <w:u w:val="single"/>
        </w:rPr>
      </w:pPr>
      <w:r>
        <w:rPr>
          <w:rFonts w:hint="eastAsia" w:ascii="Times New Roman" w:hAnsi="Times New Roman" w:cs="方正仿宋_GBK"/>
          <w:color w:val="000000"/>
          <w:szCs w:val="32"/>
          <w:lang w:bidi="ar"/>
        </w:rPr>
        <w:t>身份证件号码</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p>
    <w:p w14:paraId="7098E4B5">
      <w:pPr>
        <w:textAlignment w:val="baseline"/>
        <w:rPr>
          <w:rFonts w:ascii="Times New Roman" w:hAnsi="Times New Roman" w:cs="方正仿宋_GBK"/>
          <w:color w:val="000000"/>
          <w:kern w:val="0"/>
          <w:szCs w:val="32"/>
          <w:u w:val="single"/>
        </w:rPr>
      </w:pPr>
      <w:r>
        <w:rPr>
          <w:rFonts w:hint="eastAsia" w:ascii="Times New Roman" w:hAnsi="Times New Roman" w:cs="方正仿宋_GBK"/>
          <w:color w:val="000000"/>
          <w:szCs w:val="32"/>
          <w:lang w:bidi="ar"/>
        </w:rPr>
        <w:t>联系电话</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r>
        <w:rPr>
          <w:rFonts w:hint="eastAsia" w:ascii="Times New Roman" w:hAnsi="Times New Roman" w:cs="方正仿宋_GBK"/>
          <w:color w:val="000000"/>
          <w:szCs w:val="32"/>
          <w:lang w:bidi="ar"/>
        </w:rPr>
        <w:t>其他联系方式</w:t>
      </w:r>
      <w:r>
        <w:rPr>
          <w:rFonts w:hint="eastAsia" w:ascii="Times New Roman" w:hAnsi="Times New Roman" w:cs="方正仿宋_GBK"/>
          <w:color w:val="000000"/>
          <w:kern w:val="0"/>
          <w:szCs w:val="32"/>
          <w:lang w:bidi="ar"/>
        </w:rPr>
        <w:t>：</w:t>
      </w:r>
      <w:r>
        <w:rPr>
          <w:rFonts w:hint="eastAsia" w:ascii="Times New Roman" w:hAnsi="Times New Roman" w:cs="方正仿宋_GBK"/>
          <w:color w:val="000000"/>
          <w:kern w:val="0"/>
          <w:szCs w:val="32"/>
          <w:u w:val="single"/>
          <w:lang w:bidi="ar"/>
        </w:rPr>
        <w:t xml:space="preserve">             </w:t>
      </w:r>
    </w:p>
    <w:p w14:paraId="64155D56">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p>
    <w:p w14:paraId="184EAEFE">
      <w:pPr>
        <w:ind w:firstLine="712" w:firstLineChars="200"/>
        <w:rPr>
          <w:rFonts w:ascii="Times New Roman" w:hAnsi="Times New Roman" w:cs="方正仿宋_GBK"/>
          <w:color w:val="000000"/>
          <w:spacing w:val="20"/>
          <w:szCs w:val="32"/>
        </w:rPr>
      </w:pPr>
      <w:bookmarkStart w:id="1" w:name="_Hlk73444253"/>
      <w:bookmarkEnd w:id="1"/>
      <w:r>
        <w:rPr>
          <w:rFonts w:hint="eastAsia" w:ascii="Times New Roman" w:hAnsi="Times New Roman" w:cs="方正仿宋_GBK"/>
          <w:color w:val="000000"/>
          <w:spacing w:val="20"/>
          <w:kern w:val="10"/>
          <w:szCs w:val="32"/>
          <w:lang w:bidi="ar"/>
        </w:rPr>
        <w:t>你（单位）</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于</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年</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月</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日被</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zCs w:val="32"/>
          <w:lang w:bidi="ar"/>
        </w:rPr>
        <w:t>被双随机抽查产生结果信息</w:t>
      </w:r>
      <w:r>
        <w:rPr>
          <w:rFonts w:hint="eastAsia" w:ascii="Times New Roman" w:hAnsi="Times New Roman" w:cs="方正仿宋_GBK"/>
          <w:color w:val="000000"/>
          <w:spacing w:val="20"/>
          <w:kern w:val="10"/>
          <w:szCs w:val="32"/>
          <w:lang w:bidi="ar"/>
        </w:rPr>
        <w:t>，于</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年</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月</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日提出信用修复申请。我局于</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年</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月</w:t>
      </w:r>
      <w:r>
        <w:rPr>
          <w:rFonts w:hint="eastAsia" w:ascii="Times New Roman" w:hAnsi="Times New Roman" w:cs="方正仿宋_GBK"/>
          <w:color w:val="000000"/>
          <w:spacing w:val="20"/>
          <w:kern w:val="10"/>
          <w:szCs w:val="32"/>
          <w:u w:val="single"/>
          <w:lang w:bidi="ar"/>
        </w:rPr>
        <w:t xml:space="preserve">  </w:t>
      </w:r>
      <w:r>
        <w:rPr>
          <w:rFonts w:hint="eastAsia" w:ascii="Times New Roman" w:hAnsi="Times New Roman" w:cs="方正仿宋_GBK"/>
          <w:color w:val="000000"/>
          <w:spacing w:val="20"/>
          <w:kern w:val="10"/>
          <w:szCs w:val="32"/>
          <w:lang w:bidi="ar"/>
        </w:rPr>
        <w:t xml:space="preserve">日作出予以受理决定。  </w:t>
      </w:r>
      <w:r>
        <w:rPr>
          <w:rFonts w:hint="eastAsia" w:ascii="Times New Roman" w:hAnsi="Times New Roman" w:cs="方正仿宋_GBK"/>
          <w:color w:val="000000"/>
          <w:spacing w:val="20"/>
          <w:szCs w:val="32"/>
          <w:lang w:bidi="ar"/>
        </w:rPr>
        <w:t xml:space="preserve">   </w:t>
      </w:r>
    </w:p>
    <w:p w14:paraId="072F3FD1">
      <w:pPr>
        <w:rPr>
          <w:rFonts w:ascii="Times New Roman" w:hAnsi="Times New Roman" w:cs="方正仿宋_GBK"/>
          <w:color w:val="000000"/>
          <w:szCs w:val="32"/>
        </w:rPr>
      </w:pPr>
      <w:r>
        <w:rPr>
          <w:rFonts w:hint="eastAsia" w:ascii="Times New Roman" w:hAnsi="Times New Roman" w:cs="方正仿宋_GBK"/>
          <w:color w:val="000000"/>
          <w:spacing w:val="20"/>
          <w:szCs w:val="32"/>
          <w:lang w:bidi="ar"/>
        </w:rPr>
        <w:t>经核查，你（单位）</w:t>
      </w:r>
      <w:r>
        <w:rPr>
          <w:rFonts w:hint="eastAsia" w:ascii="Times New Roman" w:hAnsi="Times New Roman" w:cs="方正仿宋_GBK"/>
          <w:color w:val="000000"/>
          <w:spacing w:val="20"/>
          <w:szCs w:val="32"/>
          <w:u w:val="single"/>
          <w:lang w:bidi="ar"/>
        </w:rPr>
        <w:t xml:space="preserve">                      </w:t>
      </w:r>
      <w:r>
        <w:rPr>
          <w:rFonts w:hint="eastAsia" w:ascii="Times New Roman" w:hAnsi="Times New Roman" w:cs="方正仿宋_GBK"/>
          <w:color w:val="000000"/>
          <w:spacing w:val="20"/>
          <w:szCs w:val="32"/>
          <w:lang w:bidi="ar"/>
        </w:rPr>
        <w:t>，不符合《市场监督管理信用修复管理办法</w:t>
      </w:r>
      <w:r>
        <w:rPr>
          <w:rFonts w:hint="eastAsia" w:ascii="Times New Roman" w:hAnsi="Times New Roman" w:cs="方正仿宋_GBK"/>
          <w:color w:val="000000"/>
          <w:szCs w:val="32"/>
          <w:lang w:bidi="ar"/>
        </w:rPr>
        <w:t>》</w:t>
      </w:r>
      <w:r>
        <w:rPr>
          <w:rFonts w:hint="eastAsia" w:ascii="Times New Roman" w:hAnsi="Times New Roman" w:cs="方正仿宋_GBK"/>
          <w:color w:val="000000"/>
          <w:spacing w:val="20"/>
          <w:szCs w:val="32"/>
          <w:lang w:bidi="ar"/>
        </w:rPr>
        <w:t>第</w:t>
      </w:r>
      <w:r>
        <w:rPr>
          <w:rFonts w:hint="eastAsia" w:ascii="Times New Roman" w:hAnsi="Times New Roman" w:cs="方正仿宋_GBK"/>
          <w:color w:val="000000"/>
          <w:spacing w:val="20"/>
          <w:szCs w:val="32"/>
          <w:u w:val="single"/>
          <w:lang w:bidi="ar"/>
        </w:rPr>
        <w:t xml:space="preserve">  </w:t>
      </w:r>
      <w:r>
        <w:rPr>
          <w:rFonts w:hint="eastAsia" w:ascii="Times New Roman" w:hAnsi="Times New Roman" w:cs="方正仿宋_GBK"/>
          <w:color w:val="000000"/>
          <w:spacing w:val="20"/>
          <w:szCs w:val="32"/>
          <w:lang w:bidi="ar"/>
        </w:rPr>
        <w:t>条</w:t>
      </w:r>
      <w:r>
        <w:rPr>
          <w:rFonts w:hint="eastAsia" w:ascii="Times New Roman" w:hAnsi="Times New Roman" w:cs="方正仿宋_GBK"/>
          <w:color w:val="000000"/>
          <w:spacing w:val="20"/>
          <w:szCs w:val="32"/>
          <w:u w:val="single"/>
          <w:lang w:bidi="ar"/>
        </w:rPr>
        <w:t xml:space="preserve">    </w:t>
      </w:r>
      <w:r>
        <w:rPr>
          <w:rFonts w:hint="eastAsia" w:ascii="Times New Roman" w:hAnsi="Times New Roman" w:cs="方正仿宋_GBK"/>
          <w:color w:val="000000"/>
          <w:spacing w:val="20"/>
          <w:szCs w:val="32"/>
          <w:lang w:bidi="ar"/>
        </w:rPr>
        <w:t>规定，现</w:t>
      </w:r>
      <w:r>
        <w:rPr>
          <w:rFonts w:hint="eastAsia" w:ascii="Times New Roman" w:hAnsi="Times New Roman" w:cs="方正仿宋_GBK"/>
          <w:color w:val="000000"/>
          <w:szCs w:val="32"/>
          <w:lang w:bidi="ar"/>
        </w:rPr>
        <w:t>决定不予信用修复。</w:t>
      </w:r>
    </w:p>
    <w:p w14:paraId="5550E2A4">
      <w:pPr>
        <w:ind w:firstLine="790" w:firstLineChars="250"/>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你（单位）如不服本决定，可以自收到本决定书之日起 </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 xml:space="preserve">内向 </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 xml:space="preserve">申请行政复议；也可以在 </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 xml:space="preserve">内向 </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 xml:space="preserve"> 人民法院提起行政诉讼。                         </w:t>
      </w:r>
    </w:p>
    <w:p w14:paraId="1A3A4D90">
      <w:pPr>
        <w:ind w:firstLine="790" w:firstLineChars="250"/>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p>
    <w:p w14:paraId="5151E73B">
      <w:pPr>
        <w:ind w:firstLine="3634" w:firstLineChars="1150"/>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r>
        <w:rPr>
          <w:rFonts w:hint="eastAsia" w:ascii="Times New Roman" w:hAnsi="Times New Roman" w:cs="方正仿宋_GBK"/>
          <w:color w:val="000000"/>
          <w:szCs w:val="32"/>
          <w:u w:val="single"/>
          <w:lang w:bidi="ar"/>
        </w:rPr>
        <w:t xml:space="preserve">                 </w:t>
      </w:r>
      <w:r>
        <w:rPr>
          <w:rFonts w:hint="eastAsia" w:ascii="Times New Roman" w:hAnsi="Times New Roman" w:cs="方正仿宋_GBK"/>
          <w:color w:val="000000"/>
          <w:szCs w:val="32"/>
          <w:lang w:bidi="ar"/>
        </w:rPr>
        <w:t>市场监督管理局</w:t>
      </w:r>
    </w:p>
    <w:p w14:paraId="1AD9A7B6">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（印   章）</w:t>
      </w:r>
    </w:p>
    <w:p w14:paraId="7AF43539">
      <w:pPr>
        <w:textAlignment w:val="baseline"/>
        <w:rPr>
          <w:rFonts w:ascii="Times New Roman" w:hAnsi="Times New Roman" w:cs="方正仿宋_GBK"/>
          <w:b/>
          <w:color w:val="000000"/>
          <w:szCs w:val="32"/>
          <w:u w:val="single"/>
        </w:rPr>
      </w:pPr>
      <w:r>
        <w:rPr>
          <w:rFonts w:hint="eastAsia" w:ascii="Times New Roman" w:hAnsi="Times New Roman" w:cs="方正仿宋_GBK"/>
          <w:color w:val="000000"/>
          <w:szCs w:val="32"/>
          <w:lang w:bidi="ar"/>
        </w:rPr>
        <w:t xml:space="preserve">                                      年    月    日</w:t>
      </w:r>
    </w:p>
    <w:p w14:paraId="517BA601">
      <w:pPr>
        <w:snapToGrid w:val="0"/>
        <w:jc w:val="center"/>
        <w:rPr>
          <w:rFonts w:ascii="Times New Roman" w:hAnsi="Times New Roman" w:eastAsia="方正小标宋_GBK" w:cs="仿宋_GB2312"/>
          <w:color w:val="000000"/>
          <w:szCs w:val="32"/>
        </w:rPr>
      </w:pPr>
      <w:r>
        <w:rPr>
          <w:rFonts w:hint="eastAsia" w:ascii="Times New Roman" w:hAnsi="Times New Roman" w:eastAsia="方正小标宋_GBK" w:cs="仿宋_GB2312"/>
          <w:color w:val="000000"/>
          <w:szCs w:val="32"/>
          <w:lang w:bidi="ar"/>
        </w:rPr>
        <w:t xml:space="preserve"> </w:t>
      </w:r>
    </w:p>
    <w:p w14:paraId="23BC5FCB">
      <w:pPr>
        <w:snapToGrid w:val="0"/>
        <w:jc w:val="center"/>
        <w:rPr>
          <w:rFonts w:ascii="Times New Roman" w:hAnsi="Times New Roman" w:eastAsia="方正小标宋_GBK" w:cs="仿宋_GB2312"/>
          <w:color w:val="000000"/>
          <w:szCs w:val="32"/>
        </w:rPr>
      </w:pPr>
      <w:r>
        <w:rPr>
          <w:rFonts w:hint="eastAsia" w:ascii="Times New Roman" w:hAnsi="Times New Roman" w:eastAsia="方正小标宋_GBK" w:cs="仿宋_GB2312"/>
          <w:color w:val="000000"/>
          <w:szCs w:val="32"/>
          <w:lang w:bidi="ar"/>
        </w:rPr>
        <w:t xml:space="preserve"> </w:t>
      </w:r>
    </w:p>
    <w:p w14:paraId="573E43F2">
      <w:pPr>
        <w:snapToGrid w:val="0"/>
        <w:jc w:val="center"/>
        <w:rPr>
          <w:rFonts w:ascii="Times New Roman" w:hAnsi="Times New Roman" w:eastAsia="方正小标宋_GBK" w:cs="仿宋_GB2312"/>
          <w:color w:val="000000"/>
          <w:sz w:val="44"/>
          <w:szCs w:val="44"/>
        </w:rPr>
      </w:pPr>
      <w:r>
        <w:rPr>
          <w:rFonts w:hint="eastAsia" w:ascii="Times New Roman" w:hAnsi="Times New Roman" w:eastAsia="方正小标宋_GBK" w:cs="方正小标宋_GBK"/>
          <w:color w:val="000000"/>
          <w:sz w:val="44"/>
          <w:szCs w:val="44"/>
          <w:lang w:bidi="ar"/>
        </w:rPr>
        <w:t>送达回证</w:t>
      </w:r>
    </w:p>
    <w:tbl>
      <w:tblPr>
        <w:tblStyle w:val="13"/>
        <w:tblW w:w="9136" w:type="dxa"/>
        <w:jc w:val="center"/>
        <w:tblLayout w:type="fixed"/>
        <w:tblCellMar>
          <w:top w:w="0" w:type="dxa"/>
          <w:left w:w="28" w:type="dxa"/>
          <w:bottom w:w="0" w:type="dxa"/>
          <w:right w:w="28" w:type="dxa"/>
        </w:tblCellMar>
      </w:tblPr>
      <w:tblGrid>
        <w:gridCol w:w="1339"/>
        <w:gridCol w:w="3119"/>
        <w:gridCol w:w="1357"/>
        <w:gridCol w:w="1266"/>
        <w:gridCol w:w="2055"/>
      </w:tblGrid>
      <w:tr w14:paraId="4A379869">
        <w:tblPrEx>
          <w:tblCellMar>
            <w:top w:w="0" w:type="dxa"/>
            <w:left w:w="28" w:type="dxa"/>
            <w:bottom w:w="0" w:type="dxa"/>
            <w:right w:w="28" w:type="dxa"/>
          </w:tblCellMar>
        </w:tblPrEx>
        <w:trPr>
          <w:trHeight w:val="590" w:hRule="atLeast"/>
          <w:jc w:val="center"/>
        </w:trPr>
        <w:tc>
          <w:tcPr>
            <w:tcW w:w="1339" w:type="dxa"/>
            <w:tcBorders>
              <w:top w:val="single" w:color="auto" w:sz="6" w:space="0"/>
              <w:left w:val="single" w:color="auto" w:sz="6" w:space="0"/>
              <w:bottom w:val="single" w:color="auto" w:sz="6" w:space="0"/>
              <w:right w:val="single" w:color="auto" w:sz="6" w:space="0"/>
            </w:tcBorders>
            <w:vAlign w:val="center"/>
          </w:tcPr>
          <w:p w14:paraId="313D91BD">
            <w:pPr>
              <w:snapToGrid w:val="0"/>
              <w:ind w:firstLine="118" w:firstLineChars="5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送达地点</w:t>
            </w:r>
          </w:p>
        </w:tc>
        <w:tc>
          <w:tcPr>
            <w:tcW w:w="4476" w:type="dxa"/>
            <w:gridSpan w:val="2"/>
            <w:tcBorders>
              <w:top w:val="single" w:color="auto" w:sz="6" w:space="0"/>
              <w:left w:val="nil"/>
              <w:bottom w:val="single" w:color="auto" w:sz="6" w:space="0"/>
              <w:right w:val="single" w:color="auto" w:sz="6" w:space="0"/>
            </w:tcBorders>
            <w:vAlign w:val="center"/>
          </w:tcPr>
          <w:p w14:paraId="3AC4CE7A">
            <w:pPr>
              <w:snapToGrid w:val="0"/>
              <w:jc w:val="left"/>
              <w:rPr>
                <w:rFonts w:ascii="Times New Roman" w:hAnsi="Times New Roman" w:cs="方正仿宋_GBK"/>
                <w:color w:val="000000"/>
                <w:sz w:val="24"/>
                <w:szCs w:val="24"/>
              </w:rPr>
            </w:pPr>
          </w:p>
        </w:tc>
        <w:tc>
          <w:tcPr>
            <w:tcW w:w="1266" w:type="dxa"/>
            <w:tcBorders>
              <w:top w:val="single" w:color="auto" w:sz="6" w:space="0"/>
              <w:left w:val="nil"/>
              <w:bottom w:val="single" w:color="auto" w:sz="6" w:space="0"/>
              <w:right w:val="single" w:color="auto" w:sz="6" w:space="0"/>
            </w:tcBorders>
            <w:vAlign w:val="center"/>
          </w:tcPr>
          <w:p w14:paraId="7C3C1DF9">
            <w:pPr>
              <w:snapToGrid w:val="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送达方式</w:t>
            </w:r>
          </w:p>
        </w:tc>
        <w:tc>
          <w:tcPr>
            <w:tcW w:w="2055" w:type="dxa"/>
            <w:tcBorders>
              <w:top w:val="single" w:color="auto" w:sz="6" w:space="0"/>
              <w:left w:val="nil"/>
              <w:bottom w:val="single" w:color="auto" w:sz="6" w:space="0"/>
              <w:right w:val="single" w:color="auto" w:sz="6" w:space="0"/>
            </w:tcBorders>
            <w:vAlign w:val="center"/>
          </w:tcPr>
          <w:p w14:paraId="7880A844">
            <w:pPr>
              <w:snapToGrid w:val="0"/>
              <w:jc w:val="left"/>
              <w:rPr>
                <w:rFonts w:ascii="Times New Roman" w:hAnsi="Times New Roman" w:cs="方正仿宋_GBK"/>
                <w:color w:val="000000"/>
                <w:sz w:val="24"/>
                <w:szCs w:val="24"/>
              </w:rPr>
            </w:pPr>
          </w:p>
        </w:tc>
      </w:tr>
      <w:tr w14:paraId="287BC37A">
        <w:tblPrEx>
          <w:tblCellMar>
            <w:top w:w="0" w:type="dxa"/>
            <w:left w:w="28" w:type="dxa"/>
            <w:bottom w:w="0" w:type="dxa"/>
            <w:right w:w="28" w:type="dxa"/>
          </w:tblCellMar>
        </w:tblPrEx>
        <w:trPr>
          <w:trHeight w:val="805" w:hRule="atLeast"/>
          <w:jc w:val="center"/>
        </w:trPr>
        <w:tc>
          <w:tcPr>
            <w:tcW w:w="1339" w:type="dxa"/>
            <w:tcBorders>
              <w:top w:val="single" w:color="auto" w:sz="6" w:space="0"/>
              <w:left w:val="single" w:color="auto" w:sz="6" w:space="0"/>
              <w:bottom w:val="single" w:color="auto" w:sz="6" w:space="0"/>
              <w:right w:val="single" w:color="auto" w:sz="6" w:space="0"/>
            </w:tcBorders>
            <w:vAlign w:val="center"/>
          </w:tcPr>
          <w:p w14:paraId="6D2073E7">
            <w:pPr>
              <w:snapToGrid w:val="0"/>
              <w:ind w:firstLine="118" w:firstLineChars="5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收 件 人</w:t>
            </w:r>
          </w:p>
        </w:tc>
        <w:tc>
          <w:tcPr>
            <w:tcW w:w="3119" w:type="dxa"/>
            <w:tcBorders>
              <w:top w:val="single" w:color="auto" w:sz="6" w:space="0"/>
              <w:left w:val="nil"/>
              <w:bottom w:val="single" w:color="auto" w:sz="6" w:space="0"/>
              <w:right w:val="single" w:color="auto" w:sz="6" w:space="0"/>
            </w:tcBorders>
            <w:vAlign w:val="center"/>
          </w:tcPr>
          <w:p w14:paraId="61C1EE39">
            <w:pPr>
              <w:snapToGrid w:val="0"/>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（签名或者盖章）</w:t>
            </w:r>
          </w:p>
          <w:p w14:paraId="596FF829">
            <w:pPr>
              <w:snapToGrid w:val="0"/>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年   月   日</w:t>
            </w:r>
          </w:p>
        </w:tc>
        <w:tc>
          <w:tcPr>
            <w:tcW w:w="1357" w:type="dxa"/>
            <w:tcBorders>
              <w:top w:val="single" w:color="auto" w:sz="6" w:space="0"/>
              <w:left w:val="nil"/>
              <w:bottom w:val="single" w:color="auto" w:sz="6" w:space="0"/>
              <w:right w:val="single" w:color="auto" w:sz="6" w:space="0"/>
            </w:tcBorders>
            <w:vAlign w:val="center"/>
          </w:tcPr>
          <w:p w14:paraId="30A910FF">
            <w:pPr>
              <w:snapToGrid w:val="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见 证 人</w:t>
            </w:r>
          </w:p>
        </w:tc>
        <w:tc>
          <w:tcPr>
            <w:tcW w:w="3321" w:type="dxa"/>
            <w:gridSpan w:val="2"/>
            <w:tcBorders>
              <w:top w:val="single" w:color="auto" w:sz="6" w:space="0"/>
              <w:left w:val="nil"/>
              <w:bottom w:val="single" w:color="auto" w:sz="6" w:space="0"/>
              <w:right w:val="single" w:color="auto" w:sz="6" w:space="0"/>
            </w:tcBorders>
            <w:vAlign w:val="center"/>
          </w:tcPr>
          <w:p w14:paraId="7954145E">
            <w:pPr>
              <w:snapToGrid w:val="0"/>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（签名或者盖章）</w:t>
            </w:r>
          </w:p>
          <w:p w14:paraId="6DB0783E">
            <w:pPr>
              <w:snapToGrid w:val="0"/>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年   月   日</w:t>
            </w:r>
          </w:p>
        </w:tc>
      </w:tr>
      <w:tr w14:paraId="349D4DD4">
        <w:tblPrEx>
          <w:tblCellMar>
            <w:top w:w="0" w:type="dxa"/>
            <w:left w:w="28" w:type="dxa"/>
            <w:bottom w:w="0" w:type="dxa"/>
            <w:right w:w="28" w:type="dxa"/>
          </w:tblCellMar>
        </w:tblPrEx>
        <w:trPr>
          <w:trHeight w:val="298" w:hRule="atLeast"/>
          <w:jc w:val="center"/>
        </w:trPr>
        <w:tc>
          <w:tcPr>
            <w:tcW w:w="1339" w:type="dxa"/>
            <w:tcBorders>
              <w:top w:val="single" w:color="auto" w:sz="6" w:space="0"/>
              <w:left w:val="single" w:color="auto" w:sz="6" w:space="0"/>
              <w:bottom w:val="single" w:color="auto" w:sz="6" w:space="0"/>
              <w:right w:val="single" w:color="auto" w:sz="6" w:space="0"/>
            </w:tcBorders>
            <w:vAlign w:val="center"/>
          </w:tcPr>
          <w:p w14:paraId="674CE6E8">
            <w:pPr>
              <w:snapToGrid w:val="0"/>
              <w:ind w:firstLine="118" w:firstLineChars="5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送 达 人</w:t>
            </w:r>
          </w:p>
        </w:tc>
        <w:tc>
          <w:tcPr>
            <w:tcW w:w="7797" w:type="dxa"/>
            <w:gridSpan w:val="4"/>
            <w:tcBorders>
              <w:top w:val="single" w:color="auto" w:sz="6" w:space="0"/>
              <w:left w:val="nil"/>
              <w:bottom w:val="single" w:color="auto" w:sz="6" w:space="0"/>
              <w:right w:val="single" w:color="auto" w:sz="6" w:space="0"/>
            </w:tcBorders>
            <w:vAlign w:val="center"/>
          </w:tcPr>
          <w:p w14:paraId="197C0423">
            <w:pPr>
              <w:snapToGrid w:val="0"/>
              <w:jc w:val="righ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（签名或者盖章）年   月   日</w:t>
            </w:r>
          </w:p>
        </w:tc>
      </w:tr>
      <w:tr w14:paraId="5D812391">
        <w:tblPrEx>
          <w:tblCellMar>
            <w:top w:w="0" w:type="dxa"/>
            <w:left w:w="28" w:type="dxa"/>
            <w:bottom w:w="0" w:type="dxa"/>
            <w:right w:w="28" w:type="dxa"/>
          </w:tblCellMar>
        </w:tblPrEx>
        <w:trPr>
          <w:trHeight w:val="851" w:hRule="atLeast"/>
          <w:jc w:val="center"/>
        </w:trPr>
        <w:tc>
          <w:tcPr>
            <w:tcW w:w="1339" w:type="dxa"/>
            <w:tcBorders>
              <w:top w:val="single" w:color="auto" w:sz="6" w:space="0"/>
              <w:left w:val="single" w:color="auto" w:sz="6" w:space="0"/>
              <w:bottom w:val="single" w:color="auto" w:sz="6" w:space="0"/>
              <w:right w:val="single" w:color="auto" w:sz="6" w:space="0"/>
            </w:tcBorders>
            <w:vAlign w:val="center"/>
          </w:tcPr>
          <w:p w14:paraId="6510B681">
            <w:pPr>
              <w:snapToGrid w:val="0"/>
              <w:ind w:firstLine="118" w:firstLineChars="5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备    注</w:t>
            </w:r>
          </w:p>
        </w:tc>
        <w:tc>
          <w:tcPr>
            <w:tcW w:w="7797" w:type="dxa"/>
            <w:gridSpan w:val="4"/>
            <w:tcBorders>
              <w:top w:val="single" w:color="auto" w:sz="6" w:space="0"/>
              <w:left w:val="nil"/>
              <w:bottom w:val="single" w:color="auto" w:sz="6" w:space="0"/>
              <w:right w:val="single" w:color="auto" w:sz="6" w:space="0"/>
            </w:tcBorders>
            <w:vAlign w:val="center"/>
          </w:tcPr>
          <w:p w14:paraId="0C24028F">
            <w:pPr>
              <w:snapToGrid w:val="0"/>
              <w:jc w:val="left"/>
              <w:rPr>
                <w:rFonts w:ascii="Times New Roman" w:hAnsi="Times New Roman" w:cs="方正仿宋_GBK"/>
                <w:color w:val="000000"/>
                <w:sz w:val="24"/>
                <w:szCs w:val="24"/>
              </w:rPr>
            </w:pPr>
          </w:p>
        </w:tc>
      </w:tr>
    </w:tbl>
    <w:p w14:paraId="1B934F67">
      <w:pPr>
        <w:snapToGrid w:val="0"/>
        <w:jc w:val="left"/>
        <w:rPr>
          <w:rFonts w:ascii="Times New Roman" w:hAnsi="Times New Roman" w:cs="方正仿宋_GBK"/>
          <w:color w:val="000000"/>
          <w:sz w:val="24"/>
          <w:szCs w:val="24"/>
        </w:rPr>
      </w:pPr>
      <w:r>
        <w:rPr>
          <w:rFonts w:hint="eastAsia" w:ascii="Times New Roman" w:hAnsi="Times New Roman" w:cs="方正仿宋_GBK"/>
          <w:color w:val="000000"/>
          <w:sz w:val="24"/>
          <w:szCs w:val="24"/>
          <w:lang w:bidi="ar"/>
        </w:rPr>
        <w:t>注：本文书一式两份，一份送达，一份归档。</w:t>
      </w:r>
    </w:p>
    <w:p w14:paraId="5181AE30">
      <w:pPr>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p>
    <w:p w14:paraId="4DB58CA1">
      <w:pPr>
        <w:widowControl/>
        <w:snapToGrid w:val="0"/>
        <w:spacing w:line="560" w:lineRule="exact"/>
        <w:rPr>
          <w:rFonts w:ascii="Times New Roman" w:hAnsi="Times New Roman" w:cs="方正仿宋_GBK"/>
          <w:color w:val="000000"/>
          <w:szCs w:val="32"/>
        </w:rPr>
      </w:pPr>
      <w:r>
        <w:rPr>
          <w:rFonts w:hint="eastAsia" w:ascii="Times New Roman" w:hAnsi="Times New Roman" w:cs="方正仿宋_GBK"/>
          <w:color w:val="000000"/>
          <w:szCs w:val="32"/>
          <w:lang w:bidi="ar"/>
        </w:rPr>
        <w:t xml:space="preserve"> </w:t>
      </w:r>
    </w:p>
    <w:p w14:paraId="4089793A">
      <w:pPr>
        <w:spacing w:line="720" w:lineRule="exact"/>
        <w:ind w:firstLine="276" w:firstLineChars="100"/>
        <w:rPr>
          <w:rFonts w:ascii="Times New Roman" w:hAnsi="Times New Roman"/>
          <w:sz w:val="28"/>
          <w:szCs w:val="28"/>
        </w:rPr>
      </w:pPr>
    </w:p>
    <w:p w14:paraId="745DF3E0">
      <w:pPr>
        <w:spacing w:line="280" w:lineRule="exact"/>
        <w:ind w:firstLine="276" w:firstLineChars="100"/>
        <w:rPr>
          <w:rFonts w:ascii="Times New Roman" w:hAnsi="Times New Roman"/>
          <w:sz w:val="28"/>
          <w:szCs w:val="28"/>
        </w:rPr>
      </w:pPr>
    </w:p>
    <w:sectPr>
      <w:pgSz w:w="11906" w:h="16838"/>
      <w:pgMar w:top="1962" w:right="1474" w:bottom="1848" w:left="1587" w:header="851" w:footer="1417" w:gutter="0"/>
      <w:pgNumType w:fmt="decimal"/>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261DEE-BFBA-4C23-98F2-06CFBD0ABF77}"/>
  </w:font>
  <w:font w:name="Courier New">
    <w:panose1 w:val="02070309020205020404"/>
    <w:charset w:val="01"/>
    <w:family w:val="modern"/>
    <w:pitch w:val="default"/>
    <w:sig w:usb0="E0002EFF" w:usb1="C0007843" w:usb2="00000009" w:usb3="00000000" w:csb0="400001FF" w:csb1="FFFF0000"/>
    <w:embedRegular r:id="rId2" w:fontKey="{ED929A5D-9E38-4ED6-9FA7-14AC4406E95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DFE4B50-CA76-41ED-94B4-D721C7EB6B3D}"/>
  </w:font>
  <w:font w:name="方正仿宋_GBK">
    <w:panose1 w:val="02000000000000000000"/>
    <w:charset w:val="86"/>
    <w:family w:val="auto"/>
    <w:pitch w:val="default"/>
    <w:sig w:usb0="00000001" w:usb1="08000000" w:usb2="00000000" w:usb3="00000000" w:csb0="00040000" w:csb1="00000000"/>
    <w:embedRegular r:id="rId4" w:fontKey="{D062AB98-5ABB-491E-8D4B-BA150981FCC1}"/>
  </w:font>
  <w:font w:name="方正小标宋_GBK">
    <w:panose1 w:val="02000000000000000000"/>
    <w:charset w:val="86"/>
    <w:family w:val="auto"/>
    <w:pitch w:val="default"/>
    <w:sig w:usb0="00000001" w:usb1="08000000" w:usb2="00000000" w:usb3="00000000" w:csb0="00040000" w:csb1="00000000"/>
    <w:embedRegular r:id="rId5" w:fontKey="{71271CF6-798E-4D93-ACDD-132A2DDF9D54}"/>
  </w:font>
  <w:font w:name="Luxi Sans">
    <w:altName w:val="平方飞扬体"/>
    <w:panose1 w:val="00000000000000000000"/>
    <w:charset w:val="00"/>
    <w:family w:val="auto"/>
    <w:pitch w:val="default"/>
    <w:sig w:usb0="00000000" w:usb1="00000000" w:usb2="00000000" w:usb3="00000000" w:csb0="00040001" w:csb1="00000000"/>
  </w:font>
  <w:font w:name="方正手迹-夏日微风体 简">
    <w:altName w:val="宋体"/>
    <w:panose1 w:val="02000500000000000000"/>
    <w:charset w:val="86"/>
    <w:family w:val="auto"/>
    <w:pitch w:val="default"/>
    <w:sig w:usb0="00000000" w:usb1="00000000" w:usb2="00000012" w:usb3="00000000" w:csb0="00040001" w:csb1="00000000"/>
  </w:font>
  <w:font w:name="仿宋_GB2312">
    <w:altName w:val="仿宋"/>
    <w:panose1 w:val="00000000000000000000"/>
    <w:charset w:val="86"/>
    <w:family w:val="modern"/>
    <w:pitch w:val="default"/>
    <w:sig w:usb0="00000000" w:usb1="00000000" w:usb2="00000000" w:usb3="00000000" w:csb0="00040000" w:csb1="00000000"/>
    <w:embedRegular r:id="rId6" w:fontKey="{98AC9474-7DAA-4321-952E-613448336036}"/>
  </w:font>
  <w:font w:name="仿宋">
    <w:panose1 w:val="02010609060101010101"/>
    <w:charset w:val="86"/>
    <w:family w:val="auto"/>
    <w:pitch w:val="default"/>
    <w:sig w:usb0="800002BF" w:usb1="38CF7CFA" w:usb2="00000016" w:usb3="00000000" w:csb0="00040001" w:csb1="00000000"/>
    <w:embedRegular r:id="rId7" w:fontKey="{F238F55D-AD38-4063-9DF6-296CA863B447}"/>
  </w:font>
  <w:font w:name="Helvetica">
    <w:altName w:val="Arial"/>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黑体_GBK">
    <w:panose1 w:val="02000000000000000000"/>
    <w:charset w:val="86"/>
    <w:family w:val="auto"/>
    <w:pitch w:val="default"/>
    <w:sig w:usb0="00000001" w:usb1="08000000" w:usb2="00000000" w:usb3="00000000" w:csb0="00040000" w:csb1="00000000"/>
    <w:embedRegular r:id="rId8" w:fontKey="{DCA1802B-29FB-4D5D-A4C5-EEC1FA0900AB}"/>
  </w:font>
  <w:font w:name="方正楷体_GBK">
    <w:panose1 w:val="02000000000000000000"/>
    <w:charset w:val="86"/>
    <w:family w:val="auto"/>
    <w:pitch w:val="default"/>
    <w:sig w:usb0="00000001" w:usb1="08000000" w:usb2="00000000" w:usb3="00000000" w:csb0="00040000" w:csb1="00000000"/>
    <w:embedRegular r:id="rId9" w:fontKey="{45056899-355F-46DA-AFF8-1337CB12FBB4}"/>
  </w:font>
  <w:font w:name="华文楷体">
    <w:panose1 w:val="02010600040101010101"/>
    <w:charset w:val="86"/>
    <w:family w:val="auto"/>
    <w:pitch w:val="default"/>
    <w:sig w:usb0="A00002BF" w:usb1="78CF7CFB" w:usb2="00000016" w:usb3="00000000" w:csb0="6006009F" w:csb1="DFD70000"/>
    <w:embedRegular r:id="rId10" w:fontKey="{A4D5DA41-D8F0-470F-81FD-BAA3922ADCA6}"/>
  </w:font>
  <w:font w:name="方正小标宋简体">
    <w:panose1 w:val="02000000000000000000"/>
    <w:charset w:val="86"/>
    <w:family w:val="auto"/>
    <w:pitch w:val="default"/>
    <w:sig w:usb0="A00002BF" w:usb1="184F6CFA" w:usb2="00000012" w:usb3="00000000" w:csb0="00040001" w:csb1="00000000"/>
    <w:embedRegular r:id="rId11" w:fontKey="{C5DCD1BE-09BB-4C56-A983-4DAD0BE71D6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8F68A">
    <w:pPr>
      <w:jc w:val="right"/>
      <w:rPr>
        <w:rFonts w:hint="eastAsia"/>
        <w:lang w:eastAsia="zh-CN"/>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6173470" y="9066530"/>
                        <a:ext cx="1828800" cy="1828800"/>
                      </a:xfrm>
                      <a:prstGeom prst="rect">
                        <a:avLst/>
                      </a:prstGeom>
                      <a:noFill/>
                      <a:ln w="6350">
                        <a:noFill/>
                      </a:ln>
                      <a:effectLst/>
                    </wps:spPr>
                    <wps:txbx>
                      <w:txbxContent>
                        <w:p w14:paraId="13B08699">
                          <w:pPr>
                            <w:pStyle w:val="9"/>
                            <w:rPr>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0lY7tAAAAAFAQAADwAAAAAAAAABACAAAAAiAAAAZHJz&#10;L2Rvd25yZXYueG1sUEsBAhQAFAAAAAgAh07iQIANnvlFAgAAewQAAA4AAAAAAAAAAQAgAAAAHwEA&#10;AGRycy9lMm9Eb2MueG1sUEsFBgAAAAAGAAYAWQEAANYFAAAAAA==&#10;">
              <v:fill on="f" focussize="0,0"/>
              <v:stroke on="f" weight="0.5pt"/>
              <v:imagedata o:title=""/>
              <o:lock v:ext="edit" aspectratio="f"/>
              <v:textbox inset="0mm,0mm,0mm,0mm" style="mso-fit-shape-to-text:t;">
                <w:txbxContent>
                  <w:p w14:paraId="13B08699">
                    <w:pPr>
                      <w:pStyle w:val="9"/>
                      <w:rPr>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p w14:paraId="7E8E3075">
    <w:pPr>
      <w:pStyle w:val="9"/>
      <w:jc w:val="center"/>
      <w:rPr>
        <w:rFonts w:hint="eastAsia" w:ascii="宋体" w:hAnsi="宋体" w:eastAsia="宋体" w:cs="宋体"/>
        <w:b/>
        <w:bCs/>
        <w:color w:val="005192"/>
        <w:sz w:val="28"/>
        <w:szCs w:val="44"/>
        <w:lang w:eastAsia="zh-CN"/>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116840</wp:posOffset>
              </wp:positionV>
              <wp:extent cx="5616575" cy="1905"/>
              <wp:effectExtent l="0" t="10795" r="6985" b="17780"/>
              <wp:wrapNone/>
              <wp:docPr id="2"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直接连接符 5" o:spid="_x0000_s1026" o:spt="20" style="position:absolute;left:0pt;margin-left:0pt;margin-top:9.2pt;height:0.15pt;width:442.25pt;z-index:251661312;mso-width-relative:page;mso-height-relative:page;" filled="f" stroked="t" coordsize="21600,21600" o:gfxdata="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UY2nLRAAAABgEAAA8AAAAA&#10;AAAAAQAgAAAAIgAAAGRycy9kb3ducmV2LnhtbFBLAQIUABQAAAAIAIdO4kCmnBta4gEAAKwDAAAO&#10;AAAAAAAAAAEAIAAAACABAABkcnMvZTJvRG9jLnhtbFBLBQYAAAAABgAGAFkBAAB0BQAAAAA=&#10;">
              <v:fill on="f" focussize="0,0"/>
              <v:stroke weight="1.75pt" color="#005192" joinstyle="round"/>
              <v:imagedata o:title=""/>
              <o:lock v:ext="edit" aspectratio="f"/>
            </v:line>
          </w:pict>
        </mc:Fallback>
      </mc:AlternateContent>
    </w:r>
  </w:p>
  <w:p w14:paraId="53892BC6">
    <w:pPr>
      <w:pStyle w:val="9"/>
      <w:snapToGrid/>
      <w:ind w:firstLine="4779" w:firstLineChars="1700"/>
      <w:jc w:val="both"/>
      <w:rPr>
        <w:rFonts w:ascii="等线" w:hAnsi="等线"/>
        <w:sz w:val="28"/>
        <w:szCs w:val="28"/>
      </w:rPr>
    </w:pPr>
    <w:r>
      <w:rPr>
        <w:rFonts w:hint="eastAsia" w:ascii="宋体" w:hAnsi="宋体" w:eastAsia="宋体" w:cs="宋体"/>
        <w:b/>
        <w:bCs/>
        <w:color w:val="005192"/>
        <w:sz w:val="28"/>
        <w:szCs w:val="44"/>
        <w:lang w:eastAsia="zh-CN"/>
      </w:rPr>
      <w:t>重庆市市场监督管理局</w:t>
    </w:r>
    <w:r>
      <w:rPr>
        <w:rFonts w:hint="eastAsia" w:ascii="宋体" w:hAnsi="宋体" w:eastAsia="宋体" w:cs="宋体"/>
        <w:b/>
        <w:bCs/>
        <w:color w:val="005192"/>
        <w:sz w:val="28"/>
        <w:szCs w:val="44"/>
        <w:lang w:val="en-US" w:eastAsia="zh-CN"/>
      </w:rPr>
      <w:t>发布</w:t>
    </w:r>
  </w:p>
  <w:p w14:paraId="74DECDE8">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8E714">
    <w:pPr>
      <w:pStyle w:val="11"/>
      <w:pBdr>
        <w:bottom w:val="none" w:color="auto" w:sz="0" w:space="1"/>
      </w:pBdr>
      <w:jc w:val="left"/>
      <w:rPr>
        <w:rFonts w:hint="eastAsia" w:ascii="宋体" w:hAnsi="宋体" w:eastAsia="宋体" w:cs="宋体"/>
        <w:b/>
        <w:bCs/>
        <w:color w:val="005192"/>
        <w:sz w:val="32"/>
      </w:rPr>
    </w:pPr>
  </w:p>
  <w:p w14:paraId="74219ADB">
    <w:pPr>
      <w:pStyle w:val="11"/>
      <w:pBdr>
        <w:bottom w:val="none" w:color="auto" w:sz="0" w:space="1"/>
      </w:pBdr>
      <w:jc w:val="left"/>
      <w:rPr>
        <w:rFonts w:hint="eastAsia" w:ascii="宋体" w:hAnsi="宋体" w:eastAsia="宋体" w:cs="宋体"/>
        <w:b/>
        <w:bCs/>
        <w:color w:val="005192"/>
        <w:sz w:val="32"/>
        <w:szCs w:val="32"/>
        <w:lang w:val="en-US" w:eastAsia="zh-Hans"/>
      </w:rPr>
    </w:pPr>
    <w:r>
      <w:rPr>
        <w:rFonts w:hint="eastAsia" w:ascii="宋体" w:hAnsi="宋体" w:eastAsia="宋体" w:cs="宋体"/>
        <w:b/>
        <w:bCs/>
        <w:color w:val="005192"/>
        <w:sz w:val="32"/>
      </w:rPr>
      <w:drawing>
        <wp:inline distT="0" distB="0" distL="114300" distR="114300">
          <wp:extent cx="308610" cy="308610"/>
          <wp:effectExtent l="0" t="0" r="11430" b="11430"/>
          <wp:docPr id="6" name="图片 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国徽1024"/>
                  <pic:cNvPicPr>
                    <a:picLocks noChangeAspect="1"/>
                  </pic:cNvPicPr>
                </pic:nvPicPr>
                <pic:blipFill>
                  <a:blip r:embed="rId1"/>
                  <a:stretch>
                    <a:fillRect/>
                  </a:stretch>
                </pic:blipFill>
                <pic:spPr>
                  <a:xfrm>
                    <a:off x="0" y="0"/>
                    <a:ext cx="308610" cy="308610"/>
                  </a:xfrm>
                  <a:prstGeom prst="rect">
                    <a:avLst/>
                  </a:prstGeom>
                  <a:noFill/>
                  <a:ln>
                    <a:noFill/>
                  </a:ln>
                  <a:effectLst/>
                </pic:spPr>
              </pic:pic>
            </a:graphicData>
          </a:graphic>
        </wp:inline>
      </w:drawing>
    </w: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459105</wp:posOffset>
              </wp:positionV>
              <wp:extent cx="5616575" cy="1905"/>
              <wp:effectExtent l="0" t="10795" r="6985" b="17780"/>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ln>
                      <a:effectLst/>
                    </wps:spPr>
                    <wps:bodyPr/>
                  </wps:wsp>
                </a:graphicData>
              </a:graphic>
            </wp:anchor>
          </w:drawing>
        </mc:Choice>
        <mc:Fallback>
          <w:pict>
            <v:line id="_x0000_s1026" o:spid="_x0000_s1026" o:spt="20" style="position:absolute;left:0pt;margin-left:0.75pt;margin-top:36.15pt;height:0.15pt;width:442.25pt;z-index:251660288;mso-width-relative:page;mso-height-relative:page;" filled="f" stroked="t" coordsize="21600,21600" o:gfxdata="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cqrK0gAAAAcBAAAPAAAA&#10;AAAAAAEAIAAAACIAAABkcnMvZG93bnJldi54bWxQSwECFAAUAAAACACHTuJA9D99V+IBAACsAwAA&#10;DgAAAAAAAAABACAAAAAhAQAAZHJzL2Uyb0RvYy54bWxQSwUGAAAAAAYABgBZAQAAdQU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lang w:eastAsia="zh-CN"/>
      </w:rPr>
      <w:t>重庆市市场监督管理局行政</w:t>
    </w:r>
    <w:r>
      <w:rPr>
        <w:rFonts w:hint="eastAsia" w:ascii="宋体" w:hAnsi="宋体" w:eastAsia="宋体" w:cs="宋体"/>
        <w:b/>
        <w:bCs/>
        <w:color w:val="005192"/>
        <w:sz w:val="32"/>
        <w:szCs w:val="32"/>
        <w:lang w:val="en-US" w:eastAsia="zh-Hans"/>
      </w:rPr>
      <w:t>规范性文件</w:t>
    </w:r>
  </w:p>
  <w:p w14:paraId="50D4DF70">
    <w:pPr>
      <w:pStyle w:val="11"/>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documentProtection w:enforcement="0"/>
  <w:defaultTabStop w:val="425"/>
  <w:hyphenationZone w:val="360"/>
  <w:drawingGridHorizontalSpacing w:val="316"/>
  <w:drawingGridVerticalSpacing w:val="290"/>
  <w:displayHorizontalDrawingGridEvery w:val="1"/>
  <w:displayVerticalDrawingGridEvery w:val="2"/>
  <w:characterSpacingControl w:val="compressPunctuation"/>
  <w:hdrShapeDefaults>
    <o:shapelayout v:ext="edit">
      <o:idmap v:ext="edit" data="2"/>
    </o:shapelayout>
  </w:hdrShapeDefaults>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AB1"/>
    <w:rsid w:val="00000382"/>
    <w:rsid w:val="00002DC1"/>
    <w:rsid w:val="00003093"/>
    <w:rsid w:val="0000329F"/>
    <w:rsid w:val="00007FC6"/>
    <w:rsid w:val="000116DA"/>
    <w:rsid w:val="00013335"/>
    <w:rsid w:val="00014B91"/>
    <w:rsid w:val="00015E64"/>
    <w:rsid w:val="00017121"/>
    <w:rsid w:val="0002225C"/>
    <w:rsid w:val="0002331B"/>
    <w:rsid w:val="0002417D"/>
    <w:rsid w:val="00024B01"/>
    <w:rsid w:val="00025DD1"/>
    <w:rsid w:val="00026F0E"/>
    <w:rsid w:val="000274E9"/>
    <w:rsid w:val="00030168"/>
    <w:rsid w:val="00031173"/>
    <w:rsid w:val="00031C22"/>
    <w:rsid w:val="00032977"/>
    <w:rsid w:val="00032B25"/>
    <w:rsid w:val="00033BC7"/>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49FB"/>
    <w:rsid w:val="000761F2"/>
    <w:rsid w:val="000767F3"/>
    <w:rsid w:val="00084781"/>
    <w:rsid w:val="000858A8"/>
    <w:rsid w:val="000901C2"/>
    <w:rsid w:val="00091529"/>
    <w:rsid w:val="0009670D"/>
    <w:rsid w:val="00096AB3"/>
    <w:rsid w:val="000A4164"/>
    <w:rsid w:val="000A7420"/>
    <w:rsid w:val="000A79DD"/>
    <w:rsid w:val="000B1CE9"/>
    <w:rsid w:val="000B1D5E"/>
    <w:rsid w:val="000B43B8"/>
    <w:rsid w:val="000B4781"/>
    <w:rsid w:val="000B5FDB"/>
    <w:rsid w:val="000B6C65"/>
    <w:rsid w:val="000B7B3D"/>
    <w:rsid w:val="000C2038"/>
    <w:rsid w:val="000C2609"/>
    <w:rsid w:val="000C3C38"/>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E10"/>
    <w:rsid w:val="000E0E39"/>
    <w:rsid w:val="000E2E8F"/>
    <w:rsid w:val="000E3696"/>
    <w:rsid w:val="000E3C75"/>
    <w:rsid w:val="000E4131"/>
    <w:rsid w:val="000E5323"/>
    <w:rsid w:val="000E534A"/>
    <w:rsid w:val="000F045B"/>
    <w:rsid w:val="000F2923"/>
    <w:rsid w:val="000F51C7"/>
    <w:rsid w:val="000F54A2"/>
    <w:rsid w:val="00106917"/>
    <w:rsid w:val="00113397"/>
    <w:rsid w:val="0011527B"/>
    <w:rsid w:val="0011669C"/>
    <w:rsid w:val="00122F31"/>
    <w:rsid w:val="001230FC"/>
    <w:rsid w:val="00125E3B"/>
    <w:rsid w:val="0012609C"/>
    <w:rsid w:val="00126520"/>
    <w:rsid w:val="00130780"/>
    <w:rsid w:val="0013201D"/>
    <w:rsid w:val="00132A20"/>
    <w:rsid w:val="00134092"/>
    <w:rsid w:val="0014002A"/>
    <w:rsid w:val="00140220"/>
    <w:rsid w:val="001411E4"/>
    <w:rsid w:val="00142AA9"/>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86E35"/>
    <w:rsid w:val="00190910"/>
    <w:rsid w:val="00190B5C"/>
    <w:rsid w:val="00192BD7"/>
    <w:rsid w:val="0019633C"/>
    <w:rsid w:val="00197446"/>
    <w:rsid w:val="001A0CE8"/>
    <w:rsid w:val="001A280B"/>
    <w:rsid w:val="001A35F7"/>
    <w:rsid w:val="001A368C"/>
    <w:rsid w:val="001A3C53"/>
    <w:rsid w:val="001A3EB5"/>
    <w:rsid w:val="001A3EDE"/>
    <w:rsid w:val="001A7BC4"/>
    <w:rsid w:val="001B1681"/>
    <w:rsid w:val="001B232E"/>
    <w:rsid w:val="001B236F"/>
    <w:rsid w:val="001B5281"/>
    <w:rsid w:val="001B5FA3"/>
    <w:rsid w:val="001B6981"/>
    <w:rsid w:val="001B796D"/>
    <w:rsid w:val="001C0AE4"/>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200EFD"/>
    <w:rsid w:val="002010BC"/>
    <w:rsid w:val="0020136C"/>
    <w:rsid w:val="002045EA"/>
    <w:rsid w:val="00204C4A"/>
    <w:rsid w:val="002052BE"/>
    <w:rsid w:val="0020592C"/>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DF3"/>
    <w:rsid w:val="002220F6"/>
    <w:rsid w:val="00222EB0"/>
    <w:rsid w:val="0022355D"/>
    <w:rsid w:val="00223BF9"/>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1358"/>
    <w:rsid w:val="0025354C"/>
    <w:rsid w:val="00256678"/>
    <w:rsid w:val="00257070"/>
    <w:rsid w:val="0026223F"/>
    <w:rsid w:val="0026233C"/>
    <w:rsid w:val="0026342D"/>
    <w:rsid w:val="00264224"/>
    <w:rsid w:val="00265878"/>
    <w:rsid w:val="002669DB"/>
    <w:rsid w:val="002678DD"/>
    <w:rsid w:val="00267B54"/>
    <w:rsid w:val="00270AF8"/>
    <w:rsid w:val="00271879"/>
    <w:rsid w:val="00273C6C"/>
    <w:rsid w:val="00275090"/>
    <w:rsid w:val="00277EC7"/>
    <w:rsid w:val="002802D2"/>
    <w:rsid w:val="00281BDD"/>
    <w:rsid w:val="00282903"/>
    <w:rsid w:val="0028300F"/>
    <w:rsid w:val="0028529E"/>
    <w:rsid w:val="0028635E"/>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7A47"/>
    <w:rsid w:val="002C1113"/>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3F33"/>
    <w:rsid w:val="002F7604"/>
    <w:rsid w:val="002F7853"/>
    <w:rsid w:val="002F78BD"/>
    <w:rsid w:val="002F7CF4"/>
    <w:rsid w:val="003001CF"/>
    <w:rsid w:val="003018F7"/>
    <w:rsid w:val="00302648"/>
    <w:rsid w:val="00304155"/>
    <w:rsid w:val="00306347"/>
    <w:rsid w:val="00306493"/>
    <w:rsid w:val="003102BA"/>
    <w:rsid w:val="00312B2A"/>
    <w:rsid w:val="00313459"/>
    <w:rsid w:val="00314E9E"/>
    <w:rsid w:val="00315C61"/>
    <w:rsid w:val="00315E67"/>
    <w:rsid w:val="00316D18"/>
    <w:rsid w:val="00317A16"/>
    <w:rsid w:val="00323594"/>
    <w:rsid w:val="003247B9"/>
    <w:rsid w:val="00325703"/>
    <w:rsid w:val="00327FAD"/>
    <w:rsid w:val="00330574"/>
    <w:rsid w:val="003319E3"/>
    <w:rsid w:val="00331F3D"/>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1757"/>
    <w:rsid w:val="0038208F"/>
    <w:rsid w:val="00384420"/>
    <w:rsid w:val="0038564B"/>
    <w:rsid w:val="003903E3"/>
    <w:rsid w:val="003913F0"/>
    <w:rsid w:val="00392691"/>
    <w:rsid w:val="00392F1C"/>
    <w:rsid w:val="003958FD"/>
    <w:rsid w:val="00395F25"/>
    <w:rsid w:val="003A09FD"/>
    <w:rsid w:val="003A29DE"/>
    <w:rsid w:val="003A3CA9"/>
    <w:rsid w:val="003A4168"/>
    <w:rsid w:val="003A5412"/>
    <w:rsid w:val="003A54DB"/>
    <w:rsid w:val="003A6062"/>
    <w:rsid w:val="003A7B14"/>
    <w:rsid w:val="003B3200"/>
    <w:rsid w:val="003B32E3"/>
    <w:rsid w:val="003B3D8A"/>
    <w:rsid w:val="003B40A3"/>
    <w:rsid w:val="003B42C6"/>
    <w:rsid w:val="003B4FE4"/>
    <w:rsid w:val="003C0386"/>
    <w:rsid w:val="003C0792"/>
    <w:rsid w:val="003C0A11"/>
    <w:rsid w:val="003C0DA0"/>
    <w:rsid w:val="003C3396"/>
    <w:rsid w:val="003C5813"/>
    <w:rsid w:val="003C5DAC"/>
    <w:rsid w:val="003C730F"/>
    <w:rsid w:val="003D010F"/>
    <w:rsid w:val="003D320B"/>
    <w:rsid w:val="003D3543"/>
    <w:rsid w:val="003D3ABF"/>
    <w:rsid w:val="003D5597"/>
    <w:rsid w:val="003D5CA0"/>
    <w:rsid w:val="003D61DD"/>
    <w:rsid w:val="003D7775"/>
    <w:rsid w:val="003E0FD8"/>
    <w:rsid w:val="003E4469"/>
    <w:rsid w:val="003F0225"/>
    <w:rsid w:val="003F4E5F"/>
    <w:rsid w:val="003F5E8A"/>
    <w:rsid w:val="003F6559"/>
    <w:rsid w:val="004002C1"/>
    <w:rsid w:val="00401638"/>
    <w:rsid w:val="00401FD1"/>
    <w:rsid w:val="00406782"/>
    <w:rsid w:val="00407B6E"/>
    <w:rsid w:val="00410789"/>
    <w:rsid w:val="00411D13"/>
    <w:rsid w:val="00412BB8"/>
    <w:rsid w:val="004148F8"/>
    <w:rsid w:val="0041595F"/>
    <w:rsid w:val="00415A2B"/>
    <w:rsid w:val="00415B16"/>
    <w:rsid w:val="00416796"/>
    <w:rsid w:val="00416C1B"/>
    <w:rsid w:val="00416E30"/>
    <w:rsid w:val="00422B22"/>
    <w:rsid w:val="00422ED4"/>
    <w:rsid w:val="0042331F"/>
    <w:rsid w:val="0042580B"/>
    <w:rsid w:val="00426909"/>
    <w:rsid w:val="004271EF"/>
    <w:rsid w:val="00430559"/>
    <w:rsid w:val="00432138"/>
    <w:rsid w:val="00432546"/>
    <w:rsid w:val="00432DDA"/>
    <w:rsid w:val="00433CAD"/>
    <w:rsid w:val="00436211"/>
    <w:rsid w:val="0044037B"/>
    <w:rsid w:val="004422E1"/>
    <w:rsid w:val="00442BEA"/>
    <w:rsid w:val="00443407"/>
    <w:rsid w:val="00446F3A"/>
    <w:rsid w:val="00451491"/>
    <w:rsid w:val="00452A7D"/>
    <w:rsid w:val="00452C5B"/>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5D0A"/>
    <w:rsid w:val="0047618E"/>
    <w:rsid w:val="00476FEC"/>
    <w:rsid w:val="00480ADB"/>
    <w:rsid w:val="004813F7"/>
    <w:rsid w:val="00482441"/>
    <w:rsid w:val="00484A69"/>
    <w:rsid w:val="0048562D"/>
    <w:rsid w:val="00486B4A"/>
    <w:rsid w:val="00490890"/>
    <w:rsid w:val="004918FD"/>
    <w:rsid w:val="00493354"/>
    <w:rsid w:val="00497655"/>
    <w:rsid w:val="004A1974"/>
    <w:rsid w:val="004A1B93"/>
    <w:rsid w:val="004A22B3"/>
    <w:rsid w:val="004A276A"/>
    <w:rsid w:val="004A27F8"/>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35AD"/>
    <w:rsid w:val="004E4451"/>
    <w:rsid w:val="004E4AB6"/>
    <w:rsid w:val="004E5B19"/>
    <w:rsid w:val="004E6476"/>
    <w:rsid w:val="004F2EF7"/>
    <w:rsid w:val="004F4E03"/>
    <w:rsid w:val="004F4E3A"/>
    <w:rsid w:val="004F4E6A"/>
    <w:rsid w:val="004F632C"/>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6832"/>
    <w:rsid w:val="00527BE2"/>
    <w:rsid w:val="00527C67"/>
    <w:rsid w:val="0053488A"/>
    <w:rsid w:val="00534AB0"/>
    <w:rsid w:val="005355AE"/>
    <w:rsid w:val="00541744"/>
    <w:rsid w:val="00544048"/>
    <w:rsid w:val="0054409A"/>
    <w:rsid w:val="00552ABE"/>
    <w:rsid w:val="00553517"/>
    <w:rsid w:val="00553787"/>
    <w:rsid w:val="005537DE"/>
    <w:rsid w:val="005550A0"/>
    <w:rsid w:val="0055528E"/>
    <w:rsid w:val="00555808"/>
    <w:rsid w:val="00555C9A"/>
    <w:rsid w:val="005633B2"/>
    <w:rsid w:val="005645AA"/>
    <w:rsid w:val="00564F93"/>
    <w:rsid w:val="00566C60"/>
    <w:rsid w:val="00567AB2"/>
    <w:rsid w:val="00567E6D"/>
    <w:rsid w:val="00572219"/>
    <w:rsid w:val="0057299E"/>
    <w:rsid w:val="0057343A"/>
    <w:rsid w:val="005735B2"/>
    <w:rsid w:val="00575FE2"/>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3C9A"/>
    <w:rsid w:val="00594305"/>
    <w:rsid w:val="00594FC3"/>
    <w:rsid w:val="00595909"/>
    <w:rsid w:val="00595EB6"/>
    <w:rsid w:val="005A1AB2"/>
    <w:rsid w:val="005A2689"/>
    <w:rsid w:val="005A36D7"/>
    <w:rsid w:val="005A64F6"/>
    <w:rsid w:val="005B030E"/>
    <w:rsid w:val="005B0E4B"/>
    <w:rsid w:val="005B2CD4"/>
    <w:rsid w:val="005B3681"/>
    <w:rsid w:val="005C176B"/>
    <w:rsid w:val="005C31F3"/>
    <w:rsid w:val="005C361D"/>
    <w:rsid w:val="005C3DA5"/>
    <w:rsid w:val="005C5515"/>
    <w:rsid w:val="005C68AB"/>
    <w:rsid w:val="005C771F"/>
    <w:rsid w:val="005D06DD"/>
    <w:rsid w:val="005D765C"/>
    <w:rsid w:val="005D78D1"/>
    <w:rsid w:val="005E2129"/>
    <w:rsid w:val="005E4D94"/>
    <w:rsid w:val="005F01D9"/>
    <w:rsid w:val="005F2796"/>
    <w:rsid w:val="005F4EF1"/>
    <w:rsid w:val="005F6171"/>
    <w:rsid w:val="005F7336"/>
    <w:rsid w:val="005F7C32"/>
    <w:rsid w:val="00601AEE"/>
    <w:rsid w:val="00606B42"/>
    <w:rsid w:val="00607B3F"/>
    <w:rsid w:val="00610419"/>
    <w:rsid w:val="00611EEE"/>
    <w:rsid w:val="00612373"/>
    <w:rsid w:val="00615CA2"/>
    <w:rsid w:val="006162DD"/>
    <w:rsid w:val="00616B00"/>
    <w:rsid w:val="00617191"/>
    <w:rsid w:val="00617CF7"/>
    <w:rsid w:val="00621730"/>
    <w:rsid w:val="0062280C"/>
    <w:rsid w:val="006230A9"/>
    <w:rsid w:val="006231AB"/>
    <w:rsid w:val="0062542F"/>
    <w:rsid w:val="006265EB"/>
    <w:rsid w:val="0062703C"/>
    <w:rsid w:val="006275AA"/>
    <w:rsid w:val="00630B2B"/>
    <w:rsid w:val="00631FFA"/>
    <w:rsid w:val="006400EF"/>
    <w:rsid w:val="00640E01"/>
    <w:rsid w:val="00640FC0"/>
    <w:rsid w:val="00641C93"/>
    <w:rsid w:val="00642FD9"/>
    <w:rsid w:val="00643053"/>
    <w:rsid w:val="0064596F"/>
    <w:rsid w:val="006461FA"/>
    <w:rsid w:val="00646FA8"/>
    <w:rsid w:val="00647779"/>
    <w:rsid w:val="006507D1"/>
    <w:rsid w:val="00652324"/>
    <w:rsid w:val="006526DA"/>
    <w:rsid w:val="00655BFB"/>
    <w:rsid w:val="006568D4"/>
    <w:rsid w:val="0066022F"/>
    <w:rsid w:val="00660332"/>
    <w:rsid w:val="0066095C"/>
    <w:rsid w:val="00662C3F"/>
    <w:rsid w:val="00663278"/>
    <w:rsid w:val="006637B3"/>
    <w:rsid w:val="00665338"/>
    <w:rsid w:val="0066777D"/>
    <w:rsid w:val="006718B7"/>
    <w:rsid w:val="006734B4"/>
    <w:rsid w:val="00674AF6"/>
    <w:rsid w:val="00674C3A"/>
    <w:rsid w:val="00674F34"/>
    <w:rsid w:val="00677696"/>
    <w:rsid w:val="00680191"/>
    <w:rsid w:val="006812CB"/>
    <w:rsid w:val="0068243F"/>
    <w:rsid w:val="00683589"/>
    <w:rsid w:val="00685C1D"/>
    <w:rsid w:val="00687CBB"/>
    <w:rsid w:val="006912AB"/>
    <w:rsid w:val="006A0687"/>
    <w:rsid w:val="006A2A41"/>
    <w:rsid w:val="006A37F9"/>
    <w:rsid w:val="006A5983"/>
    <w:rsid w:val="006A6056"/>
    <w:rsid w:val="006A72DD"/>
    <w:rsid w:val="006A7719"/>
    <w:rsid w:val="006B0914"/>
    <w:rsid w:val="006B0CB0"/>
    <w:rsid w:val="006B2BBC"/>
    <w:rsid w:val="006B402B"/>
    <w:rsid w:val="006B42D1"/>
    <w:rsid w:val="006B52BB"/>
    <w:rsid w:val="006B678E"/>
    <w:rsid w:val="006C10DA"/>
    <w:rsid w:val="006C36C2"/>
    <w:rsid w:val="006C6213"/>
    <w:rsid w:val="006C6C44"/>
    <w:rsid w:val="006C7961"/>
    <w:rsid w:val="006D1279"/>
    <w:rsid w:val="006D210F"/>
    <w:rsid w:val="006D2A94"/>
    <w:rsid w:val="006D3E0D"/>
    <w:rsid w:val="006D3FE7"/>
    <w:rsid w:val="006D4CBB"/>
    <w:rsid w:val="006D6265"/>
    <w:rsid w:val="006D7E39"/>
    <w:rsid w:val="006E35BD"/>
    <w:rsid w:val="006E3745"/>
    <w:rsid w:val="006E3AA3"/>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69BB"/>
    <w:rsid w:val="00711FF0"/>
    <w:rsid w:val="00712141"/>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3812"/>
    <w:rsid w:val="00745ADA"/>
    <w:rsid w:val="00746629"/>
    <w:rsid w:val="00746685"/>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4A8B"/>
    <w:rsid w:val="00787B1F"/>
    <w:rsid w:val="007916DF"/>
    <w:rsid w:val="0079195B"/>
    <w:rsid w:val="007919A3"/>
    <w:rsid w:val="00791C06"/>
    <w:rsid w:val="0079556B"/>
    <w:rsid w:val="007959AF"/>
    <w:rsid w:val="00796335"/>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3D6D"/>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803F9A"/>
    <w:rsid w:val="0080486D"/>
    <w:rsid w:val="00805493"/>
    <w:rsid w:val="008073F7"/>
    <w:rsid w:val="00807D34"/>
    <w:rsid w:val="008149ED"/>
    <w:rsid w:val="008203D2"/>
    <w:rsid w:val="00820AB7"/>
    <w:rsid w:val="0082111A"/>
    <w:rsid w:val="00821D6E"/>
    <w:rsid w:val="00823BB0"/>
    <w:rsid w:val="00826C16"/>
    <w:rsid w:val="0083061C"/>
    <w:rsid w:val="00830995"/>
    <w:rsid w:val="008310EE"/>
    <w:rsid w:val="008318A2"/>
    <w:rsid w:val="008322B8"/>
    <w:rsid w:val="00832878"/>
    <w:rsid w:val="00832B54"/>
    <w:rsid w:val="00832ECA"/>
    <w:rsid w:val="008339C6"/>
    <w:rsid w:val="008361FB"/>
    <w:rsid w:val="00836356"/>
    <w:rsid w:val="00836DD7"/>
    <w:rsid w:val="008374B1"/>
    <w:rsid w:val="00837A0C"/>
    <w:rsid w:val="00840B80"/>
    <w:rsid w:val="00841C7D"/>
    <w:rsid w:val="00842651"/>
    <w:rsid w:val="00843D0D"/>
    <w:rsid w:val="00845950"/>
    <w:rsid w:val="008517AE"/>
    <w:rsid w:val="00851896"/>
    <w:rsid w:val="0085205A"/>
    <w:rsid w:val="00852839"/>
    <w:rsid w:val="00852B2D"/>
    <w:rsid w:val="00854165"/>
    <w:rsid w:val="008565DA"/>
    <w:rsid w:val="00856BE7"/>
    <w:rsid w:val="00857730"/>
    <w:rsid w:val="00857C9F"/>
    <w:rsid w:val="00860505"/>
    <w:rsid w:val="00860B75"/>
    <w:rsid w:val="00862B68"/>
    <w:rsid w:val="0086411B"/>
    <w:rsid w:val="0086665C"/>
    <w:rsid w:val="00870C0B"/>
    <w:rsid w:val="008710F2"/>
    <w:rsid w:val="00873DC8"/>
    <w:rsid w:val="00875631"/>
    <w:rsid w:val="00875F96"/>
    <w:rsid w:val="008767A9"/>
    <w:rsid w:val="00876998"/>
    <w:rsid w:val="00876A75"/>
    <w:rsid w:val="0087741D"/>
    <w:rsid w:val="00882B46"/>
    <w:rsid w:val="00883F82"/>
    <w:rsid w:val="00885D0A"/>
    <w:rsid w:val="00891775"/>
    <w:rsid w:val="00891951"/>
    <w:rsid w:val="0089281F"/>
    <w:rsid w:val="0089368F"/>
    <w:rsid w:val="00894DA4"/>
    <w:rsid w:val="00895441"/>
    <w:rsid w:val="00897AE2"/>
    <w:rsid w:val="008A1198"/>
    <w:rsid w:val="008A16C7"/>
    <w:rsid w:val="008A1FC1"/>
    <w:rsid w:val="008A2069"/>
    <w:rsid w:val="008A31AB"/>
    <w:rsid w:val="008A3431"/>
    <w:rsid w:val="008A37BF"/>
    <w:rsid w:val="008A4020"/>
    <w:rsid w:val="008A64E8"/>
    <w:rsid w:val="008B0970"/>
    <w:rsid w:val="008B11F2"/>
    <w:rsid w:val="008B5BED"/>
    <w:rsid w:val="008B7C55"/>
    <w:rsid w:val="008C0F4D"/>
    <w:rsid w:val="008C0F68"/>
    <w:rsid w:val="008C11A4"/>
    <w:rsid w:val="008C213D"/>
    <w:rsid w:val="008C48DA"/>
    <w:rsid w:val="008C5684"/>
    <w:rsid w:val="008C654B"/>
    <w:rsid w:val="008C6BCA"/>
    <w:rsid w:val="008C6E8B"/>
    <w:rsid w:val="008C7550"/>
    <w:rsid w:val="008C7983"/>
    <w:rsid w:val="008C7EB9"/>
    <w:rsid w:val="008C7EC8"/>
    <w:rsid w:val="008D0FFD"/>
    <w:rsid w:val="008D19C7"/>
    <w:rsid w:val="008D1FF5"/>
    <w:rsid w:val="008D36F6"/>
    <w:rsid w:val="008E0C57"/>
    <w:rsid w:val="008E3E59"/>
    <w:rsid w:val="008E403C"/>
    <w:rsid w:val="008E46EB"/>
    <w:rsid w:val="008E525D"/>
    <w:rsid w:val="008E5D86"/>
    <w:rsid w:val="008E6156"/>
    <w:rsid w:val="008E6565"/>
    <w:rsid w:val="008F0689"/>
    <w:rsid w:val="008F29F8"/>
    <w:rsid w:val="008F2FEB"/>
    <w:rsid w:val="008F37A9"/>
    <w:rsid w:val="008F3EB1"/>
    <w:rsid w:val="008F45C8"/>
    <w:rsid w:val="008F4AF5"/>
    <w:rsid w:val="008F5CAD"/>
    <w:rsid w:val="008F5EFC"/>
    <w:rsid w:val="00900F59"/>
    <w:rsid w:val="009010D0"/>
    <w:rsid w:val="00905624"/>
    <w:rsid w:val="0090597F"/>
    <w:rsid w:val="009111D4"/>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90553"/>
    <w:rsid w:val="00991F30"/>
    <w:rsid w:val="0099578F"/>
    <w:rsid w:val="009A0002"/>
    <w:rsid w:val="009A0286"/>
    <w:rsid w:val="009A17CF"/>
    <w:rsid w:val="009A2369"/>
    <w:rsid w:val="009A326B"/>
    <w:rsid w:val="009A5FAA"/>
    <w:rsid w:val="009B0912"/>
    <w:rsid w:val="009B0A9A"/>
    <w:rsid w:val="009B3011"/>
    <w:rsid w:val="009B3F6C"/>
    <w:rsid w:val="009B4213"/>
    <w:rsid w:val="009B51B7"/>
    <w:rsid w:val="009B5AB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4DE8"/>
    <w:rsid w:val="009F52B4"/>
    <w:rsid w:val="00A00825"/>
    <w:rsid w:val="00A01204"/>
    <w:rsid w:val="00A03A5F"/>
    <w:rsid w:val="00A03D46"/>
    <w:rsid w:val="00A0508B"/>
    <w:rsid w:val="00A05B28"/>
    <w:rsid w:val="00A06A61"/>
    <w:rsid w:val="00A14577"/>
    <w:rsid w:val="00A14D9B"/>
    <w:rsid w:val="00A14DDA"/>
    <w:rsid w:val="00A167FB"/>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57E76"/>
    <w:rsid w:val="00A607D0"/>
    <w:rsid w:val="00A60EDC"/>
    <w:rsid w:val="00A621AE"/>
    <w:rsid w:val="00A62796"/>
    <w:rsid w:val="00A62E0E"/>
    <w:rsid w:val="00A64F69"/>
    <w:rsid w:val="00A65D57"/>
    <w:rsid w:val="00A65FE0"/>
    <w:rsid w:val="00A67198"/>
    <w:rsid w:val="00A70862"/>
    <w:rsid w:val="00A70D5A"/>
    <w:rsid w:val="00A71A6C"/>
    <w:rsid w:val="00A72ACD"/>
    <w:rsid w:val="00A72C3A"/>
    <w:rsid w:val="00A72FB9"/>
    <w:rsid w:val="00A741DC"/>
    <w:rsid w:val="00A74D00"/>
    <w:rsid w:val="00A76F43"/>
    <w:rsid w:val="00A80907"/>
    <w:rsid w:val="00A81210"/>
    <w:rsid w:val="00A815AE"/>
    <w:rsid w:val="00A81B04"/>
    <w:rsid w:val="00A8279C"/>
    <w:rsid w:val="00A82ACC"/>
    <w:rsid w:val="00A83961"/>
    <w:rsid w:val="00A83F6F"/>
    <w:rsid w:val="00A86D2B"/>
    <w:rsid w:val="00A879E4"/>
    <w:rsid w:val="00A87BCF"/>
    <w:rsid w:val="00A92905"/>
    <w:rsid w:val="00A93088"/>
    <w:rsid w:val="00A9318A"/>
    <w:rsid w:val="00A94393"/>
    <w:rsid w:val="00A95E83"/>
    <w:rsid w:val="00A961F2"/>
    <w:rsid w:val="00A9736E"/>
    <w:rsid w:val="00AA037D"/>
    <w:rsid w:val="00AA3A50"/>
    <w:rsid w:val="00AA5DCF"/>
    <w:rsid w:val="00AA66EE"/>
    <w:rsid w:val="00AB021E"/>
    <w:rsid w:val="00AB1FF0"/>
    <w:rsid w:val="00AB2B4D"/>
    <w:rsid w:val="00AB33DD"/>
    <w:rsid w:val="00AB47D5"/>
    <w:rsid w:val="00AB47DB"/>
    <w:rsid w:val="00AB49AD"/>
    <w:rsid w:val="00AB6040"/>
    <w:rsid w:val="00AB6417"/>
    <w:rsid w:val="00AB6EC4"/>
    <w:rsid w:val="00AC06CA"/>
    <w:rsid w:val="00AC23E1"/>
    <w:rsid w:val="00AC2503"/>
    <w:rsid w:val="00AD415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E7DF0"/>
    <w:rsid w:val="00AF0302"/>
    <w:rsid w:val="00AF05BC"/>
    <w:rsid w:val="00AF1F6F"/>
    <w:rsid w:val="00AF241B"/>
    <w:rsid w:val="00AF3B5C"/>
    <w:rsid w:val="00AF4B25"/>
    <w:rsid w:val="00AF515F"/>
    <w:rsid w:val="00B005D1"/>
    <w:rsid w:val="00B010DC"/>
    <w:rsid w:val="00B04492"/>
    <w:rsid w:val="00B1012C"/>
    <w:rsid w:val="00B1562F"/>
    <w:rsid w:val="00B15AFB"/>
    <w:rsid w:val="00B21660"/>
    <w:rsid w:val="00B21F0D"/>
    <w:rsid w:val="00B2418F"/>
    <w:rsid w:val="00B25152"/>
    <w:rsid w:val="00B25D7F"/>
    <w:rsid w:val="00B25DA1"/>
    <w:rsid w:val="00B31AEC"/>
    <w:rsid w:val="00B33937"/>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6A00"/>
    <w:rsid w:val="00B67B40"/>
    <w:rsid w:val="00B67BCA"/>
    <w:rsid w:val="00B72FA8"/>
    <w:rsid w:val="00B7536B"/>
    <w:rsid w:val="00B763A1"/>
    <w:rsid w:val="00B826EB"/>
    <w:rsid w:val="00B84751"/>
    <w:rsid w:val="00B8494A"/>
    <w:rsid w:val="00B870C1"/>
    <w:rsid w:val="00B9069B"/>
    <w:rsid w:val="00B91D9C"/>
    <w:rsid w:val="00B93A30"/>
    <w:rsid w:val="00B94AB3"/>
    <w:rsid w:val="00B96627"/>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D09B6"/>
    <w:rsid w:val="00BD1F5E"/>
    <w:rsid w:val="00BD2187"/>
    <w:rsid w:val="00BD2C23"/>
    <w:rsid w:val="00BD32EC"/>
    <w:rsid w:val="00BD376E"/>
    <w:rsid w:val="00BD5308"/>
    <w:rsid w:val="00BD585E"/>
    <w:rsid w:val="00BD6A24"/>
    <w:rsid w:val="00BD6FF8"/>
    <w:rsid w:val="00BE2B93"/>
    <w:rsid w:val="00BE3107"/>
    <w:rsid w:val="00BE4897"/>
    <w:rsid w:val="00BE5F12"/>
    <w:rsid w:val="00BE5F7A"/>
    <w:rsid w:val="00BE73AC"/>
    <w:rsid w:val="00BF0FED"/>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6C53"/>
    <w:rsid w:val="00C20921"/>
    <w:rsid w:val="00C2092F"/>
    <w:rsid w:val="00C219A6"/>
    <w:rsid w:val="00C22CAC"/>
    <w:rsid w:val="00C2344D"/>
    <w:rsid w:val="00C24086"/>
    <w:rsid w:val="00C259E3"/>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609E9"/>
    <w:rsid w:val="00C61B0B"/>
    <w:rsid w:val="00C61F68"/>
    <w:rsid w:val="00C62314"/>
    <w:rsid w:val="00C633D2"/>
    <w:rsid w:val="00C63AE6"/>
    <w:rsid w:val="00C700EA"/>
    <w:rsid w:val="00C74178"/>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271C"/>
    <w:rsid w:val="00CB2D6D"/>
    <w:rsid w:val="00CB34D2"/>
    <w:rsid w:val="00CB3596"/>
    <w:rsid w:val="00CB40FF"/>
    <w:rsid w:val="00CB4639"/>
    <w:rsid w:val="00CB4FA8"/>
    <w:rsid w:val="00CB7034"/>
    <w:rsid w:val="00CC14CA"/>
    <w:rsid w:val="00CC1892"/>
    <w:rsid w:val="00CC28B5"/>
    <w:rsid w:val="00CC2B6F"/>
    <w:rsid w:val="00CC41B9"/>
    <w:rsid w:val="00CC6BF9"/>
    <w:rsid w:val="00CD05B6"/>
    <w:rsid w:val="00CD1289"/>
    <w:rsid w:val="00CD1563"/>
    <w:rsid w:val="00CD215C"/>
    <w:rsid w:val="00CD2B45"/>
    <w:rsid w:val="00CD30CA"/>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7F1"/>
    <w:rsid w:val="00D06CD4"/>
    <w:rsid w:val="00D10662"/>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458C9"/>
    <w:rsid w:val="00D51B3F"/>
    <w:rsid w:val="00D56306"/>
    <w:rsid w:val="00D57352"/>
    <w:rsid w:val="00D629FE"/>
    <w:rsid w:val="00D64930"/>
    <w:rsid w:val="00D6531C"/>
    <w:rsid w:val="00D66062"/>
    <w:rsid w:val="00D670CB"/>
    <w:rsid w:val="00D70611"/>
    <w:rsid w:val="00D70A19"/>
    <w:rsid w:val="00D71EB8"/>
    <w:rsid w:val="00D729CA"/>
    <w:rsid w:val="00D72A74"/>
    <w:rsid w:val="00D74D1F"/>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789E"/>
    <w:rsid w:val="00D97E6F"/>
    <w:rsid w:val="00DA00D5"/>
    <w:rsid w:val="00DA0622"/>
    <w:rsid w:val="00DA0667"/>
    <w:rsid w:val="00DA0EB1"/>
    <w:rsid w:val="00DA105E"/>
    <w:rsid w:val="00DA1465"/>
    <w:rsid w:val="00DA1609"/>
    <w:rsid w:val="00DA21F5"/>
    <w:rsid w:val="00DA35B9"/>
    <w:rsid w:val="00DA478B"/>
    <w:rsid w:val="00DA4A04"/>
    <w:rsid w:val="00DB09F4"/>
    <w:rsid w:val="00DB1E63"/>
    <w:rsid w:val="00DB2EB6"/>
    <w:rsid w:val="00DB347E"/>
    <w:rsid w:val="00DB58A0"/>
    <w:rsid w:val="00DB58CB"/>
    <w:rsid w:val="00DB69B6"/>
    <w:rsid w:val="00DB7B65"/>
    <w:rsid w:val="00DC5A62"/>
    <w:rsid w:val="00DC69E4"/>
    <w:rsid w:val="00DD19A5"/>
    <w:rsid w:val="00DD3D7D"/>
    <w:rsid w:val="00DD517B"/>
    <w:rsid w:val="00DD5BEF"/>
    <w:rsid w:val="00DD5EBE"/>
    <w:rsid w:val="00DD6C39"/>
    <w:rsid w:val="00DE0422"/>
    <w:rsid w:val="00DE0530"/>
    <w:rsid w:val="00DE05A3"/>
    <w:rsid w:val="00DE0DF8"/>
    <w:rsid w:val="00DE43AF"/>
    <w:rsid w:val="00DE4C9C"/>
    <w:rsid w:val="00DF0E0A"/>
    <w:rsid w:val="00DF1864"/>
    <w:rsid w:val="00DF4C16"/>
    <w:rsid w:val="00DF66B4"/>
    <w:rsid w:val="00DF7206"/>
    <w:rsid w:val="00E024B3"/>
    <w:rsid w:val="00E0443C"/>
    <w:rsid w:val="00E06582"/>
    <w:rsid w:val="00E076A9"/>
    <w:rsid w:val="00E13489"/>
    <w:rsid w:val="00E14E9B"/>
    <w:rsid w:val="00E15DFA"/>
    <w:rsid w:val="00E20280"/>
    <w:rsid w:val="00E22566"/>
    <w:rsid w:val="00E30C6E"/>
    <w:rsid w:val="00E31A4F"/>
    <w:rsid w:val="00E33D63"/>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C18"/>
    <w:rsid w:val="00E6122D"/>
    <w:rsid w:val="00E635BE"/>
    <w:rsid w:val="00E6378F"/>
    <w:rsid w:val="00E64996"/>
    <w:rsid w:val="00E67216"/>
    <w:rsid w:val="00E67469"/>
    <w:rsid w:val="00E70704"/>
    <w:rsid w:val="00E72D46"/>
    <w:rsid w:val="00E75662"/>
    <w:rsid w:val="00E76B34"/>
    <w:rsid w:val="00E7720F"/>
    <w:rsid w:val="00E81D50"/>
    <w:rsid w:val="00E834CC"/>
    <w:rsid w:val="00E84742"/>
    <w:rsid w:val="00E8643F"/>
    <w:rsid w:val="00E90435"/>
    <w:rsid w:val="00E9287C"/>
    <w:rsid w:val="00E92B24"/>
    <w:rsid w:val="00E92BE7"/>
    <w:rsid w:val="00E9438F"/>
    <w:rsid w:val="00E96C3A"/>
    <w:rsid w:val="00E97C0B"/>
    <w:rsid w:val="00E97E09"/>
    <w:rsid w:val="00EA1CF8"/>
    <w:rsid w:val="00EA243C"/>
    <w:rsid w:val="00EA2742"/>
    <w:rsid w:val="00EA29CF"/>
    <w:rsid w:val="00EB79E0"/>
    <w:rsid w:val="00EC00A4"/>
    <w:rsid w:val="00EC2B8B"/>
    <w:rsid w:val="00EC3225"/>
    <w:rsid w:val="00EC33C3"/>
    <w:rsid w:val="00EC35AD"/>
    <w:rsid w:val="00EC48F5"/>
    <w:rsid w:val="00EC551F"/>
    <w:rsid w:val="00EC5EFB"/>
    <w:rsid w:val="00EC766B"/>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4F77"/>
    <w:rsid w:val="00EE568F"/>
    <w:rsid w:val="00EE57B8"/>
    <w:rsid w:val="00EE6212"/>
    <w:rsid w:val="00EE67AA"/>
    <w:rsid w:val="00EE682F"/>
    <w:rsid w:val="00EE6B56"/>
    <w:rsid w:val="00EE6C60"/>
    <w:rsid w:val="00EE6EBD"/>
    <w:rsid w:val="00EE788D"/>
    <w:rsid w:val="00EE7911"/>
    <w:rsid w:val="00EF2CE5"/>
    <w:rsid w:val="00EF3886"/>
    <w:rsid w:val="00EF7852"/>
    <w:rsid w:val="00F010BE"/>
    <w:rsid w:val="00F016F6"/>
    <w:rsid w:val="00F051E3"/>
    <w:rsid w:val="00F11B1B"/>
    <w:rsid w:val="00F121C4"/>
    <w:rsid w:val="00F1262F"/>
    <w:rsid w:val="00F138E3"/>
    <w:rsid w:val="00F15134"/>
    <w:rsid w:val="00F17245"/>
    <w:rsid w:val="00F20AE0"/>
    <w:rsid w:val="00F21D33"/>
    <w:rsid w:val="00F22A55"/>
    <w:rsid w:val="00F23101"/>
    <w:rsid w:val="00F26226"/>
    <w:rsid w:val="00F26537"/>
    <w:rsid w:val="00F27FB2"/>
    <w:rsid w:val="00F30799"/>
    <w:rsid w:val="00F32897"/>
    <w:rsid w:val="00F32D25"/>
    <w:rsid w:val="00F341A9"/>
    <w:rsid w:val="00F36B44"/>
    <w:rsid w:val="00F44932"/>
    <w:rsid w:val="00F4630A"/>
    <w:rsid w:val="00F46CA7"/>
    <w:rsid w:val="00F47D50"/>
    <w:rsid w:val="00F52CC4"/>
    <w:rsid w:val="00F53B51"/>
    <w:rsid w:val="00F54212"/>
    <w:rsid w:val="00F56DB0"/>
    <w:rsid w:val="00F60282"/>
    <w:rsid w:val="00F6153D"/>
    <w:rsid w:val="00F654FA"/>
    <w:rsid w:val="00F66E71"/>
    <w:rsid w:val="00F67769"/>
    <w:rsid w:val="00F67AF9"/>
    <w:rsid w:val="00F7023B"/>
    <w:rsid w:val="00F7348A"/>
    <w:rsid w:val="00F73653"/>
    <w:rsid w:val="00F758DF"/>
    <w:rsid w:val="00F76DF5"/>
    <w:rsid w:val="00F7733F"/>
    <w:rsid w:val="00F81A1F"/>
    <w:rsid w:val="00F82061"/>
    <w:rsid w:val="00F82C7D"/>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3857"/>
    <w:rsid w:val="00FA3B5D"/>
    <w:rsid w:val="00FA45C2"/>
    <w:rsid w:val="00FA7966"/>
    <w:rsid w:val="00FB2049"/>
    <w:rsid w:val="00FB2CCC"/>
    <w:rsid w:val="00FB30B9"/>
    <w:rsid w:val="00FB45D2"/>
    <w:rsid w:val="00FB50D8"/>
    <w:rsid w:val="00FB6857"/>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5C93"/>
    <w:rsid w:val="00FE5EF8"/>
    <w:rsid w:val="00FF4347"/>
    <w:rsid w:val="00FF43E0"/>
    <w:rsid w:val="00FF464C"/>
    <w:rsid w:val="00FF4C39"/>
    <w:rsid w:val="03156AC6"/>
    <w:rsid w:val="03645E48"/>
    <w:rsid w:val="056601E6"/>
    <w:rsid w:val="066E15AE"/>
    <w:rsid w:val="06730B75"/>
    <w:rsid w:val="069114C5"/>
    <w:rsid w:val="06F668E4"/>
    <w:rsid w:val="0728272F"/>
    <w:rsid w:val="081C453B"/>
    <w:rsid w:val="082D4841"/>
    <w:rsid w:val="084C44BB"/>
    <w:rsid w:val="098C2EC8"/>
    <w:rsid w:val="09E87B34"/>
    <w:rsid w:val="0A9D4859"/>
    <w:rsid w:val="0B4B0779"/>
    <w:rsid w:val="0BDA5605"/>
    <w:rsid w:val="0C1F0C9D"/>
    <w:rsid w:val="0D5D7841"/>
    <w:rsid w:val="0D5E5E28"/>
    <w:rsid w:val="0DAA5074"/>
    <w:rsid w:val="0E082D5E"/>
    <w:rsid w:val="0FD03831"/>
    <w:rsid w:val="1014304F"/>
    <w:rsid w:val="109651E5"/>
    <w:rsid w:val="12373E7B"/>
    <w:rsid w:val="13CF422F"/>
    <w:rsid w:val="14F40F34"/>
    <w:rsid w:val="15884123"/>
    <w:rsid w:val="159F35F5"/>
    <w:rsid w:val="15A56B4E"/>
    <w:rsid w:val="16447A9C"/>
    <w:rsid w:val="1780271D"/>
    <w:rsid w:val="17D57B0F"/>
    <w:rsid w:val="17D948AD"/>
    <w:rsid w:val="194A726E"/>
    <w:rsid w:val="198E087F"/>
    <w:rsid w:val="1A676B64"/>
    <w:rsid w:val="1AD31C39"/>
    <w:rsid w:val="1AD33DCD"/>
    <w:rsid w:val="1AE64D99"/>
    <w:rsid w:val="1BF54944"/>
    <w:rsid w:val="1BFE1E6E"/>
    <w:rsid w:val="1C1E4F45"/>
    <w:rsid w:val="1D240657"/>
    <w:rsid w:val="1D695D9D"/>
    <w:rsid w:val="1DA46EFF"/>
    <w:rsid w:val="1DAA46DB"/>
    <w:rsid w:val="1E721C55"/>
    <w:rsid w:val="203B455A"/>
    <w:rsid w:val="20AF4CBC"/>
    <w:rsid w:val="21475318"/>
    <w:rsid w:val="21B974A0"/>
    <w:rsid w:val="22F5637E"/>
    <w:rsid w:val="23994FCD"/>
    <w:rsid w:val="24634C40"/>
    <w:rsid w:val="282C26A3"/>
    <w:rsid w:val="284B4A42"/>
    <w:rsid w:val="29245B9F"/>
    <w:rsid w:val="2B5F70B4"/>
    <w:rsid w:val="2C176227"/>
    <w:rsid w:val="2CCF3737"/>
    <w:rsid w:val="2E5F4D90"/>
    <w:rsid w:val="2FB220A0"/>
    <w:rsid w:val="3001024A"/>
    <w:rsid w:val="31CB25AB"/>
    <w:rsid w:val="32D14CF4"/>
    <w:rsid w:val="336D7B4D"/>
    <w:rsid w:val="33AA2051"/>
    <w:rsid w:val="33AE509A"/>
    <w:rsid w:val="341361B1"/>
    <w:rsid w:val="346707A3"/>
    <w:rsid w:val="353F176F"/>
    <w:rsid w:val="360575D5"/>
    <w:rsid w:val="37A60A83"/>
    <w:rsid w:val="37D43DF6"/>
    <w:rsid w:val="3819482D"/>
    <w:rsid w:val="38746DEA"/>
    <w:rsid w:val="394B5D87"/>
    <w:rsid w:val="39FFFC1F"/>
    <w:rsid w:val="3A0C4BFA"/>
    <w:rsid w:val="3B6E62AE"/>
    <w:rsid w:val="3D0E7C7C"/>
    <w:rsid w:val="3E3D03C1"/>
    <w:rsid w:val="3F2A672C"/>
    <w:rsid w:val="413401A9"/>
    <w:rsid w:val="41CD50D7"/>
    <w:rsid w:val="41FB7BF6"/>
    <w:rsid w:val="431E1880"/>
    <w:rsid w:val="45CB1FC2"/>
    <w:rsid w:val="46BBFD91"/>
    <w:rsid w:val="496D776E"/>
    <w:rsid w:val="49E1CC8E"/>
    <w:rsid w:val="4A0877B9"/>
    <w:rsid w:val="4A467913"/>
    <w:rsid w:val="4A821C9B"/>
    <w:rsid w:val="4AE63C11"/>
    <w:rsid w:val="4D3C6198"/>
    <w:rsid w:val="4D535E0F"/>
    <w:rsid w:val="4F1A485C"/>
    <w:rsid w:val="518C30E4"/>
    <w:rsid w:val="524A6633"/>
    <w:rsid w:val="527C4EC0"/>
    <w:rsid w:val="53D27C2C"/>
    <w:rsid w:val="548B5464"/>
    <w:rsid w:val="54DC5EF7"/>
    <w:rsid w:val="5536644F"/>
    <w:rsid w:val="56571961"/>
    <w:rsid w:val="57847B71"/>
    <w:rsid w:val="58120BC3"/>
    <w:rsid w:val="596221A2"/>
    <w:rsid w:val="5A873530"/>
    <w:rsid w:val="5B072F16"/>
    <w:rsid w:val="5BDE799F"/>
    <w:rsid w:val="5CB86AC3"/>
    <w:rsid w:val="5CEC245F"/>
    <w:rsid w:val="5D8E6E7B"/>
    <w:rsid w:val="5E4031A5"/>
    <w:rsid w:val="5E5FCCD6"/>
    <w:rsid w:val="61B97B1D"/>
    <w:rsid w:val="62073D0F"/>
    <w:rsid w:val="63A56ED4"/>
    <w:rsid w:val="66513836"/>
    <w:rsid w:val="66770B72"/>
    <w:rsid w:val="66C5022D"/>
    <w:rsid w:val="66C978F4"/>
    <w:rsid w:val="67E72E0B"/>
    <w:rsid w:val="6821618F"/>
    <w:rsid w:val="68335FA5"/>
    <w:rsid w:val="68C41292"/>
    <w:rsid w:val="6A033362"/>
    <w:rsid w:val="6BF608B1"/>
    <w:rsid w:val="6CE12275"/>
    <w:rsid w:val="6D8E6789"/>
    <w:rsid w:val="6D907312"/>
    <w:rsid w:val="6E35639F"/>
    <w:rsid w:val="6EE64858"/>
    <w:rsid w:val="6FF753C5"/>
    <w:rsid w:val="70556D68"/>
    <w:rsid w:val="71517EC8"/>
    <w:rsid w:val="7188333F"/>
    <w:rsid w:val="72CB02A7"/>
    <w:rsid w:val="734D7016"/>
    <w:rsid w:val="73856782"/>
    <w:rsid w:val="73AA7F3D"/>
    <w:rsid w:val="73AD4BC5"/>
    <w:rsid w:val="73F41749"/>
    <w:rsid w:val="73FECB91"/>
    <w:rsid w:val="74961D7A"/>
    <w:rsid w:val="74AD2C5A"/>
    <w:rsid w:val="75484248"/>
    <w:rsid w:val="75EB0C6D"/>
    <w:rsid w:val="76AB2FF7"/>
    <w:rsid w:val="76D269D0"/>
    <w:rsid w:val="7739783B"/>
    <w:rsid w:val="777D1B64"/>
    <w:rsid w:val="78406958"/>
    <w:rsid w:val="78676340"/>
    <w:rsid w:val="78683C22"/>
    <w:rsid w:val="788330DD"/>
    <w:rsid w:val="78853673"/>
    <w:rsid w:val="789912D4"/>
    <w:rsid w:val="7B5C5E27"/>
    <w:rsid w:val="7BABEBA8"/>
    <w:rsid w:val="7BF5326D"/>
    <w:rsid w:val="7CCD78EE"/>
    <w:rsid w:val="7FBF704D"/>
    <w:rsid w:val="7FF5FFC6"/>
    <w:rsid w:val="9FFB9E13"/>
    <w:rsid w:val="C7FFC108"/>
    <w:rsid w:val="D36E9D05"/>
    <w:rsid w:val="D5576CA1"/>
    <w:rsid w:val="DE6DE5DB"/>
    <w:rsid w:val="EDFF89C0"/>
    <w:rsid w:val="EF7FEC4B"/>
    <w:rsid w:val="EF9F52F8"/>
    <w:rsid w:val="EFFFDD52"/>
    <w:rsid w:val="F6FED70B"/>
    <w:rsid w:val="FBDA7593"/>
    <w:rsid w:val="FFE778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方正小标宋_GBK"/>
      <w:kern w:val="44"/>
      <w:sz w:val="44"/>
    </w:rPr>
  </w:style>
  <w:style w:type="paragraph" w:styleId="3">
    <w:name w:val="heading 2"/>
    <w:basedOn w:val="1"/>
    <w:next w:val="1"/>
    <w:unhideWhenUsed/>
    <w:qFormat/>
    <w:uiPriority w:val="0"/>
    <w:pPr>
      <w:keepNext/>
      <w:keepLines/>
      <w:spacing w:before="260" w:after="260" w:line="412" w:lineRule="auto"/>
      <w:outlineLvl w:val="1"/>
    </w:pPr>
    <w:rPr>
      <w:rFonts w:ascii="Luxi Sans" w:hAnsi="Luxi Sans" w:eastAsia="黑体"/>
      <w:b/>
      <w:szCs w:val="32"/>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567"/>
    </w:pPr>
    <w:rPr>
      <w:rFonts w:ascii="Calibri" w:hAnsi="Calibri" w:eastAsia="仿宋_GB2312"/>
      <w:szCs w:val="22"/>
    </w:rPr>
  </w:style>
  <w:style w:type="paragraph" w:styleId="5">
    <w:name w:val="Body Text"/>
    <w:basedOn w:val="1"/>
    <w:qFormat/>
    <w:uiPriority w:val="0"/>
    <w:pPr>
      <w:spacing w:after="120"/>
    </w:pPr>
  </w:style>
  <w:style w:type="paragraph" w:styleId="6">
    <w:name w:val="Plain Text"/>
    <w:basedOn w:val="1"/>
    <w:qFormat/>
    <w:uiPriority w:val="0"/>
    <w:rPr>
      <w:rFonts w:hint="eastAsia" w:ascii="宋体" w:hAnsi="Courier New"/>
      <w:szCs w:val="32"/>
    </w:rPr>
  </w:style>
  <w:style w:type="paragraph" w:styleId="7">
    <w:name w:val="Date"/>
    <w:basedOn w:val="1"/>
    <w:next w:val="1"/>
    <w:qFormat/>
    <w:uiPriority w:val="0"/>
    <w:rPr>
      <w:rFonts w:ascii="仿宋_GB2312" w:eastAsia="仿宋_GB2312"/>
    </w:rPr>
  </w:style>
  <w:style w:type="paragraph" w:styleId="8">
    <w:name w:val="Balloon Text"/>
    <w:basedOn w:val="1"/>
    <w:semiHidden/>
    <w:qFormat/>
    <w:uiPriority w:val="0"/>
    <w:rPr>
      <w:sz w:val="18"/>
      <w:szCs w:val="18"/>
    </w:rPr>
  </w:style>
  <w:style w:type="paragraph" w:styleId="9">
    <w:name w:val="footer"/>
    <w:basedOn w:val="1"/>
    <w:next w:val="10"/>
    <w:qFormat/>
    <w:uiPriority w:val="0"/>
    <w:pPr>
      <w:tabs>
        <w:tab w:val="center" w:pos="4153"/>
        <w:tab w:val="right" w:pos="8306"/>
      </w:tabs>
      <w:snapToGrid w:val="0"/>
      <w:jc w:val="left"/>
    </w:pPr>
    <w:rPr>
      <w:sz w:val="18"/>
    </w:rPr>
  </w:style>
  <w:style w:type="paragraph" w:customStyle="1" w:styleId="10">
    <w:name w:val="索引 51"/>
    <w:basedOn w:val="1"/>
    <w:next w:val="1"/>
    <w:qFormat/>
    <w:uiPriority w:val="0"/>
    <w:pPr>
      <w:ind w:left="1680"/>
    </w:pPr>
  </w:style>
  <w:style w:type="paragraph"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styleId="12">
    <w:name w:val="Normal (Web)"/>
    <w:basedOn w:val="1"/>
    <w:qFormat/>
    <w:uiPriority w:val="0"/>
    <w:pPr>
      <w:widowControl/>
      <w:spacing w:beforeAutospacing="1" w:afterAutospacing="1"/>
      <w:jc w:val="left"/>
    </w:pPr>
    <w:rPr>
      <w:rFonts w:ascii="宋体" w:hAnsi="宋体" w:eastAsia="宋体"/>
      <w:kern w:val="0"/>
      <w:sz w:val="24"/>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qFormat/>
    <w:uiPriority w:val="0"/>
    <w:rPr>
      <w:b/>
    </w:rPr>
  </w:style>
  <w:style w:type="character" w:styleId="17">
    <w:name w:val="page number"/>
    <w:basedOn w:val="15"/>
    <w:qFormat/>
    <w:uiPriority w:val="0"/>
  </w:style>
  <w:style w:type="character" w:styleId="18">
    <w:name w:val="FollowedHyperlink"/>
    <w:basedOn w:val="15"/>
    <w:qFormat/>
    <w:uiPriority w:val="0"/>
    <w:rPr>
      <w:color w:val="800080"/>
      <w:u w:val="single"/>
    </w:rPr>
  </w:style>
  <w:style w:type="character" w:styleId="19">
    <w:name w:val="Hyperlink"/>
    <w:basedOn w:val="15"/>
    <w:qFormat/>
    <w:uiPriority w:val="0"/>
    <w:rPr>
      <w:color w:val="0000FF"/>
      <w:u w:val="single"/>
    </w:rPr>
  </w:style>
  <w:style w:type="paragraph" w:customStyle="1" w:styleId="20">
    <w:name w:val="默认段落字体 Para Char Char Char Char"/>
    <w:basedOn w:val="1"/>
    <w:qFormat/>
    <w:uiPriority w:val="0"/>
    <w:rPr>
      <w:rFonts w:eastAsia="宋体"/>
      <w:sz w:val="21"/>
      <w:szCs w:val="24"/>
    </w:rPr>
  </w:style>
  <w:style w:type="paragraph" w:customStyle="1" w:styleId="21">
    <w:name w:val="Char Char Char Char Char Char Char Char Char Char Char Char Char Char Char Char Char Char Char Char Char Char"/>
    <w:basedOn w:val="1"/>
    <w:qFormat/>
    <w:uiPriority w:val="0"/>
    <w:rPr>
      <w:rFonts w:ascii="宋体" w:hAnsi="宋体" w:eastAsia="宋体" w:cs="Courier New"/>
      <w:szCs w:val="32"/>
    </w:rPr>
  </w:style>
  <w:style w:type="paragraph" w:customStyle="1" w:styleId="22">
    <w:name w:val="Body text|1"/>
    <w:basedOn w:val="1"/>
    <w:qFormat/>
    <w:uiPriority w:val="0"/>
    <w:pPr>
      <w:suppressAutoHyphens/>
      <w:spacing w:line="480" w:lineRule="auto"/>
      <w:ind w:firstLine="400"/>
    </w:pPr>
    <w:rPr>
      <w:rFonts w:ascii="宋体" w:hAnsi="宋体" w:eastAsia="宋体" w:cs="宋体"/>
      <w:sz w:val="26"/>
      <w:szCs w:val="26"/>
      <w:lang w:val="zh-TW" w:eastAsia="zh-TW" w:bidi="zh-TW"/>
    </w:rPr>
  </w:style>
  <w:style w:type="paragraph" w:customStyle="1" w:styleId="23">
    <w:name w:val="默认"/>
    <w:basedOn w:val="1"/>
    <w:qFormat/>
    <w:uiPriority w:val="0"/>
    <w:pPr>
      <w:widowControl/>
      <w:jc w:val="left"/>
    </w:pPr>
    <w:rPr>
      <w:rFonts w:ascii="Helvetica" w:hAnsi="Helvetica" w:eastAsia="Helvetica"/>
      <w:color w:val="000000"/>
      <w:kern w:val="0"/>
      <w:sz w:val="22"/>
      <w:szCs w:val="22"/>
    </w:rPr>
  </w:style>
  <w:style w:type="paragraph" w:customStyle="1" w:styleId="2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5">
    <w:name w:val="列出段落1"/>
    <w:basedOn w:val="1"/>
    <w:qFormat/>
    <w:uiPriority w:val="34"/>
    <w:pPr>
      <w:ind w:firstLine="420" w:firstLineChars="200"/>
    </w:pPr>
  </w:style>
  <w:style w:type="character" w:customStyle="1" w:styleId="26">
    <w:name w:val="font31"/>
    <w:basedOn w:val="15"/>
    <w:qFormat/>
    <w:uiPriority w:val="0"/>
    <w:rPr>
      <w:rFonts w:hint="default" w:ascii="Times New Roman" w:hAnsi="Times New Roman" w:cs="Times New Roman"/>
      <w:color w:val="000000"/>
      <w:sz w:val="32"/>
      <w:szCs w:val="32"/>
      <w:u w:val="none"/>
    </w:rPr>
  </w:style>
  <w:style w:type="character" w:customStyle="1" w:styleId="27">
    <w:name w:val="font101"/>
    <w:basedOn w:val="15"/>
    <w:qFormat/>
    <w:uiPriority w:val="0"/>
    <w:rPr>
      <w:rFonts w:hint="eastAsia" w:ascii="宋体" w:hAnsi="宋体" w:eastAsia="宋体" w:cs="宋体"/>
      <w:color w:val="000000"/>
      <w:sz w:val="32"/>
      <w:szCs w:val="32"/>
      <w:u w:val="none"/>
    </w:rPr>
  </w:style>
  <w:style w:type="character" w:customStyle="1" w:styleId="28">
    <w:name w:val="font81"/>
    <w:basedOn w:val="15"/>
    <w:qFormat/>
    <w:uiPriority w:val="0"/>
    <w:rPr>
      <w:rFonts w:hint="default" w:ascii="Times New Roman" w:hAnsi="Times New Roman" w:cs="Times New Roman"/>
      <w:color w:val="000000"/>
      <w:sz w:val="22"/>
      <w:szCs w:val="22"/>
      <w:u w:val="none"/>
    </w:rPr>
  </w:style>
  <w:style w:type="character" w:customStyle="1" w:styleId="29">
    <w:name w:val="font61"/>
    <w:basedOn w:val="15"/>
    <w:qFormat/>
    <w:uiPriority w:val="0"/>
    <w:rPr>
      <w:rFonts w:hint="eastAsia" w:ascii="宋体" w:hAnsi="宋体" w:eastAsia="宋体" w:cs="宋体"/>
      <w:color w:val="000000"/>
      <w:sz w:val="32"/>
      <w:szCs w:val="32"/>
      <w:u w:val="none"/>
    </w:rPr>
  </w:style>
  <w:style w:type="character" w:customStyle="1" w:styleId="30">
    <w:name w:val="UserStyle_5"/>
    <w:qFormat/>
    <w:uiPriority w:val="0"/>
    <w:rPr>
      <w:kern w:val="2"/>
      <w:sz w:val="32"/>
      <w:szCs w:val="22"/>
      <w:lang w:val="en-US" w:eastAsia="zh-CN" w:bidi="ar-SA"/>
    </w:rPr>
  </w:style>
  <w:style w:type="character" w:customStyle="1" w:styleId="31">
    <w:name w:val="font12"/>
    <w:basedOn w:val="15"/>
    <w:qFormat/>
    <w:uiPriority w:val="0"/>
    <w:rPr>
      <w:rFonts w:ascii="仿宋_GB2312" w:eastAsia="仿宋_GB2312" w:cs="仿宋_GB2312"/>
      <w:color w:val="000000"/>
      <w:sz w:val="32"/>
      <w:szCs w:val="32"/>
      <w:u w:val="none"/>
    </w:rPr>
  </w:style>
  <w:style w:type="character" w:customStyle="1" w:styleId="32">
    <w:name w:val="font71"/>
    <w:basedOn w:val="15"/>
    <w:qFormat/>
    <w:uiPriority w:val="0"/>
    <w:rPr>
      <w:rFonts w:hint="default" w:ascii="Times New Roman" w:hAnsi="Times New Roman" w:cs="Times New Roman"/>
      <w:color w:val="000000"/>
      <w:sz w:val="28"/>
      <w:szCs w:val="28"/>
      <w:u w:val="none"/>
    </w:rPr>
  </w:style>
  <w:style w:type="character" w:customStyle="1" w:styleId="33">
    <w:name w:val="NormalCharacter"/>
    <w:semiHidden/>
    <w:qFormat/>
    <w:uiPriority w:val="0"/>
  </w:style>
  <w:style w:type="character" w:customStyle="1" w:styleId="34">
    <w:name w:val="font111"/>
    <w:basedOn w:val="15"/>
    <w:qFormat/>
    <w:uiPriority w:val="0"/>
    <w:rPr>
      <w:rFonts w:hint="eastAsia" w:ascii="宋体" w:hAnsi="宋体" w:eastAsia="宋体" w:cs="宋体"/>
      <w:color w:val="000000"/>
      <w:sz w:val="28"/>
      <w:szCs w:val="28"/>
      <w:u w:val="none"/>
    </w:rPr>
  </w:style>
  <w:style w:type="character" w:customStyle="1" w:styleId="35">
    <w:name w:val="15"/>
    <w:basedOn w:val="15"/>
    <w:qFormat/>
    <w:uiPriority w:val="0"/>
    <w:rPr>
      <w:rFonts w:hint="default" w:ascii="Calibri" w:hAnsi="Calibri" w:cs="Calibri"/>
      <w:color w:val="0563C1"/>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20</Pages>
  <Words>3653</Words>
  <Characters>3828</Characters>
  <Lines>55</Lines>
  <Paragraphs>15</Paragraphs>
  <TotalTime>1</TotalTime>
  <ScaleCrop>false</ScaleCrop>
  <LinksUpToDate>false</LinksUpToDate>
  <CharactersWithSpaces>3869</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2019-02-14T22:44:00Z</dcterms:created>
  <dc:creator>Lenovo User</dc:creator>
  <cp:lastModifiedBy>温星星</cp:lastModifiedBy>
  <cp:lastPrinted>2024-03-08T08:48:00Z</cp:lastPrinted>
  <dcterms:modified xsi:type="dcterms:W3CDTF">2025-08-12T01:00:41Z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eyJoZGlkIjoiNzc3NzU5NmE2ODY3MWUxMWNmODdhODQyM2ViNzc5YWMiLCJ1c2VySWQiOiIxMzIzODcwMDMzIn0=</vt:lpwstr>
  </property>
  <property fmtid="{D5CDD505-2E9C-101B-9397-08002B2CF9AE}" pid="4" name="ICV">
    <vt:lpwstr>89DBE1FFDFF948569EAE3236E5D2C3CB_13</vt:lpwstr>
  </property>
</Properties>
</file>