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pPr>
        <w:spacing w:line="600" w:lineRule="exact"/>
      </w:pPr>
    </w:p>
    <w:p>
      <w:pPr>
        <w:jc w:val="center"/>
        <w:rPr>
          <w:rFonts w:ascii="方正仿宋_GBK"/>
        </w:rPr>
      </w:pPr>
    </w:p>
    <w:p>
      <w:pPr>
        <w:jc w:val="center"/>
        <w:rPr>
          <w:rFonts w:ascii="方正仿宋_GBK"/>
        </w:rPr>
      </w:pPr>
    </w:p>
    <w:p>
      <w:pPr>
        <w:jc w:val="center"/>
      </w:pPr>
      <w:r>
        <mc:AlternateContent>
          <mc:Choice Requires="wps">
            <w:drawing>
              <wp:anchor distT="0" distB="0" distL="114300" distR="114300" simplePos="0" relativeHeight="251658240" behindDoc="0" locked="0" layoutInCell="1" allowOverlap="1">
                <wp:simplePos x="0" y="0"/>
                <wp:positionH relativeFrom="page">
                  <wp:posOffset>972185</wp:posOffset>
                </wp:positionH>
                <wp:positionV relativeFrom="margin">
                  <wp:posOffset>2955925</wp:posOffset>
                </wp:positionV>
                <wp:extent cx="5615940" cy="0"/>
                <wp:effectExtent l="0" t="10795" r="3810" b="1778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7QkFTtgAAAAMAQAA&#10;DwAAAAAAAAABACAAAAA4AAAAZHJzL2Rvd25yZXYueG1sUEsBAhQAFAAAAAgAh07iQNH8TcrKAQAA&#10;kAMAAA4AAAAAAAAAAQAgAAAAPQEAAGRycy9lMm9Eb2MueG1sUEsFBgAAAAAGAAYAWQEAAHkFAAAA&#10;AA==&#10;">
                <v:fill on="f" focussize="0,0"/>
                <v:stroke weight="1.75pt" color="#FF0000" joinstyle="round"/>
                <v:imagedata o:title=""/>
                <o:lock v:ext="edit" aspectratio="f"/>
              </v:line>
            </w:pict>
          </mc:Fallback>
        </mc:AlternateContent>
      </w:r>
      <w:r>
        <w:rPr>
          <w:rFonts w:hint="eastAsia"/>
          <w:lang w:eastAsia="zh-CN"/>
        </w:rPr>
        <w:t>渝市监办发</w:t>
      </w:r>
      <w:r>
        <w:rPr>
          <w:color w:val="000000"/>
        </w:rPr>
        <w:t>〔</w:t>
      </w:r>
      <w:r>
        <w:rPr>
          <w:rFonts w:hint="eastAsia"/>
          <w:color w:val="000000"/>
          <w:lang w:eastAsia="zh-CN"/>
        </w:rPr>
        <w:t>2023</w:t>
      </w:r>
      <w:r>
        <w:rPr>
          <w:color w:val="000000"/>
        </w:rPr>
        <w:t>〕</w:t>
      </w:r>
      <w:r>
        <w:rPr>
          <w:rFonts w:hint="eastAsia"/>
          <w:color w:val="000000"/>
          <w:lang w:eastAsia="zh-CN"/>
        </w:rPr>
        <w:t>138</w:t>
      </w:r>
      <w:r>
        <w:rPr>
          <w:color w:val="000000"/>
        </w:rPr>
        <w:t>号</w:t>
      </w:r>
    </w:p>
    <w:p>
      <w:pPr>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textAlignment w:val="auto"/>
        <w:rPr>
          <w:sz w:val="32"/>
          <w:szCs w:val="32"/>
        </w:rPr>
      </w:pPr>
      <w:bookmarkStart w:id="0" w:name="zw"/>
      <w:bookmarkEnd w:id="0"/>
    </w:p>
    <w:p>
      <w:pPr>
        <w:pStyle w:val="2"/>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ind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重庆市</w:t>
      </w:r>
      <w:r>
        <w:rPr>
          <w:rFonts w:ascii="方正小标宋_GBK" w:eastAsia="方正小标宋_GBK"/>
          <w:sz w:val="44"/>
          <w:szCs w:val="44"/>
        </w:rPr>
        <w:t>市场监督管</w:t>
      </w:r>
      <w:r>
        <w:rPr>
          <w:rFonts w:hint="eastAsia" w:ascii="方正小标宋_GBK" w:eastAsia="方正小标宋_GBK"/>
          <w:sz w:val="44"/>
          <w:szCs w:val="44"/>
        </w:rPr>
        <w:t>理</w:t>
      </w:r>
      <w:r>
        <w:rPr>
          <w:rFonts w:ascii="方正小标宋_GBK" w:eastAsia="方正小标宋_GBK"/>
          <w:sz w:val="44"/>
          <w:szCs w:val="44"/>
        </w:rPr>
        <w:t>局办公室</w:t>
      </w:r>
    </w:p>
    <w:p>
      <w:pPr>
        <w:keepNext w:val="0"/>
        <w:keepLines w:val="0"/>
        <w:pageBreakBefore w:val="0"/>
        <w:widowControl w:val="0"/>
        <w:kinsoku/>
        <w:wordWrap/>
        <w:overflowPunct/>
        <w:topLinePunct w:val="0"/>
        <w:autoSpaceDE/>
        <w:autoSpaceDN/>
        <w:bidi w:val="0"/>
        <w:adjustRightInd/>
        <w:snapToGrid w:val="0"/>
        <w:spacing w:line="720" w:lineRule="atLeast"/>
        <w:ind w:left="-316" w:leftChars="-100" w:right="-316" w:rightChars="-10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关于开展</w:t>
      </w:r>
      <w:r>
        <w:rPr>
          <w:rFonts w:ascii="方正小标宋_GBK" w:eastAsia="方正小标宋_GBK"/>
          <w:sz w:val="44"/>
          <w:szCs w:val="44"/>
        </w:rPr>
        <w:t>公平竞争法律和政策</w:t>
      </w:r>
      <w:r>
        <w:rPr>
          <w:rFonts w:hint="eastAsia" w:ascii="方正小标宋_GBK" w:eastAsia="方正小标宋_GBK"/>
          <w:sz w:val="44"/>
          <w:szCs w:val="44"/>
        </w:rPr>
        <w:t>“四</w:t>
      </w:r>
      <w:r>
        <w:rPr>
          <w:rFonts w:ascii="方正小标宋_GBK" w:eastAsia="方正小标宋_GBK"/>
          <w:sz w:val="44"/>
          <w:szCs w:val="44"/>
        </w:rPr>
        <w:t>进</w:t>
      </w:r>
      <w:r>
        <w:rPr>
          <w:rFonts w:hint="eastAsia" w:ascii="方正小标宋_GBK" w:eastAsia="方正小标宋_GBK"/>
          <w:sz w:val="44"/>
          <w:szCs w:val="44"/>
        </w:rPr>
        <w:t>”</w:t>
      </w:r>
    </w:p>
    <w:p>
      <w:pPr>
        <w:keepNext w:val="0"/>
        <w:keepLines w:val="0"/>
        <w:pageBreakBefore w:val="0"/>
        <w:widowControl w:val="0"/>
        <w:kinsoku/>
        <w:wordWrap/>
        <w:overflowPunct/>
        <w:topLinePunct w:val="0"/>
        <w:autoSpaceDE/>
        <w:autoSpaceDN/>
        <w:bidi w:val="0"/>
        <w:adjustRightInd/>
        <w:snapToGrid w:val="0"/>
        <w:spacing w:line="720" w:lineRule="atLeast"/>
        <w:ind w:left="-316" w:leftChars="-100" w:right="-316" w:rightChars="-10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宣传</w:t>
      </w:r>
      <w:r>
        <w:rPr>
          <w:rFonts w:ascii="方正小标宋_GBK" w:eastAsia="方正小标宋_GBK"/>
          <w:sz w:val="44"/>
          <w:szCs w:val="44"/>
        </w:rPr>
        <w:t>倡导活动的通知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ascii="方正仿宋_GBK" w:eastAsia="方正仿宋_GBK"/>
          <w:sz w:val="32"/>
          <w:szCs w:val="32"/>
        </w:rPr>
      </w:pPr>
      <w:r>
        <w:rPr>
          <w:rFonts w:hint="eastAsia" w:ascii="方正仿宋_GBK" w:eastAsia="方正仿宋_GBK"/>
          <w:sz w:val="32"/>
          <w:szCs w:val="32"/>
        </w:rPr>
        <w:t>各区县局</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仿宋_GBK" w:eastAsia="方正仿宋_GBK"/>
          <w:sz w:val="32"/>
          <w:szCs w:val="32"/>
        </w:rPr>
      </w:pPr>
      <w:r>
        <w:rPr>
          <w:rFonts w:hint="eastAsia" w:ascii="方正仿宋_GBK" w:eastAsia="方正仿宋_GBK"/>
          <w:sz w:val="32"/>
          <w:szCs w:val="32"/>
        </w:rPr>
        <w:t>为深入贯彻</w:t>
      </w:r>
      <w:r>
        <w:rPr>
          <w:rFonts w:ascii="方正仿宋_GBK" w:eastAsia="方正仿宋_GBK"/>
          <w:sz w:val="32"/>
          <w:szCs w:val="32"/>
        </w:rPr>
        <w:t>党中央、国务院和市委市政府关于强化反垄断深入推进公平竞争政策实施的决策部署，增进各级行政机关、各类经营主体对公平竞争法律和政策的理解和认同，弘扬公平竞争文化，厚植公平竞争理念，按照</w:t>
      </w:r>
      <w:r>
        <w:rPr>
          <w:rFonts w:hint="eastAsia" w:ascii="方正仿宋_GBK" w:eastAsia="方正仿宋_GBK"/>
          <w:sz w:val="32"/>
          <w:szCs w:val="32"/>
        </w:rPr>
        <w:t>《市场监管</w:t>
      </w:r>
      <w:r>
        <w:rPr>
          <w:rFonts w:ascii="方正仿宋_GBK" w:eastAsia="方正仿宋_GBK"/>
          <w:sz w:val="32"/>
          <w:szCs w:val="32"/>
        </w:rPr>
        <w:t>总局办公厅关于开展</w:t>
      </w:r>
      <w:r>
        <w:rPr>
          <w:rFonts w:hint="eastAsia" w:ascii="方正仿宋_GBK" w:eastAsia="方正仿宋_GBK"/>
          <w:sz w:val="32"/>
          <w:szCs w:val="32"/>
        </w:rPr>
        <w:t>公平竞争法律和政策“进机关、进党校、进企业”宣传倡导活动的通知》（市</w:t>
      </w:r>
      <w:r>
        <w:rPr>
          <w:rFonts w:ascii="方正仿宋_GBK" w:eastAsia="方正仿宋_GBK"/>
          <w:sz w:val="32"/>
          <w:szCs w:val="32"/>
        </w:rPr>
        <w:t>监竞</w:t>
      </w:r>
      <w:r>
        <w:rPr>
          <w:rFonts w:ascii="Times New Roman" w:hAnsi="Times New Roman" w:eastAsia="方正仿宋_GBK"/>
          <w:sz w:val="32"/>
          <w:szCs w:val="32"/>
        </w:rPr>
        <w:t>协发</w:t>
      </w:r>
      <w:r>
        <w:rPr>
          <w:rFonts w:hint="default" w:ascii="Times New Roman" w:hAnsi="Times New Roman" w:eastAsia="方正仿宋_GBK"/>
          <w:sz w:val="32"/>
          <w:szCs w:val="32"/>
        </w:rPr>
        <w:t>〔2023〕79号</w:t>
      </w:r>
      <w:r>
        <w:rPr>
          <w:rFonts w:hint="eastAsia" w:ascii="方正仿宋_GBK" w:eastAsia="方正仿宋_GBK"/>
          <w:sz w:val="32"/>
          <w:szCs w:val="32"/>
        </w:rPr>
        <w:t>）要求，结合我市</w:t>
      </w:r>
      <w:r>
        <w:rPr>
          <w:rFonts w:ascii="方正仿宋_GBK" w:eastAsia="方正仿宋_GBK"/>
          <w:sz w:val="32"/>
          <w:szCs w:val="32"/>
        </w:rPr>
        <w:t>实际，决定组织开展</w:t>
      </w:r>
      <w:r>
        <w:rPr>
          <w:rFonts w:hint="eastAsia" w:ascii="方正仿宋_GBK" w:eastAsia="方正仿宋_GBK"/>
          <w:sz w:val="32"/>
          <w:szCs w:val="32"/>
        </w:rPr>
        <w:t>公平竞争法律和政策“四</w:t>
      </w:r>
      <w:r>
        <w:rPr>
          <w:rFonts w:ascii="方正仿宋_GBK" w:eastAsia="方正仿宋_GBK"/>
          <w:sz w:val="32"/>
          <w:szCs w:val="32"/>
        </w:rPr>
        <w:t>进</w:t>
      </w:r>
      <w:r>
        <w:rPr>
          <w:rFonts w:hint="eastAsia" w:ascii="方正仿宋_GBK" w:eastAsia="方正仿宋_GBK"/>
          <w:sz w:val="32"/>
          <w:szCs w:val="32"/>
        </w:rPr>
        <w:t>”（进机关、进党校、进企业、进</w:t>
      </w:r>
      <w:r>
        <w:rPr>
          <w:rFonts w:ascii="方正仿宋_GBK" w:eastAsia="方正仿宋_GBK"/>
          <w:sz w:val="32"/>
          <w:szCs w:val="32"/>
        </w:rPr>
        <w:t>协会</w:t>
      </w:r>
      <w:r>
        <w:rPr>
          <w:rFonts w:hint="eastAsia" w:ascii="方正仿宋_GBK" w:eastAsia="方正仿宋_GBK"/>
          <w:sz w:val="32"/>
          <w:szCs w:val="32"/>
        </w:rPr>
        <w:t>）宣传倡导活动。</w:t>
      </w:r>
      <w:r>
        <w:rPr>
          <w:rFonts w:ascii="方正仿宋_GBK" w:eastAsia="方正仿宋_GBK"/>
          <w:sz w:val="32"/>
          <w:szCs w:val="32"/>
        </w:rPr>
        <w:t>现将</w:t>
      </w:r>
      <w:r>
        <w:rPr>
          <w:rFonts w:hint="eastAsia" w:ascii="方正仿宋_GBK" w:eastAsia="方正仿宋_GBK"/>
          <w:sz w:val="32"/>
          <w:szCs w:val="32"/>
        </w:rPr>
        <w:t>有关事项通知</w:t>
      </w:r>
      <w:r>
        <w:rPr>
          <w:rFonts w:ascii="方正仿宋_GBK" w:eastAsia="方正仿宋_GBK"/>
          <w:sz w:val="32"/>
          <w:szCs w:val="32"/>
        </w:rPr>
        <w:t>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黑体_GBK" w:eastAsia="方正黑体_GBK"/>
          <w:sz w:val="32"/>
          <w:szCs w:val="32"/>
        </w:rPr>
      </w:pPr>
      <w:r>
        <w:rPr>
          <w:rFonts w:hint="eastAsia" w:ascii="方正黑体_GBK" w:eastAsia="方正黑体_GBK"/>
          <w:sz w:val="32"/>
          <w:szCs w:val="32"/>
        </w:rPr>
        <w:t>一、活动目标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仿宋_GBK" w:eastAsia="方正仿宋_GBK"/>
          <w:sz w:val="32"/>
          <w:szCs w:val="32"/>
        </w:rPr>
      </w:pPr>
      <w:r>
        <w:rPr>
          <w:rFonts w:hint="eastAsia" w:ascii="方正仿宋_GBK" w:eastAsia="方正仿宋_GBK"/>
          <w:sz w:val="32"/>
          <w:szCs w:val="32"/>
        </w:rPr>
        <w:t>以</w:t>
      </w:r>
      <w:r>
        <w:rPr>
          <w:rFonts w:ascii="方正仿宋_GBK" w:eastAsia="方正仿宋_GBK"/>
          <w:sz w:val="32"/>
          <w:szCs w:val="32"/>
        </w:rPr>
        <w:t>习近平新时代中国特色社会主义</w:t>
      </w:r>
      <w:r>
        <w:rPr>
          <w:rFonts w:hint="eastAsia" w:ascii="方正仿宋_GBK" w:eastAsia="方正仿宋_GBK"/>
          <w:sz w:val="32"/>
          <w:szCs w:val="32"/>
        </w:rPr>
        <w:t>思想</w:t>
      </w:r>
      <w:r>
        <w:rPr>
          <w:rFonts w:ascii="方正仿宋_GBK" w:eastAsia="方正仿宋_GBK"/>
          <w:sz w:val="32"/>
          <w:szCs w:val="32"/>
        </w:rPr>
        <w:t>为指导，全面贯彻党的二十大精神，强化公平竞争政策宣传倡导，增进各级行政机关公平竞争理念</w:t>
      </w:r>
      <w:r>
        <w:rPr>
          <w:rFonts w:hint="eastAsia" w:ascii="方正仿宋_GBK" w:eastAsia="方正仿宋_GBK"/>
          <w:sz w:val="32"/>
          <w:szCs w:val="32"/>
        </w:rPr>
        <w:t>和</w:t>
      </w:r>
      <w:r>
        <w:rPr>
          <w:rFonts w:ascii="方正仿宋_GBK" w:eastAsia="方正仿宋_GBK"/>
          <w:sz w:val="32"/>
          <w:szCs w:val="32"/>
        </w:rPr>
        <w:t>推进公平竞争政策实施能力，提升各类经营主体公平竞争意识和合</w:t>
      </w:r>
      <w:r>
        <w:rPr>
          <w:rFonts w:hint="eastAsia" w:ascii="方正仿宋_GBK" w:eastAsia="方正仿宋_GBK"/>
          <w:sz w:val="32"/>
          <w:szCs w:val="32"/>
        </w:rPr>
        <w:t>规</w:t>
      </w:r>
      <w:r>
        <w:rPr>
          <w:rFonts w:ascii="方正仿宋_GBK" w:eastAsia="方正仿宋_GBK"/>
          <w:sz w:val="32"/>
          <w:szCs w:val="32"/>
        </w:rPr>
        <w:t>管理水平</w:t>
      </w:r>
      <w:r>
        <w:rPr>
          <w:rFonts w:hint="eastAsia" w:ascii="方正仿宋_GBK" w:eastAsia="方正仿宋_GBK"/>
          <w:sz w:val="32"/>
          <w:szCs w:val="32"/>
        </w:rPr>
        <w:t>，</w:t>
      </w:r>
      <w:r>
        <w:rPr>
          <w:rFonts w:ascii="方正仿宋_GBK" w:eastAsia="方正仿宋_GBK"/>
          <w:sz w:val="32"/>
          <w:szCs w:val="32"/>
        </w:rPr>
        <w:t>维护公平竞争的市场环境，促进</w:t>
      </w:r>
      <w:r>
        <w:rPr>
          <w:rFonts w:ascii="方正仿宋_GBK" w:eastAsia="方正仿宋_GBK"/>
          <w:spacing w:val="-6"/>
          <w:sz w:val="32"/>
          <w:szCs w:val="32"/>
        </w:rPr>
        <w:t>加快建设全国统一大市场，助</w:t>
      </w:r>
      <w:r>
        <w:rPr>
          <w:rFonts w:hint="eastAsia" w:ascii="方正仿宋_GBK" w:eastAsia="方正仿宋_GBK"/>
          <w:spacing w:val="-6"/>
          <w:sz w:val="32"/>
          <w:szCs w:val="32"/>
        </w:rPr>
        <w:t>力</w:t>
      </w:r>
      <w:r>
        <w:rPr>
          <w:rFonts w:ascii="方正仿宋_GBK" w:eastAsia="方正仿宋_GBK"/>
          <w:spacing w:val="-6"/>
          <w:sz w:val="32"/>
          <w:szCs w:val="32"/>
        </w:rPr>
        <w:t>构建新发展格局，推动高质量发展</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黑体_GBK" w:eastAsia="方正黑体_GBK"/>
          <w:sz w:val="32"/>
          <w:szCs w:val="32"/>
        </w:rPr>
      </w:pPr>
      <w:r>
        <w:rPr>
          <w:rFonts w:hint="eastAsia" w:ascii="方正黑体_GBK" w:eastAsia="方正黑体_GBK"/>
          <w:sz w:val="32"/>
          <w:szCs w:val="32"/>
        </w:rPr>
        <w:t>二、活动主题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仿宋_GBK" w:eastAsia="方正仿宋_GBK"/>
          <w:sz w:val="32"/>
          <w:szCs w:val="32"/>
        </w:rPr>
      </w:pPr>
      <w:r>
        <w:rPr>
          <w:rFonts w:hint="eastAsia" w:ascii="方正仿宋_GBK" w:eastAsia="方正仿宋_GBK"/>
          <w:sz w:val="32"/>
          <w:szCs w:val="32"/>
        </w:rPr>
        <w:t>统一大市场   公平</w:t>
      </w:r>
      <w:r>
        <w:rPr>
          <w:rFonts w:ascii="方正仿宋_GBK" w:eastAsia="方正仿宋_GBK"/>
          <w:sz w:val="32"/>
          <w:szCs w:val="32"/>
        </w:rPr>
        <w:t>竞未来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黑体_GBK" w:eastAsia="方正黑体_GBK"/>
          <w:sz w:val="32"/>
          <w:szCs w:val="32"/>
        </w:rPr>
      </w:pPr>
      <w:r>
        <w:rPr>
          <w:rFonts w:hint="eastAsia" w:ascii="方正黑体_GBK" w:eastAsia="方正黑体_GBK"/>
          <w:sz w:val="32"/>
          <w:szCs w:val="32"/>
        </w:rPr>
        <w:t>三、活动时间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Times New Roman" w:hAnsi="Times New Roman" w:eastAsia="方正仿宋_GBK"/>
          <w:sz w:val="32"/>
          <w:szCs w:val="32"/>
        </w:rPr>
      </w:pPr>
      <w:r>
        <w:rPr>
          <w:rFonts w:hint="default" w:ascii="Times New Roman" w:hAnsi="Times New Roman" w:eastAsia="方正仿宋_GBK"/>
          <w:sz w:val="32"/>
          <w:szCs w:val="32"/>
        </w:rPr>
        <w:t>2023年9月</w:t>
      </w:r>
      <w:r>
        <w:rPr>
          <w:rFonts w:hint="eastAsia" w:ascii="Times New Roman" w:hAnsi="Times New Roman" w:eastAsia="方正仿宋_GBK"/>
          <w:sz w:val="32"/>
          <w:szCs w:val="32"/>
        </w:rPr>
        <w:t>—</w:t>
      </w:r>
      <w:r>
        <w:rPr>
          <w:rFonts w:hint="default" w:ascii="Times New Roman" w:hAnsi="Times New Roman" w:eastAsia="方正仿宋_GBK"/>
          <w:sz w:val="32"/>
          <w:szCs w:val="32"/>
        </w:rPr>
        <w:t>11月。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黑体_GBK" w:eastAsia="方正黑体_GBK"/>
          <w:sz w:val="32"/>
          <w:szCs w:val="32"/>
        </w:rPr>
      </w:pPr>
      <w:r>
        <w:rPr>
          <w:rFonts w:hint="eastAsia" w:ascii="方正黑体_GBK" w:eastAsia="方正黑体_GBK"/>
          <w:sz w:val="32"/>
          <w:szCs w:val="32"/>
        </w:rPr>
        <w:t>四、重点内容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仿宋_GBK" w:eastAsia="方正仿宋_GBK"/>
          <w:sz w:val="32"/>
          <w:szCs w:val="32"/>
        </w:rPr>
      </w:pPr>
      <w:r>
        <w:rPr>
          <w:rFonts w:hint="eastAsia" w:ascii="方正仿宋_GBK" w:eastAsia="方正仿宋_GBK"/>
          <w:sz w:val="32"/>
          <w:szCs w:val="32"/>
        </w:rPr>
        <w:t>深入学习习近平总书记关于保护和促进公平竞争的重要论述，重点宣传党中央、国务院深入推进公平竞争政策实施、加快建设全国统一大市场的决策部署，宣讲强化公平竞争政策基础地位的重要意义和工作成效，加强《反垄断法》《反不正当竞争法》等公平竞争法律制度和政策培训，有针对性的突出重点内容，把握宣导方式，增强工作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仿宋_GBK" w:eastAsia="方正仿宋_GBK"/>
          <w:sz w:val="32"/>
          <w:szCs w:val="32"/>
        </w:rPr>
      </w:pPr>
      <w:r>
        <w:rPr>
          <w:rFonts w:hint="eastAsia" w:ascii="方正楷体_GBK" w:eastAsia="方正楷体_GBK"/>
          <w:sz w:val="32"/>
          <w:szCs w:val="32"/>
        </w:rPr>
        <w:t>（一）进机关。</w:t>
      </w:r>
      <w:r>
        <w:rPr>
          <w:rFonts w:hint="eastAsia" w:ascii="方正仿宋_GBK" w:eastAsia="方正仿宋_GBK"/>
          <w:sz w:val="32"/>
          <w:szCs w:val="32"/>
        </w:rPr>
        <w:t>面向各区县人民政府及其有关部门，通过组织座谈交流、通报有关违法案件和违反公平竞争审查规定案例、</w:t>
      </w:r>
      <w:r>
        <w:rPr>
          <w:rFonts w:ascii="方正仿宋_GBK" w:eastAsia="方正仿宋_GBK"/>
          <w:sz w:val="32"/>
          <w:szCs w:val="32"/>
        </w:rPr>
        <w:t>编印知识读本等形式，重点宣讲强化公平竞争政策基础地位要求、反垄断反不正当竞争法规制度、公平竞争审查制度、制止滥用行政权力排除限制竞争等内容，提高各级行政机关对公平竞争法律制度和政策的认识，促进有效市场和有</w:t>
      </w:r>
      <w:r>
        <w:rPr>
          <w:rFonts w:hint="eastAsia" w:ascii="方正仿宋_GBK" w:eastAsia="方正仿宋_GBK"/>
          <w:sz w:val="32"/>
          <w:szCs w:val="32"/>
        </w:rPr>
        <w:t>为政府</w:t>
      </w:r>
      <w:r>
        <w:rPr>
          <w:rFonts w:ascii="方正仿宋_GBK" w:eastAsia="方正仿宋_GBK"/>
          <w:sz w:val="32"/>
          <w:szCs w:val="32"/>
        </w:rPr>
        <w:t>更好结合。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仿宋_GBK" w:eastAsia="方正仿宋_GBK"/>
          <w:sz w:val="32"/>
          <w:szCs w:val="32"/>
        </w:rPr>
      </w:pPr>
      <w:r>
        <w:rPr>
          <w:rFonts w:hint="eastAsia" w:ascii="方正楷体_GBK" w:eastAsia="方正楷体_GBK"/>
          <w:sz w:val="32"/>
          <w:szCs w:val="32"/>
        </w:rPr>
        <w:t>（二）进党校。</w:t>
      </w:r>
      <w:r>
        <w:rPr>
          <w:rFonts w:hint="eastAsia" w:ascii="方正仿宋_GBK" w:eastAsia="方正仿宋_GBK"/>
          <w:sz w:val="32"/>
          <w:szCs w:val="32"/>
        </w:rPr>
        <w:t>面向</w:t>
      </w:r>
      <w:r>
        <w:rPr>
          <w:rFonts w:ascii="方正仿宋_GBK" w:eastAsia="方正仿宋_GBK"/>
          <w:sz w:val="32"/>
          <w:szCs w:val="32"/>
        </w:rPr>
        <w:t>地方各级党校（</w:t>
      </w:r>
      <w:r>
        <w:rPr>
          <w:rFonts w:hint="eastAsia" w:ascii="方正仿宋_GBK" w:eastAsia="方正仿宋_GBK"/>
          <w:sz w:val="32"/>
          <w:szCs w:val="32"/>
        </w:rPr>
        <w:t>行政</w:t>
      </w:r>
      <w:r>
        <w:rPr>
          <w:rFonts w:ascii="方正仿宋_GBK" w:eastAsia="方正仿宋_GBK"/>
          <w:sz w:val="32"/>
          <w:szCs w:val="32"/>
        </w:rPr>
        <w:t>学院）</w:t>
      </w:r>
      <w:r>
        <w:rPr>
          <w:rFonts w:hint="eastAsia" w:ascii="方正仿宋_GBK" w:eastAsia="方正仿宋_GBK"/>
          <w:sz w:val="32"/>
          <w:szCs w:val="32"/>
        </w:rPr>
        <w:t>，</w:t>
      </w:r>
      <w:r>
        <w:rPr>
          <w:rFonts w:ascii="方正仿宋_GBK" w:eastAsia="方正仿宋_GBK"/>
          <w:sz w:val="32"/>
          <w:szCs w:val="32"/>
        </w:rPr>
        <w:t>通过联合举办专题培训班</w:t>
      </w:r>
      <w:r>
        <w:rPr>
          <w:rFonts w:hint="eastAsia" w:ascii="方正仿宋_GBK" w:eastAsia="方正仿宋_GBK"/>
          <w:sz w:val="32"/>
          <w:szCs w:val="32"/>
        </w:rPr>
        <w:t>和</w:t>
      </w:r>
      <w:r>
        <w:rPr>
          <w:rFonts w:ascii="方正仿宋_GBK" w:eastAsia="方正仿宋_GBK"/>
          <w:sz w:val="32"/>
          <w:szCs w:val="32"/>
        </w:rPr>
        <w:t>研讨班、将公平竞争政策和全国统一大市场建设纳入培训课程、委托开展专题调研等方式，重点</w:t>
      </w:r>
      <w:r>
        <w:rPr>
          <w:rFonts w:hint="eastAsia" w:ascii="方正仿宋_GBK" w:eastAsia="方正仿宋_GBK"/>
          <w:sz w:val="32"/>
          <w:szCs w:val="32"/>
        </w:rPr>
        <w:t>宣讲</w:t>
      </w:r>
      <w:r>
        <w:rPr>
          <w:rFonts w:ascii="方正仿宋_GBK" w:eastAsia="方正仿宋_GBK"/>
          <w:sz w:val="32"/>
          <w:szCs w:val="32"/>
        </w:rPr>
        <w:t>公平竞争政策在经济发展中的作用、加快建设全国统一大市场的重要意义、公平竞争有关</w:t>
      </w:r>
      <w:r>
        <w:rPr>
          <w:rFonts w:hint="eastAsia" w:ascii="方正仿宋_GBK" w:eastAsia="方正仿宋_GBK"/>
          <w:sz w:val="32"/>
          <w:szCs w:val="32"/>
        </w:rPr>
        <w:t>基础理论</w:t>
      </w:r>
      <w:r>
        <w:rPr>
          <w:rFonts w:ascii="方正仿宋_GBK" w:eastAsia="方正仿宋_GBK"/>
          <w:sz w:val="32"/>
          <w:szCs w:val="32"/>
        </w:rPr>
        <w:t>、</w:t>
      </w:r>
      <w:r>
        <w:rPr>
          <w:rFonts w:hint="eastAsia" w:ascii="方正仿宋_GBK" w:eastAsia="方正仿宋_GBK"/>
          <w:sz w:val="32"/>
          <w:szCs w:val="32"/>
        </w:rPr>
        <w:t>反垄断</w:t>
      </w:r>
      <w:r>
        <w:rPr>
          <w:rFonts w:ascii="方正仿宋_GBK" w:eastAsia="方正仿宋_GBK"/>
          <w:sz w:val="32"/>
          <w:szCs w:val="32"/>
        </w:rPr>
        <w:t>反不正当竞争法律制度和有关工作成效等内容，促进各级党政领导干部不断深化对</w:t>
      </w:r>
      <w:r>
        <w:rPr>
          <w:rFonts w:hint="eastAsia" w:ascii="方正仿宋_GBK" w:eastAsia="方正仿宋_GBK"/>
          <w:sz w:val="32"/>
          <w:szCs w:val="32"/>
        </w:rPr>
        <w:t>“竞争</w:t>
      </w:r>
      <w:r>
        <w:rPr>
          <w:rFonts w:ascii="方正仿宋_GBK" w:eastAsia="方正仿宋_GBK"/>
          <w:sz w:val="32"/>
          <w:szCs w:val="32"/>
        </w:rPr>
        <w:t>政策就</w:t>
      </w:r>
      <w:r>
        <w:rPr>
          <w:rFonts w:ascii="方正仿宋_GBK" w:eastAsia="方正仿宋_GBK"/>
          <w:spacing w:val="-6"/>
          <w:sz w:val="32"/>
          <w:szCs w:val="32"/>
        </w:rPr>
        <w:t>是发展政策</w:t>
      </w:r>
      <w:r>
        <w:rPr>
          <w:rFonts w:hint="eastAsia" w:ascii="方正仿宋_GBK" w:eastAsia="方正仿宋_GBK"/>
          <w:spacing w:val="-6"/>
          <w:sz w:val="32"/>
          <w:szCs w:val="32"/>
        </w:rPr>
        <w:t>”的</w:t>
      </w:r>
      <w:r>
        <w:rPr>
          <w:rFonts w:ascii="方正仿宋_GBK" w:eastAsia="方正仿宋_GBK"/>
          <w:spacing w:val="-6"/>
          <w:sz w:val="32"/>
          <w:szCs w:val="32"/>
        </w:rPr>
        <w:t>认识，营造市场化、法治化、国际化一流营商环境</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仿宋_GBK" w:eastAsia="方正仿宋_GBK"/>
          <w:sz w:val="32"/>
          <w:szCs w:val="32"/>
        </w:rPr>
      </w:pPr>
      <w:r>
        <w:rPr>
          <w:rFonts w:hint="eastAsia" w:ascii="方正楷体_GBK" w:eastAsia="方正楷体_GBK"/>
          <w:sz w:val="32"/>
          <w:szCs w:val="32"/>
        </w:rPr>
        <w:t>（三）进企业。</w:t>
      </w:r>
      <w:r>
        <w:rPr>
          <w:rFonts w:ascii="方正仿宋_GBK" w:eastAsia="方正仿宋_GBK"/>
          <w:sz w:val="32"/>
          <w:szCs w:val="32"/>
        </w:rPr>
        <w:t>面向各类经营主体，通过发布反垄断反不正当竞争法律规定和合规指引、公布执法案件</w:t>
      </w:r>
      <w:r>
        <w:rPr>
          <w:rFonts w:hint="eastAsia" w:ascii="方正仿宋_GBK" w:eastAsia="方正仿宋_GBK"/>
          <w:sz w:val="32"/>
          <w:szCs w:val="32"/>
        </w:rPr>
        <w:t>、</w:t>
      </w:r>
      <w:r>
        <w:rPr>
          <w:rFonts w:ascii="方正仿宋_GBK" w:eastAsia="方正仿宋_GBK"/>
          <w:sz w:val="32"/>
          <w:szCs w:val="32"/>
        </w:rPr>
        <w:t>组织召开座谈会</w:t>
      </w:r>
      <w:r>
        <w:rPr>
          <w:rFonts w:hint="eastAsia" w:ascii="方正仿宋_GBK" w:eastAsia="方正仿宋_GBK"/>
          <w:sz w:val="32"/>
          <w:szCs w:val="32"/>
        </w:rPr>
        <w:t>、开展</w:t>
      </w:r>
      <w:r>
        <w:rPr>
          <w:rFonts w:ascii="方正仿宋_GBK" w:eastAsia="方正仿宋_GBK"/>
          <w:sz w:val="32"/>
          <w:szCs w:val="32"/>
        </w:rPr>
        <w:t>专题培训</w:t>
      </w:r>
      <w:r>
        <w:rPr>
          <w:rFonts w:hint="eastAsia" w:ascii="方正仿宋_GBK" w:eastAsia="方正仿宋_GBK"/>
          <w:sz w:val="32"/>
          <w:szCs w:val="32"/>
        </w:rPr>
        <w:t>、“一对一”调研走访、</w:t>
      </w:r>
      <w:r>
        <w:rPr>
          <w:rFonts w:ascii="方正仿宋_GBK" w:eastAsia="方正仿宋_GBK"/>
          <w:sz w:val="32"/>
          <w:szCs w:val="32"/>
        </w:rPr>
        <w:t>发放调查</w:t>
      </w:r>
      <w:r>
        <w:rPr>
          <w:rFonts w:hint="eastAsia" w:ascii="方正仿宋_GBK" w:eastAsia="方正仿宋_GBK"/>
          <w:sz w:val="32"/>
          <w:szCs w:val="32"/>
        </w:rPr>
        <w:t>问卷等</w:t>
      </w:r>
      <w:r>
        <w:rPr>
          <w:rFonts w:ascii="方正仿宋_GBK" w:eastAsia="方正仿宋_GBK"/>
          <w:sz w:val="32"/>
          <w:szCs w:val="32"/>
        </w:rPr>
        <w:t>方式</w:t>
      </w:r>
      <w:r>
        <w:rPr>
          <w:rFonts w:hint="eastAsia" w:ascii="方正仿宋_GBK" w:eastAsia="方正仿宋_GBK"/>
          <w:sz w:val="32"/>
          <w:szCs w:val="32"/>
        </w:rPr>
        <w:t>，</w:t>
      </w:r>
      <w:r>
        <w:rPr>
          <w:rFonts w:ascii="方正仿宋_GBK" w:eastAsia="方正仿宋_GBK"/>
          <w:sz w:val="32"/>
          <w:szCs w:val="32"/>
        </w:rPr>
        <w:t>重点宣讲</w:t>
      </w:r>
      <w:r>
        <w:rPr>
          <w:rFonts w:hint="eastAsia" w:ascii="方正仿宋_GBK" w:eastAsia="方正仿宋_GBK"/>
          <w:sz w:val="32"/>
          <w:szCs w:val="32"/>
        </w:rPr>
        <w:t>反垄断</w:t>
      </w:r>
      <w:r>
        <w:rPr>
          <w:rFonts w:ascii="方正仿宋_GBK" w:eastAsia="方正仿宋_GBK"/>
          <w:sz w:val="32"/>
          <w:szCs w:val="32"/>
        </w:rPr>
        <w:t>反不正当竞争</w:t>
      </w:r>
      <w:r>
        <w:rPr>
          <w:rFonts w:hint="eastAsia" w:ascii="方正仿宋_GBK" w:eastAsia="方正仿宋_GBK"/>
          <w:sz w:val="32"/>
          <w:szCs w:val="32"/>
        </w:rPr>
        <w:t>监管</w:t>
      </w:r>
      <w:r>
        <w:rPr>
          <w:rFonts w:ascii="方正仿宋_GBK" w:eastAsia="方正仿宋_GBK"/>
          <w:sz w:val="32"/>
          <w:szCs w:val="32"/>
        </w:rPr>
        <w:t>执法的</w:t>
      </w:r>
      <w:r>
        <w:rPr>
          <w:rFonts w:hint="eastAsia" w:ascii="方正仿宋_GBK" w:eastAsia="方正仿宋_GBK"/>
          <w:sz w:val="32"/>
          <w:szCs w:val="32"/>
        </w:rPr>
        <w:t>意义，</w:t>
      </w:r>
      <w:r>
        <w:rPr>
          <w:rFonts w:ascii="方正仿宋_GBK" w:eastAsia="方正仿宋_GBK"/>
          <w:sz w:val="32"/>
          <w:szCs w:val="32"/>
        </w:rPr>
        <w:t>协调解决</w:t>
      </w:r>
      <w:r>
        <w:rPr>
          <w:rFonts w:hint="eastAsia" w:ascii="方正仿宋_GBK" w:eastAsia="方正仿宋_GBK"/>
          <w:sz w:val="32"/>
          <w:szCs w:val="32"/>
        </w:rPr>
        <w:t>其在</w:t>
      </w:r>
      <w:r>
        <w:rPr>
          <w:rFonts w:ascii="方正仿宋_GBK" w:eastAsia="方正仿宋_GBK"/>
          <w:sz w:val="32"/>
          <w:szCs w:val="32"/>
        </w:rPr>
        <w:t>参与市场竞争中的诉求和困难，支持企业健全</w:t>
      </w:r>
      <w:r>
        <w:rPr>
          <w:rFonts w:hint="eastAsia" w:ascii="方正仿宋_GBK" w:eastAsia="方正仿宋_GBK"/>
          <w:sz w:val="32"/>
          <w:szCs w:val="32"/>
        </w:rPr>
        <w:t>公</w:t>
      </w:r>
      <w:r>
        <w:rPr>
          <w:rFonts w:ascii="方正仿宋_GBK" w:eastAsia="方正仿宋_GBK"/>
          <w:sz w:val="32"/>
          <w:szCs w:val="32"/>
        </w:rPr>
        <w:t>平竞争合规管理体系、</w:t>
      </w:r>
      <w:r>
        <w:rPr>
          <w:rFonts w:ascii="方正仿宋_GBK" w:eastAsia="方正仿宋_GBK"/>
          <w:spacing w:val="-6"/>
          <w:sz w:val="32"/>
          <w:szCs w:val="32"/>
        </w:rPr>
        <w:t>加快提升</w:t>
      </w:r>
      <w:r>
        <w:rPr>
          <w:rFonts w:hint="eastAsia" w:ascii="方正仿宋_GBK" w:eastAsia="方正仿宋_GBK"/>
          <w:spacing w:val="-6"/>
          <w:sz w:val="32"/>
          <w:szCs w:val="32"/>
        </w:rPr>
        <w:t>合规</w:t>
      </w:r>
      <w:r>
        <w:rPr>
          <w:rFonts w:ascii="方正仿宋_GBK" w:eastAsia="方正仿宋_GBK"/>
          <w:spacing w:val="-6"/>
          <w:sz w:val="32"/>
          <w:szCs w:val="32"/>
        </w:rPr>
        <w:t>管理水平，引导经营主体自觉维护公平竞争市场环境</w:t>
      </w:r>
      <w:r>
        <w:rPr>
          <w:rFonts w:ascii="方正仿宋_GBK" w:eastAsia="方正仿宋_GBK"/>
          <w:sz w:val="32"/>
          <w:szCs w:val="32"/>
        </w:rPr>
        <w:t>。</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0"/>
        <w:textAlignment w:val="auto"/>
        <w:outlineLvl w:val="9"/>
        <w:rPr>
          <w:rFonts w:ascii="方正仿宋_GBK" w:hAnsi="微软雅黑"/>
          <w:color w:val="000000"/>
          <w:sz w:val="32"/>
          <w:szCs w:val="32"/>
        </w:rPr>
      </w:pPr>
      <w:r>
        <w:rPr>
          <w:rFonts w:hint="eastAsia" w:ascii="方正楷体_GBK" w:eastAsia="方正楷体_GBK"/>
          <w:sz w:val="32"/>
          <w:szCs w:val="32"/>
        </w:rPr>
        <w:t>（四）进协会。</w:t>
      </w:r>
      <w:r>
        <w:rPr>
          <w:rFonts w:hint="eastAsia" w:ascii="方正仿宋_GBK"/>
          <w:sz w:val="32"/>
          <w:szCs w:val="32"/>
        </w:rPr>
        <w:t>通过调研走访、宣传培训、发放资料等形式，面向各行业协会开展</w:t>
      </w:r>
      <w:r>
        <w:rPr>
          <w:rFonts w:ascii="方正仿宋_GBK"/>
          <w:sz w:val="32"/>
          <w:szCs w:val="32"/>
        </w:rPr>
        <w:t>竞争法规制度政策解读，</w:t>
      </w:r>
      <w:r>
        <w:rPr>
          <w:rFonts w:hint="eastAsia" w:ascii="方正仿宋_GBK" w:hAnsi="微软雅黑"/>
          <w:color w:val="000000"/>
          <w:sz w:val="32"/>
          <w:szCs w:val="32"/>
        </w:rPr>
        <w:t>指导</w:t>
      </w:r>
      <w:r>
        <w:rPr>
          <w:rFonts w:ascii="方正仿宋_GBK" w:hAnsi="微软雅黑"/>
          <w:color w:val="000000"/>
          <w:sz w:val="32"/>
          <w:szCs w:val="32"/>
        </w:rPr>
        <w:t>行业协会</w:t>
      </w:r>
      <w:r>
        <w:rPr>
          <w:rFonts w:hint="eastAsia" w:ascii="方正仿宋_GBK" w:hAnsi="微软雅黑"/>
          <w:color w:val="000000"/>
          <w:sz w:val="32"/>
          <w:szCs w:val="32"/>
        </w:rPr>
        <w:t>建立健全反垄断合规管理机制、咨询机制、承诺机制以及培训机制，加强风险识别、评估、提醒、处置、奖惩、举报等合规管理，</w:t>
      </w:r>
      <w:r>
        <w:rPr>
          <w:rFonts w:ascii="方正仿宋_GBK" w:hAnsi="微软雅黑"/>
          <w:color w:val="000000"/>
          <w:sz w:val="32"/>
          <w:szCs w:val="32"/>
        </w:rPr>
        <w:t>促进行业自律</w:t>
      </w:r>
      <w:r>
        <w:rPr>
          <w:rFonts w:hint="eastAsia" w:ascii="方正仿宋_GBK" w:hAnsi="微软雅黑"/>
          <w:color w:val="000000"/>
          <w:sz w:val="32"/>
          <w:szCs w:val="32"/>
        </w:rPr>
        <w:t>；同时</w:t>
      </w:r>
      <w:r>
        <w:rPr>
          <w:rFonts w:ascii="方正仿宋_GBK" w:hAnsi="微软雅黑"/>
          <w:color w:val="000000"/>
          <w:sz w:val="32"/>
          <w:szCs w:val="32"/>
        </w:rPr>
        <w:t>加强监管联动，推进竞争监管和行业监管</w:t>
      </w:r>
      <w:r>
        <w:rPr>
          <w:rFonts w:hint="eastAsia" w:ascii="方正仿宋_GBK" w:hAnsi="微软雅黑"/>
          <w:color w:val="000000"/>
          <w:sz w:val="32"/>
          <w:szCs w:val="32"/>
        </w:rPr>
        <w:t>紧密</w:t>
      </w:r>
      <w:r>
        <w:rPr>
          <w:rFonts w:ascii="方正仿宋_GBK" w:hAnsi="微软雅黑"/>
          <w:color w:val="000000"/>
          <w:sz w:val="32"/>
          <w:szCs w:val="32"/>
        </w:rPr>
        <w:t>衔接，形成规</w:t>
      </w:r>
      <w:r>
        <w:rPr>
          <w:rFonts w:hint="eastAsia" w:ascii="方正仿宋_GBK" w:hAnsi="微软雅黑"/>
          <w:color w:val="000000"/>
          <w:sz w:val="32"/>
          <w:szCs w:val="32"/>
        </w:rPr>
        <w:t>制</w:t>
      </w:r>
      <w:r>
        <w:rPr>
          <w:rFonts w:ascii="方正仿宋_GBK" w:hAnsi="微软雅黑"/>
          <w:color w:val="000000"/>
          <w:sz w:val="32"/>
          <w:szCs w:val="32"/>
        </w:rPr>
        <w:t>合</w:t>
      </w:r>
      <w:r>
        <w:rPr>
          <w:rFonts w:hint="eastAsia" w:ascii="方正仿宋_GBK" w:hAnsi="微软雅黑"/>
          <w:color w:val="000000"/>
          <w:sz w:val="32"/>
          <w:szCs w:val="32"/>
        </w:rPr>
        <w:t>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黑体_GBK" w:eastAsia="方正黑体_GBK"/>
          <w:sz w:val="32"/>
          <w:szCs w:val="32"/>
        </w:rPr>
      </w:pPr>
      <w:r>
        <w:rPr>
          <w:rFonts w:hint="eastAsia" w:ascii="方正黑体_GBK" w:eastAsia="方正黑体_GBK"/>
          <w:sz w:val="32"/>
          <w:szCs w:val="32"/>
        </w:rPr>
        <w:t>五、工作要求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仿宋_GBK" w:eastAsia="方正仿宋_GBK"/>
          <w:sz w:val="32"/>
          <w:szCs w:val="32"/>
        </w:rPr>
      </w:pPr>
      <w:r>
        <w:rPr>
          <w:rFonts w:hint="eastAsia" w:ascii="方正楷体_GBK" w:eastAsia="方正楷体_GBK"/>
          <w:sz w:val="32"/>
          <w:szCs w:val="32"/>
        </w:rPr>
        <w:t>（一）加强组织领导。</w:t>
      </w:r>
      <w:r>
        <w:rPr>
          <w:rFonts w:hint="eastAsia" w:ascii="方正仿宋_GBK" w:eastAsia="方正仿宋_GBK"/>
          <w:sz w:val="32"/>
          <w:szCs w:val="32"/>
        </w:rPr>
        <w:t>各区县市场监管部门要将此次活动作为宣传贯彻党中央、国务院和市委市政府有关决策部署和工作成效、加强竞争宣传倡导的</w:t>
      </w:r>
      <w:r>
        <w:rPr>
          <w:rFonts w:ascii="方正仿宋_GBK" w:eastAsia="方正仿宋_GBK"/>
          <w:sz w:val="32"/>
          <w:szCs w:val="32"/>
        </w:rPr>
        <w:t>重要平台，</w:t>
      </w:r>
      <w:r>
        <w:rPr>
          <w:rFonts w:hint="eastAsia" w:ascii="方正仿宋_GBK" w:eastAsia="方正仿宋_GBK"/>
          <w:sz w:val="32"/>
          <w:szCs w:val="32"/>
        </w:rPr>
        <w:t>加强组织领导，积极</w:t>
      </w:r>
      <w:r>
        <w:rPr>
          <w:rFonts w:ascii="方正仿宋_GBK" w:eastAsia="方正仿宋_GBK"/>
          <w:sz w:val="32"/>
          <w:szCs w:val="32"/>
        </w:rPr>
        <w:t>会同有关部门，结合本地实际细化工作方案，明确活动重点，增强工作合力，提升宣传</w:t>
      </w:r>
      <w:r>
        <w:rPr>
          <w:rFonts w:hint="eastAsia" w:ascii="方正仿宋_GBK" w:eastAsia="方正仿宋_GBK"/>
          <w:sz w:val="32"/>
          <w:szCs w:val="32"/>
        </w:rPr>
        <w:t>效果</w:t>
      </w:r>
      <w:r>
        <w:rPr>
          <w:rFonts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仿宋_GBK" w:eastAsia="方正仿宋_GBK"/>
          <w:sz w:val="32"/>
          <w:szCs w:val="32"/>
        </w:rPr>
      </w:pPr>
      <w:r>
        <w:rPr>
          <w:rFonts w:hint="eastAsia" w:ascii="方正楷体_GBK" w:eastAsia="方正楷体_GBK"/>
          <w:sz w:val="32"/>
          <w:szCs w:val="32"/>
        </w:rPr>
        <w:t>（二）强化精准宣传。</w:t>
      </w:r>
      <w:r>
        <w:rPr>
          <w:rFonts w:ascii="方正仿宋_GBK" w:eastAsia="方正仿宋_GBK"/>
          <w:sz w:val="32"/>
          <w:szCs w:val="32"/>
        </w:rPr>
        <w:t>准确把握活动的目标和重点，精准剖析不同对象特点，精准</w:t>
      </w:r>
      <w:r>
        <w:rPr>
          <w:rFonts w:hint="eastAsia" w:ascii="方正仿宋_GBK" w:eastAsia="方正仿宋_GBK"/>
          <w:sz w:val="32"/>
          <w:szCs w:val="32"/>
        </w:rPr>
        <w:t>设计</w:t>
      </w:r>
      <w:r>
        <w:rPr>
          <w:rFonts w:ascii="方正仿宋_GBK" w:eastAsia="方正仿宋_GBK"/>
          <w:sz w:val="32"/>
          <w:szCs w:val="32"/>
        </w:rPr>
        <w:t>宣传</w:t>
      </w:r>
      <w:r>
        <w:rPr>
          <w:rFonts w:hint="eastAsia" w:ascii="方正仿宋_GBK" w:eastAsia="方正仿宋_GBK"/>
          <w:sz w:val="32"/>
          <w:szCs w:val="32"/>
        </w:rPr>
        <w:t>倡导</w:t>
      </w:r>
      <w:r>
        <w:rPr>
          <w:rFonts w:ascii="方正仿宋_GBK" w:eastAsia="方正仿宋_GBK"/>
          <w:sz w:val="32"/>
          <w:szCs w:val="32"/>
        </w:rPr>
        <w:t>内容，精准制定具体活动举措，统筹专业性、实践性和普及性，灵活运用线上线下多种渠道和海报、标语、传单、图解、视频、知识读本等多</w:t>
      </w:r>
      <w:r>
        <w:rPr>
          <w:rFonts w:hint="eastAsia" w:ascii="方正仿宋_GBK" w:eastAsia="方正仿宋_GBK"/>
          <w:sz w:val="32"/>
          <w:szCs w:val="32"/>
        </w:rPr>
        <w:t>种</w:t>
      </w:r>
      <w:r>
        <w:rPr>
          <w:rFonts w:ascii="方正仿宋_GBK" w:eastAsia="方正仿宋_GBK"/>
          <w:sz w:val="32"/>
          <w:szCs w:val="32"/>
        </w:rPr>
        <w:t>手段，力求通俗易懂、喜闻</w:t>
      </w:r>
      <w:r>
        <w:rPr>
          <w:rFonts w:hint="eastAsia" w:ascii="方正仿宋_GBK" w:eastAsia="方正仿宋_GBK"/>
          <w:sz w:val="32"/>
          <w:szCs w:val="32"/>
        </w:rPr>
        <w:t>乐</w:t>
      </w:r>
      <w:r>
        <w:rPr>
          <w:rFonts w:ascii="方正仿宋_GBK" w:eastAsia="方正仿宋_GBK"/>
          <w:sz w:val="32"/>
          <w:szCs w:val="32"/>
        </w:rPr>
        <w:t>见</w:t>
      </w:r>
      <w:r>
        <w:rPr>
          <w:rFonts w:hint="eastAsia" w:ascii="方正仿宋_GBK" w:eastAsia="方正仿宋_GBK"/>
          <w:sz w:val="32"/>
          <w:szCs w:val="32"/>
        </w:rPr>
        <w:t>，</w:t>
      </w:r>
      <w:r>
        <w:rPr>
          <w:rFonts w:ascii="方正仿宋_GBK" w:eastAsia="方正仿宋_GBK"/>
          <w:sz w:val="32"/>
          <w:szCs w:val="32"/>
        </w:rPr>
        <w:t>增强活动实效。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仿宋_GBK" w:eastAsia="方正仿宋_GBK"/>
          <w:sz w:val="32"/>
          <w:szCs w:val="32"/>
        </w:rPr>
      </w:pPr>
      <w:r>
        <w:rPr>
          <w:rFonts w:hint="eastAsia" w:ascii="方正楷体_GBK" w:eastAsia="方正楷体_GBK"/>
          <w:sz w:val="32"/>
          <w:szCs w:val="32"/>
        </w:rPr>
        <w:t>（三）健全长效机制。</w:t>
      </w:r>
      <w:r>
        <w:rPr>
          <w:rFonts w:ascii="方正仿宋_GBK" w:eastAsia="方正仿宋_GBK"/>
          <w:sz w:val="32"/>
          <w:szCs w:val="32"/>
        </w:rPr>
        <w:t>加强竞争政策宣传倡导工作探索，不断完善宣传倡导机制，拓宽工作思路，创造性的开展工作</w:t>
      </w:r>
      <w:r>
        <w:rPr>
          <w:rFonts w:hint="eastAsia" w:ascii="方正仿宋_GBK" w:eastAsia="方正仿宋_GBK"/>
          <w:sz w:val="32"/>
          <w:szCs w:val="32"/>
        </w:rPr>
        <w:t>，</w:t>
      </w:r>
      <w:r>
        <w:rPr>
          <w:rFonts w:ascii="方正仿宋_GBK" w:eastAsia="方正仿宋_GBK"/>
          <w:sz w:val="32"/>
          <w:szCs w:val="32"/>
        </w:rPr>
        <w:t>完善常态化工作机制，定期开展</w:t>
      </w:r>
      <w:r>
        <w:rPr>
          <w:rFonts w:hint="eastAsia" w:ascii="方正仿宋_GBK" w:eastAsia="方正仿宋_GBK"/>
          <w:sz w:val="32"/>
          <w:szCs w:val="32"/>
        </w:rPr>
        <w:t>有</w:t>
      </w:r>
      <w:r>
        <w:rPr>
          <w:rFonts w:ascii="方正仿宋_GBK" w:eastAsia="方正仿宋_GBK"/>
          <w:sz w:val="32"/>
          <w:szCs w:val="32"/>
        </w:rPr>
        <w:t>针对性的集中宣传</w:t>
      </w:r>
      <w:r>
        <w:rPr>
          <w:rFonts w:hint="eastAsia" w:ascii="方正仿宋_GBK" w:eastAsia="方正仿宋_GBK"/>
          <w:sz w:val="32"/>
          <w:szCs w:val="32"/>
        </w:rPr>
        <w:t>倡导</w:t>
      </w:r>
      <w:r>
        <w:rPr>
          <w:rFonts w:ascii="方正仿宋_GBK" w:eastAsia="方正仿宋_GBK"/>
          <w:sz w:val="32"/>
          <w:szCs w:val="32"/>
        </w:rPr>
        <w:t>活动，持续强化全社会公平竞争理念。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Times New Roman" w:hAnsi="Times New Roman" w:eastAsia="方正仿宋_GBK"/>
          <w:sz w:val="32"/>
          <w:szCs w:val="32"/>
        </w:rPr>
      </w:pPr>
      <w:r>
        <w:rPr>
          <w:rFonts w:hint="eastAsia" w:ascii="方正楷体_GBK" w:eastAsia="方正楷体_GBK"/>
          <w:sz w:val="32"/>
          <w:szCs w:val="32"/>
        </w:rPr>
        <w:t>（四）做好评估总结。</w:t>
      </w:r>
      <w:r>
        <w:rPr>
          <w:rFonts w:ascii="方正仿宋_GBK" w:eastAsia="方正仿宋_GBK"/>
          <w:sz w:val="32"/>
          <w:szCs w:val="32"/>
        </w:rPr>
        <w:t>请各区县</w:t>
      </w:r>
      <w:r>
        <w:rPr>
          <w:rFonts w:ascii="Times New Roman" w:hAnsi="Times New Roman" w:eastAsia="方正仿宋_GBK"/>
          <w:sz w:val="32"/>
          <w:szCs w:val="32"/>
        </w:rPr>
        <w:t>市场监管部门及时</w:t>
      </w:r>
      <w:r>
        <w:rPr>
          <w:rFonts w:hint="default" w:ascii="Times New Roman" w:hAnsi="Times New Roman" w:eastAsia="方正仿宋_GBK"/>
          <w:sz w:val="32"/>
          <w:szCs w:val="32"/>
        </w:rPr>
        <w:t>总结</w:t>
      </w:r>
      <w:r>
        <w:rPr>
          <w:rFonts w:ascii="Times New Roman" w:hAnsi="Times New Roman" w:eastAsia="方正仿宋_GBK"/>
          <w:sz w:val="32"/>
          <w:szCs w:val="32"/>
        </w:rPr>
        <w:t>活动情况，</w:t>
      </w:r>
      <w:r>
        <w:rPr>
          <w:rFonts w:hint="eastAsia" w:ascii="Times New Roman" w:hAnsi="Times New Roman" w:eastAsia="方正仿宋_GBK"/>
          <w:sz w:val="32"/>
          <w:szCs w:val="32"/>
        </w:rPr>
        <w:t>收</w:t>
      </w:r>
      <w:r>
        <w:rPr>
          <w:rFonts w:ascii="Times New Roman" w:hAnsi="Times New Roman" w:eastAsia="方正仿宋_GBK"/>
          <w:sz w:val="32"/>
          <w:szCs w:val="32"/>
        </w:rPr>
        <w:t>集汇总活动相关图片、视频、报道等材料，于</w:t>
      </w:r>
      <w:r>
        <w:rPr>
          <w:rFonts w:hint="default" w:ascii="Times New Roman" w:hAnsi="Times New Roman" w:eastAsia="方正仿宋_GBK"/>
          <w:sz w:val="32"/>
          <w:szCs w:val="32"/>
        </w:rPr>
        <w:t>2023年11月30日</w:t>
      </w:r>
      <w:r>
        <w:rPr>
          <w:rFonts w:ascii="Times New Roman" w:hAnsi="Times New Roman" w:eastAsia="方正仿宋_GBK"/>
          <w:sz w:val="32"/>
          <w:szCs w:val="32"/>
        </w:rPr>
        <w:t>前将活动总结及活动开展情况统计表（</w:t>
      </w:r>
      <w:r>
        <w:rPr>
          <w:rFonts w:hint="default" w:ascii="Times New Roman" w:hAnsi="Times New Roman" w:eastAsia="方正仿宋_GBK"/>
          <w:sz w:val="32"/>
          <w:szCs w:val="32"/>
        </w:rPr>
        <w:t>见附件</w:t>
      </w:r>
      <w:r>
        <w:rPr>
          <w:rFonts w:ascii="Times New Roman" w:hAnsi="Times New Roman" w:eastAsia="方正仿宋_GBK"/>
          <w:sz w:val="32"/>
          <w:szCs w:val="32"/>
        </w:rPr>
        <w:t>）</w:t>
      </w:r>
      <w:r>
        <w:rPr>
          <w:rFonts w:hint="default" w:ascii="Times New Roman" w:hAnsi="Times New Roman" w:eastAsia="方正仿宋_GBK"/>
          <w:sz w:val="32"/>
          <w:szCs w:val="32"/>
        </w:rPr>
        <w:t>报送至</w:t>
      </w:r>
      <w:r>
        <w:rPr>
          <w:rFonts w:ascii="Times New Roman" w:hAnsi="Times New Roman" w:eastAsia="方正仿宋_GBK"/>
          <w:sz w:val="32"/>
          <w:szCs w:val="32"/>
        </w:rPr>
        <w:t>市局双反处。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Times New Roman" w:hAnsi="Times New Roman" w:eastAsia="方正仿宋_GBK"/>
          <w:sz w:val="32"/>
          <w:szCs w:val="32"/>
        </w:rPr>
      </w:pPr>
      <w:r>
        <w:rPr>
          <w:rFonts w:hint="default" w:ascii="Times New Roman" w:hAnsi="Times New Roman" w:eastAsia="方正仿宋_GBK"/>
          <w:sz w:val="32"/>
          <w:szCs w:val="32"/>
        </w:rPr>
        <w:t>联系人</w:t>
      </w:r>
      <w:r>
        <w:rPr>
          <w:rFonts w:hint="eastAsia" w:ascii="Times New Roman" w:hAnsi="Times New Roman" w:eastAsia="方正仿宋_GBK"/>
          <w:sz w:val="32"/>
          <w:szCs w:val="32"/>
        </w:rPr>
        <w:t>：</w:t>
      </w:r>
      <w:r>
        <w:rPr>
          <w:rFonts w:hint="default" w:ascii="Times New Roman" w:hAnsi="Times New Roman" w:eastAsia="方正仿宋_GBK"/>
          <w:sz w:val="32"/>
          <w:szCs w:val="32"/>
        </w:rPr>
        <w:t>吴云河</w:t>
      </w:r>
      <w:r>
        <w:rPr>
          <w:rFonts w:hint="eastAsia" w:ascii="Times New Roman" w:hAnsi="Times New Roman" w:eastAsia="方正仿宋_GBK"/>
          <w:sz w:val="32"/>
          <w:szCs w:val="32"/>
        </w:rPr>
        <w:t>；联系电话：</w:t>
      </w:r>
      <w:r>
        <w:rPr>
          <w:rFonts w:ascii="Times New Roman" w:hAnsi="Times New Roman" w:eastAsia="方正仿宋_GBK"/>
          <w:sz w:val="32"/>
          <w:szCs w:val="32"/>
        </w:rPr>
        <w:t>67239669</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Times New Roman" w:hAnsi="Times New Roman" w:eastAsia="方正仿宋_GBK"/>
          <w:sz w:val="32"/>
          <w:szCs w:val="32"/>
        </w:rPr>
      </w:pPr>
      <w:r>
        <w:rPr>
          <w:rFonts w:ascii="Times New Roman" w:hAnsi="Times New Roman" w:eastAsia="方正仿宋_GBK"/>
          <w:sz w:val="32"/>
          <w:szCs w:val="32"/>
        </w:rPr>
        <w:t>邮箱：1379875828@qq.com</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ascii="方正仿宋_GBK" w:eastAsia="方正仿宋_GBK"/>
          <w:sz w:val="32"/>
          <w:szCs w:val="32"/>
        </w:rPr>
      </w:pPr>
      <w:r>
        <w:rPr>
          <w:rFonts w:hint="eastAsia" w:ascii="方正仿宋_GBK" w:eastAsia="方正仿宋_GBK"/>
          <w:sz w:val="32"/>
          <w:szCs w:val="32"/>
        </w:rPr>
        <w:t>附件</w:t>
      </w:r>
      <w:r>
        <w:rPr>
          <w:rFonts w:ascii="Times New Roman" w:hAnsi="Times New Roman" w:eastAsia="方正仿宋_GBK"/>
          <w:sz w:val="32"/>
          <w:szCs w:val="32"/>
        </w:rPr>
        <w:t>：</w:t>
      </w:r>
      <w:r>
        <w:rPr>
          <w:rFonts w:hint="default" w:ascii="Times New Roman" w:hAnsi="Times New Roman" w:eastAsia="方正仿宋_GBK"/>
          <w:sz w:val="32"/>
          <w:szCs w:val="32"/>
        </w:rPr>
        <w:t>1</w:t>
      </w:r>
      <w:r>
        <w:rPr>
          <w:rFonts w:hint="eastAsia" w:ascii="Times New Roman" w:hAnsi="Times New Roman" w:eastAsia="方正仿宋_GBK"/>
          <w:sz w:val="32"/>
          <w:szCs w:val="32"/>
        </w:rPr>
        <w:t>．</w:t>
      </w:r>
      <w:r>
        <w:rPr>
          <w:rFonts w:hint="default" w:ascii="Times New Roman" w:hAnsi="Times New Roman" w:eastAsia="方正仿宋_GBK"/>
          <w:sz w:val="32"/>
          <w:szCs w:val="32"/>
        </w:rPr>
        <w:t>公</w:t>
      </w:r>
      <w:r>
        <w:rPr>
          <w:rFonts w:hint="eastAsia" w:ascii="方正仿宋_GBK" w:eastAsia="方正仿宋_GBK"/>
          <w:sz w:val="32"/>
          <w:szCs w:val="32"/>
        </w:rPr>
        <w:t>平竞争法律和政策“四进”宣传倡导活动</w:t>
      </w:r>
      <w:r>
        <w:rPr>
          <w:rFonts w:ascii="方正仿宋_GBK" w:eastAsia="方正仿宋_GBK"/>
          <w:sz w:val="32"/>
          <w:szCs w:val="32"/>
        </w:rPr>
        <w:t>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212" w:firstLineChars="700"/>
        <w:jc w:val="left"/>
        <w:textAlignment w:val="auto"/>
        <w:outlineLvl w:val="9"/>
        <w:rPr>
          <w:rFonts w:ascii="方正仿宋_GBK" w:eastAsia="方正仿宋_GBK"/>
          <w:sz w:val="32"/>
          <w:szCs w:val="32"/>
        </w:rPr>
      </w:pPr>
      <w:r>
        <w:rPr>
          <w:rFonts w:ascii="方正仿宋_GBK" w:eastAsia="方正仿宋_GBK"/>
          <w:sz w:val="32"/>
          <w:szCs w:val="32"/>
        </w:rPr>
        <w:t>情况统计表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方正仿宋_GBK" w:eastAsia="方正仿宋_GBK"/>
          <w:sz w:val="32"/>
          <w:szCs w:val="32"/>
        </w:rPr>
      </w:pPr>
      <w:r>
        <w:rPr>
          <w:rFonts w:hint="eastAsia" w:ascii="方正仿宋_GBK" w:eastAsia="方正仿宋_GBK"/>
          <w:sz w:val="32"/>
          <w:szCs w:val="32"/>
        </w:rPr>
        <w:t xml:space="preserve">      </w:t>
      </w:r>
      <w:r>
        <w:rPr>
          <w:rFonts w:hint="default" w:ascii="Times New Roman" w:hAnsi="Times New Roman" w:eastAsia="方正仿宋_GBK"/>
          <w:sz w:val="32"/>
          <w:szCs w:val="32"/>
        </w:rPr>
        <w:t>2</w:t>
      </w:r>
      <w:r>
        <w:rPr>
          <w:rFonts w:hint="eastAsia" w:ascii="Times New Roman" w:hAnsi="Times New Roman" w:eastAsia="方正仿宋_GBK"/>
          <w:sz w:val="32"/>
          <w:szCs w:val="32"/>
        </w:rPr>
        <w:t>．</w:t>
      </w:r>
      <w:r>
        <w:rPr>
          <w:rFonts w:hint="eastAsia" w:ascii="方正仿宋_GBK" w:eastAsia="方正仿宋_GBK"/>
          <w:sz w:val="32"/>
          <w:szCs w:val="32"/>
        </w:rPr>
        <w:t>“四进”宣传倡导活</w:t>
      </w:r>
      <w:r>
        <w:rPr>
          <w:rFonts w:ascii="方正仿宋_GBK" w:eastAsia="方正仿宋_GBK"/>
          <w:sz w:val="32"/>
          <w:szCs w:val="32"/>
        </w:rPr>
        <w:t>动</w:t>
      </w:r>
      <w:r>
        <w:rPr>
          <w:rFonts w:hint="eastAsia" w:ascii="方正仿宋_GBK" w:eastAsia="方正仿宋_GBK"/>
          <w:sz w:val="32"/>
          <w:szCs w:val="32"/>
        </w:rPr>
        <w:t>法规资料</w:t>
      </w:r>
      <w:r>
        <w:rPr>
          <w:rFonts w:ascii="方正仿宋_GBK" w:eastAsia="方正仿宋_GBK"/>
          <w:sz w:val="32"/>
          <w:szCs w:val="32"/>
        </w:rPr>
        <w:t>参考清单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66" w:firstLineChars="1350"/>
        <w:jc w:val="left"/>
        <w:textAlignment w:val="auto"/>
        <w:outlineLvl w:val="9"/>
        <w:rPr>
          <w:rFonts w:hint="eastAsia" w:ascii="方正仿宋_GBK" w:eastAsia="方正仿宋_GBK"/>
          <w:sz w:val="32"/>
          <w:szCs w:val="32"/>
        </w:rPr>
      </w:pPr>
      <w:r>
        <w:rPr>
          <w:rFonts w:hint="eastAsia" w:ascii="方正仿宋_GBK" w:eastAsia="方正仿宋_GBK"/>
          <w:sz w:val="32"/>
          <w:szCs w:val="32"/>
        </w:rPr>
        <w:t>重庆市市场监督管理局办公室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98" w:firstLineChars="1550"/>
        <w:jc w:val="left"/>
        <w:textAlignment w:val="auto"/>
        <w:outlineLvl w:val="9"/>
        <w:rPr>
          <w:rFonts w:hint="default" w:ascii="Times New Roman" w:hAnsi="Times New Roman" w:eastAsia="方正仿宋_GBK"/>
          <w:sz w:val="32"/>
          <w:szCs w:val="32"/>
        </w:rPr>
      </w:pPr>
      <w:r>
        <w:rPr>
          <w:rFonts w:hint="default" w:ascii="Times New Roman" w:hAnsi="Times New Roman" w:eastAsia="方正仿宋_GBK"/>
          <w:sz w:val="32"/>
          <w:szCs w:val="32"/>
        </w:rPr>
        <w:t>2023年8月</w:t>
      </w:r>
      <w:r>
        <w:rPr>
          <w:rFonts w:hint="eastAsia" w:ascii="Times New Roman" w:hAnsi="Times New Roman"/>
          <w:sz w:val="32"/>
          <w:szCs w:val="32"/>
          <w:lang w:val="en-US" w:eastAsia="zh-CN"/>
        </w:rPr>
        <w:t>23</w:t>
      </w:r>
      <w:r>
        <w:rPr>
          <w:rFonts w:hint="default" w:ascii="Times New Roman"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方正仿宋_GBK" w:eastAsia="方正仿宋_GBK"/>
          <w:sz w:val="32"/>
          <w:szCs w:val="32"/>
        </w:rPr>
      </w:pPr>
      <w:r>
        <w:rPr>
          <w:rFonts w:hint="eastAsia" w:ascii="方正仿宋_GBK" w:eastAsia="方正仿宋_GBK"/>
          <w:sz w:val="32"/>
          <w:szCs w:val="32"/>
        </w:rPr>
        <w:t>（此件公开发布）</w:t>
      </w:r>
    </w:p>
    <w:p>
      <w:pPr>
        <w:spacing w:line="579" w:lineRule="exact"/>
        <w:ind w:firstLine="0" w:firstLineChars="0"/>
        <w:jc w:val="left"/>
        <w:rPr>
          <w:rFonts w:ascii="方正黑体_GBK" w:eastAsia="方正黑体_GBK"/>
          <w:sz w:val="32"/>
          <w:szCs w:val="32"/>
        </w:rPr>
      </w:pPr>
      <w:r>
        <w:rPr>
          <w:rFonts w:hint="eastAsia" w:ascii="方正黑体_GBK" w:eastAsia="方正黑体_GBK"/>
          <w:sz w:val="32"/>
          <w:szCs w:val="32"/>
        </w:rPr>
        <w:br w:type="page"/>
      </w:r>
      <w:r>
        <w:rPr>
          <w:rFonts w:hint="eastAsia" w:ascii="方正黑体_GBK" w:eastAsia="方正黑体_GBK"/>
          <w:sz w:val="32"/>
          <w:szCs w:val="32"/>
        </w:rPr>
        <w:t>附件</w:t>
      </w:r>
      <w:r>
        <w:rPr>
          <w:rFonts w:hint="default" w:ascii="Times New Roman" w:hAnsi="Times New Roman" w:eastAsia="方正黑体_GBK"/>
          <w:sz w:val="32"/>
          <w:szCs w:val="32"/>
        </w:rPr>
        <w:t>1</w:t>
      </w:r>
    </w:p>
    <w:p>
      <w:pPr>
        <w:spacing w:line="579" w:lineRule="exact"/>
        <w:ind w:left="-790" w:leftChars="-250" w:right="-790" w:rightChars="-250" w:firstLine="872" w:firstLineChars="200"/>
        <w:jc w:val="center"/>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公平竞争法律和政策“四进”宣传倡导活动</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开展情况统计表</w:t>
      </w:r>
    </w:p>
    <w:p>
      <w:pPr>
        <w:keepNext w:val="0"/>
        <w:keepLines w:val="0"/>
        <w:pageBreakBefore w:val="0"/>
        <w:widowControl w:val="0"/>
        <w:kinsoku/>
        <w:wordWrap/>
        <w:overflowPunct/>
        <w:topLinePunct w:val="0"/>
        <w:autoSpaceDE/>
        <w:autoSpaceDN/>
        <w:bidi w:val="0"/>
        <w:adjustRightInd/>
        <w:snapToGrid/>
        <w:spacing w:line="240" w:lineRule="exact"/>
        <w:ind w:left="-790" w:leftChars="-250" w:right="-790" w:rightChars="-250" w:firstLine="872" w:firstLineChars="200"/>
        <w:jc w:val="both"/>
        <w:textAlignment w:val="auto"/>
        <w:outlineLvl w:val="9"/>
        <w:rPr>
          <w:rFonts w:ascii="方正小标宋_GBK" w:eastAsia="方正小标宋_GBK"/>
          <w:sz w:val="44"/>
          <w:szCs w:val="44"/>
        </w:rPr>
      </w:pPr>
    </w:p>
    <w:p>
      <w:pPr>
        <w:spacing w:line="579" w:lineRule="exact"/>
        <w:ind w:left="-790" w:leftChars="-250" w:right="-790" w:rightChars="-250" w:firstLine="944" w:firstLineChars="400"/>
        <w:rPr>
          <w:rFonts w:ascii="方正仿宋_GBK" w:eastAsia="方正仿宋_GBK"/>
          <w:sz w:val="24"/>
          <w:szCs w:val="24"/>
        </w:rPr>
      </w:pPr>
      <w:r>
        <w:rPr>
          <w:rFonts w:hint="eastAsia" w:ascii="方正仿宋_GBK" w:eastAsia="方正仿宋_GBK"/>
          <w:sz w:val="24"/>
          <w:szCs w:val="24"/>
        </w:rPr>
        <w:t xml:space="preserve">填报单位（盖章）：    </w:t>
      </w:r>
      <w:r>
        <w:rPr>
          <w:rFonts w:hint="eastAsia" w:ascii="方正仿宋_GBK"/>
          <w:sz w:val="24"/>
          <w:szCs w:val="24"/>
          <w:lang w:val="en-US" w:eastAsia="zh-CN"/>
        </w:rPr>
        <w:t xml:space="preserve">   </w:t>
      </w:r>
      <w:r>
        <w:rPr>
          <w:rFonts w:hint="eastAsia" w:ascii="方正仿宋_GBK" w:eastAsia="方正仿宋_GBK"/>
          <w:sz w:val="24"/>
          <w:szCs w:val="24"/>
        </w:rPr>
        <w:t xml:space="preserve">    </w:t>
      </w:r>
      <w:r>
        <w:rPr>
          <w:rFonts w:ascii="方正仿宋_GBK" w:eastAsia="方正仿宋_GBK"/>
          <w:sz w:val="24"/>
          <w:szCs w:val="24"/>
        </w:rPr>
        <w:t xml:space="preserve">              </w:t>
      </w:r>
      <w:r>
        <w:rPr>
          <w:rFonts w:hint="eastAsia" w:ascii="方正仿宋_GBK" w:eastAsia="方正仿宋_GBK"/>
          <w:sz w:val="24"/>
          <w:szCs w:val="24"/>
        </w:rPr>
        <w:t xml:space="preserve">   </w:t>
      </w:r>
      <w:r>
        <w:rPr>
          <w:rFonts w:hint="eastAsia" w:ascii="方正仿宋_GBK"/>
          <w:sz w:val="24"/>
          <w:szCs w:val="24"/>
          <w:lang w:val="en-US" w:eastAsia="zh-CN"/>
        </w:rPr>
        <w:t xml:space="preserve">  </w:t>
      </w:r>
      <w:r>
        <w:rPr>
          <w:rFonts w:hint="eastAsia" w:ascii="方正仿宋_GBK" w:eastAsia="方正仿宋_GBK"/>
          <w:sz w:val="24"/>
          <w:szCs w:val="24"/>
        </w:rPr>
        <w:t xml:space="preserve">年 </w:t>
      </w:r>
      <w:r>
        <w:rPr>
          <w:rFonts w:hint="eastAsia" w:ascii="方正仿宋_GBK"/>
          <w:sz w:val="24"/>
          <w:szCs w:val="24"/>
          <w:lang w:val="en-US" w:eastAsia="zh-CN"/>
        </w:rPr>
        <w:t xml:space="preserve">   </w:t>
      </w:r>
      <w:r>
        <w:rPr>
          <w:rFonts w:hint="eastAsia" w:ascii="方正仿宋_GBK" w:eastAsia="方正仿宋_GBK"/>
          <w:sz w:val="24"/>
          <w:szCs w:val="24"/>
        </w:rPr>
        <w:t xml:space="preserve"> 月</w:t>
      </w:r>
      <w:r>
        <w:rPr>
          <w:rFonts w:hint="eastAsia" w:ascii="方正仿宋_GBK"/>
          <w:sz w:val="24"/>
          <w:szCs w:val="24"/>
          <w:lang w:val="en-US" w:eastAsia="zh-CN"/>
        </w:rPr>
        <w:t xml:space="preserve"> </w:t>
      </w:r>
      <w:r>
        <w:rPr>
          <w:rFonts w:hint="eastAsia" w:ascii="方正仿宋_GBK" w:eastAsia="方正仿宋_GBK"/>
          <w:sz w:val="24"/>
          <w:szCs w:val="24"/>
        </w:rPr>
        <w:t xml:space="preserve">  日</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20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黑体_GBK"/>
                <w:sz w:val="24"/>
                <w:szCs w:val="24"/>
              </w:rPr>
            </w:pPr>
            <w:r>
              <w:rPr>
                <w:rFonts w:hint="default" w:ascii="Times New Roman" w:hAnsi="Times New Roman" w:eastAsia="方正黑体_GBK"/>
                <w:sz w:val="24"/>
                <w:szCs w:val="24"/>
              </w:rPr>
              <w:t>序号</w:t>
            </w:r>
          </w:p>
        </w:tc>
        <w:tc>
          <w:tcPr>
            <w:tcW w:w="72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黑体_GBK"/>
                <w:sz w:val="24"/>
                <w:szCs w:val="24"/>
              </w:rPr>
            </w:pPr>
            <w:r>
              <w:rPr>
                <w:rFonts w:hint="default" w:ascii="Times New Roman" w:hAnsi="Times New Roman" w:eastAsia="方正黑体_GBK"/>
                <w:sz w:val="24"/>
                <w:szCs w:val="24"/>
              </w:rPr>
              <w:t>具体内容</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方正黑体_GBK" w:eastAsia="方正黑体_GBK"/>
                <w:sz w:val="24"/>
                <w:szCs w:val="24"/>
              </w:rPr>
            </w:pPr>
            <w:r>
              <w:rPr>
                <w:rFonts w:hint="eastAsia" w:ascii="方正黑体_GBK" w:eastAsia="方正黑体_GBK"/>
                <w:sz w:val="24"/>
                <w:szCs w:val="24"/>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1</w:t>
            </w: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开展专题培训活动</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）场</w:t>
            </w:r>
            <w:r>
              <w:rPr>
                <w:rFonts w:ascii="方正仿宋_GBK" w:eastAsia="方正仿宋_GBK"/>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参与企业</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参与行政</w:t>
            </w:r>
            <w:r>
              <w:rPr>
                <w:rFonts w:ascii="Times New Roman" w:hAnsi="Times New Roman" w:eastAsia="方正仿宋_GBK"/>
                <w:sz w:val="24"/>
                <w:szCs w:val="24"/>
              </w:rPr>
              <w:t>机关</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发放</w:t>
            </w:r>
            <w:r>
              <w:rPr>
                <w:rFonts w:ascii="Times New Roman" w:hAnsi="Times New Roman" w:eastAsia="方正仿宋_GBK"/>
                <w:sz w:val="24"/>
                <w:szCs w:val="24"/>
              </w:rPr>
              <w:t>各类</w:t>
            </w:r>
            <w:r>
              <w:rPr>
                <w:rFonts w:hint="default" w:ascii="Times New Roman" w:hAnsi="Times New Roman" w:eastAsia="方正仿宋_GBK"/>
                <w:sz w:val="24"/>
                <w:szCs w:val="24"/>
              </w:rPr>
              <w:t>资</w:t>
            </w:r>
            <w:r>
              <w:rPr>
                <w:rFonts w:ascii="Times New Roman" w:hAnsi="Times New Roman" w:eastAsia="方正仿宋_GBK"/>
                <w:sz w:val="24"/>
                <w:szCs w:val="24"/>
              </w:rPr>
              <w:t>料</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2</w:t>
            </w: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召开专题座谈会</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参与企业</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参与行政机关</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3</w:t>
            </w: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调研走访企业</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调研</w:t>
            </w:r>
            <w:r>
              <w:rPr>
                <w:rFonts w:ascii="Times New Roman" w:hAnsi="Times New Roman" w:eastAsia="方正仿宋_GBK"/>
                <w:sz w:val="24"/>
                <w:szCs w:val="24"/>
              </w:rPr>
              <w:t>走访行政机关</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4</w:t>
            </w: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hint="default" w:ascii="Times New Roman" w:hAnsi="Times New Roman" w:eastAsia="方正仿宋_GBK"/>
                <w:sz w:val="24"/>
                <w:szCs w:val="24"/>
              </w:rPr>
            </w:pPr>
            <w:r>
              <w:rPr>
                <w:rFonts w:hint="default" w:ascii="Times New Roman" w:hAnsi="Times New Roman" w:eastAsia="方正仿宋_GBK"/>
                <w:sz w:val="24"/>
                <w:szCs w:val="24"/>
              </w:rPr>
              <w:t>调研</w:t>
            </w:r>
            <w:r>
              <w:rPr>
                <w:rFonts w:ascii="Times New Roman" w:hAnsi="Times New Roman" w:eastAsia="方正仿宋_GBK"/>
                <w:sz w:val="24"/>
                <w:szCs w:val="24"/>
              </w:rPr>
              <w:t>走访</w:t>
            </w:r>
            <w:r>
              <w:rPr>
                <w:rFonts w:hint="default" w:ascii="Times New Roman" w:hAnsi="Times New Roman" w:eastAsia="方正仿宋_GBK"/>
                <w:sz w:val="24"/>
                <w:szCs w:val="24"/>
              </w:rPr>
              <w:t>行业协会</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hint="eastAsia" w:ascii="方正仿宋_GBK" w:eastAsia="方正仿宋_GBK"/>
                <w:sz w:val="24"/>
                <w:szCs w:val="24"/>
              </w:rPr>
            </w:pPr>
            <w:r>
              <w:rPr>
                <w:rFonts w:hint="eastAsia" w:ascii="方正仿宋_GBK" w:eastAsia="方正仿宋_GBK"/>
                <w:sz w:val="24"/>
                <w:szCs w:val="24"/>
              </w:rPr>
              <w:t>（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r>
              <w:rPr>
                <w:rFonts w:ascii="Times New Roman" w:hAnsi="Times New Roman" w:eastAsia="方正仿宋_GBK"/>
                <w:sz w:val="24"/>
                <w:szCs w:val="24"/>
              </w:rPr>
              <w:t>5</w:t>
            </w: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搜集</w:t>
            </w:r>
            <w:r>
              <w:rPr>
                <w:rFonts w:ascii="Times New Roman" w:hAnsi="Times New Roman" w:eastAsia="方正仿宋_GBK"/>
                <w:sz w:val="24"/>
                <w:szCs w:val="24"/>
              </w:rPr>
              <w:t>公平竞争法律和政策实施的意见建议</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协调</w:t>
            </w:r>
            <w:r>
              <w:rPr>
                <w:rFonts w:ascii="Times New Roman" w:hAnsi="Times New Roman" w:eastAsia="方正仿宋_GBK"/>
                <w:sz w:val="24"/>
                <w:szCs w:val="24"/>
              </w:rPr>
              <w:t>解决公平竞争法律和政策实施的诉求和困难</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r>
              <w:rPr>
                <w:rFonts w:ascii="Times New Roman" w:hAnsi="Times New Roman" w:eastAsia="方正仿宋_GBK"/>
                <w:sz w:val="24"/>
                <w:szCs w:val="24"/>
              </w:rPr>
              <w:t>6</w:t>
            </w: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编印</w:t>
            </w:r>
            <w:r>
              <w:rPr>
                <w:rFonts w:ascii="Times New Roman" w:hAnsi="Times New Roman" w:eastAsia="方正仿宋_GBK"/>
                <w:sz w:val="24"/>
                <w:szCs w:val="24"/>
              </w:rPr>
              <w:t>公平竞争法律和政策宣传材料</w:t>
            </w:r>
            <w:r>
              <w:rPr>
                <w:rFonts w:hint="default" w:ascii="Times New Roman" w:hAnsi="Times New Roman" w:eastAsia="方正仿宋_GBK"/>
                <w:sz w:val="24"/>
                <w:szCs w:val="24"/>
              </w:rPr>
              <w:t xml:space="preserve">   </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hint="eastAsia" w:ascii="方正仿宋_GBK" w:eastAsia="方正仿宋_GBK"/>
                <w:sz w:val="24"/>
                <w:szCs w:val="24"/>
              </w:rPr>
            </w:pPr>
            <w:r>
              <w:rPr>
                <w:rFonts w:hint="eastAsia" w:ascii="方正仿宋_GBK" w:eastAsia="方正仿宋_GBK"/>
                <w:sz w:val="24"/>
                <w:szCs w:val="24"/>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r>
              <w:rPr>
                <w:rFonts w:ascii="Times New Roman" w:hAnsi="Times New Roman" w:eastAsia="方正仿宋_GBK"/>
                <w:sz w:val="24"/>
                <w:szCs w:val="24"/>
              </w:rPr>
              <w:t>7</w:t>
            </w: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公布</w:t>
            </w:r>
            <w:r>
              <w:rPr>
                <w:rFonts w:ascii="Times New Roman" w:hAnsi="Times New Roman" w:eastAsia="方正仿宋_GBK"/>
                <w:sz w:val="24"/>
                <w:szCs w:val="24"/>
              </w:rPr>
              <w:t>案件和宣讲典型案例</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r>
              <w:rPr>
                <w:rFonts w:ascii="Times New Roman" w:hAnsi="Times New Roman" w:eastAsia="方正仿宋_GBK"/>
                <w:sz w:val="24"/>
                <w:szCs w:val="24"/>
              </w:rPr>
              <w:t>8</w:t>
            </w: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与</w:t>
            </w:r>
            <w:r>
              <w:rPr>
                <w:rFonts w:ascii="Times New Roman" w:hAnsi="Times New Roman" w:eastAsia="方正仿宋_GBK"/>
                <w:sz w:val="24"/>
                <w:szCs w:val="24"/>
              </w:rPr>
              <w:t>党校（</w:t>
            </w:r>
            <w:r>
              <w:rPr>
                <w:rFonts w:hint="default" w:ascii="Times New Roman" w:hAnsi="Times New Roman" w:eastAsia="方正仿宋_GBK"/>
                <w:sz w:val="24"/>
                <w:szCs w:val="24"/>
              </w:rPr>
              <w:t>行政</w:t>
            </w:r>
            <w:r>
              <w:rPr>
                <w:rFonts w:ascii="Times New Roman" w:hAnsi="Times New Roman" w:eastAsia="方正仿宋_GBK"/>
                <w:sz w:val="24"/>
                <w:szCs w:val="24"/>
              </w:rPr>
              <w:t>学院）</w:t>
            </w:r>
            <w:r>
              <w:rPr>
                <w:rFonts w:hint="default" w:ascii="Times New Roman" w:hAnsi="Times New Roman" w:eastAsia="方正仿宋_GBK"/>
                <w:sz w:val="24"/>
                <w:szCs w:val="24"/>
              </w:rPr>
              <w:t>联合</w:t>
            </w:r>
            <w:r>
              <w:rPr>
                <w:rFonts w:ascii="Times New Roman" w:hAnsi="Times New Roman" w:eastAsia="方正仿宋_GBK"/>
                <w:sz w:val="24"/>
                <w:szCs w:val="24"/>
              </w:rPr>
              <w:t>开展活动</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r>
              <w:rPr>
                <w:rFonts w:ascii="Times New Roman" w:hAnsi="Times New Roman" w:eastAsia="方正仿宋_GBK"/>
                <w:sz w:val="24"/>
                <w:szCs w:val="24"/>
              </w:rPr>
              <w:t>9</w:t>
            </w: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pacing w:val="-6"/>
                <w:sz w:val="24"/>
                <w:szCs w:val="24"/>
              </w:rPr>
              <w:t>推动</w:t>
            </w:r>
            <w:r>
              <w:rPr>
                <w:rFonts w:ascii="Times New Roman" w:hAnsi="Times New Roman" w:eastAsia="方正仿宋_GBK"/>
                <w:spacing w:val="-6"/>
                <w:sz w:val="24"/>
                <w:szCs w:val="24"/>
              </w:rPr>
              <w:t>将公平竞争法律</w:t>
            </w:r>
            <w:r>
              <w:rPr>
                <w:rFonts w:hint="default" w:ascii="Times New Roman" w:hAnsi="Times New Roman" w:eastAsia="方正仿宋_GBK"/>
                <w:spacing w:val="-6"/>
                <w:sz w:val="24"/>
                <w:szCs w:val="24"/>
              </w:rPr>
              <w:t>和</w:t>
            </w:r>
            <w:r>
              <w:rPr>
                <w:rFonts w:ascii="Times New Roman" w:hAnsi="Times New Roman" w:eastAsia="方正仿宋_GBK"/>
                <w:spacing w:val="-6"/>
                <w:sz w:val="24"/>
                <w:szCs w:val="24"/>
              </w:rPr>
              <w:t>政策实施、全国统一大市场建设纳入党校课程</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r>
              <w:rPr>
                <w:rFonts w:ascii="Times New Roman" w:hAnsi="Times New Roman" w:eastAsia="方正仿宋_GBK"/>
                <w:sz w:val="24"/>
                <w:szCs w:val="24"/>
              </w:rPr>
              <w:t>10</w:t>
            </w: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向</w:t>
            </w:r>
            <w:r>
              <w:rPr>
                <w:rFonts w:ascii="Times New Roman" w:hAnsi="Times New Roman" w:eastAsia="方正仿宋_GBK"/>
                <w:sz w:val="24"/>
                <w:szCs w:val="24"/>
              </w:rPr>
              <w:t>党委、政府</w:t>
            </w:r>
            <w:r>
              <w:rPr>
                <w:rFonts w:hint="default" w:ascii="Times New Roman" w:hAnsi="Times New Roman" w:eastAsia="方正仿宋_GBK"/>
                <w:sz w:val="24"/>
                <w:szCs w:val="24"/>
              </w:rPr>
              <w:t>报送</w:t>
            </w:r>
            <w:r>
              <w:rPr>
                <w:rFonts w:ascii="Times New Roman" w:hAnsi="Times New Roman" w:eastAsia="方正仿宋_GBK"/>
                <w:sz w:val="24"/>
                <w:szCs w:val="24"/>
              </w:rPr>
              <w:t>公平竞争法律和政策实施报告信息</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imes New Roman" w:hAnsi="Times New Roman" w:eastAsia="方正仿宋_GBK"/>
                <w:sz w:val="24"/>
                <w:szCs w:val="24"/>
              </w:rPr>
            </w:pPr>
            <w:r>
              <w:rPr>
                <w:rFonts w:ascii="Times New Roman" w:hAnsi="Times New Roman" w:eastAsia="方正仿宋_GBK"/>
                <w:sz w:val="24"/>
                <w:szCs w:val="24"/>
              </w:rPr>
              <w:t>11</w:t>
            </w: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共编</w:t>
            </w:r>
            <w:r>
              <w:rPr>
                <w:rFonts w:ascii="Times New Roman" w:hAnsi="Times New Roman" w:eastAsia="方正仿宋_GBK"/>
                <w:sz w:val="24"/>
                <w:szCs w:val="24"/>
              </w:rPr>
              <w:t>发宣传报道</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6" w:type="dxa"/>
            <w:vMerge w:val="continue"/>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firstLine="236" w:firstLineChars="100"/>
              <w:textAlignment w:val="auto"/>
              <w:outlineLvl w:val="9"/>
              <w:rPr>
                <w:rFonts w:ascii="Times New Roman" w:hAnsi="Times New Roman" w:eastAsia="方正仿宋_GBK"/>
                <w:sz w:val="24"/>
                <w:szCs w:val="24"/>
              </w:rPr>
            </w:pPr>
          </w:p>
        </w:tc>
        <w:tc>
          <w:tcPr>
            <w:tcW w:w="7200"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Times New Roman" w:hAnsi="Times New Roman" w:eastAsia="方正仿宋_GBK"/>
                <w:sz w:val="24"/>
                <w:szCs w:val="24"/>
              </w:rPr>
            </w:pPr>
            <w:r>
              <w:rPr>
                <w:rFonts w:hint="default" w:ascii="Times New Roman" w:hAnsi="Times New Roman" w:eastAsia="方正仿宋_GBK"/>
                <w:sz w:val="24"/>
                <w:szCs w:val="24"/>
              </w:rPr>
              <w:t>其中</w:t>
            </w:r>
            <w:r>
              <w:rPr>
                <w:rFonts w:ascii="Times New Roman" w:hAnsi="Times New Roman" w:eastAsia="方正仿宋_GBK"/>
                <w:sz w:val="24"/>
                <w:szCs w:val="24"/>
              </w:rPr>
              <w:t>，</w:t>
            </w:r>
            <w:r>
              <w:rPr>
                <w:rFonts w:hint="default" w:ascii="Times New Roman" w:hAnsi="Times New Roman" w:eastAsia="方正仿宋_GBK"/>
                <w:sz w:val="24"/>
                <w:szCs w:val="24"/>
              </w:rPr>
              <w:t>市级</w:t>
            </w:r>
            <w:r>
              <w:rPr>
                <w:rFonts w:ascii="Times New Roman" w:hAnsi="Times New Roman" w:eastAsia="方正仿宋_GBK"/>
                <w:sz w:val="24"/>
                <w:szCs w:val="24"/>
              </w:rPr>
              <w:t>、中央媒体报道数量</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790" w:rightChars="-250"/>
              <w:textAlignment w:val="auto"/>
              <w:outlineLvl w:val="9"/>
              <w:rPr>
                <w:rFonts w:ascii="方正仿宋_GBK" w:eastAsia="方正仿宋_GBK"/>
                <w:sz w:val="24"/>
                <w:szCs w:val="24"/>
              </w:rPr>
            </w:pPr>
            <w:r>
              <w:rPr>
                <w:rFonts w:hint="eastAsia" w:ascii="方正仿宋_GBK" w:eastAsia="方正仿宋_GBK"/>
                <w:sz w:val="24"/>
                <w:szCs w:val="24"/>
              </w:rPr>
              <w:t>（  ）篇</w:t>
            </w:r>
          </w:p>
        </w:tc>
      </w:tr>
    </w:tbl>
    <w:p>
      <w:pPr>
        <w:spacing w:line="579" w:lineRule="exact"/>
        <w:ind w:left="-790" w:leftChars="-250" w:right="-790" w:rightChars="-250" w:firstLine="632" w:firstLineChars="200"/>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sz w:val="32"/>
          <w:szCs w:val="32"/>
        </w:rPr>
      </w:pPr>
      <w:r>
        <w:rPr>
          <w:rFonts w:hint="eastAsia" w:ascii="方正黑体_GBK" w:eastAsia="方正黑体_GBK"/>
          <w:sz w:val="32"/>
          <w:szCs w:val="32"/>
        </w:rPr>
        <w:t>附件</w:t>
      </w:r>
      <w:r>
        <w:rPr>
          <w:rFonts w:hint="default" w:ascii="Times New Roman" w:hAnsi="Times New Roman" w:eastAsia="方正黑体_GBK"/>
          <w:sz w:val="32"/>
          <w:szCs w:val="32"/>
        </w:rPr>
        <w:t>2</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outlineLvl w:val="9"/>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hAnsi="方正小标宋_GBK" w:eastAsia="方正小标宋_GBK" w:cs="方正小标宋_GBK"/>
          <w:sz w:val="44"/>
          <w:szCs w:val="44"/>
        </w:rPr>
        <w:t>“四进”宣传</w:t>
      </w:r>
      <w:r>
        <w:rPr>
          <w:rFonts w:hint="eastAsia" w:ascii="方正小标宋_GBK" w:eastAsia="方正小标宋_GBK"/>
          <w:sz w:val="44"/>
          <w:szCs w:val="44"/>
        </w:rPr>
        <w:t>倡导活动法规资料参考清单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Times New Roman" w:hAnsi="Times New Roman" w:eastAsia="方正仿宋_GBK"/>
          <w:sz w:val="32"/>
          <w:szCs w:val="32"/>
        </w:rPr>
      </w:pPr>
      <w:r>
        <w:rPr>
          <w:rFonts w:hint="default" w:ascii="Times New Roman" w:hAnsi="Times New Roman" w:eastAsia="方正仿宋_GBK"/>
          <w:sz w:val="32"/>
          <w:szCs w:val="32"/>
        </w:rPr>
        <w:t>1</w:t>
      </w:r>
      <w:r>
        <w:rPr>
          <w:rFonts w:hint="eastAsia" w:ascii="Times New Roman" w:hAnsi="Times New Roman" w:eastAsia="方正仿宋_GBK"/>
          <w:sz w:val="32"/>
          <w:szCs w:val="32"/>
        </w:rPr>
        <w:t>．</w:t>
      </w:r>
      <w:r>
        <w:rPr>
          <w:rFonts w:hint="default" w:ascii="Times New Roman" w:hAnsi="Times New Roman" w:eastAsia="方正仿宋_GBK"/>
          <w:sz w:val="32"/>
          <w:szCs w:val="32"/>
        </w:rPr>
        <w:t>中华人民共和国反垄断法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olor w:val="333333"/>
          <w:sz w:val="32"/>
          <w:szCs w:val="32"/>
        </w:rPr>
      </w:pPr>
      <w:r>
        <w:rPr>
          <w:rFonts w:hint="default" w:ascii="Times New Roman" w:hAnsi="Times New Roman" w:eastAsia="方正仿宋_GBK"/>
          <w:sz w:val="32"/>
          <w:szCs w:val="32"/>
        </w:rPr>
        <w:t>2</w:t>
      </w:r>
      <w:r>
        <w:rPr>
          <w:rFonts w:hint="eastAsia" w:ascii="Times New Roman" w:hAnsi="Times New Roman" w:eastAsia="方正仿宋_GBK"/>
          <w:sz w:val="32"/>
          <w:szCs w:val="32"/>
        </w:rPr>
        <w:t>．</w:t>
      </w:r>
      <w:r>
        <w:rPr>
          <w:rFonts w:hint="default" w:ascii="Times New Roman" w:hAnsi="Times New Roman" w:eastAsia="方正仿宋_GBK"/>
          <w:sz w:val="32"/>
          <w:szCs w:val="32"/>
        </w:rPr>
        <w:t>中华人民共和国反不正当</w:t>
      </w:r>
      <w:r>
        <w:rPr>
          <w:rFonts w:ascii="Times New Roman" w:hAnsi="Times New Roman" w:eastAsia="方正仿宋_GBK"/>
          <w:sz w:val="32"/>
          <w:szCs w:val="32"/>
        </w:rPr>
        <w:t>竞争法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Times New Roman" w:hAnsi="Times New Roman" w:eastAsia="方正仿宋_GBK"/>
          <w:bCs/>
          <w:color w:val="333333"/>
          <w:sz w:val="32"/>
          <w:szCs w:val="32"/>
        </w:rPr>
      </w:pPr>
      <w:r>
        <w:rPr>
          <w:rFonts w:ascii="Times New Roman" w:hAnsi="Times New Roman" w:eastAsia="方正仿宋_GBK" w:cs="Times New Roman"/>
          <w:sz w:val="32"/>
          <w:szCs w:val="32"/>
          <w:lang w:eastAsia="zh-Hans"/>
        </w:rPr>
        <w:t>3</w:t>
      </w:r>
      <w:r>
        <w:rPr>
          <w:rFonts w:hint="eastAsia" w:ascii="Times New Roman" w:hAnsi="Times New Roman" w:eastAsia="方正仿宋_GBK"/>
          <w:sz w:val="32"/>
          <w:szCs w:val="32"/>
        </w:rPr>
        <w:t>．</w:t>
      </w:r>
      <w:r>
        <w:rPr>
          <w:rFonts w:hint="default" w:ascii="Times New Roman" w:hAnsi="Times New Roman" w:eastAsia="方正仿宋_GBK"/>
          <w:bCs/>
          <w:color w:val="333333"/>
          <w:sz w:val="32"/>
          <w:szCs w:val="32"/>
        </w:rPr>
        <w:t>公平竞争审查制度实施细则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Times New Roman" w:hAnsi="Times New Roman" w:eastAsia="方正仿宋_GBK"/>
          <w:bCs/>
          <w:color w:val="333333"/>
          <w:sz w:val="32"/>
          <w:szCs w:val="32"/>
        </w:rPr>
      </w:pPr>
      <w:r>
        <w:rPr>
          <w:rFonts w:ascii="Times New Roman" w:hAnsi="Times New Roman" w:eastAsia="方正仿宋_GBK"/>
          <w:bCs/>
          <w:color w:val="333333"/>
          <w:sz w:val="32"/>
          <w:szCs w:val="32"/>
        </w:rPr>
        <w:t>4</w:t>
      </w:r>
      <w:r>
        <w:rPr>
          <w:rFonts w:hint="eastAsia" w:ascii="Times New Roman" w:hAnsi="Times New Roman" w:eastAsia="方正仿宋_GBK"/>
          <w:bCs/>
          <w:color w:val="333333"/>
          <w:sz w:val="32"/>
          <w:szCs w:val="32"/>
        </w:rPr>
        <w:t>．</w:t>
      </w:r>
      <w:r>
        <w:rPr>
          <w:rFonts w:hint="default" w:ascii="Times New Roman" w:hAnsi="Times New Roman" w:eastAsia="方正仿宋_GBK"/>
          <w:bCs/>
          <w:color w:val="333333"/>
          <w:sz w:val="32"/>
          <w:szCs w:val="32"/>
        </w:rPr>
        <w:t>禁止垄断协议规定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Times New Roman" w:hAnsi="Times New Roman" w:eastAsia="方正仿宋_GBK"/>
          <w:bCs/>
          <w:color w:val="333333"/>
          <w:sz w:val="32"/>
          <w:szCs w:val="32"/>
        </w:rPr>
      </w:pPr>
      <w:r>
        <w:rPr>
          <w:rFonts w:ascii="Times New Roman" w:hAnsi="Times New Roman" w:eastAsia="方正仿宋_GBK"/>
          <w:bCs/>
          <w:color w:val="333333"/>
          <w:sz w:val="32"/>
          <w:szCs w:val="32"/>
        </w:rPr>
        <w:t>5</w:t>
      </w:r>
      <w:r>
        <w:rPr>
          <w:rFonts w:hint="eastAsia" w:ascii="Times New Roman" w:hAnsi="Times New Roman" w:eastAsia="方正仿宋_GBK"/>
          <w:bCs/>
          <w:color w:val="333333"/>
          <w:sz w:val="32"/>
          <w:szCs w:val="32"/>
        </w:rPr>
        <w:t>．</w:t>
      </w:r>
      <w:r>
        <w:rPr>
          <w:rFonts w:hint="default" w:ascii="Times New Roman" w:hAnsi="Times New Roman" w:eastAsia="方正仿宋_GBK"/>
          <w:bCs/>
          <w:color w:val="333333"/>
          <w:sz w:val="32"/>
          <w:szCs w:val="32"/>
        </w:rPr>
        <w:t>禁止滥用市场支配地位行为规定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Style w:val="13"/>
          <w:rFonts w:hint="default" w:ascii="Times New Roman" w:hAnsi="Times New Roman" w:eastAsia="方正仿宋_GBK"/>
          <w:bCs/>
          <w:sz w:val="32"/>
          <w:szCs w:val="32"/>
        </w:rPr>
      </w:pPr>
      <w:r>
        <w:rPr>
          <w:rFonts w:ascii="Times New Roman" w:hAnsi="Times New Roman" w:eastAsia="方正仿宋_GBK"/>
          <w:bCs/>
          <w:color w:val="333333"/>
          <w:sz w:val="32"/>
          <w:szCs w:val="32"/>
        </w:rPr>
        <w:t>6</w:t>
      </w:r>
      <w:r>
        <w:rPr>
          <w:rFonts w:hint="eastAsia" w:ascii="Times New Roman" w:hAnsi="Times New Roman" w:eastAsia="方正仿宋_GBK"/>
          <w:bCs/>
          <w:color w:val="333333"/>
          <w:sz w:val="32"/>
          <w:szCs w:val="32"/>
        </w:rPr>
        <w:t>．</w:t>
      </w:r>
      <w:r>
        <w:rPr>
          <w:rFonts w:hint="default" w:ascii="Times New Roman" w:hAnsi="Times New Roman" w:eastAsia="方正仿宋_GBK"/>
          <w:bCs/>
          <w:color w:val="333333"/>
          <w:sz w:val="32"/>
          <w:szCs w:val="32"/>
        </w:rPr>
        <w:t>经营者集中审查暂行规定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w:t>
      </w:r>
      <w:r>
        <w:rPr>
          <w:rFonts w:hint="default" w:ascii="Times New Roman" w:hAnsi="Times New Roman" w:eastAsia="方正仿宋_GBK"/>
          <w:sz w:val="32"/>
          <w:szCs w:val="32"/>
        </w:rPr>
        <w:t>制止滥用行政权力排除、限制竞争行为规定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Style w:val="13"/>
          <w:rFonts w:ascii="Times New Roman" w:hAnsi="Times New Roman" w:eastAsia="方正仿宋_GBK"/>
          <w:bCs/>
          <w:sz w:val="32"/>
          <w:szCs w:val="32"/>
        </w:rPr>
      </w:pPr>
      <w:r>
        <w:rPr>
          <w:rStyle w:val="13"/>
          <w:rFonts w:ascii="Times New Roman" w:hAnsi="Times New Roman" w:eastAsia="方正仿宋_GBK"/>
          <w:bCs/>
          <w:sz w:val="32"/>
          <w:szCs w:val="32"/>
        </w:rPr>
        <w:t>8</w:t>
      </w:r>
      <w:r>
        <w:rPr>
          <w:rStyle w:val="13"/>
          <w:rFonts w:hint="eastAsia" w:ascii="Times New Roman" w:hAnsi="Times New Roman" w:eastAsia="方正仿宋_GBK"/>
          <w:bCs/>
          <w:sz w:val="32"/>
          <w:szCs w:val="32"/>
        </w:rPr>
        <w:t>．</w:t>
      </w:r>
      <w:r>
        <w:rPr>
          <w:rStyle w:val="13"/>
          <w:rFonts w:hint="default" w:ascii="Times New Roman" w:hAnsi="Times New Roman" w:eastAsia="方正仿宋_GBK"/>
          <w:bCs/>
          <w:sz w:val="32"/>
          <w:szCs w:val="32"/>
        </w:rPr>
        <w:t>经营者反垄断合规指南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bCs/>
          <w:color w:val="333333"/>
          <w:sz w:val="32"/>
          <w:szCs w:val="32"/>
        </w:rPr>
      </w:pPr>
      <w:r>
        <w:rPr>
          <w:rFonts w:ascii="Times New Roman" w:hAnsi="Times New Roman" w:eastAsia="方正仿宋_GBK"/>
          <w:bCs/>
          <w:color w:val="333333"/>
          <w:sz w:val="32"/>
          <w:szCs w:val="32"/>
        </w:rPr>
        <w:t>9</w:t>
      </w:r>
      <w:r>
        <w:rPr>
          <w:rFonts w:hint="eastAsia" w:ascii="Times New Roman" w:hAnsi="Times New Roman" w:eastAsia="方正仿宋_GBK"/>
          <w:bCs/>
          <w:color w:val="333333"/>
          <w:sz w:val="32"/>
          <w:szCs w:val="32"/>
        </w:rPr>
        <w:t>．</w:t>
      </w:r>
      <w:r>
        <w:rPr>
          <w:rStyle w:val="13"/>
          <w:rFonts w:hint="default" w:ascii="Times New Roman" w:hAnsi="Times New Roman" w:eastAsia="方正仿宋_GBK"/>
          <w:bCs/>
          <w:sz w:val="32"/>
          <w:szCs w:val="32"/>
        </w:rPr>
        <w:t>企业境外反垄断合规指引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bCs/>
          <w:color w:val="333333"/>
          <w:sz w:val="32"/>
          <w:szCs w:val="32"/>
        </w:rPr>
      </w:pPr>
      <w:r>
        <w:rPr>
          <w:rFonts w:ascii="Times New Roman" w:hAnsi="Times New Roman" w:eastAsia="方正仿宋_GBK"/>
          <w:sz w:val="32"/>
          <w:szCs w:val="32"/>
        </w:rPr>
        <w:t>10</w:t>
      </w:r>
      <w:r>
        <w:rPr>
          <w:rFonts w:hint="eastAsia" w:ascii="Times New Roman" w:hAnsi="Times New Roman" w:eastAsia="方正仿宋_GBK"/>
          <w:sz w:val="32"/>
          <w:szCs w:val="32"/>
        </w:rPr>
        <w:t>．</w:t>
      </w:r>
      <w:r>
        <w:rPr>
          <w:rFonts w:hint="default" w:ascii="Times New Roman" w:hAnsi="Times New Roman" w:eastAsia="方正仿宋_GBK"/>
          <w:sz w:val="32"/>
          <w:szCs w:val="32"/>
        </w:rPr>
        <w:t>关于平台经济领域的反垄断指南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Times New Roman" w:hAnsi="Times New Roman" w:eastAsia="方正仿宋_GBK"/>
          <w:bCs/>
          <w:color w:val="333333"/>
          <w:sz w:val="32"/>
          <w:szCs w:val="32"/>
        </w:rPr>
      </w:pPr>
      <w:r>
        <w:rPr>
          <w:rFonts w:ascii="Times New Roman" w:hAnsi="Times New Roman" w:eastAsia="方正仿宋_GBK"/>
          <w:bCs/>
          <w:color w:val="333333"/>
          <w:sz w:val="32"/>
          <w:szCs w:val="32"/>
        </w:rPr>
        <w:t>11</w:t>
      </w:r>
      <w:r>
        <w:rPr>
          <w:rFonts w:hint="eastAsia" w:ascii="Times New Roman" w:hAnsi="Times New Roman" w:eastAsia="方正仿宋_GBK"/>
          <w:bCs/>
          <w:color w:val="333333"/>
          <w:sz w:val="32"/>
          <w:szCs w:val="32"/>
        </w:rPr>
        <w:t>．</w:t>
      </w:r>
      <w:r>
        <w:rPr>
          <w:rFonts w:hint="default" w:ascii="Times New Roman" w:hAnsi="Times New Roman" w:eastAsia="方正仿宋_GBK"/>
          <w:bCs/>
          <w:color w:val="333333"/>
          <w:sz w:val="32"/>
          <w:szCs w:val="32"/>
        </w:rPr>
        <w:t>关于行业协会的反垄断指南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bCs/>
          <w:color w:val="333333"/>
          <w:sz w:val="32"/>
          <w:szCs w:val="32"/>
        </w:rPr>
      </w:pPr>
      <w:r>
        <w:rPr>
          <w:rFonts w:hint="default" w:ascii="Times New Roman" w:hAnsi="Times New Roman" w:eastAsia="方正仿宋_GBK"/>
          <w:bCs/>
          <w:color w:val="333333"/>
          <w:sz w:val="32"/>
          <w:szCs w:val="32"/>
        </w:rPr>
        <w:t>1</w:t>
      </w:r>
      <w:r>
        <w:rPr>
          <w:rFonts w:ascii="Times New Roman" w:hAnsi="Times New Roman" w:eastAsia="方正仿宋_GBK"/>
          <w:bCs/>
          <w:color w:val="333333"/>
          <w:sz w:val="32"/>
          <w:szCs w:val="32"/>
        </w:rPr>
        <w:t>2</w:t>
      </w:r>
      <w:r>
        <w:rPr>
          <w:rFonts w:hint="eastAsia" w:ascii="Times New Roman" w:hAnsi="Times New Roman" w:eastAsia="方正仿宋_GBK"/>
          <w:bCs/>
          <w:color w:val="333333"/>
          <w:sz w:val="32"/>
          <w:szCs w:val="32"/>
        </w:rPr>
        <w:t>．</w:t>
      </w:r>
      <w:r>
        <w:rPr>
          <w:rFonts w:hint="default" w:ascii="Times New Roman" w:hAnsi="Times New Roman" w:eastAsia="方正仿宋_GBK"/>
          <w:bCs/>
          <w:color w:val="333333"/>
          <w:sz w:val="32"/>
          <w:szCs w:val="32"/>
        </w:rPr>
        <w:t>关于</w:t>
      </w:r>
      <w:r>
        <w:rPr>
          <w:rFonts w:hint="default" w:ascii="Times New Roman" w:hAnsi="Times New Roman" w:eastAsia="方正仿宋_GBK"/>
          <w:sz w:val="32"/>
          <w:szCs w:val="32"/>
        </w:rPr>
        <w:t>原料药领域的反垄断指南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bCs/>
          <w:color w:val="333333"/>
          <w:sz w:val="32"/>
          <w:szCs w:val="32"/>
        </w:rPr>
      </w:pPr>
      <w:r>
        <w:rPr>
          <w:rStyle w:val="13"/>
          <w:rFonts w:hint="default" w:ascii="Times New Roman" w:hAnsi="Times New Roman" w:eastAsia="方正仿宋_GBK"/>
          <w:bCs/>
          <w:sz w:val="32"/>
          <w:szCs w:val="32"/>
        </w:rPr>
        <w:t>1</w:t>
      </w:r>
      <w:r>
        <w:rPr>
          <w:rStyle w:val="13"/>
          <w:rFonts w:ascii="Times New Roman" w:hAnsi="Times New Roman" w:eastAsia="方正仿宋_GBK"/>
          <w:bCs/>
          <w:sz w:val="32"/>
          <w:szCs w:val="32"/>
        </w:rPr>
        <w:t>3</w:t>
      </w:r>
      <w:r>
        <w:rPr>
          <w:rStyle w:val="13"/>
          <w:rFonts w:hint="eastAsia" w:ascii="Times New Roman" w:hAnsi="Times New Roman" w:eastAsia="方正仿宋_GBK"/>
          <w:bCs/>
          <w:sz w:val="32"/>
          <w:szCs w:val="32"/>
        </w:rPr>
        <w:t>．</w:t>
      </w:r>
      <w:r>
        <w:rPr>
          <w:rStyle w:val="13"/>
          <w:rFonts w:hint="default" w:ascii="Times New Roman" w:hAnsi="Times New Roman" w:eastAsia="方正仿宋_GBK"/>
          <w:bCs/>
          <w:sz w:val="32"/>
          <w:szCs w:val="32"/>
        </w:rPr>
        <w:t>关于知识产权领域的反垄断指南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bCs/>
          <w:color w:val="333333"/>
          <w:sz w:val="32"/>
          <w:szCs w:val="32"/>
        </w:rPr>
      </w:pPr>
      <w:r>
        <w:rPr>
          <w:rStyle w:val="13"/>
          <w:rFonts w:ascii="Times New Roman" w:hAnsi="Times New Roman" w:eastAsia="方正仿宋_GBK"/>
          <w:bCs/>
          <w:sz w:val="32"/>
          <w:szCs w:val="32"/>
        </w:rPr>
        <w:t>14</w:t>
      </w:r>
      <w:r>
        <w:rPr>
          <w:rStyle w:val="13"/>
          <w:rFonts w:hint="eastAsia" w:ascii="Times New Roman" w:hAnsi="Times New Roman" w:eastAsia="方正仿宋_GBK"/>
          <w:bCs/>
          <w:sz w:val="32"/>
          <w:szCs w:val="32"/>
        </w:rPr>
        <w:t>．</w:t>
      </w:r>
      <w:r>
        <w:rPr>
          <w:rStyle w:val="13"/>
          <w:rFonts w:hint="default" w:ascii="Times New Roman" w:hAnsi="Times New Roman" w:eastAsia="方正仿宋_GBK"/>
          <w:bCs/>
          <w:sz w:val="32"/>
          <w:szCs w:val="32"/>
        </w:rPr>
        <w:t>关于汽车业的反垄断指南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bCs/>
          <w:color w:val="333333"/>
          <w:sz w:val="32"/>
          <w:szCs w:val="32"/>
        </w:rPr>
      </w:pPr>
      <w:r>
        <w:rPr>
          <w:rFonts w:ascii="Times New Roman" w:hAnsi="Times New Roman" w:eastAsia="方正仿宋_GBK"/>
          <w:bCs/>
          <w:color w:val="333333"/>
          <w:sz w:val="32"/>
          <w:szCs w:val="32"/>
        </w:rPr>
        <w:t>15</w:t>
      </w:r>
      <w:r>
        <w:rPr>
          <w:rFonts w:hint="eastAsia" w:ascii="Times New Roman" w:hAnsi="Times New Roman" w:eastAsia="方正仿宋_GBK"/>
          <w:bCs/>
          <w:color w:val="333333"/>
          <w:sz w:val="32"/>
          <w:szCs w:val="32"/>
        </w:rPr>
        <w:t>．</w:t>
      </w:r>
      <w:r>
        <w:rPr>
          <w:rFonts w:hint="default" w:ascii="Times New Roman" w:hAnsi="Times New Roman" w:eastAsia="方正仿宋_GBK"/>
          <w:bCs/>
          <w:color w:val="333333"/>
          <w:sz w:val="32"/>
          <w:szCs w:val="32"/>
        </w:rPr>
        <w:t>重庆</w:t>
      </w:r>
      <w:r>
        <w:rPr>
          <w:rFonts w:ascii="Times New Roman" w:hAnsi="Times New Roman" w:eastAsia="方正仿宋_GBK"/>
          <w:bCs/>
          <w:color w:val="333333"/>
          <w:sz w:val="32"/>
          <w:szCs w:val="32"/>
        </w:rPr>
        <w:t>反不正当竞争</w:t>
      </w:r>
      <w:r>
        <w:rPr>
          <w:rFonts w:hint="default" w:ascii="Times New Roman" w:hAnsi="Times New Roman" w:eastAsia="方正仿宋_GBK"/>
          <w:bCs/>
          <w:color w:val="333333"/>
          <w:sz w:val="32"/>
          <w:szCs w:val="32"/>
        </w:rPr>
        <w:t>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Times New Roman" w:hAnsi="Times New Roman" w:eastAsia="方正仿宋_GBK"/>
          <w:bCs/>
          <w:color w:val="333333"/>
          <w:sz w:val="32"/>
          <w:szCs w:val="32"/>
        </w:rPr>
      </w:pPr>
      <w:r>
        <w:rPr>
          <w:rFonts w:ascii="Times New Roman" w:hAnsi="Times New Roman" w:eastAsia="方正仿宋_GBK"/>
          <w:bCs/>
          <w:color w:val="333333"/>
          <w:sz w:val="32"/>
          <w:szCs w:val="32"/>
        </w:rPr>
        <w:t>16</w:t>
      </w:r>
      <w:r>
        <w:rPr>
          <w:rFonts w:hint="eastAsia" w:ascii="Times New Roman" w:hAnsi="Times New Roman" w:eastAsia="方正仿宋_GBK"/>
          <w:bCs/>
          <w:color w:val="333333"/>
          <w:sz w:val="32"/>
          <w:szCs w:val="32"/>
        </w:rPr>
        <w:t>．</w:t>
      </w:r>
      <w:r>
        <w:rPr>
          <w:rFonts w:hint="default" w:ascii="Times New Roman" w:hAnsi="Times New Roman" w:eastAsia="方正仿宋_GBK"/>
          <w:bCs/>
          <w:color w:val="333333"/>
          <w:sz w:val="32"/>
          <w:szCs w:val="32"/>
        </w:rPr>
        <w:t>促进市场</w:t>
      </w:r>
      <w:r>
        <w:rPr>
          <w:rFonts w:ascii="Times New Roman" w:hAnsi="Times New Roman" w:eastAsia="方正仿宋_GBK"/>
          <w:bCs/>
          <w:color w:val="333333"/>
          <w:sz w:val="32"/>
          <w:szCs w:val="32"/>
        </w:rPr>
        <w:t>竞争宣传视频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Times New Roman" w:hAnsi="Times New Roman" w:eastAsia="方正仿宋_GBK"/>
          <w:bCs/>
          <w:color w:val="333333"/>
          <w:sz w:val="32"/>
          <w:szCs w:val="32"/>
        </w:rPr>
      </w:pPr>
      <w:r>
        <w:rPr>
          <w:rFonts w:ascii="Times New Roman" w:hAnsi="Times New Roman" w:eastAsia="方正仿宋_GBK"/>
          <w:bCs/>
          <w:color w:val="333333"/>
          <w:sz w:val="32"/>
          <w:szCs w:val="32"/>
        </w:rPr>
        <w:t>17</w:t>
      </w:r>
      <w:r>
        <w:rPr>
          <w:rFonts w:hint="eastAsia" w:ascii="Times New Roman" w:hAnsi="Times New Roman" w:eastAsia="方正仿宋_GBK"/>
          <w:bCs/>
          <w:color w:val="333333"/>
          <w:sz w:val="32"/>
          <w:szCs w:val="32"/>
        </w:rPr>
        <w:t>．</w:t>
      </w:r>
      <w:r>
        <w:rPr>
          <w:rFonts w:hint="default" w:ascii="Times New Roman" w:hAnsi="Times New Roman" w:eastAsia="方正仿宋_GBK"/>
          <w:bCs/>
          <w:color w:val="333333"/>
          <w:sz w:val="32"/>
          <w:szCs w:val="32"/>
        </w:rPr>
        <w:t>反垄断合规</w:t>
      </w:r>
      <w:r>
        <w:rPr>
          <w:rFonts w:ascii="Times New Roman" w:hAnsi="Times New Roman" w:eastAsia="方正仿宋_GBK"/>
          <w:bCs/>
          <w:color w:val="333333"/>
          <w:sz w:val="32"/>
          <w:szCs w:val="32"/>
        </w:rPr>
        <w:t>宣传</w:t>
      </w:r>
      <w:r>
        <w:rPr>
          <w:rFonts w:hint="default" w:ascii="Times New Roman" w:hAnsi="Times New Roman" w:eastAsia="方正仿宋_GBK"/>
          <w:bCs/>
          <w:color w:val="333333"/>
          <w:sz w:val="32"/>
          <w:szCs w:val="32"/>
        </w:rPr>
        <w:t>微</w:t>
      </w:r>
      <w:r>
        <w:rPr>
          <w:rFonts w:ascii="Times New Roman" w:hAnsi="Times New Roman" w:eastAsia="方正仿宋_GBK"/>
          <w:bCs/>
          <w:color w:val="333333"/>
          <w:sz w:val="32"/>
          <w:szCs w:val="32"/>
        </w:rPr>
        <w:t>视频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bCs/>
          <w:color w:val="333333"/>
          <w:sz w:val="32"/>
          <w:szCs w:val="32"/>
        </w:rPr>
      </w:pPr>
      <w:r>
        <w:rPr>
          <w:rFonts w:hint="default" w:ascii="Times New Roman" w:hAnsi="Times New Roman" w:eastAsia="方正仿宋_GBK"/>
          <w:bCs/>
          <w:color w:val="333333"/>
          <w:sz w:val="32"/>
          <w:szCs w:val="32"/>
        </w:rPr>
        <w:t>18</w:t>
      </w:r>
      <w:r>
        <w:rPr>
          <w:rFonts w:hint="eastAsia" w:ascii="Times New Roman" w:hAnsi="Times New Roman" w:eastAsia="方正仿宋_GBK"/>
          <w:bCs/>
          <w:color w:val="333333"/>
          <w:sz w:val="32"/>
          <w:szCs w:val="32"/>
        </w:rPr>
        <w:t>．</w:t>
      </w:r>
      <w:r>
        <w:rPr>
          <w:rFonts w:hint="default" w:ascii="Times New Roman" w:hAnsi="Times New Roman" w:eastAsia="方正仿宋_GBK"/>
          <w:bCs/>
          <w:color w:val="333333"/>
          <w:sz w:val="32"/>
          <w:szCs w:val="32"/>
        </w:rPr>
        <w:t>行业协会反垄断合规</w:t>
      </w:r>
      <w:r>
        <w:rPr>
          <w:rFonts w:ascii="Times New Roman" w:hAnsi="Times New Roman" w:eastAsia="方正仿宋_GBK"/>
          <w:bCs/>
          <w:color w:val="333333"/>
          <w:sz w:val="32"/>
          <w:szCs w:val="32"/>
        </w:rPr>
        <w:t>微视频</w:t>
      </w:r>
    </w:p>
    <w:p>
      <w:pPr>
        <w:rPr>
          <w:rFonts w:hint="eastAsia" w:ascii="方正仿宋_GBK"/>
        </w:rPr>
      </w:pPr>
    </w:p>
    <w:p/>
    <w:p>
      <w:pPr>
        <w:tabs>
          <w:tab w:val="left" w:pos="5895"/>
        </w:tabs>
        <w:adjustRightInd w:val="0"/>
        <w:snapToGrid w:val="0"/>
        <w:spacing w:line="532" w:lineRule="exact"/>
        <w:ind w:firstLine="872" w:firstLineChars="200"/>
        <w:rPr>
          <w:rFonts w:eastAsia="方正小标宋_GBK"/>
          <w:sz w:val="44"/>
          <w:szCs w:val="44"/>
        </w:rPr>
      </w:pPr>
    </w:p>
    <w:p>
      <w:pPr>
        <w:tabs>
          <w:tab w:val="left" w:pos="5895"/>
        </w:tabs>
        <w:adjustRightInd w:val="0"/>
        <w:snapToGrid w:val="0"/>
        <w:spacing w:line="532" w:lineRule="exact"/>
        <w:ind w:firstLine="872" w:firstLineChars="200"/>
        <w:rPr>
          <w:rFonts w:eastAsia="方正小标宋_GBK"/>
          <w:sz w:val="44"/>
          <w:szCs w:val="44"/>
        </w:rPr>
      </w:pPr>
    </w:p>
    <w:p>
      <w:pPr>
        <w:tabs>
          <w:tab w:val="left" w:pos="5895"/>
        </w:tabs>
        <w:adjustRightInd w:val="0"/>
        <w:snapToGrid w:val="0"/>
        <w:spacing w:line="532" w:lineRule="exact"/>
        <w:ind w:firstLine="872" w:firstLineChars="200"/>
        <w:rPr>
          <w:rFonts w:eastAsia="方正小标宋_GBK"/>
          <w:sz w:val="44"/>
          <w:szCs w:val="44"/>
        </w:rPr>
      </w:pPr>
    </w:p>
    <w:p>
      <w:pPr>
        <w:tabs>
          <w:tab w:val="left" w:pos="5895"/>
        </w:tabs>
        <w:adjustRightInd w:val="0"/>
        <w:snapToGrid w:val="0"/>
        <w:spacing w:line="532" w:lineRule="exact"/>
        <w:ind w:firstLine="872" w:firstLineChars="200"/>
        <w:rPr>
          <w:rFonts w:eastAsia="方正小标宋_GBK"/>
          <w:sz w:val="44"/>
          <w:szCs w:val="44"/>
        </w:rPr>
      </w:pPr>
    </w:p>
    <w:p>
      <w:pPr>
        <w:tabs>
          <w:tab w:val="left" w:pos="5895"/>
        </w:tabs>
        <w:adjustRightInd w:val="0"/>
        <w:snapToGrid w:val="0"/>
        <w:spacing w:line="532" w:lineRule="exact"/>
        <w:ind w:firstLine="872" w:firstLineChars="200"/>
        <w:rPr>
          <w:rFonts w:eastAsia="方正小标宋_GBK"/>
          <w:sz w:val="44"/>
          <w:szCs w:val="44"/>
        </w:rPr>
      </w:pPr>
    </w:p>
    <w:p>
      <w:pPr>
        <w:tabs>
          <w:tab w:val="left" w:pos="5895"/>
        </w:tabs>
        <w:adjustRightInd w:val="0"/>
        <w:snapToGrid w:val="0"/>
        <w:spacing w:line="532" w:lineRule="exact"/>
        <w:ind w:firstLine="872" w:firstLineChars="200"/>
        <w:rPr>
          <w:rFonts w:eastAsia="方正小标宋_GBK"/>
          <w:sz w:val="44"/>
          <w:szCs w:val="44"/>
        </w:rPr>
      </w:pPr>
    </w:p>
    <w:p>
      <w:pPr>
        <w:tabs>
          <w:tab w:val="left" w:pos="5895"/>
        </w:tabs>
        <w:adjustRightInd w:val="0"/>
        <w:snapToGrid w:val="0"/>
        <w:spacing w:line="532" w:lineRule="exact"/>
        <w:ind w:firstLine="872" w:firstLineChars="200"/>
        <w:rPr>
          <w:rFonts w:eastAsia="方正小标宋_GBK"/>
          <w:sz w:val="44"/>
          <w:szCs w:val="44"/>
        </w:rPr>
      </w:pPr>
    </w:p>
    <w:p>
      <w:pPr>
        <w:ind w:firstLine="632" w:firstLineChars="200"/>
        <w:rPr>
          <w:szCs w:val="32"/>
        </w:rPr>
      </w:pPr>
    </w:p>
    <w:p/>
    <w:p/>
    <w:p/>
    <w:p/>
    <w:p/>
    <w:p/>
    <w:p/>
    <w:p/>
    <w:p/>
    <w:p/>
    <w:p>
      <w:pPr>
        <w:spacing w:line="570" w:lineRule="exact"/>
        <w:ind w:firstLine="276" w:firstLineChars="100"/>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9015095</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09.85pt;height:0pt;width:441pt;mso-position-horizontal-relative:margin;mso-position-vertical-relative:page;mso-wrap-distance-bottom:0pt;mso-wrap-distance-top:0pt;z-index:251661312;mso-width-relative:page;mso-height-relative:page;" filled="f" stroked="t" coordsize="21600,21600" o:gfxdata="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abp8U1gAAAAoBAAAPAAAA&#10;AAAAAAEAIAAAADgAAABkcnMvZG93bnJldi54bWxQSwECFAAUAAAACACHTuJAmNLFLcgBAACRAwAA&#10;DgAAAAAAAAABACAAAAA7AQAAZHJzL2Uyb0RvYy54bWxQSwUGAAAAAAYABgBZAQAAdQUAAA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QSlLzWAAAACgEAAA8A&#10;AAAAAAAAAQAgAAAAOAAAAGRycy9kb3ducmV2LnhtbFBLAQIUABQAAAAIAIdO4kAuR1EvygEAAJED&#10;AAAOAAAAAAAAAAEAIAAAADsBAABkcnMvZTJvRG9jLnhtbFBLBQYAAAAABgAGAFkBAAB3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eastAsia="zh-CN"/>
        </w:rPr>
        <w:t>2023年8月23日</w:t>
      </w:r>
      <w:r>
        <w:rPr>
          <w:sz w:val="28"/>
          <w:szCs w:val="28"/>
        </w:rPr>
        <w:t>印发</w:t>
      </w:r>
    </w:p>
    <w:sectPr>
      <w:footerReference r:id="rId3" w:type="default"/>
      <w:pgSz w:w="11906" w:h="16838"/>
      <w:pgMar w:top="2098" w:right="1531" w:bottom="1985" w:left="1531" w:header="851" w:footer="1474" w:gutter="0"/>
      <w:pgNumType w:start="1"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IlXKGgIAACk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qzIhOjTpKkurScpdtuuH3Vr&#10;6xMm9fZCluD4qkEraxbiI/NgB9oH4+MDHqksStpeomRv/ae/2VM8lgYvJS3YVlGDc6BEvTVYZiLm&#10;IPhB2A6COeg7C/qOcUmOZxE/+KgGUXqrP+IMlqmGZCogMTMc1bCoQbyL0HonzomL5fKqg4qOxbXZ&#10;ON6vNqEV3PIQgW4GPWF0AQbLSgr4mNfW304i/K96jnq68M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O8iVco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bordersDoNotSurroundHeader w:val="true"/>
  <w:bordersDoNotSurroundFooter w:val="true"/>
  <w:trackRevisions w:val="true"/>
  <w:documentProtection w:enforcement="0"/>
  <w:defaultTabStop w:val="425"/>
  <w:hyphenationZone w:val="360"/>
  <w:doNotHyphenateCaps/>
  <w:drawingGridHorizontalSpacing w:val="315"/>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146A2123"/>
    <w:rsid w:val="14DA294E"/>
    <w:rsid w:val="190411DD"/>
    <w:rsid w:val="20264985"/>
    <w:rsid w:val="235B1C57"/>
    <w:rsid w:val="27854499"/>
    <w:rsid w:val="2CA01482"/>
    <w:rsid w:val="320E1020"/>
    <w:rsid w:val="34DC344C"/>
    <w:rsid w:val="3D0D5C68"/>
    <w:rsid w:val="3E350F4E"/>
    <w:rsid w:val="43CA1391"/>
    <w:rsid w:val="4B161173"/>
    <w:rsid w:val="50407AE2"/>
    <w:rsid w:val="52BE2942"/>
    <w:rsid w:val="53087649"/>
    <w:rsid w:val="584E091C"/>
    <w:rsid w:val="5DEB84AA"/>
    <w:rsid w:val="61C112D7"/>
    <w:rsid w:val="6C184B33"/>
    <w:rsid w:val="6C7F9869"/>
    <w:rsid w:val="7C003CA8"/>
    <w:rsid w:val="7E7535BB"/>
    <w:rsid w:val="7FB54DD8"/>
    <w:rsid w:val="7FC29B1D"/>
    <w:rsid w:val="BFE6AF06"/>
    <w:rsid w:val="DE9F9041"/>
    <w:rsid w:val="FF37C7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Body Text 2"/>
    <w:basedOn w:val="1"/>
    <w:qFormat/>
    <w:uiPriority w:val="0"/>
    <w:pPr>
      <w:spacing w:after="120" w:line="480" w:lineRule="auto"/>
      <w:ind w:firstLine="420" w:firstLineChars="200"/>
    </w:pPr>
    <w:rPr>
      <w:rFonts w:ascii="Times New Roman" w:hAnsi="Times New Roman" w:eastAsia="方正仿宋_GBK" w:cs="Times New Roman"/>
      <w:sz w:val="32"/>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rPr>
      <w:rFonts w:cs="Times New Roman"/>
    </w:r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13">
    <w:name w:val="text-tag"/>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22</Words>
  <Characters>130</Characters>
  <Lines>1</Lines>
  <Paragraphs>1</Paragraphs>
  <TotalTime>0</TotalTime>
  <ScaleCrop>false</ScaleCrop>
  <LinksUpToDate>false</LinksUpToDate>
  <CharactersWithSpaces>151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2019-02-12T15:10:00Z</dcterms:created>
  <dc:creator>Lenovo User</dc:creator>
  <cp:lastModifiedBy>scjgj</cp:lastModifiedBy>
  <cp:lastPrinted>2019-08-29T10:07:00Z</cp:lastPrinted>
  <dcterms:modified xsi:type="dcterms:W3CDTF">2023-08-24T10:30:17Z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