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
      <w:pPr>
        <w:adjustRightInd w:val="0"/>
        <w:snapToGrid w:val="0"/>
        <w:spacing w:line="600" w:lineRule="exact"/>
        <w:jc w:val="center"/>
        <w:rPr>
          <w:b/>
          <w:w w:val="60"/>
          <w:sz w:val="106"/>
          <w:szCs w:val="106"/>
        </w:rPr>
      </w:pPr>
      <w:r>
        <w:pict>
          <v:shape id="_x0000_s1041" o:spid="_x0000_s1041" o:spt="136" type="#_x0000_t136" style="position:absolute;left:0pt;margin-left:92.15pt;margin-top:100.4pt;height:53.85pt;width:411pt;mso-position-horizontal-relative:page;mso-position-vertical-relative:margin;z-index:251660288;mso-width-relative:page;mso-height-relative:page;" fillcolor="#FF0000" filled="t" stroked="f" coordsize="21600,21600">
            <v:path/>
            <v:fill on="t" focussize="0,0"/>
            <v:stroke on="f"/>
            <v:imagedata o:title=""/>
            <o:lock v:ext="edit"/>
            <v:textpath on="t" fitshape="t" fitpath="t" trim="t" xscale="f" string="重庆市市场监督管理局" style="font-family:方正小标宋_GBK;font-size:36pt;font-weight:bold;v-text-align:center;"/>
          </v:shape>
        </w:pict>
      </w:r>
    </w:p>
    <w:p>
      <w:pPr>
        <w:spacing w:line="600" w:lineRule="exact"/>
      </w:pPr>
    </w:p>
    <w:p>
      <w:pPr>
        <w:jc w:val="center"/>
        <w:rPr>
          <w:rFonts w:ascii="方正仿宋_GBK"/>
        </w:rPr>
      </w:pPr>
    </w:p>
    <w:p>
      <w:pPr>
        <w:jc w:val="center"/>
        <w:rPr>
          <w:rFonts w:ascii="方正仿宋_GBK"/>
        </w:rPr>
      </w:pPr>
    </w:p>
    <w:p>
      <w:pPr>
        <w:jc w:val="center"/>
      </w:pPr>
      <w:r>
        <mc:AlternateContent>
          <mc:Choice Requires="wps">
            <w:drawing>
              <wp:anchor distT="0" distB="0" distL="114300" distR="114300" simplePos="0" relativeHeight="251659264" behindDoc="0" locked="0" layoutInCell="1" allowOverlap="1">
                <wp:simplePos x="0" y="0"/>
                <wp:positionH relativeFrom="page">
                  <wp:posOffset>972185</wp:posOffset>
                </wp:positionH>
                <wp:positionV relativeFrom="margin">
                  <wp:posOffset>2955925</wp:posOffset>
                </wp:positionV>
                <wp:extent cx="5615940" cy="0"/>
                <wp:effectExtent l="0" t="0" r="0" b="0"/>
                <wp:wrapNone/>
                <wp:docPr id="2" name="直线 3"/>
                <wp:cNvGraphicFramePr/>
                <a:graphic xmlns:a="http://schemas.openxmlformats.org/drawingml/2006/main">
                  <a:graphicData uri="http://schemas.microsoft.com/office/word/2010/wordprocessingShape">
                    <wps:wsp>
                      <wps:cNvCnPr/>
                      <wps:spPr>
                        <a:xfrm>
                          <a:off x="0" y="0"/>
                          <a:ext cx="5615940" cy="0"/>
                        </a:xfrm>
                        <a:prstGeom prst="line">
                          <a:avLst/>
                        </a:prstGeom>
                        <a:ln w="22225" cap="flat" cmpd="sng">
                          <a:solidFill>
                            <a:srgbClr val="FF0000"/>
                          </a:solidFill>
                          <a:prstDash val="solid"/>
                          <a:headEnd type="none" w="med" len="med"/>
                          <a:tailEnd type="none" w="med" len="med"/>
                        </a:ln>
                        <a:effectLst/>
                      </wps:spPr>
                      <wps:bodyPr/>
                    </wps:wsp>
                  </a:graphicData>
                </a:graphic>
              </wp:anchor>
            </w:drawing>
          </mc:Choice>
          <mc:Fallback>
            <w:pict>
              <v:line id="直线 3" o:spid="_x0000_s1026" o:spt="20" style="position:absolute;left:0pt;margin-left:76.55pt;margin-top:232.75pt;height:0pt;width:442.2pt;mso-position-horizontal-relative:page;mso-position-vertical-relative:margin;z-index:251659264;mso-width-relative:page;mso-height-relative:page;" filled="f" stroked="t" coordsize="21600,21600" o:gfxdata="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tCQVO2AAA&#10;AAwBAAAPAAAAAAAAAAEAIAAAACIAAABkcnMvZG93bnJldi54bWxQSwECFAAUAAAACACHTuJA19BE&#10;fOUBAADeAwAADgAAAAAAAAABACAAAAAnAQAAZHJzL2Uyb0RvYy54bWxQSwUGAAAAAAYABgBZAQAA&#10;fgUAAAAA&#10;">
                <v:fill on="f" focussize="0,0"/>
                <v:stroke weight="1.75pt" color="#FF0000" joinstyle="round"/>
                <v:imagedata o:title=""/>
                <o:lock v:ext="edit" aspectratio="f"/>
              </v:line>
            </w:pict>
          </mc:Fallback>
        </mc:AlternateContent>
      </w:r>
      <w:r>
        <w:rPr>
          <w:rFonts w:hint="eastAsia"/>
          <w:lang w:eastAsia="zh-CN"/>
        </w:rPr>
        <w:t>渝市监发</w:t>
      </w:r>
      <w:r>
        <w:rPr>
          <w:color w:val="000000"/>
        </w:rPr>
        <w:t>〔</w:t>
      </w:r>
      <w:r>
        <w:rPr>
          <w:rFonts w:hint="eastAsia"/>
          <w:color w:val="000000"/>
          <w:lang w:eastAsia="zh-CN"/>
        </w:rPr>
        <w:t>2023</w:t>
      </w:r>
      <w:r>
        <w:rPr>
          <w:color w:val="000000"/>
        </w:rPr>
        <w:t>〕</w:t>
      </w:r>
      <w:r>
        <w:rPr>
          <w:rFonts w:hint="eastAsia"/>
          <w:color w:val="000000"/>
          <w:lang w:eastAsia="zh-CN"/>
        </w:rPr>
        <w:t>42</w:t>
      </w:r>
      <w:r>
        <w:rPr>
          <w:color w:val="000000"/>
        </w:rPr>
        <w:t>号</w:t>
      </w:r>
    </w:p>
    <w:p>
      <w:pPr>
        <w:pStyle w:val="7"/>
        <w:keepNext w:val="0"/>
        <w:keepLines w:val="0"/>
        <w:pageBreakBefore w:val="0"/>
        <w:widowControl w:val="0"/>
        <w:kinsoku/>
        <w:wordWrap/>
        <w:overflowPunct/>
        <w:topLinePunct w:val="0"/>
        <w:autoSpaceDE/>
        <w:autoSpaceDN/>
        <w:bidi w:val="0"/>
        <w:adjustRightInd w:val="0"/>
        <w:snapToGrid/>
        <w:spacing w:before="0" w:beforeAutospacing="0" w:after="0" w:afterAutospacing="0" w:line="240" w:lineRule="auto"/>
        <w:ind w:left="0" w:leftChars="0" w:right="0" w:rightChars="0" w:firstLine="0" w:firstLineChars="0"/>
        <w:jc w:val="center"/>
        <w:textAlignment w:val="auto"/>
        <w:outlineLvl w:val="9"/>
        <w:rPr>
          <w:rFonts w:eastAsia="方正小标宋_GBK"/>
          <w:sz w:val="32"/>
          <w:szCs w:val="32"/>
        </w:rPr>
      </w:pPr>
      <w:bookmarkStart w:id="0" w:name="zw"/>
      <w:bookmarkEnd w:id="0"/>
    </w:p>
    <w:p>
      <w:pPr>
        <w:pStyle w:val="7"/>
        <w:keepNext w:val="0"/>
        <w:keepLines w:val="0"/>
        <w:pageBreakBefore w:val="0"/>
        <w:widowControl w:val="0"/>
        <w:kinsoku/>
        <w:wordWrap/>
        <w:overflowPunct/>
        <w:topLinePunct w:val="0"/>
        <w:autoSpaceDE/>
        <w:autoSpaceDN/>
        <w:bidi w:val="0"/>
        <w:adjustRightInd w:val="0"/>
        <w:snapToGrid/>
        <w:spacing w:before="0" w:beforeAutospacing="0" w:after="0" w:afterAutospacing="0" w:line="240" w:lineRule="auto"/>
        <w:ind w:left="0" w:leftChars="0" w:right="0" w:rightChars="0" w:firstLine="0" w:firstLineChars="0"/>
        <w:jc w:val="center"/>
        <w:textAlignment w:val="auto"/>
        <w:outlineLvl w:val="9"/>
        <w:rPr>
          <w:rFonts w:eastAsia="方正小标宋_GBK"/>
          <w:sz w:val="32"/>
          <w:szCs w:val="32"/>
        </w:rPr>
      </w:pP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720" w:lineRule="atLeast"/>
        <w:ind w:left="0" w:leftChars="0" w:right="0" w:rightChars="0" w:firstLine="0" w:firstLineChars="0"/>
        <w:jc w:val="center"/>
        <w:textAlignment w:val="auto"/>
        <w:outlineLvl w:val="9"/>
        <w:rPr>
          <w:rFonts w:eastAsia="方正小标宋_GBK"/>
          <w:sz w:val="44"/>
          <w:szCs w:val="44"/>
        </w:rPr>
      </w:pPr>
      <w:r>
        <w:rPr>
          <w:rFonts w:eastAsia="方正小标宋_GBK"/>
          <w:sz w:val="44"/>
          <w:szCs w:val="44"/>
        </w:rPr>
        <w:t>重庆市市场监督管理局</w:t>
      </w: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720" w:lineRule="atLeast"/>
        <w:ind w:left="0" w:leftChars="0" w:right="0" w:rightChars="0" w:firstLine="0" w:firstLineChars="0"/>
        <w:jc w:val="center"/>
        <w:textAlignment w:val="auto"/>
        <w:outlineLvl w:val="9"/>
        <w:rPr>
          <w:rFonts w:hint="eastAsia" w:eastAsia="方正小标宋_GBK"/>
          <w:sz w:val="44"/>
          <w:szCs w:val="44"/>
        </w:rPr>
      </w:pPr>
      <w:r>
        <w:rPr>
          <w:rFonts w:hint="eastAsia" w:eastAsia="方正小标宋_GBK"/>
          <w:sz w:val="44"/>
          <w:szCs w:val="44"/>
        </w:rPr>
        <w:t>关于开展202</w:t>
      </w:r>
      <w:r>
        <w:rPr>
          <w:rFonts w:hint="eastAsia" w:eastAsia="方正小标宋_GBK"/>
          <w:sz w:val="44"/>
          <w:szCs w:val="44"/>
          <w:lang w:val="en-US" w:eastAsia="zh-CN"/>
        </w:rPr>
        <w:t>3</w:t>
      </w:r>
      <w:r>
        <w:rPr>
          <w:rFonts w:hint="eastAsia" w:eastAsia="方正小标宋_GBK"/>
          <w:sz w:val="44"/>
          <w:szCs w:val="44"/>
        </w:rPr>
        <w:t>年度地方标准实施</w:t>
      </w: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720" w:lineRule="atLeast"/>
        <w:ind w:left="0" w:leftChars="0" w:right="0" w:rightChars="0" w:firstLine="0" w:firstLineChars="0"/>
        <w:jc w:val="center"/>
        <w:textAlignment w:val="auto"/>
        <w:outlineLvl w:val="9"/>
        <w:rPr>
          <w:rFonts w:eastAsia="方正小标宋_GBK"/>
          <w:sz w:val="44"/>
          <w:szCs w:val="44"/>
        </w:rPr>
      </w:pPr>
      <w:r>
        <w:rPr>
          <w:rFonts w:hint="eastAsia" w:eastAsia="方正小标宋_GBK"/>
          <w:sz w:val="44"/>
          <w:szCs w:val="44"/>
        </w:rPr>
        <w:t>信息反馈评估工作的通知</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textAlignment w:val="auto"/>
        <w:outlineLvl w:val="9"/>
        <w:rPr>
          <w:sz w:val="32"/>
          <w:szCs w:val="32"/>
        </w:rPr>
      </w:pP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textAlignment w:val="auto"/>
        <w:outlineLvl w:val="9"/>
        <w:rPr>
          <w:sz w:val="32"/>
          <w:szCs w:val="32"/>
        </w:rPr>
      </w:pPr>
      <w:r>
        <w:rPr>
          <w:sz w:val="32"/>
          <w:szCs w:val="32"/>
        </w:rPr>
        <w:t>有关部门，有关单位：</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jc w:val="both"/>
        <w:textAlignment w:val="auto"/>
        <w:outlineLvl w:val="9"/>
        <w:rPr>
          <w:rFonts w:hint="eastAsia"/>
          <w:sz w:val="32"/>
          <w:szCs w:val="32"/>
        </w:rPr>
      </w:pPr>
      <w:r>
        <w:rPr>
          <w:sz w:val="32"/>
          <w:szCs w:val="32"/>
        </w:rPr>
        <w:t>为</w:t>
      </w:r>
      <w:r>
        <w:rPr>
          <w:rFonts w:hint="eastAsia"/>
          <w:sz w:val="32"/>
          <w:szCs w:val="32"/>
        </w:rPr>
        <w:t>持续实施标准化战略，加快构建推动高质量发展的标准体系，</w:t>
      </w:r>
      <w:r>
        <w:rPr>
          <w:sz w:val="32"/>
          <w:szCs w:val="32"/>
        </w:rPr>
        <w:t>加强地方标准</w:t>
      </w:r>
      <w:r>
        <w:rPr>
          <w:rFonts w:hint="eastAsia"/>
          <w:sz w:val="32"/>
          <w:szCs w:val="32"/>
        </w:rPr>
        <w:t>全生命周期</w:t>
      </w:r>
      <w:r>
        <w:rPr>
          <w:sz w:val="32"/>
          <w:szCs w:val="32"/>
        </w:rPr>
        <w:t>管理</w:t>
      </w:r>
      <w:r>
        <w:rPr>
          <w:rFonts w:hint="eastAsia"/>
          <w:sz w:val="32"/>
          <w:szCs w:val="32"/>
        </w:rPr>
        <w:t>，</w:t>
      </w:r>
      <w:r>
        <w:rPr>
          <w:sz w:val="32"/>
          <w:szCs w:val="32"/>
        </w:rPr>
        <w:t>发挥地方标准在促进我市经济社会高质量发展中的基础性</w:t>
      </w:r>
      <w:r>
        <w:rPr>
          <w:rFonts w:hint="eastAsia"/>
          <w:sz w:val="32"/>
          <w:szCs w:val="32"/>
        </w:rPr>
        <w:t>、</w:t>
      </w:r>
      <w:r>
        <w:rPr>
          <w:sz w:val="32"/>
          <w:szCs w:val="32"/>
        </w:rPr>
        <w:t>引领性作用，根据《中华人民共和国标准化法》</w:t>
      </w:r>
      <w:r>
        <w:rPr>
          <w:rFonts w:hint="eastAsia"/>
          <w:sz w:val="32"/>
          <w:szCs w:val="32"/>
        </w:rPr>
        <w:t>《</w:t>
      </w:r>
      <w:bookmarkStart w:id="2" w:name="_GoBack"/>
      <w:bookmarkEnd w:id="2"/>
      <w:r>
        <w:rPr>
          <w:rFonts w:hint="eastAsia"/>
          <w:sz w:val="32"/>
          <w:szCs w:val="32"/>
        </w:rPr>
        <w:t>重庆市标准化条例》</w:t>
      </w:r>
      <w:r>
        <w:rPr>
          <w:sz w:val="32"/>
          <w:szCs w:val="32"/>
        </w:rPr>
        <w:t>和《重庆市地方标准管理办法》的有关规定，建立</w:t>
      </w:r>
      <w:r>
        <w:rPr>
          <w:rFonts w:hint="eastAsia"/>
          <w:sz w:val="32"/>
          <w:szCs w:val="32"/>
        </w:rPr>
        <w:t>“</w:t>
      </w:r>
      <w:r>
        <w:rPr>
          <w:sz w:val="32"/>
          <w:szCs w:val="32"/>
        </w:rPr>
        <w:t>统一管理、分工负责</w:t>
      </w:r>
      <w:r>
        <w:rPr>
          <w:rFonts w:hint="eastAsia"/>
          <w:sz w:val="32"/>
          <w:szCs w:val="32"/>
        </w:rPr>
        <w:t>”</w:t>
      </w:r>
      <w:r>
        <w:rPr>
          <w:sz w:val="32"/>
          <w:szCs w:val="32"/>
        </w:rPr>
        <w:t>的地方标准实施信息反馈评估制度。经</w:t>
      </w:r>
      <w:r>
        <w:rPr>
          <w:rFonts w:hint="eastAsia"/>
          <w:sz w:val="32"/>
          <w:szCs w:val="32"/>
        </w:rPr>
        <w:t>前期征集意见建议，</w:t>
      </w:r>
      <w:r>
        <w:rPr>
          <w:sz w:val="32"/>
          <w:szCs w:val="32"/>
        </w:rPr>
        <w:t>确定了202</w:t>
      </w:r>
      <w:r>
        <w:rPr>
          <w:rFonts w:hint="eastAsia"/>
          <w:sz w:val="32"/>
          <w:szCs w:val="32"/>
          <w:lang w:val="en-US" w:eastAsia="zh-CN"/>
        </w:rPr>
        <w:t>3</w:t>
      </w:r>
      <w:r>
        <w:rPr>
          <w:sz w:val="32"/>
          <w:szCs w:val="32"/>
        </w:rPr>
        <w:t>年度开展实施信息反馈评估</w:t>
      </w:r>
      <w:r>
        <w:rPr>
          <w:rFonts w:hint="eastAsia"/>
          <w:sz w:val="32"/>
          <w:szCs w:val="32"/>
        </w:rPr>
        <w:t>的</w:t>
      </w:r>
      <w:r>
        <w:rPr>
          <w:sz w:val="32"/>
          <w:szCs w:val="32"/>
        </w:rPr>
        <w:t>地方标准清单（附件</w:t>
      </w:r>
      <w:r>
        <w:rPr>
          <w:rFonts w:hint="eastAsia"/>
          <w:sz w:val="32"/>
          <w:szCs w:val="32"/>
        </w:rPr>
        <w:t>1</w:t>
      </w:r>
      <w:r>
        <w:rPr>
          <w:sz w:val="32"/>
          <w:szCs w:val="32"/>
        </w:rPr>
        <w:t>）。请有关</w:t>
      </w:r>
      <w:r>
        <w:rPr>
          <w:rFonts w:hint="eastAsia"/>
          <w:sz w:val="32"/>
          <w:szCs w:val="32"/>
        </w:rPr>
        <w:t>部门和单位按照《重庆市地方标准实施信息反馈评估工作指南（试行）》</w:t>
      </w:r>
      <w:r>
        <w:rPr>
          <w:rFonts w:hint="eastAsia"/>
          <w:spacing w:val="-6"/>
          <w:sz w:val="32"/>
          <w:szCs w:val="32"/>
        </w:rPr>
        <w:t>（附件2）要求，</w:t>
      </w:r>
      <w:r>
        <w:rPr>
          <w:spacing w:val="-6"/>
          <w:sz w:val="32"/>
          <w:szCs w:val="32"/>
        </w:rPr>
        <w:t>按时完成本年度地方标准实施信息反馈评估工作</w:t>
      </w:r>
      <w:r>
        <w:rPr>
          <w:sz w:val="32"/>
          <w:szCs w:val="32"/>
        </w:rPr>
        <w:t>。</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textAlignment w:val="auto"/>
        <w:outlineLvl w:val="9"/>
        <w:rPr>
          <w:rFonts w:hint="eastAsia"/>
          <w:sz w:val="32"/>
          <w:szCs w:val="32"/>
        </w:rPr>
      </w:pPr>
      <w:r>
        <w:rPr>
          <w:sz w:val="32"/>
          <w:szCs w:val="32"/>
        </w:rPr>
        <w:t>联系人：吴圳</w:t>
      </w:r>
      <w:r>
        <w:rPr>
          <w:rFonts w:hint="eastAsia"/>
          <w:sz w:val="32"/>
          <w:szCs w:val="32"/>
        </w:rPr>
        <w:t>；</w:t>
      </w:r>
      <w:r>
        <w:rPr>
          <w:sz w:val="32"/>
          <w:szCs w:val="32"/>
        </w:rPr>
        <w:t>联系电话：63710450</w:t>
      </w:r>
      <w:r>
        <w:rPr>
          <w:rFonts w:hint="eastAsia"/>
          <w:sz w:val="32"/>
          <w:szCs w:val="32"/>
        </w:rPr>
        <w:t>，传真：63710652；</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textAlignment w:val="auto"/>
        <w:outlineLvl w:val="9"/>
        <w:rPr>
          <w:rFonts w:hint="eastAsia"/>
          <w:sz w:val="32"/>
          <w:szCs w:val="32"/>
        </w:rPr>
      </w:pPr>
      <w:r>
        <w:rPr>
          <w:rFonts w:hint="eastAsia"/>
          <w:sz w:val="32"/>
          <w:szCs w:val="32"/>
        </w:rPr>
        <w:t>电子邮箱：</w:t>
      </w:r>
      <w:r>
        <w:rPr>
          <w:rFonts w:hint="eastAsia"/>
          <w:sz w:val="32"/>
          <w:szCs w:val="32"/>
          <w:lang w:val="en-US" w:eastAsia="zh-CN"/>
        </w:rPr>
        <w:t>2128825@qq</w:t>
      </w:r>
      <w:r>
        <w:rPr>
          <w:rFonts w:hint="eastAsia"/>
          <w:sz w:val="32"/>
          <w:szCs w:val="32"/>
        </w:rPr>
        <w:t>.com；地址：重庆市渝北区龙山大道403号1009室。</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textAlignment w:val="auto"/>
        <w:outlineLvl w:val="9"/>
        <w:rPr>
          <w:rFonts w:hint="eastAsia"/>
          <w:sz w:val="32"/>
          <w:szCs w:val="32"/>
        </w:rPr>
      </w:pPr>
      <w:r>
        <w:rPr>
          <w:rFonts w:hint="eastAsia"/>
          <w:sz w:val="32"/>
          <w:szCs w:val="32"/>
        </w:rPr>
        <w:t>　　</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textAlignment w:val="auto"/>
        <w:outlineLvl w:val="9"/>
        <w:rPr>
          <w:sz w:val="32"/>
          <w:szCs w:val="32"/>
        </w:rPr>
      </w:pPr>
      <w:r>
        <w:rPr>
          <w:sz w:val="32"/>
          <w:szCs w:val="32"/>
        </w:rPr>
        <w:t>附件</w:t>
      </w:r>
      <w:r>
        <w:rPr>
          <w:rFonts w:hint="eastAsia"/>
          <w:sz w:val="32"/>
          <w:szCs w:val="32"/>
        </w:rPr>
        <w:t>：</w:t>
      </w:r>
      <w:r>
        <w:rPr>
          <w:sz w:val="32"/>
          <w:szCs w:val="32"/>
        </w:rPr>
        <w:t>1</w:t>
      </w:r>
      <w:r>
        <w:rPr>
          <w:rFonts w:hint="eastAsia"/>
          <w:sz w:val="32"/>
          <w:szCs w:val="32"/>
        </w:rPr>
        <w:t>．</w:t>
      </w:r>
      <w:r>
        <w:rPr>
          <w:spacing w:val="-6"/>
          <w:sz w:val="32"/>
          <w:szCs w:val="32"/>
        </w:rPr>
        <w:t>202</w:t>
      </w:r>
      <w:r>
        <w:rPr>
          <w:rFonts w:hint="eastAsia"/>
          <w:spacing w:val="-6"/>
          <w:sz w:val="32"/>
          <w:szCs w:val="32"/>
          <w:lang w:val="en-US" w:eastAsia="zh-CN"/>
        </w:rPr>
        <w:t>3</w:t>
      </w:r>
      <w:r>
        <w:rPr>
          <w:spacing w:val="-6"/>
          <w:sz w:val="32"/>
          <w:szCs w:val="32"/>
        </w:rPr>
        <w:t>年度</w:t>
      </w:r>
      <w:r>
        <w:rPr>
          <w:rFonts w:hint="eastAsia"/>
          <w:spacing w:val="-6"/>
          <w:sz w:val="32"/>
          <w:szCs w:val="32"/>
        </w:rPr>
        <w:t>开展</w:t>
      </w:r>
      <w:r>
        <w:rPr>
          <w:spacing w:val="-6"/>
          <w:sz w:val="32"/>
          <w:szCs w:val="32"/>
        </w:rPr>
        <w:t>实施信息反馈评估</w:t>
      </w:r>
      <w:r>
        <w:rPr>
          <w:rFonts w:hint="eastAsia"/>
          <w:spacing w:val="-6"/>
          <w:sz w:val="32"/>
          <w:szCs w:val="32"/>
        </w:rPr>
        <w:t>的</w:t>
      </w:r>
      <w:r>
        <w:rPr>
          <w:spacing w:val="-6"/>
          <w:sz w:val="32"/>
          <w:szCs w:val="32"/>
        </w:rPr>
        <w:t>地方标准清单</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textAlignment w:val="auto"/>
        <w:outlineLvl w:val="9"/>
        <w:rPr>
          <w:spacing w:val="-6"/>
          <w:sz w:val="32"/>
          <w:szCs w:val="32"/>
        </w:rPr>
      </w:pPr>
      <w:r>
        <w:rPr>
          <w:rFonts w:hint="eastAsia"/>
          <w:sz w:val="32"/>
          <w:szCs w:val="32"/>
        </w:rPr>
        <w:t>　　　</w:t>
      </w:r>
      <w:r>
        <w:rPr>
          <w:sz w:val="32"/>
          <w:szCs w:val="32"/>
        </w:rPr>
        <w:t>2</w:t>
      </w:r>
      <w:r>
        <w:rPr>
          <w:rFonts w:hint="eastAsia"/>
          <w:sz w:val="32"/>
          <w:szCs w:val="32"/>
        </w:rPr>
        <w:t>．</w:t>
      </w:r>
      <w:r>
        <w:rPr>
          <w:spacing w:val="-6"/>
          <w:sz w:val="32"/>
          <w:szCs w:val="32"/>
        </w:rPr>
        <w:t>重庆市地方标准实施信息反馈评估工作指南（试行）</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auto"/>
        <w:outlineLvl w:val="9"/>
        <w:rPr>
          <w:rFonts w:hint="eastAsia"/>
          <w:sz w:val="32"/>
          <w:szCs w:val="32"/>
        </w:rPr>
      </w:pP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5056" w:firstLineChars="1600"/>
        <w:jc w:val="both"/>
        <w:textAlignment w:val="auto"/>
        <w:outlineLvl w:val="9"/>
        <w:rPr>
          <w:sz w:val="32"/>
          <w:szCs w:val="32"/>
        </w:rPr>
      </w:pPr>
      <w:r>
        <w:rPr>
          <w:sz w:val="32"/>
          <w:szCs w:val="32"/>
        </w:rPr>
        <w:t>重庆市市场监督管理局</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5688" w:firstLineChars="1800"/>
        <w:jc w:val="both"/>
        <w:textAlignment w:val="auto"/>
        <w:outlineLvl w:val="9"/>
        <w:rPr>
          <w:sz w:val="32"/>
          <w:szCs w:val="32"/>
        </w:rPr>
      </w:pPr>
      <w:r>
        <w:rPr>
          <w:sz w:val="32"/>
          <w:szCs w:val="32"/>
        </w:rPr>
        <w:t>202</w:t>
      </w:r>
      <w:r>
        <w:rPr>
          <w:rFonts w:hint="eastAsia"/>
          <w:sz w:val="32"/>
          <w:szCs w:val="32"/>
          <w:lang w:val="en-US" w:eastAsia="zh-CN"/>
        </w:rPr>
        <w:t>3</w:t>
      </w:r>
      <w:r>
        <w:rPr>
          <w:sz w:val="32"/>
          <w:szCs w:val="32"/>
        </w:rPr>
        <w:t>年</w:t>
      </w:r>
      <w:r>
        <w:rPr>
          <w:rFonts w:hint="eastAsia"/>
          <w:sz w:val="32"/>
          <w:szCs w:val="32"/>
          <w:lang w:val="en-US" w:eastAsia="zh-CN"/>
        </w:rPr>
        <w:t>5</w:t>
      </w:r>
      <w:r>
        <w:rPr>
          <w:sz w:val="32"/>
          <w:szCs w:val="32"/>
        </w:rPr>
        <w:t>月</w:t>
      </w:r>
      <w:r>
        <w:rPr>
          <w:rFonts w:hint="eastAsia"/>
          <w:sz w:val="32"/>
          <w:szCs w:val="32"/>
          <w:lang w:val="en-US" w:eastAsia="zh-CN"/>
        </w:rPr>
        <w:t>25</w:t>
      </w:r>
      <w:r>
        <w:rPr>
          <w:sz w:val="32"/>
          <w:szCs w:val="32"/>
        </w:rPr>
        <w:t>日</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auto"/>
        <w:outlineLvl w:val="9"/>
        <w:rPr>
          <w:rFonts w:hint="eastAsia"/>
          <w:sz w:val="32"/>
          <w:szCs w:val="32"/>
        </w:rPr>
      </w:pPr>
      <w:r>
        <w:rPr>
          <w:rFonts w:hint="eastAsia"/>
          <w:sz w:val="32"/>
          <w:szCs w:val="32"/>
        </w:rPr>
        <w:t>　　（此件公开发布）</w:t>
      </w:r>
    </w:p>
    <w:p>
      <w:pPr>
        <w:jc w:val="left"/>
        <w:rPr>
          <w:rFonts w:eastAsia="黑体"/>
          <w:szCs w:val="32"/>
        </w:rPr>
      </w:pPr>
    </w:p>
    <w:p>
      <w:pPr>
        <w:rPr>
          <w:rFonts w:eastAsia="方正黑体_GBK"/>
          <w:szCs w:val="32"/>
        </w:rPr>
        <w:sectPr>
          <w:headerReference r:id="rId3" w:type="default"/>
          <w:footerReference r:id="rId4" w:type="default"/>
          <w:pgSz w:w="11906" w:h="16838"/>
          <w:pgMar w:top="2098" w:right="1531" w:bottom="1984" w:left="1531" w:header="851" w:footer="1474" w:gutter="0"/>
          <w:pgNumType w:fmt="decimal"/>
          <w:cols w:space="720" w:num="1"/>
          <w:docGrid w:type="linesAndChars" w:linePitch="589" w:charSpace="-849"/>
        </w:sectPr>
      </w:pPr>
    </w:p>
    <w:p>
      <w:pPr>
        <w:rPr>
          <w:rFonts w:hint="eastAsia" w:eastAsia="方正黑体_GBK"/>
          <w:szCs w:val="32"/>
        </w:rPr>
      </w:pPr>
      <w:r>
        <w:rPr>
          <w:rFonts w:eastAsia="方正黑体_GBK"/>
          <w:szCs w:val="32"/>
        </w:rPr>
        <w:t>附件</w:t>
      </w:r>
      <w:r>
        <w:rPr>
          <w:rFonts w:hint="eastAsia" w:eastAsia="方正黑体_GBK"/>
          <w:szCs w:val="32"/>
        </w:rPr>
        <w:t>1</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eastAsia="方正黑体_GBK"/>
          <w:szCs w:val="32"/>
        </w:rPr>
      </w:pPr>
    </w:p>
    <w:p>
      <w:pPr>
        <w:keepNext w:val="0"/>
        <w:keepLines w:val="0"/>
        <w:pageBreakBefore w:val="0"/>
        <w:widowControl w:val="0"/>
        <w:kinsoku/>
        <w:wordWrap/>
        <w:overflowPunct/>
        <w:topLinePunct w:val="0"/>
        <w:autoSpaceDE/>
        <w:autoSpaceDN/>
        <w:bidi w:val="0"/>
        <w:adjustRightInd/>
        <w:snapToGrid w:val="0"/>
        <w:spacing w:line="720" w:lineRule="atLeast"/>
        <w:ind w:left="0" w:leftChars="0" w:right="0" w:rightChars="0" w:firstLine="0" w:firstLineChars="0"/>
        <w:jc w:val="center"/>
        <w:textAlignment w:val="auto"/>
        <w:outlineLvl w:val="9"/>
        <w:rPr>
          <w:rFonts w:eastAsia="方正小标宋_GBK"/>
          <w:sz w:val="44"/>
          <w:szCs w:val="44"/>
        </w:rPr>
      </w:pPr>
      <w:r>
        <w:rPr>
          <w:rFonts w:hint="eastAsia" w:eastAsia="方正小标宋_GBK"/>
          <w:sz w:val="44"/>
          <w:szCs w:val="44"/>
        </w:rPr>
        <w:t>202</w:t>
      </w:r>
      <w:r>
        <w:rPr>
          <w:rFonts w:hint="eastAsia" w:eastAsia="方正小标宋_GBK"/>
          <w:sz w:val="44"/>
          <w:szCs w:val="44"/>
          <w:lang w:val="en-US" w:eastAsia="zh-CN"/>
        </w:rPr>
        <w:t>3</w:t>
      </w:r>
      <w:r>
        <w:rPr>
          <w:rFonts w:hint="eastAsia" w:eastAsia="方正小标宋_GBK"/>
          <w:sz w:val="44"/>
          <w:szCs w:val="44"/>
        </w:rPr>
        <w:t>年度开展实施信息反馈评估的地方标准清单</w:t>
      </w:r>
    </w:p>
    <w:tbl>
      <w:tblPr>
        <w:tblStyle w:val="8"/>
        <w:tblW w:w="12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
        <w:gridCol w:w="2519"/>
        <w:gridCol w:w="2652"/>
        <w:gridCol w:w="3475"/>
        <w:gridCol w:w="2754"/>
        <w:gridCol w:w="7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blHeader/>
          <w:jc w:val="center"/>
        </w:trPr>
        <w:tc>
          <w:tcPr>
            <w:tcW w:w="808"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default" w:ascii="Times New Roman" w:hAnsi="Times New Roman" w:eastAsia="方正黑体_GBK" w:cs="Times New Roman"/>
                <w:bCs/>
                <w:sz w:val="24"/>
                <w:szCs w:val="24"/>
              </w:rPr>
            </w:pPr>
            <w:r>
              <w:rPr>
                <w:rFonts w:hint="default" w:ascii="Times New Roman" w:hAnsi="Times New Roman" w:eastAsia="方正黑体_GBK" w:cs="Times New Roman"/>
                <w:bCs/>
                <w:sz w:val="24"/>
                <w:szCs w:val="24"/>
              </w:rPr>
              <w:t>序号</w:t>
            </w:r>
          </w:p>
        </w:tc>
        <w:tc>
          <w:tcPr>
            <w:tcW w:w="251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default" w:ascii="Times New Roman" w:hAnsi="Times New Roman" w:eastAsia="方正黑体_GBK" w:cs="Times New Roman"/>
                <w:bCs/>
                <w:sz w:val="24"/>
                <w:szCs w:val="24"/>
              </w:rPr>
            </w:pPr>
            <w:r>
              <w:rPr>
                <w:rFonts w:hint="default" w:ascii="Times New Roman" w:hAnsi="Times New Roman" w:eastAsia="方正黑体_GBK" w:cs="Times New Roman"/>
                <w:bCs/>
                <w:sz w:val="24"/>
                <w:szCs w:val="24"/>
              </w:rPr>
              <w:t>地方标准编号</w:t>
            </w:r>
          </w:p>
        </w:tc>
        <w:tc>
          <w:tcPr>
            <w:tcW w:w="2652"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default" w:ascii="Times New Roman" w:hAnsi="Times New Roman" w:eastAsia="方正黑体_GBK" w:cs="Times New Roman"/>
                <w:bCs/>
                <w:sz w:val="24"/>
                <w:szCs w:val="24"/>
              </w:rPr>
            </w:pPr>
            <w:r>
              <w:rPr>
                <w:rFonts w:hint="default" w:ascii="Times New Roman" w:hAnsi="Times New Roman" w:eastAsia="方正黑体_GBK" w:cs="Times New Roman"/>
                <w:bCs/>
                <w:sz w:val="24"/>
                <w:szCs w:val="24"/>
              </w:rPr>
              <w:t>地方标准名称</w:t>
            </w:r>
          </w:p>
        </w:tc>
        <w:tc>
          <w:tcPr>
            <w:tcW w:w="347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default" w:ascii="Times New Roman" w:hAnsi="Times New Roman" w:eastAsia="方正黑体_GBK" w:cs="Times New Roman"/>
                <w:bCs/>
                <w:sz w:val="24"/>
                <w:szCs w:val="24"/>
              </w:rPr>
            </w:pPr>
            <w:r>
              <w:rPr>
                <w:rFonts w:hint="default" w:ascii="Times New Roman" w:hAnsi="Times New Roman" w:eastAsia="方正黑体_GBK" w:cs="Times New Roman"/>
                <w:bCs/>
                <w:sz w:val="24"/>
                <w:szCs w:val="24"/>
              </w:rPr>
              <w:t>主要起草单位</w:t>
            </w:r>
          </w:p>
        </w:tc>
        <w:tc>
          <w:tcPr>
            <w:tcW w:w="2754"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default" w:ascii="Times New Roman" w:hAnsi="Times New Roman" w:eastAsia="方正黑体_GBK" w:cs="Times New Roman"/>
                <w:bCs/>
                <w:sz w:val="24"/>
                <w:szCs w:val="24"/>
              </w:rPr>
            </w:pPr>
            <w:r>
              <w:rPr>
                <w:rFonts w:hint="default" w:ascii="Times New Roman" w:hAnsi="Times New Roman" w:eastAsia="方正黑体_GBK" w:cs="Times New Roman"/>
                <w:bCs/>
                <w:sz w:val="24"/>
                <w:szCs w:val="24"/>
              </w:rPr>
              <w:t>市级行政主管部门</w:t>
            </w:r>
          </w:p>
        </w:tc>
        <w:tc>
          <w:tcPr>
            <w:tcW w:w="732"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default" w:ascii="Times New Roman" w:hAnsi="Times New Roman" w:eastAsia="方正黑体_GBK" w:cs="Times New Roman"/>
                <w:bCs/>
                <w:sz w:val="24"/>
                <w:szCs w:val="24"/>
              </w:rPr>
            </w:pPr>
            <w:r>
              <w:rPr>
                <w:rFonts w:hint="default" w:ascii="Times New Roman" w:hAnsi="Times New Roman" w:eastAsia="方正黑体_GBK" w:cs="Times New Roman"/>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808"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default" w:ascii="Times New Roman" w:hAnsi="Times New Roman" w:cs="Times New Roman"/>
                <w:bCs/>
                <w:sz w:val="24"/>
                <w:szCs w:val="24"/>
              </w:rPr>
            </w:pPr>
            <w:r>
              <w:rPr>
                <w:rFonts w:hint="default" w:ascii="Times New Roman" w:hAnsi="Times New Roman" w:cs="Times New Roman"/>
                <w:sz w:val="24"/>
                <w:szCs w:val="24"/>
              </w:rPr>
              <w:t>1</w:t>
            </w:r>
          </w:p>
        </w:tc>
        <w:tc>
          <w:tcPr>
            <w:tcW w:w="2519" w:type="dxa"/>
            <w:vAlign w:val="center"/>
          </w:tcPr>
          <w:p>
            <w:pPr>
              <w:jc w:val="both"/>
              <w:rPr>
                <w:rFonts w:hint="default" w:ascii="Times New Roman" w:hAnsi="Times New Roman" w:cs="Times New Roman"/>
                <w:bCs/>
                <w:sz w:val="24"/>
                <w:szCs w:val="24"/>
              </w:rPr>
            </w:pPr>
            <w:r>
              <w:rPr>
                <w:rFonts w:hint="default" w:ascii="Times New Roman" w:hAnsi="Times New Roman" w:cs="Times New Roman"/>
                <w:bCs/>
                <w:sz w:val="24"/>
                <w:szCs w:val="24"/>
              </w:rPr>
              <w:t>DB50/T 993</w:t>
            </w:r>
            <w:r>
              <w:rPr>
                <w:rFonts w:hint="default" w:ascii="Times New Roman" w:hAnsi="Times New Roman" w:cs="Times New Roman"/>
                <w:color w:val="000000"/>
                <w:sz w:val="24"/>
                <w:szCs w:val="24"/>
              </w:rPr>
              <w:t>-</w:t>
            </w:r>
            <w:r>
              <w:rPr>
                <w:rFonts w:hint="default" w:ascii="Times New Roman" w:hAnsi="Times New Roman" w:cs="Times New Roman"/>
                <w:bCs/>
                <w:sz w:val="24"/>
                <w:szCs w:val="24"/>
              </w:rPr>
              <w:t>2020</w:t>
            </w:r>
          </w:p>
        </w:tc>
        <w:tc>
          <w:tcPr>
            <w:tcW w:w="2652" w:type="dxa"/>
            <w:vAlign w:val="center"/>
          </w:tcPr>
          <w:p>
            <w:pPr>
              <w:jc w:val="left"/>
              <w:rPr>
                <w:rFonts w:hint="default" w:ascii="Times New Roman" w:hAnsi="Times New Roman" w:cs="Times New Roman"/>
                <w:bCs/>
                <w:sz w:val="24"/>
                <w:szCs w:val="24"/>
              </w:rPr>
            </w:pPr>
            <w:r>
              <w:rPr>
                <w:rFonts w:hint="default" w:ascii="Times New Roman" w:hAnsi="Times New Roman" w:cs="Times New Roman"/>
                <w:bCs/>
                <w:sz w:val="24"/>
                <w:szCs w:val="24"/>
              </w:rPr>
              <w:t>村务公开工作规范</w:t>
            </w:r>
          </w:p>
        </w:tc>
        <w:tc>
          <w:tcPr>
            <w:tcW w:w="3475" w:type="dxa"/>
            <w:vAlign w:val="center"/>
          </w:tcPr>
          <w:p>
            <w:pPr>
              <w:jc w:val="left"/>
              <w:textAlignment w:val="center"/>
              <w:rPr>
                <w:rFonts w:hint="default" w:ascii="Times New Roman" w:hAnsi="Times New Roman" w:cs="Times New Roman"/>
                <w:bCs/>
                <w:sz w:val="24"/>
                <w:szCs w:val="24"/>
              </w:rPr>
            </w:pPr>
            <w:r>
              <w:rPr>
                <w:rFonts w:hint="default" w:ascii="Times New Roman" w:hAnsi="Times New Roman" w:cs="Times New Roman"/>
                <w:bCs/>
                <w:sz w:val="24"/>
                <w:szCs w:val="24"/>
              </w:rPr>
              <w:t>重庆市沙坪坝区民政局</w:t>
            </w:r>
            <w:r>
              <w:rPr>
                <w:rFonts w:hint="default" w:ascii="Times New Roman" w:hAnsi="Times New Roman" w:cs="Times New Roman"/>
                <w:bCs/>
                <w:sz w:val="24"/>
                <w:szCs w:val="24"/>
                <w:lang w:eastAsia="zh-CN"/>
              </w:rPr>
              <w:t>、</w:t>
            </w:r>
            <w:r>
              <w:rPr>
                <w:rFonts w:hint="default" w:ascii="Times New Roman" w:hAnsi="Times New Roman" w:cs="Times New Roman"/>
                <w:bCs/>
                <w:sz w:val="24"/>
                <w:szCs w:val="24"/>
              </w:rPr>
              <w:t>重庆市沙坪坝区</w:t>
            </w:r>
            <w:r>
              <w:rPr>
                <w:rFonts w:hint="default" w:ascii="Times New Roman" w:hAnsi="Times New Roman" w:cs="Times New Roman"/>
                <w:bCs/>
                <w:sz w:val="24"/>
                <w:szCs w:val="24"/>
                <w:lang w:eastAsia="zh-CN"/>
              </w:rPr>
              <w:t>市场监督管理局</w:t>
            </w:r>
          </w:p>
        </w:tc>
        <w:tc>
          <w:tcPr>
            <w:tcW w:w="2754" w:type="dxa"/>
            <w:vAlign w:val="center"/>
          </w:tcPr>
          <w:p>
            <w:pPr>
              <w:jc w:val="both"/>
              <w:rPr>
                <w:rFonts w:hint="default" w:ascii="Times New Roman" w:hAnsi="Times New Roman" w:cs="Times New Roman"/>
                <w:bCs/>
                <w:sz w:val="24"/>
                <w:szCs w:val="24"/>
              </w:rPr>
            </w:pPr>
            <w:r>
              <w:rPr>
                <w:rFonts w:hint="default" w:ascii="Times New Roman" w:hAnsi="Times New Roman" w:cs="Times New Roman"/>
                <w:bCs/>
                <w:sz w:val="24"/>
                <w:szCs w:val="24"/>
                <w:lang w:eastAsia="zh-CN"/>
              </w:rPr>
              <w:t>重庆市民政局</w:t>
            </w:r>
          </w:p>
        </w:tc>
        <w:tc>
          <w:tcPr>
            <w:tcW w:w="732"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default" w:ascii="Times New Roman" w:hAnsi="Times New Roman" w:cs="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808"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default" w:ascii="Times New Roman" w:hAnsi="Times New Roman" w:cs="Times New Roman"/>
                <w:sz w:val="24"/>
                <w:szCs w:val="24"/>
              </w:rPr>
            </w:pPr>
            <w:r>
              <w:rPr>
                <w:rFonts w:hint="default" w:ascii="Times New Roman" w:hAnsi="Times New Roman" w:cs="Times New Roman"/>
                <w:sz w:val="24"/>
                <w:szCs w:val="24"/>
              </w:rPr>
              <w:t>2</w:t>
            </w:r>
          </w:p>
        </w:tc>
        <w:tc>
          <w:tcPr>
            <w:tcW w:w="2519" w:type="dxa"/>
            <w:vAlign w:val="center"/>
          </w:tcPr>
          <w:p>
            <w:pPr>
              <w:jc w:val="both"/>
              <w:rPr>
                <w:rFonts w:hint="default" w:ascii="Times New Roman" w:hAnsi="Times New Roman" w:cs="Times New Roman"/>
                <w:color w:val="000000"/>
                <w:sz w:val="24"/>
                <w:szCs w:val="24"/>
              </w:rPr>
            </w:pPr>
            <w:r>
              <w:rPr>
                <w:rFonts w:hint="default" w:ascii="Times New Roman" w:hAnsi="Times New Roman" w:cs="Times New Roman"/>
                <w:bCs/>
                <w:sz w:val="24"/>
                <w:szCs w:val="24"/>
              </w:rPr>
              <w:t xml:space="preserve">DB50/T </w:t>
            </w:r>
            <w:r>
              <w:rPr>
                <w:rFonts w:hint="default" w:ascii="Times New Roman" w:hAnsi="Times New Roman" w:cs="Times New Roman"/>
                <w:bCs/>
                <w:sz w:val="24"/>
                <w:szCs w:val="24"/>
                <w:lang w:val="en-US" w:eastAsia="zh-CN"/>
              </w:rPr>
              <w:t>1</w:t>
            </w:r>
            <w:r>
              <w:rPr>
                <w:rFonts w:hint="default" w:ascii="Times New Roman" w:hAnsi="Times New Roman" w:cs="Times New Roman"/>
                <w:bCs/>
                <w:sz w:val="24"/>
                <w:szCs w:val="24"/>
              </w:rPr>
              <w:t>122</w:t>
            </w:r>
            <w:r>
              <w:rPr>
                <w:rFonts w:hint="default" w:ascii="Times New Roman" w:hAnsi="Times New Roman" w:cs="Times New Roman"/>
                <w:color w:val="000000"/>
                <w:sz w:val="24"/>
                <w:szCs w:val="24"/>
              </w:rPr>
              <w:t>-</w:t>
            </w:r>
            <w:r>
              <w:rPr>
                <w:rFonts w:hint="default" w:ascii="Times New Roman" w:hAnsi="Times New Roman" w:cs="Times New Roman"/>
                <w:bCs/>
                <w:sz w:val="24"/>
                <w:szCs w:val="24"/>
              </w:rPr>
              <w:t>2021</w:t>
            </w:r>
          </w:p>
        </w:tc>
        <w:tc>
          <w:tcPr>
            <w:tcW w:w="2652" w:type="dxa"/>
            <w:vAlign w:val="center"/>
          </w:tcPr>
          <w:p>
            <w:pPr>
              <w:jc w:val="left"/>
              <w:rPr>
                <w:rFonts w:hint="default" w:ascii="Times New Roman" w:hAnsi="Times New Roman" w:cs="Times New Roman"/>
                <w:color w:val="000000"/>
                <w:sz w:val="24"/>
                <w:szCs w:val="24"/>
              </w:rPr>
            </w:pPr>
            <w:r>
              <w:rPr>
                <w:rFonts w:hint="default" w:ascii="Times New Roman" w:hAnsi="Times New Roman" w:cs="Times New Roman"/>
                <w:bCs/>
                <w:sz w:val="24"/>
                <w:szCs w:val="24"/>
              </w:rPr>
              <w:t>儿童福利机构儿童档案管理规范</w:t>
            </w:r>
          </w:p>
        </w:tc>
        <w:tc>
          <w:tcPr>
            <w:tcW w:w="3475" w:type="dxa"/>
            <w:vAlign w:val="center"/>
          </w:tcPr>
          <w:p>
            <w:pPr>
              <w:jc w:val="left"/>
              <w:rPr>
                <w:rFonts w:hint="default" w:ascii="Times New Roman" w:hAnsi="Times New Roman" w:cs="Times New Roman"/>
                <w:color w:val="000000"/>
                <w:kern w:val="0"/>
                <w:sz w:val="24"/>
                <w:szCs w:val="24"/>
                <w:lang w:bidi="ar"/>
              </w:rPr>
            </w:pPr>
            <w:r>
              <w:rPr>
                <w:rFonts w:hint="default" w:ascii="Times New Roman" w:hAnsi="Times New Roman" w:cs="Times New Roman"/>
                <w:bCs/>
                <w:sz w:val="24"/>
                <w:szCs w:val="24"/>
              </w:rPr>
              <w:t>重庆市儿童福利院</w:t>
            </w:r>
          </w:p>
        </w:tc>
        <w:tc>
          <w:tcPr>
            <w:tcW w:w="2754" w:type="dxa"/>
            <w:vAlign w:val="center"/>
          </w:tcPr>
          <w:p>
            <w:pPr>
              <w:jc w:val="both"/>
              <w:rPr>
                <w:rFonts w:hint="default" w:ascii="Times New Roman" w:hAnsi="Times New Roman" w:cs="Times New Roman"/>
                <w:bCs/>
                <w:sz w:val="24"/>
                <w:szCs w:val="24"/>
              </w:rPr>
            </w:pPr>
            <w:r>
              <w:rPr>
                <w:rFonts w:hint="default" w:ascii="Times New Roman" w:hAnsi="Times New Roman" w:cs="Times New Roman"/>
                <w:bCs/>
                <w:sz w:val="24"/>
                <w:szCs w:val="24"/>
                <w:lang w:eastAsia="zh-CN"/>
              </w:rPr>
              <w:t>重庆市民政局</w:t>
            </w:r>
          </w:p>
        </w:tc>
        <w:tc>
          <w:tcPr>
            <w:tcW w:w="732"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default" w:ascii="Times New Roman" w:hAnsi="Times New Roman" w:cs="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08"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default" w:ascii="Times New Roman" w:hAnsi="Times New Roman" w:cs="Times New Roman"/>
                <w:sz w:val="24"/>
                <w:szCs w:val="24"/>
              </w:rPr>
            </w:pPr>
            <w:r>
              <w:rPr>
                <w:rFonts w:hint="default" w:ascii="Times New Roman" w:hAnsi="Times New Roman" w:cs="Times New Roman"/>
                <w:sz w:val="24"/>
                <w:szCs w:val="24"/>
              </w:rPr>
              <w:t>3</w:t>
            </w:r>
          </w:p>
        </w:tc>
        <w:tc>
          <w:tcPr>
            <w:tcW w:w="251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outlineLvl w:val="9"/>
              <w:rPr>
                <w:rFonts w:hint="default" w:ascii="Times New Roman" w:hAnsi="Times New Roman" w:cs="Times New Roman"/>
                <w:bCs/>
                <w:sz w:val="24"/>
                <w:szCs w:val="24"/>
              </w:rPr>
            </w:pPr>
            <w:r>
              <w:rPr>
                <w:rFonts w:hint="default" w:ascii="Times New Roman" w:hAnsi="Times New Roman" w:cs="Times New Roman"/>
                <w:bCs/>
                <w:sz w:val="24"/>
                <w:szCs w:val="24"/>
              </w:rPr>
              <w:t>DB50/T 989</w:t>
            </w:r>
            <w:r>
              <w:rPr>
                <w:rFonts w:hint="default" w:ascii="Times New Roman" w:hAnsi="Times New Roman" w:cs="Times New Roman"/>
                <w:color w:val="000000"/>
                <w:sz w:val="24"/>
                <w:szCs w:val="24"/>
              </w:rPr>
              <w:t>-</w:t>
            </w:r>
            <w:r>
              <w:rPr>
                <w:rFonts w:hint="default" w:ascii="Times New Roman" w:hAnsi="Times New Roman" w:cs="Times New Roman"/>
                <w:bCs/>
                <w:sz w:val="24"/>
                <w:szCs w:val="24"/>
              </w:rPr>
              <w:t>2020</w:t>
            </w:r>
          </w:p>
        </w:tc>
        <w:tc>
          <w:tcPr>
            <w:tcW w:w="2652"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outlineLvl w:val="9"/>
              <w:rPr>
                <w:rFonts w:hint="default" w:ascii="Times New Roman" w:hAnsi="Times New Roman" w:cs="Times New Roman"/>
                <w:bCs/>
                <w:sz w:val="24"/>
                <w:szCs w:val="24"/>
              </w:rPr>
            </w:pPr>
            <w:r>
              <w:rPr>
                <w:rFonts w:hint="default" w:ascii="Times New Roman" w:hAnsi="Times New Roman" w:cs="Times New Roman"/>
                <w:bCs/>
                <w:sz w:val="24"/>
                <w:szCs w:val="24"/>
              </w:rPr>
              <w:t>地质灾害治理工程施工技术规范</w:t>
            </w:r>
          </w:p>
        </w:tc>
        <w:tc>
          <w:tcPr>
            <w:tcW w:w="347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outlineLvl w:val="9"/>
              <w:rPr>
                <w:rFonts w:hint="default" w:ascii="Times New Roman" w:hAnsi="Times New Roman" w:cs="Times New Roman"/>
                <w:bCs/>
                <w:sz w:val="24"/>
                <w:szCs w:val="24"/>
              </w:rPr>
            </w:pPr>
            <w:r>
              <w:rPr>
                <w:rFonts w:hint="default" w:ascii="Times New Roman" w:hAnsi="Times New Roman" w:cs="Times New Roman"/>
                <w:bCs/>
                <w:sz w:val="24"/>
                <w:szCs w:val="24"/>
              </w:rPr>
              <w:t>重庆市地质灾害防治中心</w:t>
            </w:r>
            <w:r>
              <w:rPr>
                <w:rFonts w:hint="default" w:ascii="Times New Roman" w:hAnsi="Times New Roman" w:cs="Times New Roman"/>
                <w:bCs/>
                <w:sz w:val="24"/>
                <w:szCs w:val="24"/>
                <w:lang w:eastAsia="zh-CN"/>
              </w:rPr>
              <w:t>、</w:t>
            </w:r>
            <w:r>
              <w:rPr>
                <w:rFonts w:hint="default" w:ascii="Times New Roman" w:hAnsi="Times New Roman" w:cs="Times New Roman"/>
                <w:bCs/>
                <w:sz w:val="24"/>
                <w:szCs w:val="24"/>
              </w:rPr>
              <w:t>重庆南江建设工程有限公司</w:t>
            </w:r>
            <w:r>
              <w:rPr>
                <w:rFonts w:hint="default" w:ascii="Times New Roman" w:hAnsi="Times New Roman" w:cs="Times New Roman"/>
                <w:bCs/>
                <w:sz w:val="24"/>
                <w:szCs w:val="24"/>
                <w:lang w:eastAsia="zh-CN"/>
              </w:rPr>
              <w:t>、</w:t>
            </w:r>
            <w:r>
              <w:rPr>
                <w:rFonts w:hint="default" w:ascii="Times New Roman" w:hAnsi="Times New Roman" w:cs="Times New Roman"/>
                <w:bCs/>
                <w:sz w:val="24"/>
                <w:szCs w:val="24"/>
              </w:rPr>
              <w:t>重庆科技学院</w:t>
            </w:r>
            <w:r>
              <w:rPr>
                <w:rFonts w:hint="default" w:ascii="Times New Roman" w:hAnsi="Times New Roman" w:cs="Times New Roman"/>
                <w:bCs/>
                <w:sz w:val="24"/>
                <w:szCs w:val="24"/>
                <w:lang w:eastAsia="zh-CN"/>
              </w:rPr>
              <w:t>等</w:t>
            </w:r>
          </w:p>
        </w:tc>
        <w:tc>
          <w:tcPr>
            <w:tcW w:w="2754"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outlineLvl w:val="9"/>
              <w:rPr>
                <w:rFonts w:hint="default" w:ascii="Times New Roman" w:hAnsi="Times New Roman" w:cs="Times New Roman"/>
                <w:bCs/>
                <w:sz w:val="24"/>
                <w:szCs w:val="24"/>
              </w:rPr>
            </w:pPr>
            <w:r>
              <w:rPr>
                <w:rFonts w:hint="default" w:ascii="Times New Roman" w:hAnsi="Times New Roman" w:cs="Times New Roman"/>
                <w:bCs/>
                <w:sz w:val="24"/>
                <w:szCs w:val="24"/>
              </w:rPr>
              <w:t>重庆市规划和自然资源局</w:t>
            </w:r>
          </w:p>
        </w:tc>
        <w:tc>
          <w:tcPr>
            <w:tcW w:w="732"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default" w:ascii="Times New Roman" w:hAnsi="Times New Roman" w:cs="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08"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default" w:ascii="Times New Roman" w:hAnsi="Times New Roman" w:cs="Times New Roman"/>
                <w:sz w:val="24"/>
                <w:szCs w:val="24"/>
              </w:rPr>
            </w:pPr>
            <w:r>
              <w:rPr>
                <w:rFonts w:hint="default" w:ascii="Times New Roman" w:hAnsi="Times New Roman" w:cs="Times New Roman"/>
                <w:sz w:val="24"/>
                <w:szCs w:val="24"/>
              </w:rPr>
              <w:t>4</w:t>
            </w:r>
          </w:p>
        </w:tc>
        <w:tc>
          <w:tcPr>
            <w:tcW w:w="251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outlineLvl w:val="9"/>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DB50/</w:t>
            </w:r>
            <w:r>
              <w:rPr>
                <w:rFonts w:hint="default" w:ascii="Times New Roman" w:hAnsi="Times New Roman" w:cs="Times New Roman"/>
                <w:bCs/>
                <w:sz w:val="24"/>
                <w:szCs w:val="24"/>
              </w:rPr>
              <w:t>T</w:t>
            </w:r>
            <w:r>
              <w:rPr>
                <w:rFonts w:hint="default" w:ascii="Times New Roman" w:hAnsi="Times New Roman" w:cs="Times New Roman"/>
                <w:color w:val="000000"/>
                <w:sz w:val="24"/>
                <w:szCs w:val="24"/>
              </w:rPr>
              <w:t xml:space="preserve"> 990-2020</w:t>
            </w:r>
          </w:p>
        </w:tc>
        <w:tc>
          <w:tcPr>
            <w:tcW w:w="2652"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outlineLvl w:val="9"/>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地质灾害治理工程施工质量验收规范</w:t>
            </w:r>
          </w:p>
        </w:tc>
        <w:tc>
          <w:tcPr>
            <w:tcW w:w="347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outlineLvl w:val="9"/>
              <w:rPr>
                <w:rFonts w:hint="default" w:ascii="Times New Roman" w:hAnsi="Times New Roman" w:cs="Times New Roman"/>
                <w:color w:val="000000"/>
                <w:sz w:val="24"/>
                <w:szCs w:val="24"/>
              </w:rPr>
            </w:pPr>
            <w:r>
              <w:rPr>
                <w:rFonts w:hint="default" w:ascii="Times New Roman" w:hAnsi="Times New Roman" w:cs="Times New Roman"/>
                <w:bCs/>
                <w:sz w:val="24"/>
                <w:szCs w:val="24"/>
              </w:rPr>
              <w:t>重庆市地质灾害防治中心</w:t>
            </w:r>
            <w:r>
              <w:rPr>
                <w:rFonts w:hint="default" w:ascii="Times New Roman" w:hAnsi="Times New Roman" w:cs="Times New Roman"/>
                <w:bCs/>
                <w:sz w:val="24"/>
                <w:szCs w:val="24"/>
                <w:lang w:eastAsia="zh-CN"/>
              </w:rPr>
              <w:t>、</w:t>
            </w:r>
            <w:r>
              <w:rPr>
                <w:rFonts w:hint="default" w:ascii="Times New Roman" w:hAnsi="Times New Roman" w:cs="Times New Roman"/>
                <w:bCs/>
                <w:sz w:val="24"/>
                <w:szCs w:val="24"/>
              </w:rPr>
              <w:t>重庆南江建设工程有限公司</w:t>
            </w:r>
            <w:r>
              <w:rPr>
                <w:rFonts w:hint="default" w:ascii="Times New Roman" w:hAnsi="Times New Roman" w:cs="Times New Roman"/>
                <w:bCs/>
                <w:sz w:val="24"/>
                <w:szCs w:val="24"/>
                <w:lang w:eastAsia="zh-CN"/>
              </w:rPr>
              <w:t>、</w:t>
            </w:r>
            <w:r>
              <w:rPr>
                <w:rFonts w:hint="default" w:ascii="Times New Roman" w:hAnsi="Times New Roman" w:cs="Times New Roman"/>
                <w:bCs/>
                <w:sz w:val="24"/>
                <w:szCs w:val="24"/>
              </w:rPr>
              <w:t>重庆科技学院</w:t>
            </w:r>
            <w:r>
              <w:rPr>
                <w:rFonts w:hint="default" w:ascii="Times New Roman" w:hAnsi="Times New Roman" w:cs="Times New Roman"/>
                <w:bCs/>
                <w:sz w:val="24"/>
                <w:szCs w:val="24"/>
                <w:lang w:eastAsia="zh-CN"/>
              </w:rPr>
              <w:t>等</w:t>
            </w:r>
          </w:p>
        </w:tc>
        <w:tc>
          <w:tcPr>
            <w:tcW w:w="2754"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outlineLvl w:val="9"/>
              <w:rPr>
                <w:rFonts w:hint="default" w:ascii="Times New Roman" w:hAnsi="Times New Roman" w:cs="Times New Roman"/>
                <w:color w:val="000000"/>
                <w:sz w:val="24"/>
                <w:szCs w:val="24"/>
              </w:rPr>
            </w:pPr>
            <w:r>
              <w:rPr>
                <w:rFonts w:hint="default" w:ascii="Times New Roman" w:hAnsi="Times New Roman" w:cs="Times New Roman"/>
                <w:bCs/>
                <w:sz w:val="24"/>
                <w:szCs w:val="24"/>
              </w:rPr>
              <w:t>重庆市规划和自然资源局</w:t>
            </w:r>
          </w:p>
        </w:tc>
        <w:tc>
          <w:tcPr>
            <w:tcW w:w="732"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default" w:ascii="Times New Roman" w:hAnsi="Times New Roman" w:cs="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808"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default" w:ascii="Times New Roman" w:hAnsi="Times New Roman" w:cs="Times New Roman"/>
                <w:sz w:val="24"/>
                <w:szCs w:val="24"/>
              </w:rPr>
            </w:pPr>
            <w:r>
              <w:rPr>
                <w:rFonts w:hint="default" w:ascii="Times New Roman" w:hAnsi="Times New Roman" w:cs="Times New Roman"/>
                <w:sz w:val="24"/>
                <w:szCs w:val="24"/>
              </w:rPr>
              <w:t>5</w:t>
            </w:r>
          </w:p>
        </w:tc>
        <w:tc>
          <w:tcPr>
            <w:tcW w:w="251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outlineLvl w:val="9"/>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DB50/ </w:t>
            </w:r>
            <w:r>
              <w:rPr>
                <w:rFonts w:hint="default" w:ascii="Times New Roman" w:hAnsi="Times New Roman" w:cs="Times New Roman"/>
                <w:color w:val="000000"/>
                <w:sz w:val="24"/>
                <w:szCs w:val="24"/>
                <w:lang w:val="en-US" w:eastAsia="zh-CN"/>
              </w:rPr>
              <w:t>859</w:t>
            </w:r>
            <w:r>
              <w:rPr>
                <w:rFonts w:hint="default" w:ascii="Times New Roman" w:hAnsi="Times New Roman" w:cs="Times New Roman"/>
                <w:color w:val="000000"/>
                <w:sz w:val="24"/>
                <w:szCs w:val="24"/>
              </w:rPr>
              <w:t>-2020</w:t>
            </w:r>
          </w:p>
        </w:tc>
        <w:tc>
          <w:tcPr>
            <w:tcW w:w="2652"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outlineLvl w:val="9"/>
              <w:rPr>
                <w:rFonts w:hint="default" w:ascii="Times New Roman" w:hAnsi="Times New Roman" w:eastAsia="方正仿宋_GBK" w:cs="Times New Roman"/>
                <w:color w:val="000000"/>
                <w:sz w:val="24"/>
                <w:szCs w:val="24"/>
                <w:lang w:eastAsia="zh-CN"/>
              </w:rPr>
            </w:pPr>
            <w:r>
              <w:rPr>
                <w:rFonts w:hint="default" w:ascii="Times New Roman" w:hAnsi="Times New Roman" w:cs="Times New Roman"/>
                <w:color w:val="000000"/>
                <w:sz w:val="24"/>
                <w:szCs w:val="24"/>
                <w:lang w:eastAsia="zh-CN"/>
              </w:rPr>
              <w:t>餐饮业大气污染物排放标准</w:t>
            </w:r>
          </w:p>
        </w:tc>
        <w:tc>
          <w:tcPr>
            <w:tcW w:w="347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outlineLvl w:val="9"/>
              <w:rPr>
                <w:rFonts w:hint="default" w:ascii="Times New Roman" w:hAnsi="Times New Roman" w:cs="Times New Roman"/>
                <w:color w:val="000000"/>
                <w:sz w:val="24"/>
                <w:szCs w:val="24"/>
              </w:rPr>
            </w:pPr>
            <w:r>
              <w:rPr>
                <w:rFonts w:hint="default" w:ascii="Times New Roman" w:hAnsi="Times New Roman" w:cs="Times New Roman"/>
                <w:bCs/>
                <w:sz w:val="24"/>
                <w:szCs w:val="24"/>
              </w:rPr>
              <w:t>重庆市</w:t>
            </w:r>
            <w:r>
              <w:rPr>
                <w:rFonts w:hint="default" w:ascii="Times New Roman" w:hAnsi="Times New Roman" w:cs="Times New Roman"/>
                <w:bCs/>
                <w:sz w:val="24"/>
                <w:szCs w:val="24"/>
                <w:lang w:eastAsia="zh-CN"/>
              </w:rPr>
              <w:t>生态环境监测中心</w:t>
            </w:r>
          </w:p>
        </w:tc>
        <w:tc>
          <w:tcPr>
            <w:tcW w:w="2754"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outlineLvl w:val="9"/>
              <w:rPr>
                <w:rFonts w:hint="default" w:ascii="Times New Roman" w:hAnsi="Times New Roman" w:cs="Times New Roman"/>
                <w:color w:val="000000"/>
                <w:sz w:val="24"/>
                <w:szCs w:val="24"/>
              </w:rPr>
            </w:pPr>
            <w:r>
              <w:rPr>
                <w:rFonts w:hint="default" w:ascii="Times New Roman" w:hAnsi="Times New Roman" w:cs="Times New Roman"/>
                <w:bCs/>
                <w:sz w:val="24"/>
                <w:szCs w:val="24"/>
              </w:rPr>
              <w:t>重庆市</w:t>
            </w:r>
            <w:r>
              <w:rPr>
                <w:rFonts w:hint="default" w:ascii="Times New Roman" w:hAnsi="Times New Roman" w:cs="Times New Roman"/>
                <w:bCs/>
                <w:sz w:val="24"/>
                <w:szCs w:val="24"/>
                <w:lang w:eastAsia="zh-CN"/>
              </w:rPr>
              <w:t>生态环境局</w:t>
            </w:r>
          </w:p>
        </w:tc>
        <w:tc>
          <w:tcPr>
            <w:tcW w:w="732"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default" w:ascii="Times New Roman" w:hAnsi="Times New Roman" w:cs="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808"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default" w:ascii="Times New Roman" w:hAnsi="Times New Roman" w:cs="Times New Roman"/>
                <w:sz w:val="24"/>
                <w:szCs w:val="24"/>
              </w:rPr>
            </w:pPr>
            <w:r>
              <w:rPr>
                <w:rFonts w:hint="default" w:ascii="Times New Roman" w:hAnsi="Times New Roman" w:cs="Times New Roman"/>
                <w:sz w:val="24"/>
                <w:szCs w:val="24"/>
              </w:rPr>
              <w:t>6</w:t>
            </w:r>
          </w:p>
        </w:tc>
        <w:tc>
          <w:tcPr>
            <w:tcW w:w="251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outlineLvl w:val="9"/>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DB50/</w:t>
            </w:r>
            <w:r>
              <w:rPr>
                <w:rFonts w:hint="default" w:ascii="Times New Roman" w:hAnsi="Times New Roman" w:cs="Times New Roman"/>
                <w:bCs/>
                <w:sz w:val="24"/>
                <w:szCs w:val="24"/>
              </w:rPr>
              <w:t>T</w:t>
            </w:r>
            <w:r>
              <w:rPr>
                <w:rFonts w:hint="default" w:ascii="Times New Roman" w:hAnsi="Times New Roman" w:cs="Times New Roman"/>
                <w:color w:val="000000"/>
                <w:sz w:val="24"/>
                <w:szCs w:val="24"/>
              </w:rPr>
              <w:t xml:space="preserve"> 591-2015</w:t>
            </w:r>
          </w:p>
        </w:tc>
        <w:tc>
          <w:tcPr>
            <w:tcW w:w="2652"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沥青路面集料加工技术规范</w:t>
            </w:r>
          </w:p>
        </w:tc>
        <w:tc>
          <w:tcPr>
            <w:tcW w:w="347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重庆市公路工程质量检测中心</w:t>
            </w:r>
          </w:p>
        </w:tc>
        <w:tc>
          <w:tcPr>
            <w:tcW w:w="2754"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sz w:val="24"/>
                <w:szCs w:val="24"/>
                <w:lang w:eastAsia="zh-CN"/>
              </w:rPr>
            </w:pPr>
            <w:r>
              <w:rPr>
                <w:rFonts w:hint="default" w:ascii="Times New Roman" w:hAnsi="Times New Roman" w:cs="Times New Roman"/>
                <w:color w:val="000000"/>
                <w:sz w:val="24"/>
                <w:szCs w:val="24"/>
                <w:lang w:eastAsia="zh-CN"/>
              </w:rPr>
              <w:t>重庆市交通局</w:t>
            </w:r>
          </w:p>
        </w:tc>
        <w:tc>
          <w:tcPr>
            <w:tcW w:w="732"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default" w:ascii="Times New Roman" w:hAnsi="Times New Roman" w:cs="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808"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default" w:ascii="Times New Roman" w:hAnsi="Times New Roman" w:cs="Times New Roman"/>
                <w:sz w:val="24"/>
                <w:szCs w:val="24"/>
              </w:rPr>
            </w:pPr>
            <w:r>
              <w:rPr>
                <w:rFonts w:hint="default" w:ascii="Times New Roman" w:hAnsi="Times New Roman" w:cs="Times New Roman"/>
                <w:sz w:val="24"/>
                <w:szCs w:val="24"/>
              </w:rPr>
              <w:t>7</w:t>
            </w:r>
          </w:p>
        </w:tc>
        <w:tc>
          <w:tcPr>
            <w:tcW w:w="251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outlineLvl w:val="9"/>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DB50/T 662-2015</w:t>
            </w:r>
          </w:p>
        </w:tc>
        <w:tc>
          <w:tcPr>
            <w:tcW w:w="2652"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outlineLvl w:val="9"/>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公交首末站规划设计规范</w:t>
            </w:r>
          </w:p>
        </w:tc>
        <w:tc>
          <w:tcPr>
            <w:tcW w:w="347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outlineLvl w:val="9"/>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重庆城市交通开发投资（集团）有限公司</w:t>
            </w:r>
          </w:p>
        </w:tc>
        <w:tc>
          <w:tcPr>
            <w:tcW w:w="2754"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outlineLvl w:val="9"/>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eastAsia="zh-CN"/>
              </w:rPr>
              <w:t>重庆市交通局</w:t>
            </w:r>
          </w:p>
        </w:tc>
        <w:tc>
          <w:tcPr>
            <w:tcW w:w="732"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default" w:ascii="Times New Roman" w:hAnsi="Times New Roman" w:cs="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808"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default" w:ascii="Times New Roman" w:hAnsi="Times New Roman" w:cs="Times New Roman"/>
                <w:sz w:val="24"/>
                <w:szCs w:val="24"/>
              </w:rPr>
            </w:pPr>
            <w:r>
              <w:rPr>
                <w:rFonts w:hint="default" w:ascii="Times New Roman" w:hAnsi="Times New Roman" w:cs="Times New Roman"/>
                <w:sz w:val="24"/>
                <w:szCs w:val="24"/>
              </w:rPr>
              <w:t>8</w:t>
            </w:r>
          </w:p>
        </w:tc>
        <w:tc>
          <w:tcPr>
            <w:tcW w:w="251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outlineLvl w:val="9"/>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DB50/T 746-2016</w:t>
            </w:r>
          </w:p>
        </w:tc>
        <w:tc>
          <w:tcPr>
            <w:tcW w:w="2652"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outlineLvl w:val="9"/>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eastAsia="zh-CN"/>
              </w:rPr>
              <w:t>水库大坝安全监测资料整编分析规程</w:t>
            </w:r>
          </w:p>
        </w:tc>
        <w:tc>
          <w:tcPr>
            <w:tcW w:w="347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outlineLvl w:val="9"/>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eastAsia="zh-CN"/>
              </w:rPr>
              <w:t>重庆市水利工程管理总站、重庆市水库大坝安全监测中心等</w:t>
            </w:r>
          </w:p>
        </w:tc>
        <w:tc>
          <w:tcPr>
            <w:tcW w:w="2754"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outlineLvl w:val="9"/>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重庆市水利局</w:t>
            </w:r>
          </w:p>
        </w:tc>
        <w:tc>
          <w:tcPr>
            <w:tcW w:w="732"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default" w:ascii="Times New Roman" w:hAnsi="Times New Roman" w:cs="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808"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default" w:ascii="Times New Roman" w:hAnsi="Times New Roman" w:cs="Times New Roman"/>
                <w:sz w:val="24"/>
                <w:szCs w:val="24"/>
              </w:rPr>
            </w:pPr>
            <w:r>
              <w:rPr>
                <w:rFonts w:hint="default" w:ascii="Times New Roman" w:hAnsi="Times New Roman" w:cs="Times New Roman"/>
                <w:sz w:val="24"/>
                <w:szCs w:val="24"/>
              </w:rPr>
              <w:t>9</w:t>
            </w:r>
          </w:p>
        </w:tc>
        <w:tc>
          <w:tcPr>
            <w:tcW w:w="251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outlineLvl w:val="9"/>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DB50/T 589-2015</w:t>
            </w:r>
          </w:p>
        </w:tc>
        <w:tc>
          <w:tcPr>
            <w:tcW w:w="2652"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outlineLvl w:val="9"/>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eastAsia="zh-CN"/>
              </w:rPr>
              <w:t>水文应急监测技术规范</w:t>
            </w:r>
          </w:p>
        </w:tc>
        <w:tc>
          <w:tcPr>
            <w:tcW w:w="347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outlineLvl w:val="9"/>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eastAsia="zh-CN"/>
              </w:rPr>
              <w:t>重庆市水文水资源勘测局</w:t>
            </w:r>
          </w:p>
        </w:tc>
        <w:tc>
          <w:tcPr>
            <w:tcW w:w="2754"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outlineLvl w:val="9"/>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重庆市水利局</w:t>
            </w:r>
          </w:p>
        </w:tc>
        <w:tc>
          <w:tcPr>
            <w:tcW w:w="732"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default" w:ascii="Times New Roman" w:hAnsi="Times New Roman" w:cs="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808"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default" w:ascii="Times New Roman" w:hAnsi="Times New Roman" w:cs="Times New Roman"/>
                <w:sz w:val="24"/>
                <w:szCs w:val="24"/>
              </w:rPr>
            </w:pPr>
            <w:r>
              <w:rPr>
                <w:rFonts w:hint="default" w:ascii="Times New Roman" w:hAnsi="Times New Roman" w:cs="Times New Roman"/>
                <w:sz w:val="24"/>
                <w:szCs w:val="24"/>
              </w:rPr>
              <w:t>10</w:t>
            </w:r>
          </w:p>
        </w:tc>
        <w:tc>
          <w:tcPr>
            <w:tcW w:w="251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outlineLvl w:val="9"/>
              <w:rPr>
                <w:rFonts w:hint="default" w:ascii="Times New Roman" w:hAnsi="Times New Roman" w:cs="Times New Roman"/>
                <w:color w:val="000000"/>
                <w:sz w:val="24"/>
                <w:szCs w:val="24"/>
                <w:lang w:val="en-US" w:eastAsia="zh-CN"/>
              </w:rPr>
            </w:pPr>
            <w:r>
              <w:rPr>
                <w:rFonts w:hint="default" w:ascii="Times New Roman" w:hAnsi="Times New Roman" w:cs="Times New Roman"/>
                <w:color w:val="000000"/>
                <w:sz w:val="24"/>
                <w:szCs w:val="24"/>
                <w:lang w:val="en-US" w:eastAsia="zh-CN"/>
              </w:rPr>
              <w:t>DB50/T 997-2020</w:t>
            </w:r>
          </w:p>
        </w:tc>
        <w:tc>
          <w:tcPr>
            <w:tcW w:w="2652"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outlineLvl w:val="9"/>
              <w:rPr>
                <w:rFonts w:hint="default" w:ascii="Times New Roman" w:hAnsi="Times New Roman" w:cs="Times New Roman"/>
                <w:color w:val="000000"/>
                <w:sz w:val="24"/>
                <w:szCs w:val="24"/>
                <w:lang w:val="en-US" w:eastAsia="zh-CN"/>
              </w:rPr>
            </w:pPr>
            <w:r>
              <w:rPr>
                <w:rFonts w:hint="default" w:ascii="Times New Roman" w:hAnsi="Times New Roman" w:cs="Times New Roman"/>
                <w:color w:val="000000"/>
                <w:sz w:val="24"/>
                <w:szCs w:val="24"/>
                <w:lang w:val="en-US" w:eastAsia="zh-CN"/>
              </w:rPr>
              <w:t>饲用籽粒苋栽培技术规范</w:t>
            </w:r>
          </w:p>
        </w:tc>
        <w:tc>
          <w:tcPr>
            <w:tcW w:w="347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outlineLvl w:val="9"/>
              <w:rPr>
                <w:rFonts w:hint="default" w:ascii="Times New Roman" w:hAnsi="Times New Roman" w:cs="Times New Roman"/>
                <w:color w:val="000000"/>
                <w:sz w:val="24"/>
                <w:szCs w:val="24"/>
                <w:lang w:val="en-US" w:eastAsia="zh-CN"/>
              </w:rPr>
            </w:pPr>
            <w:r>
              <w:rPr>
                <w:rFonts w:hint="default" w:ascii="Times New Roman" w:hAnsi="Times New Roman" w:cs="Times New Roman"/>
                <w:color w:val="000000"/>
                <w:sz w:val="24"/>
                <w:szCs w:val="24"/>
                <w:lang w:val="en-US" w:eastAsia="zh-CN"/>
              </w:rPr>
              <w:t>重庆市畜牧技术推广总站</w:t>
            </w:r>
          </w:p>
        </w:tc>
        <w:tc>
          <w:tcPr>
            <w:tcW w:w="2754"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outlineLvl w:val="9"/>
              <w:rPr>
                <w:rFonts w:hint="default" w:ascii="Times New Roman" w:hAnsi="Times New Roman" w:cs="Times New Roman"/>
                <w:color w:val="000000"/>
                <w:sz w:val="24"/>
                <w:szCs w:val="24"/>
                <w:lang w:val="en-US" w:eastAsia="zh-CN"/>
              </w:rPr>
            </w:pPr>
            <w:r>
              <w:rPr>
                <w:rFonts w:hint="default" w:ascii="Times New Roman" w:hAnsi="Times New Roman" w:cs="Times New Roman"/>
                <w:color w:val="000000"/>
                <w:sz w:val="24"/>
                <w:szCs w:val="24"/>
                <w:lang w:val="en-US" w:eastAsia="zh-CN"/>
              </w:rPr>
              <w:t>重庆市农业农村委员会</w:t>
            </w:r>
          </w:p>
        </w:tc>
        <w:tc>
          <w:tcPr>
            <w:tcW w:w="732"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default" w:ascii="Times New Roman" w:hAnsi="Times New Roman" w:cs="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808"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default" w:ascii="Times New Roman" w:hAnsi="Times New Roman" w:cs="Times New Roman"/>
                <w:sz w:val="24"/>
                <w:szCs w:val="24"/>
              </w:rPr>
            </w:pPr>
            <w:bookmarkStart w:id="1" w:name="OLE_LINK1" w:colFirst="1" w:colLast="4"/>
            <w:r>
              <w:rPr>
                <w:rFonts w:hint="default" w:ascii="Times New Roman" w:hAnsi="Times New Roman" w:cs="Times New Roman"/>
                <w:sz w:val="24"/>
                <w:szCs w:val="24"/>
              </w:rPr>
              <w:t>11</w:t>
            </w:r>
          </w:p>
        </w:tc>
        <w:tc>
          <w:tcPr>
            <w:tcW w:w="251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outlineLvl w:val="9"/>
              <w:rPr>
                <w:rFonts w:hint="default" w:ascii="Times New Roman" w:hAnsi="Times New Roman" w:cs="Times New Roman"/>
                <w:color w:val="000000"/>
                <w:sz w:val="24"/>
                <w:szCs w:val="24"/>
                <w:lang w:val="en-US" w:eastAsia="zh-CN"/>
              </w:rPr>
            </w:pPr>
            <w:r>
              <w:rPr>
                <w:rFonts w:hint="default" w:ascii="Times New Roman" w:hAnsi="Times New Roman" w:cs="Times New Roman"/>
                <w:color w:val="000000"/>
                <w:sz w:val="24"/>
                <w:szCs w:val="24"/>
                <w:lang w:val="en-US" w:eastAsia="zh-CN"/>
              </w:rPr>
              <w:t>DB50/T 1012-2020</w:t>
            </w:r>
          </w:p>
        </w:tc>
        <w:tc>
          <w:tcPr>
            <w:tcW w:w="2652"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outlineLvl w:val="9"/>
              <w:rPr>
                <w:rFonts w:hint="default" w:ascii="Times New Roman" w:hAnsi="Times New Roman" w:cs="Times New Roman"/>
                <w:color w:val="000000"/>
                <w:sz w:val="24"/>
                <w:szCs w:val="24"/>
                <w:lang w:val="en-US" w:eastAsia="zh-CN"/>
              </w:rPr>
            </w:pPr>
            <w:r>
              <w:rPr>
                <w:rFonts w:hint="default" w:ascii="Times New Roman" w:hAnsi="Times New Roman" w:cs="Times New Roman"/>
                <w:color w:val="000000"/>
                <w:sz w:val="24"/>
                <w:szCs w:val="24"/>
                <w:lang w:val="en-US" w:eastAsia="zh-CN"/>
              </w:rPr>
              <w:t>肉兔家庭农场养殖技术规范</w:t>
            </w:r>
          </w:p>
        </w:tc>
        <w:tc>
          <w:tcPr>
            <w:tcW w:w="347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outlineLvl w:val="9"/>
              <w:rPr>
                <w:rFonts w:hint="default" w:ascii="Times New Roman" w:hAnsi="Times New Roman" w:cs="Times New Roman"/>
                <w:color w:val="000000"/>
                <w:sz w:val="24"/>
                <w:szCs w:val="24"/>
                <w:lang w:val="en-US" w:eastAsia="zh-CN"/>
              </w:rPr>
            </w:pPr>
            <w:r>
              <w:rPr>
                <w:rFonts w:hint="default" w:ascii="Times New Roman" w:hAnsi="Times New Roman" w:cs="Times New Roman"/>
                <w:color w:val="000000"/>
                <w:sz w:val="24"/>
                <w:szCs w:val="24"/>
                <w:lang w:val="en-US" w:eastAsia="zh-CN"/>
              </w:rPr>
              <w:t>重庆市畜牧技术推广总站</w:t>
            </w:r>
          </w:p>
        </w:tc>
        <w:tc>
          <w:tcPr>
            <w:tcW w:w="2754"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outlineLvl w:val="9"/>
              <w:rPr>
                <w:rFonts w:hint="default" w:ascii="Times New Roman" w:hAnsi="Times New Roman" w:cs="Times New Roman"/>
                <w:color w:val="000000"/>
                <w:sz w:val="24"/>
                <w:szCs w:val="24"/>
                <w:lang w:val="en-US" w:eastAsia="zh-CN"/>
              </w:rPr>
            </w:pPr>
            <w:r>
              <w:rPr>
                <w:rFonts w:hint="default" w:ascii="Times New Roman" w:hAnsi="Times New Roman" w:cs="Times New Roman"/>
                <w:color w:val="000000"/>
                <w:sz w:val="24"/>
                <w:szCs w:val="24"/>
                <w:lang w:val="en-US" w:eastAsia="zh-CN"/>
              </w:rPr>
              <w:t>重庆市农业农村委员会</w:t>
            </w:r>
          </w:p>
        </w:tc>
        <w:tc>
          <w:tcPr>
            <w:tcW w:w="732"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default" w:ascii="Times New Roman" w:hAnsi="Times New Roman" w:cs="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808"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default" w:ascii="Times New Roman" w:hAnsi="Times New Roman" w:cs="Times New Roman"/>
                <w:sz w:val="24"/>
                <w:szCs w:val="24"/>
              </w:rPr>
            </w:pPr>
            <w:r>
              <w:rPr>
                <w:rFonts w:hint="default" w:ascii="Times New Roman" w:hAnsi="Times New Roman" w:cs="Times New Roman"/>
                <w:sz w:val="24"/>
                <w:szCs w:val="24"/>
              </w:rPr>
              <w:t>12</w:t>
            </w:r>
          </w:p>
        </w:tc>
        <w:tc>
          <w:tcPr>
            <w:tcW w:w="251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outlineLvl w:val="9"/>
              <w:rPr>
                <w:rFonts w:hint="default" w:ascii="Times New Roman" w:hAnsi="Times New Roman" w:cs="Times New Roman"/>
                <w:color w:val="000000"/>
                <w:sz w:val="24"/>
                <w:szCs w:val="24"/>
                <w:lang w:val="en-US" w:eastAsia="zh-CN"/>
              </w:rPr>
            </w:pPr>
            <w:r>
              <w:rPr>
                <w:rFonts w:hint="default" w:ascii="Times New Roman" w:hAnsi="Times New Roman" w:cs="Times New Roman"/>
                <w:color w:val="000000"/>
                <w:sz w:val="24"/>
                <w:szCs w:val="24"/>
                <w:lang w:val="en-US" w:eastAsia="zh-CN"/>
              </w:rPr>
              <w:t>DB50/T 1036-2020</w:t>
            </w:r>
          </w:p>
        </w:tc>
        <w:tc>
          <w:tcPr>
            <w:tcW w:w="2652"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outlineLvl w:val="9"/>
              <w:rPr>
                <w:rFonts w:hint="default" w:ascii="Times New Roman" w:hAnsi="Times New Roman" w:cs="Times New Roman"/>
                <w:color w:val="000000"/>
                <w:sz w:val="24"/>
                <w:szCs w:val="24"/>
                <w:lang w:val="en-US" w:eastAsia="zh-CN"/>
              </w:rPr>
            </w:pPr>
            <w:r>
              <w:rPr>
                <w:rFonts w:hint="default" w:ascii="Times New Roman" w:hAnsi="Times New Roman" w:cs="Times New Roman"/>
                <w:color w:val="000000"/>
                <w:sz w:val="24"/>
                <w:szCs w:val="24"/>
                <w:lang w:val="en-US" w:eastAsia="zh-CN"/>
              </w:rPr>
              <w:t>水稻病虫害绿色防控技术规范</w:t>
            </w:r>
          </w:p>
        </w:tc>
        <w:tc>
          <w:tcPr>
            <w:tcW w:w="347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outlineLvl w:val="9"/>
              <w:rPr>
                <w:rFonts w:hint="default" w:ascii="Times New Roman" w:hAnsi="Times New Roman" w:cs="Times New Roman"/>
                <w:color w:val="000000"/>
                <w:sz w:val="24"/>
                <w:szCs w:val="24"/>
                <w:lang w:val="en-US" w:eastAsia="zh-CN"/>
              </w:rPr>
            </w:pPr>
            <w:r>
              <w:rPr>
                <w:rFonts w:hint="default" w:ascii="Times New Roman" w:hAnsi="Times New Roman" w:cs="Times New Roman"/>
                <w:color w:val="000000"/>
                <w:sz w:val="24"/>
                <w:szCs w:val="24"/>
                <w:lang w:val="en-US" w:eastAsia="zh-CN"/>
              </w:rPr>
              <w:t>重庆市种子管理站</w:t>
            </w:r>
          </w:p>
        </w:tc>
        <w:tc>
          <w:tcPr>
            <w:tcW w:w="2754"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outlineLvl w:val="9"/>
              <w:rPr>
                <w:rFonts w:hint="default" w:ascii="Times New Roman" w:hAnsi="Times New Roman" w:cs="Times New Roman"/>
                <w:color w:val="000000"/>
                <w:sz w:val="24"/>
                <w:szCs w:val="24"/>
                <w:lang w:val="en-US" w:eastAsia="zh-CN"/>
              </w:rPr>
            </w:pPr>
            <w:r>
              <w:rPr>
                <w:rFonts w:hint="default" w:ascii="Times New Roman" w:hAnsi="Times New Roman" w:cs="Times New Roman"/>
                <w:color w:val="000000"/>
                <w:sz w:val="24"/>
                <w:szCs w:val="24"/>
                <w:lang w:val="en-US" w:eastAsia="zh-CN"/>
              </w:rPr>
              <w:t>重庆市农业农村委员会</w:t>
            </w:r>
          </w:p>
        </w:tc>
        <w:tc>
          <w:tcPr>
            <w:tcW w:w="732"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default" w:ascii="Times New Roman" w:hAnsi="Times New Roman" w:cs="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808"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default" w:ascii="Times New Roman" w:hAnsi="Times New Roman" w:cs="Times New Roman"/>
                <w:sz w:val="24"/>
                <w:szCs w:val="24"/>
              </w:rPr>
            </w:pPr>
            <w:r>
              <w:rPr>
                <w:rFonts w:hint="default" w:ascii="Times New Roman" w:hAnsi="Times New Roman" w:cs="Times New Roman"/>
                <w:sz w:val="24"/>
                <w:szCs w:val="24"/>
              </w:rPr>
              <w:t>13</w:t>
            </w:r>
          </w:p>
        </w:tc>
        <w:tc>
          <w:tcPr>
            <w:tcW w:w="251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outlineLvl w:val="9"/>
              <w:rPr>
                <w:rFonts w:hint="default" w:ascii="Times New Roman" w:hAnsi="Times New Roman" w:cs="Times New Roman"/>
                <w:color w:val="000000"/>
                <w:sz w:val="24"/>
                <w:szCs w:val="24"/>
                <w:lang w:val="en-US" w:eastAsia="zh-CN"/>
              </w:rPr>
            </w:pPr>
            <w:r>
              <w:rPr>
                <w:rFonts w:hint="default" w:ascii="Times New Roman" w:hAnsi="Times New Roman" w:cs="Times New Roman"/>
                <w:color w:val="000000"/>
                <w:sz w:val="24"/>
                <w:szCs w:val="24"/>
                <w:lang w:val="en-US" w:eastAsia="zh-CN"/>
              </w:rPr>
              <w:t>DB50/T 538-2014</w:t>
            </w:r>
          </w:p>
        </w:tc>
        <w:tc>
          <w:tcPr>
            <w:tcW w:w="2652"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outlineLvl w:val="9"/>
              <w:rPr>
                <w:rFonts w:hint="default" w:ascii="Times New Roman" w:hAnsi="Times New Roman" w:cs="Times New Roman"/>
                <w:color w:val="000000"/>
                <w:sz w:val="24"/>
                <w:szCs w:val="24"/>
                <w:lang w:val="en-US" w:eastAsia="zh-CN"/>
              </w:rPr>
            </w:pPr>
            <w:r>
              <w:rPr>
                <w:rFonts w:hint="default" w:ascii="Times New Roman" w:hAnsi="Times New Roman" w:cs="Times New Roman"/>
                <w:color w:val="000000"/>
                <w:sz w:val="24"/>
                <w:szCs w:val="24"/>
                <w:lang w:val="en-US" w:eastAsia="zh-CN"/>
              </w:rPr>
              <w:t>生态养生旅游景区</w:t>
            </w:r>
          </w:p>
        </w:tc>
        <w:tc>
          <w:tcPr>
            <w:tcW w:w="347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outlineLvl w:val="9"/>
              <w:rPr>
                <w:rFonts w:hint="default" w:ascii="Times New Roman" w:hAnsi="Times New Roman" w:cs="Times New Roman"/>
                <w:color w:val="000000"/>
                <w:sz w:val="24"/>
                <w:szCs w:val="24"/>
                <w:lang w:val="en-US" w:eastAsia="zh-CN"/>
              </w:rPr>
            </w:pPr>
            <w:r>
              <w:rPr>
                <w:rFonts w:hint="default" w:ascii="Times New Roman" w:hAnsi="Times New Roman" w:cs="Times New Roman"/>
                <w:color w:val="000000"/>
                <w:sz w:val="24"/>
                <w:szCs w:val="24"/>
                <w:lang w:val="en-US" w:eastAsia="zh-CN"/>
              </w:rPr>
              <w:fldChar w:fldCharType="begin"/>
            </w:r>
            <w:r>
              <w:rPr>
                <w:rFonts w:hint="default" w:ascii="Times New Roman" w:hAnsi="Times New Roman" w:cs="Times New Roman"/>
                <w:color w:val="000000"/>
                <w:sz w:val="24"/>
                <w:szCs w:val="24"/>
                <w:lang w:val="en-US" w:eastAsia="zh-CN"/>
              </w:rPr>
              <w:instrText xml:space="preserve"> HYPERLINK "http://ws.cq.gov.cn/bm/lfw/" </w:instrText>
            </w:r>
            <w:r>
              <w:rPr>
                <w:rFonts w:hint="default" w:ascii="Times New Roman" w:hAnsi="Times New Roman" w:cs="Times New Roman"/>
                <w:color w:val="000000"/>
                <w:sz w:val="24"/>
                <w:szCs w:val="24"/>
                <w:lang w:val="en-US" w:eastAsia="zh-CN"/>
              </w:rPr>
              <w:fldChar w:fldCharType="separate"/>
            </w:r>
            <w:r>
              <w:rPr>
                <w:rFonts w:hint="default" w:ascii="Times New Roman" w:hAnsi="Times New Roman" w:cs="Times New Roman"/>
                <w:color w:val="000000"/>
                <w:sz w:val="24"/>
                <w:szCs w:val="24"/>
                <w:lang w:val="en-US" w:eastAsia="zh-CN"/>
              </w:rPr>
              <w:t>重庆市万盛经济技术开发区文化和旅游发展局</w:t>
            </w:r>
            <w:r>
              <w:rPr>
                <w:rFonts w:hint="default" w:ascii="Times New Roman" w:hAnsi="Times New Roman" w:cs="Times New Roman"/>
                <w:color w:val="000000"/>
                <w:sz w:val="24"/>
                <w:szCs w:val="24"/>
                <w:lang w:val="en-US" w:eastAsia="zh-CN"/>
              </w:rPr>
              <w:fldChar w:fldCharType="end"/>
            </w:r>
            <w:r>
              <w:rPr>
                <w:rFonts w:hint="default" w:ascii="Times New Roman" w:hAnsi="Times New Roman" w:cs="Times New Roman"/>
                <w:color w:val="000000"/>
                <w:sz w:val="24"/>
                <w:szCs w:val="24"/>
                <w:lang w:val="en-US" w:eastAsia="zh-CN"/>
              </w:rPr>
              <w:t>、重庆黑山谷旅游投资有限公司等</w:t>
            </w:r>
          </w:p>
        </w:tc>
        <w:tc>
          <w:tcPr>
            <w:tcW w:w="2754"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outlineLvl w:val="9"/>
              <w:rPr>
                <w:rFonts w:hint="default" w:ascii="Times New Roman" w:hAnsi="Times New Roman" w:cs="Times New Roman"/>
                <w:color w:val="000000"/>
                <w:sz w:val="24"/>
                <w:szCs w:val="24"/>
                <w:lang w:val="en-US" w:eastAsia="zh-CN"/>
              </w:rPr>
            </w:pPr>
            <w:r>
              <w:rPr>
                <w:rFonts w:hint="default" w:ascii="Times New Roman" w:hAnsi="Times New Roman" w:cs="Times New Roman"/>
                <w:color w:val="000000"/>
                <w:sz w:val="24"/>
                <w:szCs w:val="24"/>
                <w:lang w:val="en-US" w:eastAsia="zh-CN"/>
              </w:rPr>
              <w:t>重庆市文化和旅游发展委员会</w:t>
            </w:r>
          </w:p>
        </w:tc>
        <w:tc>
          <w:tcPr>
            <w:tcW w:w="732"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default" w:ascii="Times New Roman" w:hAnsi="Times New Roman" w:cs="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808"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default" w:ascii="Times New Roman" w:hAnsi="Times New Roman" w:cs="Times New Roman"/>
                <w:sz w:val="24"/>
                <w:szCs w:val="24"/>
              </w:rPr>
            </w:pPr>
            <w:r>
              <w:rPr>
                <w:rFonts w:hint="default" w:ascii="Times New Roman" w:hAnsi="Times New Roman" w:cs="Times New Roman"/>
                <w:sz w:val="24"/>
                <w:szCs w:val="24"/>
              </w:rPr>
              <w:t>14</w:t>
            </w:r>
          </w:p>
        </w:tc>
        <w:tc>
          <w:tcPr>
            <w:tcW w:w="251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outlineLvl w:val="9"/>
              <w:rPr>
                <w:rFonts w:hint="default" w:ascii="Times New Roman" w:hAnsi="Times New Roman" w:cs="Times New Roman"/>
                <w:color w:val="000000"/>
                <w:sz w:val="24"/>
                <w:szCs w:val="24"/>
                <w:lang w:val="en-US" w:eastAsia="zh-CN"/>
              </w:rPr>
            </w:pPr>
            <w:r>
              <w:rPr>
                <w:rFonts w:hint="default" w:ascii="Times New Roman" w:hAnsi="Times New Roman" w:cs="Times New Roman"/>
                <w:color w:val="000000"/>
                <w:sz w:val="24"/>
                <w:szCs w:val="24"/>
                <w:lang w:val="en-US" w:eastAsia="zh-CN"/>
              </w:rPr>
              <w:t>DB50/T 718-2016</w:t>
            </w:r>
          </w:p>
        </w:tc>
        <w:tc>
          <w:tcPr>
            <w:tcW w:w="2652"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outlineLvl w:val="9"/>
              <w:rPr>
                <w:rFonts w:hint="default" w:ascii="Times New Roman" w:hAnsi="Times New Roman" w:cs="Times New Roman"/>
                <w:color w:val="000000"/>
                <w:sz w:val="24"/>
                <w:szCs w:val="24"/>
                <w:lang w:val="en-US" w:eastAsia="zh-CN"/>
              </w:rPr>
            </w:pPr>
            <w:r>
              <w:rPr>
                <w:rFonts w:hint="default" w:ascii="Times New Roman" w:hAnsi="Times New Roman" w:cs="Times New Roman"/>
                <w:color w:val="000000"/>
                <w:sz w:val="24"/>
                <w:szCs w:val="24"/>
                <w:lang w:val="en-US" w:eastAsia="zh-CN"/>
              </w:rPr>
              <w:t>重庆市乡村酒店等级划分</w:t>
            </w:r>
          </w:p>
        </w:tc>
        <w:tc>
          <w:tcPr>
            <w:tcW w:w="347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outlineLvl w:val="9"/>
              <w:rPr>
                <w:rFonts w:hint="default" w:ascii="Times New Roman" w:hAnsi="Times New Roman" w:cs="Times New Roman"/>
                <w:color w:val="000000"/>
                <w:sz w:val="24"/>
                <w:szCs w:val="24"/>
                <w:lang w:val="en-US" w:eastAsia="zh-CN"/>
              </w:rPr>
            </w:pPr>
            <w:r>
              <w:rPr>
                <w:rFonts w:hint="default" w:ascii="Times New Roman" w:hAnsi="Times New Roman" w:cs="Times New Roman"/>
                <w:color w:val="000000"/>
                <w:sz w:val="24"/>
                <w:szCs w:val="24"/>
                <w:lang w:val="en-US" w:eastAsia="zh-CN"/>
              </w:rPr>
              <w:t>重庆市文化和旅游发展委员会、重庆市商务委员会、重庆市乡村旅游协会</w:t>
            </w:r>
          </w:p>
        </w:tc>
        <w:tc>
          <w:tcPr>
            <w:tcW w:w="2754"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outlineLvl w:val="9"/>
              <w:rPr>
                <w:rFonts w:hint="default" w:ascii="Times New Roman" w:hAnsi="Times New Roman" w:cs="Times New Roman"/>
                <w:color w:val="000000"/>
                <w:sz w:val="24"/>
                <w:szCs w:val="24"/>
                <w:lang w:val="en-US" w:eastAsia="zh-CN"/>
              </w:rPr>
            </w:pPr>
            <w:r>
              <w:rPr>
                <w:rFonts w:hint="default" w:ascii="Times New Roman" w:hAnsi="Times New Roman" w:cs="Times New Roman"/>
                <w:color w:val="000000"/>
                <w:sz w:val="24"/>
                <w:szCs w:val="24"/>
                <w:lang w:val="en-US" w:eastAsia="zh-CN"/>
              </w:rPr>
              <w:t>重庆市文化和旅游发展委员会</w:t>
            </w:r>
          </w:p>
        </w:tc>
        <w:tc>
          <w:tcPr>
            <w:tcW w:w="732"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default" w:ascii="Times New Roman" w:hAnsi="Times New Roman" w:cs="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808"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default" w:ascii="Times New Roman" w:hAnsi="Times New Roman" w:cs="Times New Roman"/>
                <w:sz w:val="24"/>
                <w:szCs w:val="24"/>
              </w:rPr>
            </w:pPr>
            <w:r>
              <w:rPr>
                <w:rFonts w:hint="default" w:ascii="Times New Roman" w:hAnsi="Times New Roman" w:cs="Times New Roman"/>
                <w:sz w:val="24"/>
                <w:szCs w:val="24"/>
              </w:rPr>
              <w:t>15</w:t>
            </w:r>
          </w:p>
        </w:tc>
        <w:tc>
          <w:tcPr>
            <w:tcW w:w="2519" w:type="dxa"/>
            <w:vAlign w:val="center"/>
          </w:tcPr>
          <w:p>
            <w:pPr>
              <w:jc w:val="left"/>
              <w:textAlignment w:val="center"/>
              <w:rPr>
                <w:rFonts w:hint="default" w:ascii="Times New Roman" w:hAnsi="Times New Roman" w:cs="Times New Roman"/>
                <w:color w:val="000000"/>
                <w:sz w:val="24"/>
                <w:szCs w:val="24"/>
              </w:rPr>
            </w:pPr>
            <w:r>
              <w:rPr>
                <w:rFonts w:hint="default" w:ascii="Times New Roman" w:hAnsi="Times New Roman" w:cs="Times New Roman"/>
                <w:bCs w:val="0"/>
                <w:kern w:val="0"/>
                <w:sz w:val="24"/>
                <w:szCs w:val="20"/>
                <w:lang w:bidi="ar"/>
              </w:rPr>
              <w:t>DB50/T 946</w:t>
            </w:r>
            <w:r>
              <w:rPr>
                <w:rFonts w:hint="default" w:ascii="Times New Roman" w:hAnsi="Times New Roman" w:cs="Times New Roman"/>
                <w:color w:val="000000"/>
                <w:sz w:val="24"/>
                <w:szCs w:val="24"/>
              </w:rPr>
              <w:t>-</w:t>
            </w:r>
            <w:r>
              <w:rPr>
                <w:rFonts w:hint="default" w:ascii="Times New Roman" w:hAnsi="Times New Roman" w:cs="Times New Roman"/>
                <w:bCs w:val="0"/>
                <w:kern w:val="0"/>
                <w:sz w:val="24"/>
                <w:szCs w:val="20"/>
                <w:lang w:bidi="ar"/>
              </w:rPr>
              <w:t>2019</w:t>
            </w:r>
          </w:p>
        </w:tc>
        <w:tc>
          <w:tcPr>
            <w:tcW w:w="2652" w:type="dxa"/>
            <w:vAlign w:val="center"/>
          </w:tcPr>
          <w:p>
            <w:pPr>
              <w:jc w:val="left"/>
              <w:textAlignment w:val="center"/>
              <w:rPr>
                <w:rFonts w:hint="default" w:ascii="Times New Roman" w:hAnsi="Times New Roman" w:cs="Times New Roman"/>
                <w:color w:val="000000"/>
                <w:sz w:val="24"/>
                <w:szCs w:val="24"/>
              </w:rPr>
            </w:pPr>
            <w:r>
              <w:rPr>
                <w:rFonts w:hint="default" w:ascii="Times New Roman" w:hAnsi="Times New Roman" w:cs="Times New Roman"/>
                <w:bCs w:val="0"/>
                <w:kern w:val="0"/>
                <w:sz w:val="24"/>
                <w:szCs w:val="20"/>
                <w:lang w:bidi="ar"/>
              </w:rPr>
              <w:t>人间布鲁氏菌病疫情处置工作规范</w:t>
            </w:r>
          </w:p>
        </w:tc>
        <w:tc>
          <w:tcPr>
            <w:tcW w:w="3475" w:type="dxa"/>
            <w:vAlign w:val="center"/>
          </w:tcPr>
          <w:p>
            <w:pPr>
              <w:jc w:val="left"/>
              <w:textAlignment w:val="center"/>
              <w:rPr>
                <w:rFonts w:hint="default" w:ascii="Times New Roman" w:hAnsi="Times New Roman" w:cs="Times New Roman"/>
                <w:color w:val="000000"/>
                <w:sz w:val="24"/>
                <w:szCs w:val="24"/>
              </w:rPr>
            </w:pPr>
            <w:r>
              <w:rPr>
                <w:rFonts w:hint="default" w:ascii="Times New Roman" w:hAnsi="Times New Roman" w:cs="Times New Roman"/>
                <w:bCs w:val="0"/>
                <w:kern w:val="0"/>
                <w:sz w:val="24"/>
                <w:szCs w:val="20"/>
                <w:lang w:val="en-US" w:eastAsia="zh-CN" w:bidi="ar"/>
              </w:rPr>
              <w:t>重庆市疾控中心</w:t>
            </w:r>
          </w:p>
        </w:tc>
        <w:tc>
          <w:tcPr>
            <w:tcW w:w="2754" w:type="dxa"/>
            <w:vAlign w:val="center"/>
          </w:tcPr>
          <w:p>
            <w:pPr>
              <w:jc w:val="left"/>
              <w:textAlignment w:val="center"/>
              <w:rPr>
                <w:rFonts w:hint="default" w:ascii="Times New Roman" w:hAnsi="Times New Roman" w:cs="Times New Roman"/>
                <w:color w:val="000000"/>
                <w:spacing w:val="-9"/>
                <w:sz w:val="24"/>
                <w:szCs w:val="24"/>
              </w:rPr>
            </w:pPr>
            <w:r>
              <w:rPr>
                <w:rFonts w:hint="default" w:ascii="Times New Roman" w:hAnsi="Times New Roman" w:cs="Times New Roman"/>
                <w:bCs w:val="0"/>
                <w:kern w:val="0"/>
                <w:sz w:val="24"/>
                <w:lang w:eastAsia="zh-CN" w:bidi="ar"/>
              </w:rPr>
              <w:t>重庆市卫生健康委员会</w:t>
            </w:r>
          </w:p>
        </w:tc>
        <w:tc>
          <w:tcPr>
            <w:tcW w:w="732"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default" w:ascii="Times New Roman" w:hAnsi="Times New Roman" w:cs="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808"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default" w:ascii="Times New Roman" w:hAnsi="Times New Roman" w:cs="Times New Roman"/>
                <w:sz w:val="24"/>
                <w:szCs w:val="24"/>
              </w:rPr>
            </w:pPr>
            <w:r>
              <w:rPr>
                <w:rFonts w:hint="default" w:ascii="Times New Roman" w:hAnsi="Times New Roman" w:cs="Times New Roman"/>
                <w:sz w:val="24"/>
                <w:szCs w:val="24"/>
              </w:rPr>
              <w:t>16</w:t>
            </w:r>
          </w:p>
        </w:tc>
        <w:tc>
          <w:tcPr>
            <w:tcW w:w="2519" w:type="dxa"/>
            <w:vAlign w:val="center"/>
          </w:tcPr>
          <w:p>
            <w:pPr>
              <w:jc w:val="left"/>
              <w:rPr>
                <w:rFonts w:hint="default" w:ascii="Times New Roman" w:hAnsi="Times New Roman" w:cs="Times New Roman"/>
                <w:color w:val="000000"/>
                <w:sz w:val="24"/>
                <w:szCs w:val="24"/>
              </w:rPr>
            </w:pPr>
            <w:r>
              <w:rPr>
                <w:rFonts w:hint="default" w:ascii="Times New Roman" w:hAnsi="Times New Roman" w:cs="Times New Roman"/>
                <w:sz w:val="24"/>
              </w:rPr>
              <w:t>DB50/T 937</w:t>
            </w:r>
            <w:r>
              <w:rPr>
                <w:rFonts w:hint="default" w:ascii="Times New Roman" w:hAnsi="Times New Roman" w:cs="Times New Roman"/>
                <w:color w:val="000000"/>
                <w:sz w:val="24"/>
                <w:szCs w:val="24"/>
              </w:rPr>
              <w:t>-</w:t>
            </w:r>
            <w:r>
              <w:rPr>
                <w:rFonts w:hint="default" w:ascii="Times New Roman" w:hAnsi="Times New Roman" w:cs="Times New Roman"/>
                <w:sz w:val="24"/>
              </w:rPr>
              <w:t>2019</w:t>
            </w:r>
          </w:p>
        </w:tc>
        <w:tc>
          <w:tcPr>
            <w:tcW w:w="2652" w:type="dxa"/>
            <w:vAlign w:val="center"/>
          </w:tcPr>
          <w:p>
            <w:pPr>
              <w:jc w:val="left"/>
              <w:rPr>
                <w:rFonts w:hint="default" w:ascii="Times New Roman" w:hAnsi="Times New Roman" w:cs="Times New Roman"/>
                <w:color w:val="000000"/>
                <w:sz w:val="24"/>
                <w:szCs w:val="24"/>
              </w:rPr>
            </w:pPr>
            <w:r>
              <w:rPr>
                <w:rFonts w:hint="default" w:ascii="Times New Roman" w:hAnsi="Times New Roman" w:cs="Times New Roman"/>
                <w:sz w:val="24"/>
              </w:rPr>
              <w:t>医药卫生体制改革监测平台数据交换规范</w:t>
            </w:r>
          </w:p>
        </w:tc>
        <w:tc>
          <w:tcPr>
            <w:tcW w:w="3475" w:type="dxa"/>
            <w:vAlign w:val="center"/>
          </w:tcPr>
          <w:p>
            <w:pPr>
              <w:jc w:val="left"/>
              <w:textAlignment w:val="center"/>
              <w:rPr>
                <w:rFonts w:hint="default" w:ascii="Times New Roman" w:hAnsi="Times New Roman" w:cs="Times New Roman"/>
                <w:color w:val="000000"/>
                <w:sz w:val="24"/>
                <w:szCs w:val="24"/>
              </w:rPr>
            </w:pPr>
            <w:r>
              <w:rPr>
                <w:rFonts w:hint="default" w:ascii="Times New Roman" w:hAnsi="Times New Roman" w:cs="Times New Roman"/>
                <w:kern w:val="0"/>
                <w:sz w:val="24"/>
                <w:lang w:bidi="ar"/>
              </w:rPr>
              <w:t>重庆市卫生健康委员会</w:t>
            </w:r>
            <w:r>
              <w:rPr>
                <w:rFonts w:hint="default" w:ascii="Times New Roman" w:hAnsi="Times New Roman" w:cs="Times New Roman"/>
                <w:kern w:val="0"/>
                <w:sz w:val="24"/>
                <w:lang w:eastAsia="zh-CN" w:bidi="ar"/>
              </w:rPr>
              <w:t>、</w:t>
            </w:r>
            <w:r>
              <w:rPr>
                <w:rFonts w:hint="default" w:ascii="Times New Roman" w:hAnsi="Times New Roman" w:cs="Times New Roman"/>
                <w:kern w:val="0"/>
                <w:sz w:val="24"/>
                <w:lang w:bidi="ar"/>
              </w:rPr>
              <w:t>重庆市人口信息中心</w:t>
            </w:r>
            <w:r>
              <w:rPr>
                <w:rFonts w:hint="default" w:ascii="Times New Roman" w:hAnsi="Times New Roman" w:cs="Times New Roman"/>
                <w:kern w:val="0"/>
                <w:sz w:val="24"/>
                <w:lang w:eastAsia="zh-CN" w:bidi="ar"/>
              </w:rPr>
              <w:t>、</w:t>
            </w:r>
            <w:r>
              <w:rPr>
                <w:rFonts w:hint="default" w:ascii="Times New Roman" w:hAnsi="Times New Roman" w:cs="Times New Roman"/>
                <w:kern w:val="0"/>
                <w:sz w:val="24"/>
                <w:lang w:bidi="ar"/>
              </w:rPr>
              <w:t>重庆市卫生信息中心</w:t>
            </w:r>
            <w:r>
              <w:rPr>
                <w:rFonts w:hint="default" w:ascii="Times New Roman" w:hAnsi="Times New Roman" w:cs="Times New Roman"/>
                <w:kern w:val="0"/>
                <w:sz w:val="24"/>
                <w:lang w:eastAsia="zh-CN" w:bidi="ar"/>
              </w:rPr>
              <w:t>等</w:t>
            </w:r>
          </w:p>
        </w:tc>
        <w:tc>
          <w:tcPr>
            <w:tcW w:w="2754" w:type="dxa"/>
            <w:vAlign w:val="center"/>
          </w:tcPr>
          <w:p>
            <w:pPr>
              <w:jc w:val="both"/>
              <w:rPr>
                <w:rFonts w:hint="default" w:ascii="Times New Roman" w:hAnsi="Times New Roman" w:cs="Times New Roman"/>
                <w:color w:val="000000"/>
                <w:sz w:val="24"/>
                <w:szCs w:val="24"/>
              </w:rPr>
            </w:pPr>
            <w:r>
              <w:rPr>
                <w:rFonts w:hint="default" w:ascii="Times New Roman" w:hAnsi="Times New Roman" w:cs="Times New Roman"/>
                <w:bCs/>
                <w:sz w:val="24"/>
                <w:lang w:eastAsia="zh-CN"/>
              </w:rPr>
              <w:t>重庆市卫生健康委员会</w:t>
            </w:r>
          </w:p>
        </w:tc>
        <w:tc>
          <w:tcPr>
            <w:tcW w:w="732"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default" w:ascii="Times New Roman" w:hAnsi="Times New Roman" w:cs="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808"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default" w:ascii="Times New Roman" w:hAnsi="Times New Roman" w:cs="Times New Roman"/>
                <w:sz w:val="24"/>
                <w:szCs w:val="24"/>
              </w:rPr>
            </w:pPr>
            <w:r>
              <w:rPr>
                <w:rFonts w:hint="default" w:ascii="Times New Roman" w:hAnsi="Times New Roman" w:cs="Times New Roman"/>
                <w:sz w:val="24"/>
                <w:szCs w:val="24"/>
              </w:rPr>
              <w:t>17</w:t>
            </w:r>
          </w:p>
        </w:tc>
        <w:tc>
          <w:tcPr>
            <w:tcW w:w="2519" w:type="dxa"/>
            <w:vAlign w:val="center"/>
          </w:tcPr>
          <w:p>
            <w:pPr>
              <w:jc w:val="both"/>
              <w:rPr>
                <w:rFonts w:hint="default" w:ascii="Times New Roman" w:hAnsi="Times New Roman" w:cs="Times New Roman"/>
                <w:sz w:val="24"/>
              </w:rPr>
            </w:pPr>
            <w:r>
              <w:rPr>
                <w:rFonts w:hint="default" w:ascii="Times New Roman" w:hAnsi="Times New Roman" w:cs="Times New Roman"/>
                <w:sz w:val="24"/>
              </w:rPr>
              <w:t>DB50/T 867.8</w:t>
            </w:r>
            <w:r>
              <w:rPr>
                <w:rFonts w:hint="default" w:ascii="Times New Roman" w:hAnsi="Times New Roman" w:cs="Times New Roman"/>
                <w:color w:val="000000"/>
                <w:sz w:val="24"/>
                <w:szCs w:val="24"/>
              </w:rPr>
              <w:t>-</w:t>
            </w:r>
            <w:r>
              <w:rPr>
                <w:rFonts w:hint="default" w:ascii="Times New Roman" w:hAnsi="Times New Roman" w:cs="Times New Roman"/>
                <w:sz w:val="24"/>
              </w:rPr>
              <w:t>2019</w:t>
            </w:r>
          </w:p>
        </w:tc>
        <w:tc>
          <w:tcPr>
            <w:tcW w:w="2652" w:type="dxa"/>
            <w:vAlign w:val="center"/>
          </w:tcPr>
          <w:p>
            <w:pPr>
              <w:jc w:val="left"/>
              <w:rPr>
                <w:rFonts w:hint="default" w:ascii="Times New Roman" w:hAnsi="Times New Roman" w:cs="Times New Roman"/>
                <w:sz w:val="24"/>
              </w:rPr>
            </w:pPr>
            <w:r>
              <w:rPr>
                <w:rFonts w:hint="default" w:ascii="Times New Roman" w:hAnsi="Times New Roman" w:cs="Times New Roman"/>
                <w:sz w:val="24"/>
              </w:rPr>
              <w:t>安全生产技术规范 第8部分：烟草企业</w:t>
            </w:r>
          </w:p>
        </w:tc>
        <w:tc>
          <w:tcPr>
            <w:tcW w:w="3475" w:type="dxa"/>
            <w:vAlign w:val="center"/>
          </w:tcPr>
          <w:p>
            <w:pPr>
              <w:jc w:val="left"/>
              <w:rPr>
                <w:rFonts w:hint="default" w:ascii="Times New Roman" w:hAnsi="Times New Roman" w:cs="Times New Roman"/>
                <w:sz w:val="24"/>
              </w:rPr>
            </w:pPr>
            <w:r>
              <w:rPr>
                <w:rFonts w:hint="default" w:ascii="Times New Roman" w:hAnsi="Times New Roman" w:cs="Times New Roman"/>
                <w:sz w:val="24"/>
              </w:rPr>
              <w:t>重庆子言安全技术咨询有限公司</w:t>
            </w:r>
          </w:p>
        </w:tc>
        <w:tc>
          <w:tcPr>
            <w:tcW w:w="2754" w:type="dxa"/>
            <w:vAlign w:val="center"/>
          </w:tcPr>
          <w:p>
            <w:pPr>
              <w:jc w:val="left"/>
              <w:rPr>
                <w:rFonts w:hint="default" w:ascii="Times New Roman" w:hAnsi="Times New Roman" w:cs="Times New Roman"/>
                <w:sz w:val="24"/>
              </w:rPr>
            </w:pPr>
            <w:r>
              <w:rPr>
                <w:rFonts w:hint="default" w:ascii="Times New Roman" w:hAnsi="Times New Roman" w:cs="Times New Roman"/>
                <w:sz w:val="24"/>
                <w:lang w:val="en-US" w:eastAsia="zh-CN"/>
              </w:rPr>
              <w:t>重庆市应急管理局</w:t>
            </w:r>
          </w:p>
        </w:tc>
        <w:tc>
          <w:tcPr>
            <w:tcW w:w="732"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default" w:ascii="Times New Roman" w:hAnsi="Times New Roman" w:cs="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808"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default" w:ascii="Times New Roman" w:hAnsi="Times New Roman" w:cs="Times New Roman"/>
                <w:sz w:val="24"/>
                <w:szCs w:val="24"/>
              </w:rPr>
            </w:pPr>
            <w:r>
              <w:rPr>
                <w:rFonts w:hint="default" w:ascii="Times New Roman" w:hAnsi="Times New Roman" w:cs="Times New Roman"/>
                <w:sz w:val="24"/>
                <w:szCs w:val="24"/>
              </w:rPr>
              <w:t>18</w:t>
            </w:r>
          </w:p>
        </w:tc>
        <w:tc>
          <w:tcPr>
            <w:tcW w:w="251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outlineLvl w:val="9"/>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DB50/T 205-2005</w:t>
            </w:r>
            <w:r>
              <w:rPr>
                <w:rFonts w:hint="default" w:ascii="Times New Roman" w:hAnsi="Times New Roman" w:cs="Times New Roman"/>
                <w:color w:val="000000"/>
                <w:sz w:val="24"/>
                <w:szCs w:val="24"/>
              </w:rPr>
              <w:tab/>
            </w:r>
          </w:p>
        </w:tc>
        <w:tc>
          <w:tcPr>
            <w:tcW w:w="2652"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outlineLvl w:val="9"/>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林木种子质量分级</w:t>
            </w:r>
          </w:p>
        </w:tc>
        <w:tc>
          <w:tcPr>
            <w:tcW w:w="347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重庆市林木种苗站</w:t>
            </w:r>
          </w:p>
        </w:tc>
        <w:tc>
          <w:tcPr>
            <w:tcW w:w="2754"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outlineLvl w:val="9"/>
              <w:rPr>
                <w:rFonts w:hint="default" w:ascii="Times New Roman" w:hAnsi="Times New Roman" w:eastAsia="方正仿宋_GBK" w:cs="Times New Roman"/>
                <w:color w:val="000000"/>
                <w:sz w:val="24"/>
                <w:szCs w:val="24"/>
                <w:lang w:eastAsia="zh-CN"/>
              </w:rPr>
            </w:pPr>
            <w:r>
              <w:rPr>
                <w:rFonts w:hint="default" w:ascii="Times New Roman" w:hAnsi="Times New Roman" w:cs="Times New Roman"/>
                <w:color w:val="000000"/>
                <w:sz w:val="24"/>
                <w:szCs w:val="24"/>
                <w:lang w:eastAsia="zh-CN"/>
              </w:rPr>
              <w:t>重庆市林业局</w:t>
            </w:r>
          </w:p>
        </w:tc>
        <w:tc>
          <w:tcPr>
            <w:tcW w:w="732"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default" w:ascii="Times New Roman" w:hAnsi="Times New Roman" w:cs="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808"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default" w:ascii="Times New Roman" w:hAnsi="Times New Roman" w:cs="Times New Roman"/>
                <w:sz w:val="24"/>
                <w:szCs w:val="24"/>
              </w:rPr>
            </w:pPr>
            <w:r>
              <w:rPr>
                <w:rFonts w:hint="default" w:ascii="Times New Roman" w:hAnsi="Times New Roman" w:cs="Times New Roman"/>
                <w:sz w:val="24"/>
                <w:szCs w:val="24"/>
              </w:rPr>
              <w:t>19</w:t>
            </w:r>
          </w:p>
        </w:tc>
        <w:tc>
          <w:tcPr>
            <w:tcW w:w="251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outlineLvl w:val="9"/>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DB50/T 206-2005</w:t>
            </w:r>
          </w:p>
        </w:tc>
        <w:tc>
          <w:tcPr>
            <w:tcW w:w="2652"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outlineLvl w:val="9"/>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主要造林树种苗木质量分级</w:t>
            </w:r>
          </w:p>
        </w:tc>
        <w:tc>
          <w:tcPr>
            <w:tcW w:w="347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重庆市林木种苗站</w:t>
            </w:r>
          </w:p>
        </w:tc>
        <w:tc>
          <w:tcPr>
            <w:tcW w:w="2754"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outlineLvl w:val="9"/>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eastAsia="zh-CN"/>
              </w:rPr>
              <w:t>重庆市林业局</w:t>
            </w:r>
          </w:p>
        </w:tc>
        <w:tc>
          <w:tcPr>
            <w:tcW w:w="732"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default" w:ascii="Times New Roman" w:hAnsi="Times New Roman" w:cs="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808"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default" w:ascii="Times New Roman" w:hAnsi="Times New Roman" w:cs="Times New Roman"/>
                <w:sz w:val="24"/>
                <w:szCs w:val="24"/>
              </w:rPr>
            </w:pPr>
            <w:r>
              <w:rPr>
                <w:rFonts w:hint="default" w:ascii="Times New Roman" w:hAnsi="Times New Roman" w:cs="Times New Roman"/>
                <w:sz w:val="24"/>
                <w:szCs w:val="24"/>
              </w:rPr>
              <w:t>20</w:t>
            </w:r>
          </w:p>
        </w:tc>
        <w:tc>
          <w:tcPr>
            <w:tcW w:w="2519" w:type="dxa"/>
            <w:vAlign w:val="center"/>
          </w:tcPr>
          <w:p>
            <w:pPr>
              <w:adjustRightInd w:val="0"/>
              <w:snapToGrid w:val="0"/>
              <w:jc w:val="both"/>
              <w:rPr>
                <w:rFonts w:hint="default" w:ascii="Times New Roman" w:hAnsi="Times New Roman" w:cs="Times New Roman"/>
                <w:color w:val="000000"/>
                <w:sz w:val="24"/>
                <w:szCs w:val="24"/>
              </w:rPr>
            </w:pPr>
            <w:r>
              <w:rPr>
                <w:rFonts w:hint="default" w:ascii="Times New Roman" w:hAnsi="Times New Roman" w:eastAsia="方正仿宋_GBK" w:cs="Times New Roman"/>
                <w:bCs/>
                <w:sz w:val="24"/>
                <w:szCs w:val="20"/>
              </w:rPr>
              <w:t>DB50/T 958-2019</w:t>
            </w:r>
          </w:p>
        </w:tc>
        <w:tc>
          <w:tcPr>
            <w:tcW w:w="2652" w:type="dxa"/>
            <w:vAlign w:val="center"/>
          </w:tcPr>
          <w:p>
            <w:pPr>
              <w:adjustRightInd w:val="0"/>
              <w:snapToGrid w:val="0"/>
              <w:jc w:val="both"/>
              <w:rPr>
                <w:rFonts w:hint="default" w:ascii="Times New Roman" w:hAnsi="Times New Roman" w:cs="Times New Roman"/>
                <w:color w:val="000000"/>
                <w:sz w:val="24"/>
                <w:szCs w:val="24"/>
              </w:rPr>
            </w:pPr>
            <w:r>
              <w:rPr>
                <w:rFonts w:hint="default" w:ascii="Times New Roman" w:hAnsi="Times New Roman" w:eastAsia="方正仿宋_GBK" w:cs="Times New Roman"/>
                <w:bCs/>
                <w:sz w:val="24"/>
                <w:szCs w:val="20"/>
              </w:rPr>
              <w:t>重大建设项目气候可行性论证技术规范</w:t>
            </w:r>
          </w:p>
        </w:tc>
        <w:tc>
          <w:tcPr>
            <w:tcW w:w="3475" w:type="dxa"/>
            <w:vAlign w:val="center"/>
          </w:tcPr>
          <w:p>
            <w:pPr>
              <w:adjustRightInd w:val="0"/>
              <w:snapToGrid w:val="0"/>
              <w:jc w:val="both"/>
              <w:textAlignment w:val="center"/>
              <w:rPr>
                <w:rFonts w:hint="default" w:ascii="Times New Roman" w:hAnsi="Times New Roman" w:cs="Times New Roman"/>
                <w:color w:val="000000"/>
                <w:sz w:val="24"/>
                <w:szCs w:val="24"/>
              </w:rPr>
            </w:pPr>
            <w:r>
              <w:rPr>
                <w:rFonts w:hint="default" w:ascii="Times New Roman" w:hAnsi="Times New Roman" w:eastAsia="方正仿宋_GBK" w:cs="Times New Roman"/>
                <w:bCs/>
                <w:sz w:val="24"/>
                <w:szCs w:val="20"/>
              </w:rPr>
              <w:t>重庆市气候中心</w:t>
            </w:r>
          </w:p>
        </w:tc>
        <w:tc>
          <w:tcPr>
            <w:tcW w:w="2754" w:type="dxa"/>
            <w:vAlign w:val="center"/>
          </w:tcPr>
          <w:p>
            <w:pPr>
              <w:jc w:val="both"/>
              <w:rPr>
                <w:rFonts w:hint="default" w:ascii="Times New Roman" w:hAnsi="Times New Roman" w:cs="Times New Roman"/>
                <w:color w:val="000000"/>
                <w:sz w:val="24"/>
                <w:szCs w:val="24"/>
              </w:rPr>
            </w:pPr>
            <w:r>
              <w:rPr>
                <w:rFonts w:hint="default" w:ascii="Times New Roman" w:hAnsi="Times New Roman" w:eastAsia="方正仿宋_GBK" w:cs="Times New Roman"/>
                <w:bCs/>
                <w:sz w:val="24"/>
                <w:szCs w:val="20"/>
              </w:rPr>
              <w:t>重庆市气象局</w:t>
            </w:r>
          </w:p>
        </w:tc>
        <w:tc>
          <w:tcPr>
            <w:tcW w:w="732"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default" w:ascii="Times New Roman" w:hAnsi="Times New Roman" w:cs="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808"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default" w:ascii="Times New Roman" w:hAnsi="Times New Roman" w:cs="Times New Roman"/>
                <w:sz w:val="24"/>
                <w:szCs w:val="24"/>
              </w:rPr>
            </w:pPr>
            <w:r>
              <w:rPr>
                <w:rFonts w:hint="default" w:ascii="Times New Roman" w:hAnsi="Times New Roman" w:cs="Times New Roman"/>
                <w:sz w:val="24"/>
                <w:szCs w:val="24"/>
              </w:rPr>
              <w:t>21</w:t>
            </w:r>
          </w:p>
        </w:tc>
        <w:tc>
          <w:tcPr>
            <w:tcW w:w="2519" w:type="dxa"/>
            <w:vAlign w:val="center"/>
          </w:tcPr>
          <w:p>
            <w:pPr>
              <w:adjustRightInd w:val="0"/>
              <w:snapToGrid w:val="0"/>
              <w:jc w:val="both"/>
              <w:rPr>
                <w:rFonts w:hint="default" w:ascii="Times New Roman" w:hAnsi="Times New Roman" w:cs="Times New Roman"/>
                <w:color w:val="000000"/>
                <w:sz w:val="24"/>
                <w:szCs w:val="24"/>
              </w:rPr>
            </w:pPr>
            <w:r>
              <w:rPr>
                <w:rFonts w:hint="default" w:ascii="Times New Roman" w:hAnsi="Times New Roman" w:eastAsia="方正仿宋_GBK" w:cs="Times New Roman"/>
                <w:bCs/>
                <w:sz w:val="24"/>
                <w:szCs w:val="20"/>
              </w:rPr>
              <w:t>DB50/T 333</w:t>
            </w:r>
            <w:r>
              <w:rPr>
                <w:rFonts w:hint="default" w:ascii="Times New Roman" w:hAnsi="Times New Roman" w:cs="Times New Roman"/>
                <w:color w:val="000000"/>
                <w:sz w:val="24"/>
                <w:szCs w:val="24"/>
              </w:rPr>
              <w:t>-</w:t>
            </w:r>
            <w:r>
              <w:rPr>
                <w:rFonts w:hint="default" w:ascii="Times New Roman" w:hAnsi="Times New Roman" w:eastAsia="方正仿宋_GBK" w:cs="Times New Roman"/>
                <w:bCs/>
                <w:sz w:val="24"/>
                <w:szCs w:val="20"/>
              </w:rPr>
              <w:t>2009</w:t>
            </w:r>
          </w:p>
        </w:tc>
        <w:tc>
          <w:tcPr>
            <w:tcW w:w="2652" w:type="dxa"/>
            <w:vAlign w:val="center"/>
          </w:tcPr>
          <w:p>
            <w:pPr>
              <w:adjustRightInd w:val="0"/>
              <w:snapToGrid w:val="0"/>
              <w:jc w:val="both"/>
              <w:rPr>
                <w:rFonts w:hint="default" w:ascii="Times New Roman" w:hAnsi="Times New Roman" w:cs="Times New Roman"/>
                <w:color w:val="000000"/>
                <w:sz w:val="24"/>
                <w:szCs w:val="24"/>
              </w:rPr>
            </w:pPr>
            <w:r>
              <w:rPr>
                <w:rFonts w:hint="default" w:ascii="Times New Roman" w:hAnsi="Times New Roman" w:eastAsia="方正仿宋_GBK" w:cs="Times New Roman"/>
                <w:bCs/>
                <w:sz w:val="24"/>
                <w:szCs w:val="20"/>
              </w:rPr>
              <w:t>应急抢险救援防雷安全技术规范</w:t>
            </w:r>
          </w:p>
        </w:tc>
        <w:tc>
          <w:tcPr>
            <w:tcW w:w="3475" w:type="dxa"/>
            <w:vAlign w:val="center"/>
          </w:tcPr>
          <w:p>
            <w:pPr>
              <w:adjustRightInd w:val="0"/>
              <w:snapToGrid w:val="0"/>
              <w:jc w:val="both"/>
              <w:textAlignment w:val="center"/>
              <w:rPr>
                <w:rFonts w:hint="default" w:ascii="Times New Roman" w:hAnsi="Times New Roman" w:cs="Times New Roman"/>
                <w:color w:val="000000"/>
                <w:sz w:val="24"/>
                <w:szCs w:val="24"/>
              </w:rPr>
            </w:pPr>
            <w:r>
              <w:rPr>
                <w:rFonts w:hint="default" w:ascii="Times New Roman" w:hAnsi="Times New Roman" w:eastAsia="方正仿宋_GBK" w:cs="Times New Roman"/>
                <w:bCs/>
                <w:sz w:val="24"/>
                <w:szCs w:val="20"/>
              </w:rPr>
              <w:t>重庆市防雷中心</w:t>
            </w:r>
          </w:p>
        </w:tc>
        <w:tc>
          <w:tcPr>
            <w:tcW w:w="2754" w:type="dxa"/>
            <w:vAlign w:val="center"/>
          </w:tcPr>
          <w:p>
            <w:pPr>
              <w:jc w:val="both"/>
              <w:rPr>
                <w:rFonts w:hint="default" w:ascii="Times New Roman" w:hAnsi="Times New Roman" w:cs="Times New Roman"/>
                <w:color w:val="000000"/>
                <w:sz w:val="24"/>
                <w:szCs w:val="24"/>
              </w:rPr>
            </w:pPr>
            <w:r>
              <w:rPr>
                <w:rFonts w:hint="default" w:ascii="Times New Roman" w:hAnsi="Times New Roman" w:eastAsia="方正仿宋_GBK" w:cs="Times New Roman"/>
                <w:bCs/>
                <w:sz w:val="24"/>
                <w:szCs w:val="20"/>
              </w:rPr>
              <w:t>重庆市气象局</w:t>
            </w:r>
          </w:p>
        </w:tc>
        <w:tc>
          <w:tcPr>
            <w:tcW w:w="732"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default" w:ascii="Times New Roman" w:hAnsi="Times New Roman" w:cs="Times New Roman"/>
                <w:bCs/>
                <w:sz w:val="24"/>
                <w:szCs w:val="24"/>
              </w:rPr>
            </w:pPr>
          </w:p>
        </w:tc>
      </w:tr>
      <w:bookmarkEnd w:id="1"/>
    </w:tbl>
    <w:p>
      <w:pPr>
        <w:keepNext w:val="0"/>
        <w:keepLines w:val="0"/>
        <w:pageBreakBefore w:val="0"/>
        <w:widowControl w:val="0"/>
        <w:kinsoku/>
        <w:wordWrap/>
        <w:overflowPunct/>
        <w:topLinePunct w:val="0"/>
        <w:autoSpaceDE/>
        <w:autoSpaceDN/>
        <w:bidi w:val="0"/>
        <w:adjustRightInd/>
        <w:snapToGrid/>
        <w:spacing w:line="100" w:lineRule="exact"/>
        <w:ind w:left="0" w:leftChars="0" w:right="0" w:rightChars="0" w:firstLine="0" w:firstLineChars="0"/>
        <w:jc w:val="left"/>
        <w:textAlignment w:val="auto"/>
        <w:outlineLvl w:val="9"/>
        <w:rPr>
          <w:rFonts w:eastAsia="方正黑体_GBK"/>
          <w:szCs w:val="32"/>
        </w:rPr>
        <w:sectPr>
          <w:pgSz w:w="16838" w:h="11906" w:orient="landscape"/>
          <w:pgMar w:top="1531" w:right="2098" w:bottom="1531" w:left="1984" w:header="851" w:footer="1474" w:gutter="0"/>
          <w:pgNumType w:fmt="decimal"/>
          <w:cols w:space="720" w:num="1"/>
          <w:docGrid w:type="linesAndChars" w:linePitch="589" w:charSpace="-849"/>
        </w:sectPr>
      </w:pPr>
    </w:p>
    <w:p>
      <w:pPr>
        <w:jc w:val="left"/>
        <w:rPr>
          <w:rFonts w:eastAsia="方正黑体_GBK"/>
          <w:szCs w:val="32"/>
        </w:rPr>
      </w:pPr>
      <w:r>
        <w:rPr>
          <w:rFonts w:eastAsia="方正黑体_GBK"/>
          <w:szCs w:val="32"/>
        </w:rPr>
        <w:t>附件</w:t>
      </w:r>
      <w:r>
        <w:rPr>
          <w:rFonts w:hint="eastAsia" w:eastAsia="方正黑体_GBK"/>
          <w:szCs w:val="32"/>
        </w:rPr>
        <w:t>2</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eastAsia="方正小标宋简体"/>
          <w:sz w:val="32"/>
          <w:szCs w:val="32"/>
        </w:rPr>
      </w:pPr>
    </w:p>
    <w:p>
      <w:pPr>
        <w:keepNext w:val="0"/>
        <w:keepLines w:val="0"/>
        <w:pageBreakBefore w:val="0"/>
        <w:widowControl w:val="0"/>
        <w:kinsoku/>
        <w:wordWrap/>
        <w:overflowPunct/>
        <w:topLinePunct w:val="0"/>
        <w:autoSpaceDE/>
        <w:autoSpaceDN/>
        <w:bidi w:val="0"/>
        <w:adjustRightInd/>
        <w:snapToGrid w:val="0"/>
        <w:spacing w:line="720" w:lineRule="atLeast"/>
        <w:ind w:left="0" w:leftChars="0" w:right="0" w:rightChars="0" w:firstLine="0" w:firstLineChars="0"/>
        <w:jc w:val="center"/>
        <w:textAlignment w:val="auto"/>
        <w:outlineLvl w:val="9"/>
        <w:rPr>
          <w:rFonts w:eastAsia="方正小标宋_GBK"/>
          <w:sz w:val="44"/>
          <w:szCs w:val="44"/>
        </w:rPr>
      </w:pPr>
      <w:r>
        <w:rPr>
          <w:rFonts w:eastAsia="方正小标宋_GBK"/>
          <w:sz w:val="44"/>
          <w:szCs w:val="44"/>
        </w:rPr>
        <w:t>重庆市地方标准实施信息反馈评估工作指南</w:t>
      </w:r>
    </w:p>
    <w:p>
      <w:pPr>
        <w:jc w:val="center"/>
        <w:rPr>
          <w:rFonts w:hint="eastAsia" w:eastAsia="方正楷体_GBK"/>
          <w:szCs w:val="32"/>
        </w:rPr>
      </w:pPr>
      <w:r>
        <w:rPr>
          <w:rFonts w:hint="eastAsia" w:eastAsia="方正楷体_GBK"/>
          <w:szCs w:val="32"/>
        </w:rPr>
        <w:t>（</w:t>
      </w:r>
      <w:r>
        <w:rPr>
          <w:rFonts w:eastAsia="方正楷体_GBK"/>
          <w:szCs w:val="32"/>
        </w:rPr>
        <w:t>试行</w:t>
      </w:r>
      <w:r>
        <w:rPr>
          <w:rFonts w:hint="eastAsia" w:eastAsia="方正楷体_GBK"/>
          <w:szCs w:val="32"/>
        </w:rPr>
        <w:t>）</w:t>
      </w:r>
    </w:p>
    <w:p>
      <w:pPr>
        <w:jc w:val="center"/>
        <w:rPr>
          <w:rFonts w:eastAsia="方正小标宋简体"/>
          <w:sz w:val="44"/>
          <w:szCs w:val="44"/>
        </w:rPr>
      </w:pPr>
    </w:p>
    <w:p>
      <w:pPr>
        <w:keepNext w:val="0"/>
        <w:keepLines w:val="0"/>
        <w:pageBreakBefore w:val="0"/>
        <w:widowControl w:val="0"/>
        <w:kinsoku/>
        <w:wordWrap/>
        <w:overflowPunct/>
        <w:topLinePunct w:val="0"/>
        <w:autoSpaceDE/>
        <w:autoSpaceDN/>
        <w:bidi w:val="0"/>
        <w:adjustRightInd/>
        <w:snapToGrid/>
        <w:spacing w:line="240" w:lineRule="auto"/>
        <w:ind w:right="0" w:rightChars="0" w:firstLine="632" w:firstLineChars="200"/>
        <w:jc w:val="both"/>
        <w:textAlignment w:val="auto"/>
        <w:outlineLvl w:val="9"/>
        <w:rPr>
          <w:szCs w:val="32"/>
        </w:rPr>
      </w:pPr>
      <w:r>
        <w:rPr>
          <w:szCs w:val="32"/>
        </w:rPr>
        <w:t>为进一步加强地方标准管理，充分发挥地方标准在促进我市经济社会高质量发展中的基础性和引领性作用，及时了解地方标准实施过程中存在的问题，根据《中华人民共和国标准化法》</w:t>
      </w:r>
      <w:r>
        <w:rPr>
          <w:rFonts w:hint="eastAsia"/>
          <w:szCs w:val="32"/>
        </w:rPr>
        <w:t>《重庆市标准化条例》和</w:t>
      </w:r>
      <w:r>
        <w:rPr>
          <w:szCs w:val="32"/>
        </w:rPr>
        <w:t>《重庆市地方标准管理办法》的规定，建立</w:t>
      </w:r>
      <w:r>
        <w:rPr>
          <w:rFonts w:hint="eastAsia"/>
          <w:szCs w:val="32"/>
        </w:rPr>
        <w:t>“</w:t>
      </w:r>
      <w:r>
        <w:rPr>
          <w:szCs w:val="32"/>
        </w:rPr>
        <w:t>统一管理、分工负责</w:t>
      </w:r>
      <w:r>
        <w:rPr>
          <w:rFonts w:hint="eastAsia"/>
          <w:szCs w:val="32"/>
        </w:rPr>
        <w:t>”的</w:t>
      </w:r>
      <w:r>
        <w:rPr>
          <w:szCs w:val="32"/>
        </w:rPr>
        <w:t>地方标准实施信息反馈评估制度，特制定本指南。</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32" w:firstLineChars="200"/>
        <w:jc w:val="both"/>
        <w:textAlignment w:val="auto"/>
        <w:outlineLvl w:val="9"/>
        <w:rPr>
          <w:rFonts w:eastAsia="方正黑体_GBK"/>
          <w:szCs w:val="32"/>
        </w:rPr>
      </w:pPr>
      <w:r>
        <w:rPr>
          <w:rFonts w:eastAsia="方正黑体_GBK"/>
          <w:szCs w:val="32"/>
        </w:rPr>
        <w:t>一、受评估标准的确定</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32" w:firstLineChars="200"/>
        <w:jc w:val="both"/>
        <w:textAlignment w:val="auto"/>
        <w:outlineLvl w:val="9"/>
        <w:rPr>
          <w:szCs w:val="32"/>
        </w:rPr>
      </w:pPr>
      <w:r>
        <w:rPr>
          <w:rFonts w:eastAsia="方正楷体_GBK"/>
          <w:szCs w:val="32"/>
        </w:rPr>
        <w:t>（</w:t>
      </w:r>
      <w:r>
        <w:rPr>
          <w:rFonts w:hint="eastAsia" w:eastAsia="方正楷体_GBK"/>
          <w:szCs w:val="32"/>
        </w:rPr>
        <w:t>一</w:t>
      </w:r>
      <w:r>
        <w:rPr>
          <w:rFonts w:eastAsia="方正楷体_GBK"/>
          <w:szCs w:val="32"/>
        </w:rPr>
        <w:t>）评估对象：</w:t>
      </w:r>
      <w:r>
        <w:rPr>
          <w:szCs w:val="32"/>
        </w:rPr>
        <w:t>各市</w:t>
      </w:r>
      <w:r>
        <w:rPr>
          <w:rFonts w:hint="eastAsia"/>
          <w:szCs w:val="32"/>
        </w:rPr>
        <w:t>级</w:t>
      </w:r>
      <w:r>
        <w:rPr>
          <w:szCs w:val="32"/>
        </w:rPr>
        <w:t>有关行政主管部门归口管理的</w:t>
      </w:r>
      <w:r>
        <w:rPr>
          <w:rFonts w:hint="eastAsia"/>
          <w:szCs w:val="32"/>
        </w:rPr>
        <w:t>已批准发布的</w:t>
      </w:r>
      <w:r>
        <w:rPr>
          <w:szCs w:val="32"/>
        </w:rPr>
        <w:t>地方标准</w:t>
      </w:r>
      <w:r>
        <w:rPr>
          <w:rFonts w:hint="eastAsia" w:cs="方正仿宋_GBK"/>
          <w:szCs w:val="32"/>
        </w:rPr>
        <w:t>，重点</w:t>
      </w:r>
      <w:r>
        <w:rPr>
          <w:szCs w:val="32"/>
        </w:rPr>
        <w:t>为实施三年以上、对经济社会发展有重大影响的地方标准。</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32" w:firstLineChars="200"/>
        <w:jc w:val="both"/>
        <w:textAlignment w:val="auto"/>
        <w:outlineLvl w:val="9"/>
        <w:rPr>
          <w:szCs w:val="32"/>
        </w:rPr>
      </w:pPr>
      <w:r>
        <w:rPr>
          <w:rFonts w:eastAsia="方正楷体_GBK"/>
          <w:szCs w:val="32"/>
        </w:rPr>
        <w:t>（</w:t>
      </w:r>
      <w:r>
        <w:rPr>
          <w:rFonts w:hint="eastAsia" w:eastAsia="方正楷体_GBK"/>
          <w:szCs w:val="32"/>
        </w:rPr>
        <w:t>二</w:t>
      </w:r>
      <w:r>
        <w:rPr>
          <w:rFonts w:eastAsia="方正楷体_GBK"/>
          <w:szCs w:val="32"/>
        </w:rPr>
        <w:t>）评估数量：</w:t>
      </w:r>
      <w:r>
        <w:rPr>
          <w:szCs w:val="32"/>
        </w:rPr>
        <w:t>市市场监管局</w:t>
      </w:r>
      <w:r>
        <w:rPr>
          <w:rFonts w:hint="eastAsia"/>
          <w:szCs w:val="32"/>
        </w:rPr>
        <w:t>会同各</w:t>
      </w:r>
      <w:r>
        <w:rPr>
          <w:szCs w:val="32"/>
        </w:rPr>
        <w:t>市</w:t>
      </w:r>
      <w:r>
        <w:rPr>
          <w:rFonts w:hint="eastAsia"/>
          <w:szCs w:val="32"/>
        </w:rPr>
        <w:t>级</w:t>
      </w:r>
      <w:r>
        <w:rPr>
          <w:szCs w:val="32"/>
        </w:rPr>
        <w:t>有关行政主管部门每年确定若干项地方标准开展实施效果评估工作，并根据实际工作需要和能力保障情况，逐年扩大开展实施信息反馈评估的地方标准数量。</w:t>
      </w:r>
      <w:r>
        <w:rPr>
          <w:rFonts w:hint="eastAsia"/>
          <w:szCs w:val="32"/>
        </w:rPr>
        <w:t>三</w:t>
      </w:r>
      <w:r>
        <w:rPr>
          <w:szCs w:val="32"/>
        </w:rPr>
        <w:t>年内</w:t>
      </w:r>
      <w:r>
        <w:rPr>
          <w:rFonts w:hint="eastAsia"/>
          <w:szCs w:val="32"/>
        </w:rPr>
        <w:t>，</w:t>
      </w:r>
      <w:r>
        <w:rPr>
          <w:szCs w:val="32"/>
        </w:rPr>
        <w:t>力争实现</w:t>
      </w:r>
      <w:r>
        <w:rPr>
          <w:rFonts w:hint="eastAsia"/>
          <w:szCs w:val="32"/>
        </w:rPr>
        <w:t>各</w:t>
      </w:r>
      <w:r>
        <w:rPr>
          <w:szCs w:val="32"/>
        </w:rPr>
        <w:t>市</w:t>
      </w:r>
      <w:r>
        <w:rPr>
          <w:rFonts w:hint="eastAsia"/>
          <w:szCs w:val="32"/>
        </w:rPr>
        <w:t>级</w:t>
      </w:r>
      <w:r>
        <w:rPr>
          <w:szCs w:val="32"/>
        </w:rPr>
        <w:t>有关行政主管部门地方标准实施信息反馈评估工作全覆盖。</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32" w:firstLineChars="200"/>
        <w:jc w:val="both"/>
        <w:textAlignment w:val="auto"/>
        <w:outlineLvl w:val="9"/>
        <w:rPr>
          <w:rFonts w:eastAsia="方正黑体_GBK"/>
          <w:szCs w:val="32"/>
        </w:rPr>
      </w:pPr>
      <w:r>
        <w:rPr>
          <w:rFonts w:eastAsia="方正黑体_GBK"/>
          <w:szCs w:val="32"/>
        </w:rPr>
        <w:t>二、评估的方法和依据</w:t>
      </w:r>
    </w:p>
    <w:p>
      <w:pPr>
        <w:keepNext w:val="0"/>
        <w:keepLines w:val="0"/>
        <w:pageBreakBefore w:val="0"/>
        <w:widowControl w:val="0"/>
        <w:kinsoku/>
        <w:wordWrap/>
        <w:overflowPunct/>
        <w:topLinePunct w:val="0"/>
        <w:autoSpaceDE/>
        <w:autoSpaceDN/>
        <w:bidi w:val="0"/>
        <w:adjustRightInd/>
        <w:snapToGrid/>
        <w:spacing w:line="240" w:lineRule="auto"/>
        <w:ind w:left="-3" w:leftChars="-1" w:right="0" w:rightChars="0" w:firstLine="632" w:firstLineChars="200"/>
        <w:jc w:val="both"/>
        <w:textAlignment w:val="auto"/>
        <w:outlineLvl w:val="9"/>
        <w:rPr>
          <w:szCs w:val="32"/>
        </w:rPr>
      </w:pPr>
      <w:r>
        <w:rPr>
          <w:rFonts w:eastAsia="方正楷体_GBK"/>
          <w:szCs w:val="32"/>
        </w:rPr>
        <w:t>（一）评估方法。</w:t>
      </w:r>
      <w:r>
        <w:rPr>
          <w:szCs w:val="32"/>
        </w:rPr>
        <w:t>可以采用网络调查、问卷调查、实地调研、召开座谈会</w:t>
      </w:r>
      <w:r>
        <w:rPr>
          <w:rFonts w:hint="eastAsia"/>
          <w:szCs w:val="32"/>
        </w:rPr>
        <w:t>、</w:t>
      </w:r>
      <w:r>
        <w:rPr>
          <w:szCs w:val="32"/>
        </w:rPr>
        <w:t>论证会、专家咨询、委托第三方机构等方法进行。</w:t>
      </w:r>
    </w:p>
    <w:p>
      <w:pPr>
        <w:keepNext w:val="0"/>
        <w:keepLines w:val="0"/>
        <w:pageBreakBefore w:val="0"/>
        <w:widowControl w:val="0"/>
        <w:kinsoku/>
        <w:wordWrap/>
        <w:overflowPunct/>
        <w:topLinePunct w:val="0"/>
        <w:autoSpaceDE/>
        <w:autoSpaceDN/>
        <w:bidi w:val="0"/>
        <w:adjustRightInd/>
        <w:snapToGrid/>
        <w:spacing w:line="240" w:lineRule="auto"/>
        <w:ind w:left="-3" w:leftChars="-1" w:right="0" w:rightChars="0" w:firstLine="632" w:firstLineChars="200"/>
        <w:jc w:val="both"/>
        <w:textAlignment w:val="auto"/>
        <w:outlineLvl w:val="9"/>
        <w:rPr>
          <w:szCs w:val="32"/>
        </w:rPr>
      </w:pPr>
      <w:r>
        <w:rPr>
          <w:rFonts w:eastAsia="方正楷体_GBK"/>
          <w:szCs w:val="32"/>
        </w:rPr>
        <w:t>（二）评估依据。</w:t>
      </w:r>
      <w:r>
        <w:rPr>
          <w:szCs w:val="32"/>
        </w:rPr>
        <w:t>《中华人民共和国标准化法》</w:t>
      </w:r>
      <w:r>
        <w:rPr>
          <w:rFonts w:hint="eastAsia"/>
          <w:szCs w:val="32"/>
        </w:rPr>
        <w:t>《重庆市标准化条例》</w:t>
      </w:r>
      <w:r>
        <w:rPr>
          <w:szCs w:val="32"/>
        </w:rPr>
        <w:t>《重庆市地方标准管理办法》及受评估地方标准涉及的相关法律、法规和规章。</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32" w:firstLineChars="200"/>
        <w:jc w:val="both"/>
        <w:textAlignment w:val="auto"/>
        <w:outlineLvl w:val="9"/>
        <w:rPr>
          <w:rFonts w:eastAsia="方正黑体_GBK"/>
          <w:szCs w:val="32"/>
        </w:rPr>
      </w:pPr>
      <w:r>
        <w:rPr>
          <w:rFonts w:eastAsia="方正黑体_GBK"/>
          <w:szCs w:val="32"/>
        </w:rPr>
        <w:t>三、评估程序</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32" w:firstLineChars="200"/>
        <w:jc w:val="both"/>
        <w:textAlignment w:val="auto"/>
        <w:outlineLvl w:val="9"/>
        <w:rPr>
          <w:szCs w:val="32"/>
        </w:rPr>
      </w:pPr>
      <w:r>
        <w:rPr>
          <w:rFonts w:hint="eastAsia" w:eastAsia="方正楷体_GBK" w:cs="方正楷体_GBK"/>
          <w:szCs w:val="32"/>
        </w:rPr>
        <w:t>（一）成立评估小组。</w:t>
      </w:r>
      <w:r>
        <w:rPr>
          <w:rFonts w:hint="eastAsia"/>
          <w:szCs w:val="32"/>
        </w:rPr>
        <w:t>各</w:t>
      </w:r>
      <w:r>
        <w:rPr>
          <w:szCs w:val="32"/>
        </w:rPr>
        <w:t>市</w:t>
      </w:r>
      <w:r>
        <w:rPr>
          <w:rFonts w:hint="eastAsia"/>
          <w:szCs w:val="32"/>
        </w:rPr>
        <w:t>级</w:t>
      </w:r>
      <w:r>
        <w:rPr>
          <w:szCs w:val="32"/>
        </w:rPr>
        <w:t>有关行政主管部门应根据开展实施信息反馈评估地方标准的情况，组织成立相应的评估小组。评估小组成员应当熟悉相关法律法规和政策，熟悉受评估地方标准相关行业情况</w:t>
      </w:r>
      <w:r>
        <w:rPr>
          <w:rFonts w:hint="eastAsia"/>
          <w:szCs w:val="32"/>
        </w:rPr>
        <w:t>和标准化专业知识，</w:t>
      </w:r>
      <w:r>
        <w:rPr>
          <w:szCs w:val="32"/>
        </w:rPr>
        <w:t>收集地方标准实施的有关文件资料，了解存在的问题和不足，具有较强的综合分析和判断能力，能客观、公正地</w:t>
      </w:r>
      <w:r>
        <w:rPr>
          <w:rFonts w:hint="eastAsia"/>
          <w:szCs w:val="32"/>
        </w:rPr>
        <w:t>进行</w:t>
      </w:r>
      <w:r>
        <w:rPr>
          <w:szCs w:val="32"/>
        </w:rPr>
        <w:t>评估。</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32" w:firstLineChars="200"/>
        <w:jc w:val="both"/>
        <w:textAlignment w:val="auto"/>
        <w:outlineLvl w:val="9"/>
        <w:rPr>
          <w:szCs w:val="32"/>
        </w:rPr>
      </w:pPr>
      <w:r>
        <w:rPr>
          <w:rFonts w:eastAsia="方正楷体_GBK"/>
          <w:szCs w:val="32"/>
        </w:rPr>
        <w:t>（二）编制评估方案。</w:t>
      </w:r>
      <w:r>
        <w:rPr>
          <w:szCs w:val="32"/>
        </w:rPr>
        <w:t>评估方案应包括所评估地方标准的制修订背景，评估的</w:t>
      </w:r>
      <w:r>
        <w:rPr>
          <w:rFonts w:hint="eastAsia"/>
          <w:szCs w:val="32"/>
        </w:rPr>
        <w:t>人员、</w:t>
      </w:r>
      <w:r>
        <w:rPr>
          <w:szCs w:val="32"/>
        </w:rPr>
        <w:t>内容、步骤和方法。</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32" w:firstLineChars="200"/>
        <w:jc w:val="both"/>
        <w:textAlignment w:val="auto"/>
        <w:outlineLvl w:val="9"/>
        <w:rPr>
          <w:szCs w:val="32"/>
        </w:rPr>
      </w:pPr>
      <w:r>
        <w:rPr>
          <w:rFonts w:eastAsia="方正楷体_GBK"/>
          <w:szCs w:val="32"/>
        </w:rPr>
        <w:t>（三）汇总分析并编制评估报告。</w:t>
      </w:r>
      <w:r>
        <w:rPr>
          <w:szCs w:val="32"/>
        </w:rPr>
        <w:t>评估小组应对所收集数据的完整性、准确性等进行分析，从技术、经济、实施主体内部管理、政府监管等方面进行评估，客观公正反映地方标准实施效果，编制形成评估报告。评估报告应做到内容全面、重点突出、真实可靠，提出的意见建议应具体明确。</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32" w:firstLineChars="200"/>
        <w:jc w:val="both"/>
        <w:textAlignment w:val="auto"/>
        <w:outlineLvl w:val="9"/>
        <w:rPr>
          <w:rFonts w:eastAsia="方正黑体_GBK"/>
          <w:szCs w:val="32"/>
        </w:rPr>
      </w:pPr>
      <w:r>
        <w:rPr>
          <w:rFonts w:eastAsia="方正黑体_GBK"/>
          <w:szCs w:val="32"/>
        </w:rPr>
        <w:t>四、评估报告主要内容</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32" w:firstLineChars="200"/>
        <w:jc w:val="both"/>
        <w:textAlignment w:val="auto"/>
        <w:outlineLvl w:val="9"/>
        <w:rPr>
          <w:szCs w:val="32"/>
        </w:rPr>
      </w:pPr>
      <w:r>
        <w:rPr>
          <w:szCs w:val="32"/>
        </w:rPr>
        <w:t>各市</w:t>
      </w:r>
      <w:r>
        <w:rPr>
          <w:rFonts w:hint="eastAsia"/>
          <w:szCs w:val="32"/>
        </w:rPr>
        <w:t>级</w:t>
      </w:r>
      <w:r>
        <w:rPr>
          <w:szCs w:val="32"/>
        </w:rPr>
        <w:t>有关行政主管部门每年根据确定的地方标准清单，组织开展地方标准实施信息反馈评估工作。评估内容应包括但不限于以下几个方面：</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eastAsia="方正楷体_GBK"/>
          <w:szCs w:val="32"/>
        </w:rPr>
      </w:pPr>
      <w:r>
        <w:rPr>
          <w:rFonts w:hint="eastAsia" w:eastAsia="方正楷体_GBK"/>
          <w:szCs w:val="32"/>
          <w:lang w:eastAsia="zh-CN"/>
        </w:rPr>
        <w:t>（一）</w:t>
      </w:r>
      <w:r>
        <w:rPr>
          <w:rFonts w:eastAsia="方正楷体_GBK"/>
          <w:szCs w:val="32"/>
        </w:rPr>
        <w:t>地方标准实施基本情况。</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32" w:firstLineChars="200"/>
        <w:jc w:val="both"/>
        <w:textAlignment w:val="auto"/>
        <w:outlineLvl w:val="9"/>
        <w:rPr>
          <w:szCs w:val="32"/>
        </w:rPr>
      </w:pPr>
      <w:r>
        <w:rPr>
          <w:rFonts w:hint="eastAsia"/>
          <w:szCs w:val="32"/>
        </w:rPr>
        <w:t>1．地方标准</w:t>
      </w:r>
      <w:r>
        <w:rPr>
          <w:szCs w:val="32"/>
        </w:rPr>
        <w:t>实施背景、实施对象、实施过程等情况</w:t>
      </w:r>
      <w:r>
        <w:rPr>
          <w:rFonts w:hint="eastAsia"/>
          <w:szCs w:val="32"/>
        </w:rPr>
        <w:t>；</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32" w:firstLineChars="200"/>
        <w:jc w:val="both"/>
        <w:textAlignment w:val="auto"/>
        <w:outlineLvl w:val="9"/>
        <w:rPr>
          <w:szCs w:val="32"/>
        </w:rPr>
      </w:pPr>
      <w:r>
        <w:rPr>
          <w:rFonts w:hint="eastAsia"/>
          <w:szCs w:val="32"/>
        </w:rPr>
        <w:t>2．</w:t>
      </w:r>
      <w:r>
        <w:rPr>
          <w:szCs w:val="32"/>
        </w:rPr>
        <w:t>地方标准是否</w:t>
      </w:r>
      <w:r>
        <w:rPr>
          <w:rFonts w:hint="eastAsia" w:cs="方正仿宋_GBK"/>
          <w:szCs w:val="32"/>
        </w:rPr>
        <w:t>属于“</w:t>
      </w:r>
      <w:r>
        <w:rPr>
          <w:szCs w:val="32"/>
        </w:rPr>
        <w:t>农业、工业、服务业、社会事业等领域满足本市自然条件、风俗习惯等特殊技术</w:t>
      </w:r>
      <w:r>
        <w:rPr>
          <w:rFonts w:hint="eastAsia" w:cs="方正仿宋_GBK"/>
          <w:szCs w:val="32"/>
        </w:rPr>
        <w:t>要求”之</w:t>
      </w:r>
      <w:r>
        <w:rPr>
          <w:szCs w:val="32"/>
        </w:rPr>
        <w:t>内。</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32" w:firstLineChars="200"/>
        <w:jc w:val="both"/>
        <w:textAlignment w:val="auto"/>
        <w:outlineLvl w:val="9"/>
        <w:rPr>
          <w:szCs w:val="32"/>
        </w:rPr>
      </w:pPr>
      <w:r>
        <w:rPr>
          <w:rFonts w:eastAsia="方正楷体_GBK"/>
          <w:szCs w:val="32"/>
        </w:rPr>
        <w:t>（二）地方标准实施具体情况。</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32" w:firstLineChars="200"/>
        <w:jc w:val="both"/>
        <w:textAlignment w:val="auto"/>
        <w:outlineLvl w:val="9"/>
        <w:rPr>
          <w:szCs w:val="32"/>
        </w:rPr>
      </w:pPr>
      <w:r>
        <w:rPr>
          <w:szCs w:val="32"/>
        </w:rPr>
        <w:t>1</w:t>
      </w:r>
      <w:r>
        <w:rPr>
          <w:rFonts w:hint="eastAsia"/>
          <w:szCs w:val="32"/>
        </w:rPr>
        <w:t>．</w:t>
      </w:r>
      <w:r>
        <w:rPr>
          <w:szCs w:val="32"/>
        </w:rPr>
        <w:t>已采取和拟采取的措施，如出台相关政策文件、开展地方标准宣贯解读等情况；</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32" w:firstLineChars="200"/>
        <w:jc w:val="both"/>
        <w:textAlignment w:val="auto"/>
        <w:outlineLvl w:val="9"/>
        <w:rPr>
          <w:szCs w:val="32"/>
        </w:rPr>
      </w:pPr>
      <w:r>
        <w:rPr>
          <w:szCs w:val="32"/>
        </w:rPr>
        <w:t>2</w:t>
      </w:r>
      <w:r>
        <w:rPr>
          <w:rFonts w:hint="eastAsia"/>
          <w:szCs w:val="32"/>
        </w:rPr>
        <w:t>．</w:t>
      </w:r>
      <w:r>
        <w:rPr>
          <w:szCs w:val="32"/>
        </w:rPr>
        <w:t>地方标准被相关政府部门、行业协会、企业事业单位应用情况以及全市范围覆盖率情况；</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32" w:firstLineChars="200"/>
        <w:jc w:val="both"/>
        <w:textAlignment w:val="auto"/>
        <w:outlineLvl w:val="9"/>
        <w:rPr>
          <w:szCs w:val="32"/>
        </w:rPr>
      </w:pPr>
      <w:r>
        <w:rPr>
          <w:szCs w:val="32"/>
        </w:rPr>
        <w:t>3</w:t>
      </w:r>
      <w:r>
        <w:rPr>
          <w:rFonts w:hint="eastAsia"/>
          <w:szCs w:val="32"/>
        </w:rPr>
        <w:t>．</w:t>
      </w:r>
      <w:r>
        <w:rPr>
          <w:szCs w:val="32"/>
        </w:rPr>
        <w:t>地方标准对解决技术和管理滞后、推动产业</w:t>
      </w:r>
      <w:r>
        <w:rPr>
          <w:rFonts w:hint="eastAsia"/>
          <w:szCs w:val="32"/>
        </w:rPr>
        <w:t>高质量</w:t>
      </w:r>
      <w:r>
        <w:rPr>
          <w:szCs w:val="32"/>
        </w:rPr>
        <w:t>发展、促进公共服务能力提升等方面所产生的作用</w:t>
      </w:r>
      <w:r>
        <w:rPr>
          <w:rFonts w:hint="eastAsia"/>
          <w:szCs w:val="32"/>
        </w:rPr>
        <w:t>和情况</w:t>
      </w:r>
      <w:r>
        <w:rPr>
          <w:szCs w:val="32"/>
        </w:rPr>
        <w:t>。</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32" w:firstLineChars="200"/>
        <w:jc w:val="both"/>
        <w:textAlignment w:val="auto"/>
        <w:outlineLvl w:val="9"/>
        <w:rPr>
          <w:rFonts w:eastAsia="方正楷体_GBK"/>
          <w:szCs w:val="32"/>
        </w:rPr>
      </w:pPr>
      <w:r>
        <w:rPr>
          <w:rFonts w:eastAsia="方正楷体_GBK"/>
          <w:szCs w:val="32"/>
        </w:rPr>
        <w:t>（三）地方标准实施效益。</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32" w:firstLineChars="200"/>
        <w:jc w:val="both"/>
        <w:textAlignment w:val="auto"/>
        <w:outlineLvl w:val="9"/>
        <w:rPr>
          <w:szCs w:val="32"/>
        </w:rPr>
      </w:pPr>
      <w:r>
        <w:rPr>
          <w:szCs w:val="32"/>
        </w:rPr>
        <w:t>地方标准实施以来，所取得的经济效益、社会效益和生态效益情况。</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32" w:firstLineChars="200"/>
        <w:jc w:val="both"/>
        <w:textAlignment w:val="auto"/>
        <w:outlineLvl w:val="9"/>
        <w:rPr>
          <w:rFonts w:eastAsia="方正楷体_GBK"/>
          <w:szCs w:val="32"/>
        </w:rPr>
      </w:pPr>
      <w:r>
        <w:rPr>
          <w:rFonts w:eastAsia="方正楷体_GBK"/>
          <w:szCs w:val="32"/>
        </w:rPr>
        <w:t>（四）地方标准与相关国家标准、行业标准</w:t>
      </w:r>
      <w:r>
        <w:rPr>
          <w:rFonts w:hint="eastAsia" w:eastAsia="方正楷体_GBK"/>
          <w:szCs w:val="32"/>
        </w:rPr>
        <w:t>和本市其他地方标准</w:t>
      </w:r>
      <w:r>
        <w:rPr>
          <w:rFonts w:eastAsia="方正楷体_GBK"/>
          <w:szCs w:val="32"/>
        </w:rPr>
        <w:t>的协调性。</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32" w:firstLineChars="200"/>
        <w:jc w:val="both"/>
        <w:textAlignment w:val="auto"/>
        <w:outlineLvl w:val="9"/>
        <w:rPr>
          <w:szCs w:val="32"/>
        </w:rPr>
      </w:pPr>
      <w:r>
        <w:rPr>
          <w:rFonts w:hint="eastAsia" w:eastAsia="方正楷体_GBK"/>
          <w:szCs w:val="32"/>
        </w:rPr>
        <w:t>1</w:t>
      </w:r>
      <w:r>
        <w:rPr>
          <w:rFonts w:hint="eastAsia"/>
          <w:szCs w:val="32"/>
        </w:rPr>
        <w:t>．</w:t>
      </w:r>
      <w:r>
        <w:rPr>
          <w:szCs w:val="32"/>
        </w:rPr>
        <w:t>是否已出台相应国家标准、行业标准；</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32" w:firstLineChars="200"/>
        <w:jc w:val="both"/>
        <w:textAlignment w:val="auto"/>
        <w:outlineLvl w:val="9"/>
        <w:rPr>
          <w:szCs w:val="32"/>
        </w:rPr>
      </w:pPr>
      <w:r>
        <w:rPr>
          <w:rFonts w:hint="eastAsia"/>
          <w:szCs w:val="32"/>
        </w:rPr>
        <w:t>2．</w:t>
      </w:r>
      <w:r>
        <w:rPr>
          <w:szCs w:val="32"/>
        </w:rPr>
        <w:t>是否与相关国家标准、行业标准和本市其他地方标准交叉重复矛盾。</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32" w:firstLineChars="200"/>
        <w:jc w:val="both"/>
        <w:textAlignment w:val="auto"/>
        <w:outlineLvl w:val="9"/>
        <w:rPr>
          <w:szCs w:val="32"/>
        </w:rPr>
      </w:pPr>
      <w:r>
        <w:rPr>
          <w:rFonts w:eastAsia="方正楷体_GBK"/>
          <w:szCs w:val="32"/>
        </w:rPr>
        <w:t>（五）地方标准实施存在的问题。</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32" w:firstLineChars="200"/>
        <w:jc w:val="both"/>
        <w:textAlignment w:val="auto"/>
        <w:outlineLvl w:val="9"/>
        <w:rPr>
          <w:szCs w:val="32"/>
        </w:rPr>
      </w:pPr>
      <w:r>
        <w:rPr>
          <w:szCs w:val="32"/>
        </w:rPr>
        <w:t>1</w:t>
      </w:r>
      <w:r>
        <w:rPr>
          <w:rFonts w:hint="eastAsia"/>
          <w:szCs w:val="32"/>
        </w:rPr>
        <w:t>．</w:t>
      </w:r>
      <w:r>
        <w:rPr>
          <w:szCs w:val="32"/>
        </w:rPr>
        <w:t>地方标准实施过程中遇到哪些</w:t>
      </w:r>
      <w:r>
        <w:rPr>
          <w:rFonts w:hint="eastAsia"/>
          <w:szCs w:val="32"/>
        </w:rPr>
        <w:t>困难和问题</w:t>
      </w:r>
      <w:r>
        <w:rPr>
          <w:szCs w:val="32"/>
        </w:rPr>
        <w:t>；</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32" w:firstLineChars="200"/>
        <w:jc w:val="both"/>
        <w:textAlignment w:val="auto"/>
        <w:outlineLvl w:val="9"/>
        <w:rPr>
          <w:szCs w:val="32"/>
        </w:rPr>
      </w:pPr>
      <w:r>
        <w:rPr>
          <w:szCs w:val="32"/>
        </w:rPr>
        <w:t>2</w:t>
      </w:r>
      <w:r>
        <w:rPr>
          <w:rFonts w:hint="eastAsia"/>
          <w:szCs w:val="32"/>
        </w:rPr>
        <w:t>．</w:t>
      </w:r>
      <w:r>
        <w:rPr>
          <w:spacing w:val="-10"/>
          <w:szCs w:val="32"/>
        </w:rPr>
        <w:t>地方标准规定的技术指标或内容有哪些不适用和不切合实际</w:t>
      </w:r>
      <w:r>
        <w:rPr>
          <w:szCs w:val="32"/>
        </w:rPr>
        <w:t>；</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32" w:firstLineChars="200"/>
        <w:jc w:val="both"/>
        <w:textAlignment w:val="auto"/>
        <w:outlineLvl w:val="9"/>
        <w:rPr>
          <w:szCs w:val="32"/>
        </w:rPr>
      </w:pPr>
      <w:r>
        <w:rPr>
          <w:szCs w:val="32"/>
        </w:rPr>
        <w:t>3</w:t>
      </w:r>
      <w:r>
        <w:rPr>
          <w:rFonts w:hint="eastAsia"/>
          <w:szCs w:val="32"/>
        </w:rPr>
        <w:t>．</w:t>
      </w:r>
      <w:r>
        <w:rPr>
          <w:szCs w:val="32"/>
        </w:rPr>
        <w:t>地方标准规定的哪些内容已不适应经济社会发展的要求。</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32" w:firstLineChars="200"/>
        <w:jc w:val="both"/>
        <w:textAlignment w:val="auto"/>
        <w:outlineLvl w:val="9"/>
        <w:rPr>
          <w:szCs w:val="32"/>
        </w:rPr>
      </w:pPr>
      <w:r>
        <w:rPr>
          <w:rFonts w:eastAsia="方正楷体_GBK"/>
          <w:szCs w:val="32"/>
        </w:rPr>
        <w:t>（</w:t>
      </w:r>
      <w:r>
        <w:rPr>
          <w:rFonts w:hint="eastAsia" w:eastAsia="方正楷体_GBK"/>
          <w:szCs w:val="32"/>
        </w:rPr>
        <w:t>六</w:t>
      </w:r>
      <w:r>
        <w:rPr>
          <w:rFonts w:eastAsia="方正楷体_GBK"/>
          <w:szCs w:val="32"/>
        </w:rPr>
        <w:t>）</w:t>
      </w:r>
      <w:r>
        <w:rPr>
          <w:rFonts w:hint="eastAsia" w:eastAsia="方正楷体_GBK"/>
          <w:szCs w:val="32"/>
        </w:rPr>
        <w:t>有关意见建议</w:t>
      </w:r>
      <w:r>
        <w:rPr>
          <w:rFonts w:eastAsia="方正楷体_GBK"/>
          <w:szCs w:val="32"/>
        </w:rPr>
        <w:t>。</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32" w:firstLineChars="200"/>
        <w:jc w:val="both"/>
        <w:textAlignment w:val="auto"/>
        <w:outlineLvl w:val="9"/>
        <w:rPr>
          <w:szCs w:val="32"/>
        </w:rPr>
      </w:pPr>
      <w:r>
        <w:rPr>
          <w:szCs w:val="32"/>
        </w:rPr>
        <w:t>1</w:t>
      </w:r>
      <w:r>
        <w:rPr>
          <w:rFonts w:hint="eastAsia"/>
          <w:szCs w:val="32"/>
        </w:rPr>
        <w:t>．</w:t>
      </w:r>
      <w:r>
        <w:rPr>
          <w:szCs w:val="32"/>
        </w:rPr>
        <w:t>针对地方标准实施存在的问题，提出相应的对策；</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32" w:firstLineChars="200"/>
        <w:jc w:val="both"/>
        <w:textAlignment w:val="auto"/>
        <w:outlineLvl w:val="9"/>
        <w:rPr>
          <w:rFonts w:hint="eastAsia"/>
          <w:szCs w:val="32"/>
        </w:rPr>
      </w:pPr>
      <w:r>
        <w:rPr>
          <w:szCs w:val="32"/>
        </w:rPr>
        <w:t>2</w:t>
      </w:r>
      <w:r>
        <w:rPr>
          <w:rFonts w:hint="eastAsia"/>
          <w:szCs w:val="32"/>
        </w:rPr>
        <w:t>．</w:t>
      </w:r>
      <w:r>
        <w:rPr>
          <w:szCs w:val="32"/>
        </w:rPr>
        <w:t>对已出台相应国家标准或行业标准的，应说明地方标准是</w:t>
      </w:r>
      <w:r>
        <w:rPr>
          <w:spacing w:val="-6"/>
          <w:szCs w:val="32"/>
        </w:rPr>
        <w:t>否还有必要继续</w:t>
      </w:r>
      <w:r>
        <w:rPr>
          <w:rFonts w:hint="eastAsia"/>
          <w:spacing w:val="-6"/>
          <w:szCs w:val="32"/>
        </w:rPr>
        <w:t>有效</w:t>
      </w:r>
      <w:r>
        <w:rPr>
          <w:spacing w:val="-6"/>
          <w:szCs w:val="32"/>
        </w:rPr>
        <w:t>、与相应国家标准或行业标准的关系如何处理</w:t>
      </w:r>
      <w:r>
        <w:rPr>
          <w:rFonts w:hint="eastAsia"/>
          <w:szCs w:val="32"/>
        </w:rPr>
        <w:t>；</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32" w:firstLineChars="200"/>
        <w:jc w:val="both"/>
        <w:textAlignment w:val="auto"/>
        <w:outlineLvl w:val="9"/>
        <w:rPr>
          <w:szCs w:val="32"/>
        </w:rPr>
      </w:pPr>
      <w:r>
        <w:rPr>
          <w:rFonts w:hint="eastAsia"/>
          <w:szCs w:val="32"/>
        </w:rPr>
        <w:t>3．若与</w:t>
      </w:r>
      <w:r>
        <w:rPr>
          <w:szCs w:val="32"/>
        </w:rPr>
        <w:t>本市其他地方标准</w:t>
      </w:r>
      <w:r>
        <w:rPr>
          <w:rFonts w:hint="eastAsia"/>
          <w:szCs w:val="32"/>
        </w:rPr>
        <w:t>相冲突，应给出意见建议。</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32" w:firstLineChars="200"/>
        <w:jc w:val="both"/>
        <w:textAlignment w:val="auto"/>
        <w:outlineLvl w:val="9"/>
        <w:rPr>
          <w:rFonts w:eastAsia="方正黑体_GBK"/>
          <w:szCs w:val="32"/>
        </w:rPr>
      </w:pPr>
      <w:r>
        <w:rPr>
          <w:rFonts w:eastAsia="方正黑体_GBK"/>
          <w:szCs w:val="32"/>
        </w:rPr>
        <w:t>五、</w:t>
      </w:r>
      <w:r>
        <w:rPr>
          <w:rFonts w:hint="eastAsia" w:eastAsia="方正黑体_GBK"/>
          <w:szCs w:val="32"/>
        </w:rPr>
        <w:t>其他要求</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32" w:firstLineChars="200"/>
        <w:jc w:val="both"/>
        <w:textAlignment w:val="auto"/>
        <w:outlineLvl w:val="9"/>
        <w:rPr>
          <w:szCs w:val="32"/>
        </w:rPr>
      </w:pPr>
      <w:r>
        <w:rPr>
          <w:szCs w:val="32"/>
        </w:rPr>
        <w:t>各市级有关行政主管部门应于每年1</w:t>
      </w:r>
      <w:r>
        <w:rPr>
          <w:rFonts w:hint="eastAsia"/>
          <w:szCs w:val="32"/>
        </w:rPr>
        <w:t>1</w:t>
      </w:r>
      <w:r>
        <w:rPr>
          <w:szCs w:val="32"/>
        </w:rPr>
        <w:t>月底前完成</w:t>
      </w:r>
      <w:r>
        <w:rPr>
          <w:rFonts w:hint="eastAsia"/>
          <w:szCs w:val="32"/>
        </w:rPr>
        <w:t>该年度</w:t>
      </w:r>
      <w:r>
        <w:rPr>
          <w:szCs w:val="32"/>
        </w:rPr>
        <w:t>地方标准</w:t>
      </w:r>
      <w:r>
        <w:rPr>
          <w:rFonts w:hint="eastAsia"/>
          <w:szCs w:val="32"/>
        </w:rPr>
        <w:t>的</w:t>
      </w:r>
      <w:r>
        <w:rPr>
          <w:szCs w:val="32"/>
        </w:rPr>
        <w:t>实施信息反馈评估工作</w:t>
      </w:r>
      <w:r>
        <w:rPr>
          <w:rFonts w:hint="eastAsia"/>
          <w:szCs w:val="32"/>
        </w:rPr>
        <w:t>，</w:t>
      </w:r>
      <w:r>
        <w:rPr>
          <w:szCs w:val="32"/>
        </w:rPr>
        <w:t>并向市市场监管局提交每一项受评估地方标准的评估报告和《重庆市地方标准实施信息反馈评估</w:t>
      </w:r>
      <w:r>
        <w:rPr>
          <w:rFonts w:hint="eastAsia"/>
          <w:szCs w:val="32"/>
        </w:rPr>
        <w:t>意见建议</w:t>
      </w:r>
      <w:r>
        <w:rPr>
          <w:szCs w:val="32"/>
        </w:rPr>
        <w:t>表（见附件）》</w:t>
      </w:r>
      <w:r>
        <w:rPr>
          <w:rFonts w:hint="eastAsia"/>
          <w:szCs w:val="32"/>
        </w:rPr>
        <w:t>。评估工作开展情况将纳入对有关企业、单位、市级专业标准化技术委员会和专家个人的评价内容。</w:t>
      </w:r>
    </w:p>
    <w:p>
      <w:pPr>
        <w:rPr>
          <w:rFonts w:hint="eastAsia" w:eastAsia="方正黑体_GBK"/>
          <w:szCs w:val="32"/>
        </w:rPr>
      </w:pPr>
      <w:r>
        <w:rPr>
          <w:szCs w:val="32"/>
        </w:rPr>
        <w:br w:type="page"/>
      </w:r>
      <w:r>
        <w:rPr>
          <w:rFonts w:hint="eastAsia" w:eastAsia="方正黑体_GBK"/>
          <w:szCs w:val="32"/>
        </w:rPr>
        <w:t>附件2之附件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eastAsia="方正黑体_GBK"/>
          <w:szCs w:val="32"/>
        </w:rPr>
      </w:pPr>
    </w:p>
    <w:p>
      <w:pPr>
        <w:snapToGrid w:val="0"/>
        <w:spacing w:line="720" w:lineRule="atLeast"/>
        <w:rPr>
          <w:rFonts w:eastAsia="方正小标宋_GBK"/>
          <w:sz w:val="44"/>
          <w:szCs w:val="44"/>
        </w:rPr>
      </w:pPr>
      <w:r>
        <w:rPr>
          <w:rFonts w:eastAsia="方正小标宋_GBK"/>
          <w:sz w:val="44"/>
          <w:szCs w:val="44"/>
        </w:rPr>
        <w:t>重庆市地方标准实施信息反馈评估</w:t>
      </w:r>
      <w:r>
        <w:rPr>
          <w:rFonts w:hint="eastAsia" w:eastAsia="方正小标宋_GBK"/>
          <w:sz w:val="44"/>
          <w:szCs w:val="44"/>
        </w:rPr>
        <w:t>意见建议</w:t>
      </w:r>
      <w:r>
        <w:rPr>
          <w:rFonts w:eastAsia="方正小标宋_GBK"/>
          <w:sz w:val="44"/>
          <w:szCs w:val="44"/>
        </w:rPr>
        <w:t>表</w:t>
      </w:r>
    </w:p>
    <w:tbl>
      <w:tblPr>
        <w:tblStyle w:val="8"/>
        <w:tblW w:w="8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460"/>
        <w:gridCol w:w="2394"/>
        <w:gridCol w:w="1789"/>
        <w:gridCol w:w="2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959" w:type="dxa"/>
            <w:vMerge w:val="restart"/>
            <w:vAlign w:val="center"/>
          </w:tcPr>
          <w:p>
            <w:pPr>
              <w:jc w:val="center"/>
              <w:rPr>
                <w:sz w:val="24"/>
                <w:szCs w:val="24"/>
              </w:rPr>
            </w:pPr>
            <w:r>
              <w:rPr>
                <w:sz w:val="24"/>
                <w:szCs w:val="24"/>
              </w:rPr>
              <w:t>基本</w:t>
            </w:r>
          </w:p>
          <w:p>
            <w:pPr>
              <w:jc w:val="center"/>
              <w:rPr>
                <w:sz w:val="24"/>
                <w:szCs w:val="24"/>
              </w:rPr>
            </w:pPr>
            <w:r>
              <w:rPr>
                <w:sz w:val="24"/>
                <w:szCs w:val="24"/>
              </w:rPr>
              <w:t>情况</w:t>
            </w:r>
          </w:p>
        </w:tc>
        <w:tc>
          <w:tcPr>
            <w:tcW w:w="1460" w:type="dxa"/>
            <w:vAlign w:val="center"/>
          </w:tcPr>
          <w:p>
            <w:pPr>
              <w:jc w:val="center"/>
              <w:rPr>
                <w:sz w:val="24"/>
                <w:szCs w:val="24"/>
              </w:rPr>
            </w:pPr>
            <w:r>
              <w:rPr>
                <w:sz w:val="24"/>
                <w:szCs w:val="24"/>
              </w:rPr>
              <w:t>标准名称</w:t>
            </w:r>
          </w:p>
        </w:tc>
        <w:tc>
          <w:tcPr>
            <w:tcW w:w="2394" w:type="dxa"/>
            <w:vAlign w:val="center"/>
          </w:tcPr>
          <w:p>
            <w:pPr>
              <w:jc w:val="center"/>
              <w:rPr>
                <w:sz w:val="24"/>
                <w:szCs w:val="24"/>
              </w:rPr>
            </w:pPr>
          </w:p>
        </w:tc>
        <w:tc>
          <w:tcPr>
            <w:tcW w:w="1789" w:type="dxa"/>
            <w:vAlign w:val="center"/>
          </w:tcPr>
          <w:p>
            <w:pPr>
              <w:jc w:val="center"/>
              <w:rPr>
                <w:sz w:val="24"/>
                <w:szCs w:val="24"/>
              </w:rPr>
            </w:pPr>
            <w:r>
              <w:rPr>
                <w:sz w:val="24"/>
                <w:szCs w:val="24"/>
              </w:rPr>
              <w:t>标准</w:t>
            </w:r>
            <w:r>
              <w:rPr>
                <w:rFonts w:hint="eastAsia"/>
                <w:sz w:val="24"/>
                <w:szCs w:val="24"/>
              </w:rPr>
              <w:t>编</w:t>
            </w:r>
            <w:r>
              <w:rPr>
                <w:sz w:val="24"/>
                <w:szCs w:val="24"/>
              </w:rPr>
              <w:t>号</w:t>
            </w:r>
          </w:p>
        </w:tc>
        <w:tc>
          <w:tcPr>
            <w:tcW w:w="2295" w:type="dxa"/>
            <w:vAlign w:val="center"/>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959" w:type="dxa"/>
            <w:vMerge w:val="continue"/>
            <w:vAlign w:val="center"/>
          </w:tcPr>
          <w:p>
            <w:pPr>
              <w:jc w:val="center"/>
              <w:rPr>
                <w:sz w:val="24"/>
                <w:szCs w:val="24"/>
              </w:rPr>
            </w:pPr>
          </w:p>
        </w:tc>
        <w:tc>
          <w:tcPr>
            <w:tcW w:w="1460" w:type="dxa"/>
            <w:vAlign w:val="center"/>
          </w:tcPr>
          <w:p>
            <w:pPr>
              <w:jc w:val="center"/>
              <w:rPr>
                <w:sz w:val="24"/>
                <w:szCs w:val="24"/>
              </w:rPr>
            </w:pPr>
            <w:r>
              <w:rPr>
                <w:sz w:val="24"/>
                <w:szCs w:val="24"/>
              </w:rPr>
              <w:t>发布日期</w:t>
            </w:r>
          </w:p>
        </w:tc>
        <w:tc>
          <w:tcPr>
            <w:tcW w:w="2394" w:type="dxa"/>
            <w:vAlign w:val="center"/>
          </w:tcPr>
          <w:p>
            <w:pPr>
              <w:jc w:val="center"/>
              <w:rPr>
                <w:sz w:val="24"/>
                <w:szCs w:val="24"/>
              </w:rPr>
            </w:pPr>
          </w:p>
        </w:tc>
        <w:tc>
          <w:tcPr>
            <w:tcW w:w="1789" w:type="dxa"/>
            <w:vAlign w:val="center"/>
          </w:tcPr>
          <w:p>
            <w:pPr>
              <w:jc w:val="center"/>
              <w:rPr>
                <w:sz w:val="24"/>
                <w:szCs w:val="24"/>
              </w:rPr>
            </w:pPr>
            <w:r>
              <w:rPr>
                <w:sz w:val="24"/>
                <w:szCs w:val="24"/>
              </w:rPr>
              <w:t>实施日期</w:t>
            </w:r>
          </w:p>
        </w:tc>
        <w:tc>
          <w:tcPr>
            <w:tcW w:w="2295" w:type="dxa"/>
            <w:vAlign w:val="center"/>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959" w:type="dxa"/>
            <w:vMerge w:val="continue"/>
            <w:vAlign w:val="center"/>
          </w:tcPr>
          <w:p>
            <w:pPr>
              <w:jc w:val="center"/>
              <w:rPr>
                <w:sz w:val="24"/>
                <w:szCs w:val="24"/>
              </w:rPr>
            </w:pPr>
          </w:p>
        </w:tc>
        <w:tc>
          <w:tcPr>
            <w:tcW w:w="1460" w:type="dxa"/>
            <w:vAlign w:val="center"/>
          </w:tcPr>
          <w:p>
            <w:pPr>
              <w:jc w:val="center"/>
              <w:rPr>
                <w:sz w:val="24"/>
                <w:szCs w:val="24"/>
              </w:rPr>
            </w:pPr>
            <w:r>
              <w:rPr>
                <w:sz w:val="24"/>
                <w:szCs w:val="24"/>
              </w:rPr>
              <w:t>主要起草</w:t>
            </w:r>
          </w:p>
          <w:p>
            <w:pPr>
              <w:jc w:val="center"/>
              <w:rPr>
                <w:sz w:val="24"/>
                <w:szCs w:val="24"/>
              </w:rPr>
            </w:pPr>
            <w:r>
              <w:rPr>
                <w:sz w:val="24"/>
                <w:szCs w:val="24"/>
              </w:rPr>
              <w:t>单位</w:t>
            </w:r>
          </w:p>
        </w:tc>
        <w:tc>
          <w:tcPr>
            <w:tcW w:w="2394" w:type="dxa"/>
            <w:vAlign w:val="center"/>
          </w:tcPr>
          <w:p>
            <w:pPr>
              <w:jc w:val="center"/>
              <w:rPr>
                <w:sz w:val="24"/>
                <w:szCs w:val="24"/>
              </w:rPr>
            </w:pPr>
          </w:p>
        </w:tc>
        <w:tc>
          <w:tcPr>
            <w:tcW w:w="1789" w:type="dxa"/>
            <w:vAlign w:val="center"/>
          </w:tcPr>
          <w:p>
            <w:pPr>
              <w:jc w:val="center"/>
              <w:rPr>
                <w:sz w:val="24"/>
                <w:szCs w:val="24"/>
              </w:rPr>
            </w:pPr>
            <w:r>
              <w:rPr>
                <w:sz w:val="24"/>
                <w:szCs w:val="24"/>
              </w:rPr>
              <w:t>主要起草人</w:t>
            </w:r>
          </w:p>
        </w:tc>
        <w:tc>
          <w:tcPr>
            <w:tcW w:w="2295" w:type="dxa"/>
            <w:vAlign w:val="center"/>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jc w:val="center"/>
        </w:trPr>
        <w:tc>
          <w:tcPr>
            <w:tcW w:w="959" w:type="dxa"/>
            <w:vMerge w:val="continue"/>
            <w:vAlign w:val="center"/>
          </w:tcPr>
          <w:p>
            <w:pPr>
              <w:jc w:val="center"/>
              <w:rPr>
                <w:sz w:val="24"/>
                <w:szCs w:val="24"/>
              </w:rPr>
            </w:pPr>
          </w:p>
        </w:tc>
        <w:tc>
          <w:tcPr>
            <w:tcW w:w="1460" w:type="dxa"/>
            <w:vAlign w:val="center"/>
          </w:tcPr>
          <w:p>
            <w:pPr>
              <w:jc w:val="center"/>
              <w:rPr>
                <w:sz w:val="24"/>
                <w:szCs w:val="24"/>
              </w:rPr>
            </w:pPr>
            <w:r>
              <w:rPr>
                <w:sz w:val="24"/>
                <w:szCs w:val="24"/>
              </w:rPr>
              <w:t>市级行政主管部门</w:t>
            </w:r>
          </w:p>
        </w:tc>
        <w:tc>
          <w:tcPr>
            <w:tcW w:w="2394" w:type="dxa"/>
            <w:vAlign w:val="center"/>
          </w:tcPr>
          <w:p>
            <w:pPr>
              <w:jc w:val="center"/>
              <w:rPr>
                <w:sz w:val="24"/>
                <w:szCs w:val="24"/>
              </w:rPr>
            </w:pPr>
          </w:p>
        </w:tc>
        <w:tc>
          <w:tcPr>
            <w:tcW w:w="1789" w:type="dxa"/>
            <w:vAlign w:val="center"/>
          </w:tcPr>
          <w:p>
            <w:pPr>
              <w:spacing w:line="360" w:lineRule="exact"/>
              <w:jc w:val="center"/>
              <w:rPr>
                <w:sz w:val="24"/>
                <w:szCs w:val="24"/>
              </w:rPr>
            </w:pPr>
            <w:r>
              <w:rPr>
                <w:sz w:val="24"/>
                <w:szCs w:val="24"/>
              </w:rPr>
              <w:t>对应市级专业标准化技术</w:t>
            </w:r>
          </w:p>
          <w:p>
            <w:pPr>
              <w:spacing w:line="360" w:lineRule="exact"/>
              <w:jc w:val="center"/>
              <w:rPr>
                <w:sz w:val="24"/>
                <w:szCs w:val="24"/>
              </w:rPr>
            </w:pPr>
            <w:r>
              <w:rPr>
                <w:sz w:val="24"/>
                <w:szCs w:val="24"/>
              </w:rPr>
              <w:t>委员会</w:t>
            </w:r>
          </w:p>
          <w:p>
            <w:pPr>
              <w:jc w:val="center"/>
              <w:rPr>
                <w:sz w:val="24"/>
                <w:szCs w:val="24"/>
              </w:rPr>
            </w:pPr>
            <w:r>
              <w:rPr>
                <w:rFonts w:hint="eastAsia"/>
                <w:spacing w:val="-9"/>
                <w:sz w:val="24"/>
                <w:szCs w:val="24"/>
              </w:rPr>
              <w:t>（若无，则不填）</w:t>
            </w:r>
          </w:p>
        </w:tc>
        <w:tc>
          <w:tcPr>
            <w:tcW w:w="2295" w:type="dxa"/>
            <w:vAlign w:val="center"/>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959" w:type="dxa"/>
            <w:vMerge w:val="continue"/>
            <w:vAlign w:val="center"/>
          </w:tcPr>
          <w:p>
            <w:pPr>
              <w:jc w:val="center"/>
              <w:rPr>
                <w:sz w:val="24"/>
                <w:szCs w:val="24"/>
              </w:rPr>
            </w:pPr>
          </w:p>
        </w:tc>
        <w:tc>
          <w:tcPr>
            <w:tcW w:w="1460" w:type="dxa"/>
            <w:vAlign w:val="center"/>
          </w:tcPr>
          <w:p>
            <w:pPr>
              <w:jc w:val="center"/>
              <w:rPr>
                <w:rFonts w:hint="eastAsia"/>
                <w:sz w:val="24"/>
                <w:szCs w:val="24"/>
              </w:rPr>
            </w:pPr>
            <w:r>
              <w:rPr>
                <w:rFonts w:hint="eastAsia"/>
                <w:sz w:val="24"/>
                <w:szCs w:val="24"/>
              </w:rPr>
              <w:t>联系人</w:t>
            </w:r>
          </w:p>
        </w:tc>
        <w:tc>
          <w:tcPr>
            <w:tcW w:w="2394" w:type="dxa"/>
            <w:vAlign w:val="center"/>
          </w:tcPr>
          <w:p>
            <w:pPr>
              <w:jc w:val="center"/>
              <w:rPr>
                <w:sz w:val="24"/>
                <w:szCs w:val="24"/>
              </w:rPr>
            </w:pPr>
          </w:p>
        </w:tc>
        <w:tc>
          <w:tcPr>
            <w:tcW w:w="1789" w:type="dxa"/>
            <w:vAlign w:val="center"/>
          </w:tcPr>
          <w:p>
            <w:pPr>
              <w:jc w:val="center"/>
              <w:rPr>
                <w:rFonts w:hint="eastAsia"/>
                <w:sz w:val="24"/>
                <w:szCs w:val="24"/>
              </w:rPr>
            </w:pPr>
            <w:r>
              <w:rPr>
                <w:rFonts w:hint="eastAsia"/>
                <w:sz w:val="24"/>
                <w:szCs w:val="24"/>
              </w:rPr>
              <w:t>联系电话</w:t>
            </w:r>
          </w:p>
        </w:tc>
        <w:tc>
          <w:tcPr>
            <w:tcW w:w="2295" w:type="dxa"/>
            <w:vAlign w:val="center"/>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6" w:hRule="atLeast"/>
          <w:jc w:val="center"/>
        </w:trPr>
        <w:tc>
          <w:tcPr>
            <w:tcW w:w="959" w:type="dxa"/>
            <w:vAlign w:val="center"/>
          </w:tcPr>
          <w:p>
            <w:pPr>
              <w:jc w:val="center"/>
              <w:rPr>
                <w:sz w:val="24"/>
                <w:szCs w:val="24"/>
              </w:rPr>
            </w:pPr>
            <w:r>
              <w:rPr>
                <w:sz w:val="24"/>
                <w:szCs w:val="24"/>
              </w:rPr>
              <w:t>评估</w:t>
            </w:r>
            <w:r>
              <w:rPr>
                <w:rFonts w:hint="eastAsia"/>
                <w:sz w:val="24"/>
                <w:szCs w:val="24"/>
              </w:rPr>
              <w:t>意见建议</w:t>
            </w:r>
          </w:p>
        </w:tc>
        <w:tc>
          <w:tcPr>
            <w:tcW w:w="7938" w:type="dxa"/>
            <w:gridSpan w:val="4"/>
            <w:vAlign w:val="center"/>
          </w:tcPr>
          <w:p>
            <w:pPr>
              <w:ind w:firstLine="118" w:firstLineChars="50"/>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7" w:hRule="atLeast"/>
          <w:jc w:val="center"/>
        </w:trPr>
        <w:tc>
          <w:tcPr>
            <w:tcW w:w="959" w:type="dxa"/>
            <w:vAlign w:val="center"/>
          </w:tcPr>
          <w:p>
            <w:pPr>
              <w:jc w:val="center"/>
              <w:rPr>
                <w:sz w:val="24"/>
                <w:szCs w:val="24"/>
              </w:rPr>
            </w:pPr>
            <w:r>
              <w:rPr>
                <w:sz w:val="24"/>
                <w:szCs w:val="24"/>
              </w:rPr>
              <w:t>主要起草单位意见</w:t>
            </w:r>
          </w:p>
        </w:tc>
        <w:tc>
          <w:tcPr>
            <w:tcW w:w="7938" w:type="dxa"/>
            <w:gridSpan w:val="4"/>
            <w:vAlign w:val="center"/>
          </w:tcPr>
          <w:p>
            <w:pPr>
              <w:rPr>
                <w:sz w:val="24"/>
                <w:szCs w:val="24"/>
              </w:rPr>
            </w:pPr>
            <w:r>
              <w:rPr>
                <w:sz w:val="24"/>
                <w:szCs w:val="24"/>
              </w:rPr>
              <w:t xml:space="preserve">                         </w:t>
            </w:r>
          </w:p>
          <w:p>
            <w:pPr>
              <w:ind w:right="600"/>
              <w:jc w:val="left"/>
              <w:rPr>
                <w:sz w:val="24"/>
                <w:szCs w:val="24"/>
              </w:rPr>
            </w:pPr>
          </w:p>
          <w:p>
            <w:pPr>
              <w:ind w:right="360"/>
              <w:jc w:val="right"/>
              <w:rPr>
                <w:sz w:val="24"/>
                <w:szCs w:val="24"/>
              </w:rPr>
            </w:pPr>
            <w:r>
              <w:rPr>
                <w:sz w:val="24"/>
                <w:szCs w:val="24"/>
              </w:rPr>
              <w:t>（盖章）</w:t>
            </w:r>
          </w:p>
          <w:p>
            <w:pPr>
              <w:ind w:right="240"/>
              <w:jc w:val="right"/>
              <w:rPr>
                <w:sz w:val="24"/>
                <w:szCs w:val="24"/>
              </w:rPr>
            </w:pPr>
            <w:r>
              <w:rPr>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959" w:type="dxa"/>
            <w:vAlign w:val="center"/>
          </w:tcPr>
          <w:p>
            <w:pPr>
              <w:jc w:val="center"/>
              <w:rPr>
                <w:sz w:val="24"/>
                <w:szCs w:val="24"/>
              </w:rPr>
            </w:pPr>
            <w:r>
              <w:rPr>
                <w:sz w:val="24"/>
                <w:szCs w:val="24"/>
              </w:rPr>
              <w:t>市级行政主管部门</w:t>
            </w:r>
          </w:p>
          <w:p>
            <w:pPr>
              <w:jc w:val="center"/>
              <w:rPr>
                <w:sz w:val="24"/>
                <w:szCs w:val="24"/>
              </w:rPr>
            </w:pPr>
            <w:r>
              <w:rPr>
                <w:sz w:val="24"/>
                <w:szCs w:val="24"/>
              </w:rPr>
              <w:t>意见</w:t>
            </w:r>
          </w:p>
        </w:tc>
        <w:tc>
          <w:tcPr>
            <w:tcW w:w="7938" w:type="dxa"/>
            <w:gridSpan w:val="4"/>
            <w:vAlign w:val="center"/>
          </w:tcPr>
          <w:p>
            <w:pPr>
              <w:jc w:val="right"/>
              <w:rPr>
                <w:sz w:val="24"/>
                <w:szCs w:val="24"/>
              </w:rPr>
            </w:pPr>
          </w:p>
          <w:p>
            <w:pPr>
              <w:jc w:val="right"/>
              <w:rPr>
                <w:sz w:val="24"/>
                <w:szCs w:val="24"/>
              </w:rPr>
            </w:pPr>
          </w:p>
          <w:p>
            <w:pPr>
              <w:ind w:right="480" w:firstLine="5192" w:firstLineChars="2200"/>
              <w:rPr>
                <w:sz w:val="24"/>
                <w:szCs w:val="24"/>
              </w:rPr>
            </w:pPr>
            <w:r>
              <w:rPr>
                <w:sz w:val="24"/>
                <w:szCs w:val="24"/>
              </w:rPr>
              <w:t>（盖章）</w:t>
            </w:r>
          </w:p>
          <w:p>
            <w:pPr>
              <w:ind w:right="240"/>
              <w:jc w:val="right"/>
              <w:rPr>
                <w:sz w:val="24"/>
                <w:szCs w:val="24"/>
              </w:rPr>
            </w:pPr>
            <w:r>
              <w:rPr>
                <w:sz w:val="24"/>
                <w:szCs w:val="24"/>
              </w:rPr>
              <w:t>年   月   日</w:t>
            </w:r>
          </w:p>
        </w:tc>
      </w:tr>
    </w:tbl>
    <w:p>
      <w:pPr>
        <w:spacing w:line="400" w:lineRule="exact"/>
        <w:rPr>
          <w:sz w:val="28"/>
          <w:szCs w:val="28"/>
        </w:rPr>
      </w:pPr>
      <w:r>
        <w:rPr>
          <w:rFonts w:hint="eastAsia"/>
          <w:sz w:val="24"/>
          <w:szCs w:val="24"/>
        </w:rPr>
        <w:t>注：本表与</w:t>
      </w:r>
      <w:r>
        <w:rPr>
          <w:sz w:val="24"/>
          <w:szCs w:val="24"/>
        </w:rPr>
        <w:t>评估报告</w:t>
      </w:r>
      <w:r>
        <w:rPr>
          <w:rFonts w:hint="eastAsia"/>
          <w:sz w:val="24"/>
          <w:szCs w:val="24"/>
        </w:rPr>
        <w:t>纸质件一式两份，市级行政主管部门和市市场监管局各一份。</w:t>
      </w:r>
    </w:p>
    <w:p/>
    <w:p>
      <w:pPr>
        <w:spacing w:line="570" w:lineRule="exact"/>
        <w:ind w:firstLine="276" w:firstLineChars="100"/>
        <w:rPr>
          <w:sz w:val="28"/>
          <w:szCs w:val="28"/>
        </w:rPr>
      </w:pPr>
    </w:p>
    <w:p>
      <w:pPr>
        <w:spacing w:line="570" w:lineRule="exact"/>
        <w:ind w:right="24" w:firstLine="276" w:firstLineChars="100"/>
        <w:rPr>
          <w:sz w:val="28"/>
          <w:szCs w:val="28"/>
        </w:rPr>
      </w:pPr>
      <w:r>
        <w:rPr>
          <w:sz w:val="28"/>
          <w:szCs w:val="28"/>
        </w:rPr>
        <mc:AlternateContent>
          <mc:Choice Requires="wps">
            <w:drawing>
              <wp:anchor distT="0" distB="0" distL="114300" distR="114300" simplePos="0" relativeHeight="251662336" behindDoc="0" locked="0" layoutInCell="1" allowOverlap="1">
                <wp:simplePos x="0" y="0"/>
                <wp:positionH relativeFrom="margin">
                  <wp:posOffset>0</wp:posOffset>
                </wp:positionH>
                <wp:positionV relativeFrom="page">
                  <wp:posOffset>9005570</wp:posOffset>
                </wp:positionV>
                <wp:extent cx="5600700" cy="0"/>
                <wp:effectExtent l="0" t="0" r="0" b="0"/>
                <wp:wrapTopAndBottom/>
                <wp:docPr id="3" name="直线 18"/>
                <wp:cNvGraphicFramePr/>
                <a:graphic xmlns:a="http://schemas.openxmlformats.org/drawingml/2006/main">
                  <a:graphicData uri="http://schemas.microsoft.com/office/word/2010/wordprocessingShape">
                    <wps:wsp>
                      <wps:cNvCnPr/>
                      <wps:spPr>
                        <a:xfrm>
                          <a:off x="0" y="0"/>
                          <a:ext cx="5600700" cy="0"/>
                        </a:xfrm>
                        <a:prstGeom prst="line">
                          <a:avLst/>
                        </a:prstGeom>
                        <a:ln w="12700" cap="flat" cmpd="sng">
                          <a:solidFill>
                            <a:srgbClr val="000000"/>
                          </a:solidFill>
                          <a:prstDash val="solid"/>
                          <a:headEnd type="none" w="med" len="med"/>
                          <a:tailEnd type="none" w="med" len="med"/>
                        </a:ln>
                        <a:effectLst/>
                      </wps:spPr>
                      <wps:bodyPr/>
                    </wps:wsp>
                  </a:graphicData>
                </a:graphic>
              </wp:anchor>
            </w:drawing>
          </mc:Choice>
          <mc:Fallback>
            <w:pict>
              <v:line id="直线 18" o:spid="_x0000_s1026" o:spt="20" style="position:absolute;left:0pt;margin-left:0pt;margin-top:709.1pt;height:0pt;width:441pt;mso-position-horizontal-relative:margin;mso-position-vertical-relative:page;mso-wrap-distance-bottom:0pt;mso-wrap-distance-top:0pt;z-index:251662336;mso-width-relative:page;mso-height-relative:page;" filled="f" stroked="t" coordsize="21600,21600" o:gfxdata="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5tPD19UAAAAKAQAA&#10;DwAAAAAAAAABACAAAAAiAAAAZHJzL2Rvd25yZXYueG1sUEsBAhQAFAAAAAgAh07iQIF+EMTjAQAA&#10;3wMAAA4AAAAAAAAAAQAgAAAAJAEAAGRycy9lMm9Eb2MueG1sUEsFBgAAAAAGAAYAWQEAAHkFAAAA&#10;AA==&#10;">
                <v:fill on="f" focussize="0,0"/>
                <v:stroke weight="1pt" color="#000000" joinstyle="round"/>
                <v:imagedata o:title=""/>
                <o:lock v:ext="edit" aspectratio="f"/>
                <w10:wrap type="topAndBottom"/>
              </v:line>
            </w:pict>
          </mc:Fallback>
        </mc:AlternateContent>
      </w:r>
      <w:r>
        <w:rPr>
          <w:sz w:val="28"/>
          <w:szCs w:val="28"/>
        </w:rPr>
        <mc:AlternateContent>
          <mc:Choice Requires="wps">
            <w:drawing>
              <wp:anchor distT="0" distB="0" distL="114300" distR="114300" simplePos="0" relativeHeight="251661312" behindDoc="0" locked="0" layoutInCell="1" allowOverlap="1">
                <wp:simplePos x="0" y="0"/>
                <wp:positionH relativeFrom="margin">
                  <wp:posOffset>1270</wp:posOffset>
                </wp:positionH>
                <wp:positionV relativeFrom="page">
                  <wp:posOffset>9410700</wp:posOffset>
                </wp:positionV>
                <wp:extent cx="5615940" cy="0"/>
                <wp:effectExtent l="0" t="0" r="0" b="0"/>
                <wp:wrapTopAndBottom/>
                <wp:docPr id="6" name="直线 19"/>
                <wp:cNvGraphicFramePr/>
                <a:graphic xmlns:a="http://schemas.openxmlformats.org/drawingml/2006/main">
                  <a:graphicData uri="http://schemas.microsoft.com/office/word/2010/wordprocessingShape">
                    <wps:wsp>
                      <wps:cNvCnPr/>
                      <wps:spPr>
                        <a:xfrm>
                          <a:off x="0" y="0"/>
                          <a:ext cx="5615940" cy="0"/>
                        </a:xfrm>
                        <a:prstGeom prst="line">
                          <a:avLst/>
                        </a:prstGeom>
                        <a:ln w="12700" cap="flat" cmpd="sng">
                          <a:solidFill>
                            <a:srgbClr val="000000"/>
                          </a:solidFill>
                          <a:prstDash val="solid"/>
                          <a:headEnd type="none" w="med" len="med"/>
                          <a:tailEnd type="none" w="med" len="med"/>
                        </a:ln>
                        <a:effectLst/>
                      </wps:spPr>
                      <wps:bodyPr/>
                    </wps:wsp>
                  </a:graphicData>
                </a:graphic>
              </wp:anchor>
            </w:drawing>
          </mc:Choice>
          <mc:Fallback>
            <w:pict>
              <v:line id="直线 19" o:spid="_x0000_s1026" o:spt="20" style="position:absolute;left:0pt;margin-left:0.1pt;margin-top:741pt;height:0pt;width:442.2pt;mso-position-horizontal-relative:margin;mso-position-vertical-relative:page;mso-wrap-distance-bottom:0pt;mso-wrap-distance-top:0pt;z-index:251661312;mso-width-relative:page;mso-height-relative:page;" filled="f" stroked="t" coordsize="21600,21600" o:gfxdata="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DQSlLzWAAAA&#10;CgEAAA8AAAAAAAAAAQAgAAAAIgAAAGRycy9kb3ducmV2LnhtbFBLAQIUABQAAAAIAIdO4kA364TG&#10;5gEAAN8DAAAOAAAAAAAAAAEAIAAAACUBAABkcnMvZTJvRG9jLnhtbFBLBQYAAAAABgAGAFkBAAB9&#10;BQAAAAA=&#10;">
                <v:fill on="f" focussize="0,0"/>
                <v:stroke weight="1pt" color="#000000" joinstyle="round"/>
                <v:imagedata o:title=""/>
                <o:lock v:ext="edit" aspectratio="f"/>
                <w10:wrap type="topAndBottom"/>
              </v:line>
            </w:pict>
          </mc:Fallback>
        </mc:AlternateContent>
      </w:r>
      <w:r>
        <w:rPr>
          <w:sz w:val="28"/>
          <w:szCs w:val="28"/>
        </w:rPr>
        <w:t>重庆市</w:t>
      </w:r>
      <w:r>
        <w:rPr>
          <w:rFonts w:hint="eastAsia"/>
          <w:sz w:val="28"/>
          <w:szCs w:val="28"/>
        </w:rPr>
        <w:t>市场监督管理</w:t>
      </w:r>
      <w:r>
        <w:rPr>
          <w:sz w:val="28"/>
          <w:szCs w:val="28"/>
        </w:rPr>
        <w:t xml:space="preserve">局办公室       </w:t>
      </w:r>
      <w:r>
        <w:rPr>
          <w:rFonts w:hint="eastAsia"/>
          <w:sz w:val="28"/>
          <w:szCs w:val="28"/>
        </w:rPr>
        <w:t xml:space="preserve">  </w:t>
      </w:r>
      <w:r>
        <w:rPr>
          <w:sz w:val="28"/>
          <w:szCs w:val="28"/>
        </w:rPr>
        <w:t xml:space="preserve">     </w:t>
      </w:r>
      <w:r>
        <w:rPr>
          <w:rFonts w:hint="eastAsia"/>
          <w:sz w:val="28"/>
          <w:szCs w:val="28"/>
          <w:lang w:eastAsia="zh-CN"/>
        </w:rPr>
        <w:t>2023年5月25日</w:t>
      </w:r>
      <w:r>
        <w:rPr>
          <w:sz w:val="28"/>
          <w:szCs w:val="28"/>
        </w:rPr>
        <w:t>印发</w:t>
      </w:r>
    </w:p>
    <w:sectPr>
      <w:footerReference r:id="rId5" w:type="default"/>
      <w:pgSz w:w="11906" w:h="16838"/>
      <w:pgMar w:top="2098" w:right="1531" w:bottom="1985" w:left="1531" w:header="851" w:footer="1474" w:gutter="0"/>
      <w:pgNumType w:fmt="decimal"/>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711835" cy="230505"/>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rFonts w:hint="eastAsia"/>
                              <w:sz w:val="1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8.15pt;width:56.05pt;mso-position-horizontal:outside;mso-position-horizontal-relative:margin;mso-wrap-style:none;z-index:251660288;mso-width-relative:page;mso-height-relative:page;" filled="f" stroked="f" coordsize="21600,21600" o:gfxdata="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A0JenvSAAAABAEAAA8AAAAAAAAAAQAgAAAAIgAAAGRycy9kb3ducmV2Lnht&#10;bFBLAQIUABQAAAAIAIdO4kA54isUOAIAAG8EAAAOAAAAAAAAAAEAIAAAACEBAABkcnMvZTJvRG9j&#10;LnhtbFBLBQYAAAAABgAGAFkBAADLBQAAAAA=&#10;">
              <v:fill on="f" focussize="0,0"/>
              <v:stroke on="f" weight="0.5pt"/>
              <v:imagedata o:title=""/>
              <o:lock v:ext="edit" aspectratio="f"/>
              <v:textbox inset="0mm,0mm,0mm,0mm" style="mso-fit-shape-to-text:t;">
                <w:txbxContent>
                  <w:p>
                    <w:pPr>
                      <w:snapToGrid w:val="0"/>
                      <w:rPr>
                        <w:rFonts w:hint="eastAsia"/>
                        <w:sz w:val="1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rFonts w:ascii="宋体" w:hAnsi="宋体" w:eastAsia="宋体" w:cs="宋体"/>
                              <w:sz w:val="28"/>
                              <w:szCs w:val="28"/>
                            </w:rPr>
                          </w:pPr>
                          <w:r>
                            <w:rPr>
                              <w:rFonts w:hint="eastAsia" w:ascii="宋体" w:hAnsi="宋体" w:eastAsia="宋体" w:cs="宋体"/>
                              <w:sz w:val="28"/>
                              <w:szCs w:val="28"/>
                            </w:rPr>
                            <w:t xml:space="preserve">－ </w:t>
                          </w:r>
                          <w:r>
                            <w:rPr>
                              <w:rFonts w:eastAsia="宋体"/>
                              <w:sz w:val="28"/>
                              <w:szCs w:val="28"/>
                            </w:rPr>
                            <w:fldChar w:fldCharType="begin"/>
                          </w:r>
                          <w:r>
                            <w:rPr>
                              <w:rFonts w:eastAsia="宋体"/>
                              <w:sz w:val="28"/>
                              <w:szCs w:val="28"/>
                            </w:rPr>
                            <w:instrText xml:space="preserve"> PAGE  \* MERGEFORMAT </w:instrText>
                          </w:r>
                          <w:r>
                            <w:rPr>
                              <w:rFonts w:eastAsia="宋体"/>
                              <w:sz w:val="28"/>
                              <w:szCs w:val="28"/>
                            </w:rPr>
                            <w:fldChar w:fldCharType="separate"/>
                          </w:r>
                          <w:r>
                            <w:rPr>
                              <w:rFonts w:eastAsia="宋体"/>
                              <w:sz w:val="28"/>
                              <w:szCs w:val="28"/>
                            </w:rPr>
                            <w:t>1</w:t>
                          </w:r>
                          <w:r>
                            <w:rPr>
                              <w:rFonts w:eastAsia="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sitUxAgAAZ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rLIrVMQIAAGUEAAAOAAAAAAAAAAEAIAAAAB8BAABkcnMvZTJvRG9jLnhtbFBLBQYA&#10;AAAABgAGAFkBAADCBQAAAAA=&#10;">
              <v:fill on="f" focussize="0,0"/>
              <v:stroke on="f" weight="0.5pt"/>
              <v:imagedata o:title=""/>
              <o:lock v:ext="edit" aspectratio="f"/>
              <v:textbox inset="0mm,0mm,0mm,0mm" style="mso-fit-shape-to-text:t;">
                <w:txbxContent>
                  <w:p>
                    <w:pPr>
                      <w:snapToGrid w:val="0"/>
                      <w:rPr>
                        <w:rFonts w:ascii="宋体" w:hAnsi="宋体" w:eastAsia="宋体" w:cs="宋体"/>
                        <w:sz w:val="28"/>
                        <w:szCs w:val="28"/>
                      </w:rPr>
                    </w:pPr>
                    <w:r>
                      <w:rPr>
                        <w:rFonts w:hint="eastAsia" w:ascii="宋体" w:hAnsi="宋体" w:eastAsia="宋体" w:cs="宋体"/>
                        <w:sz w:val="28"/>
                        <w:szCs w:val="28"/>
                      </w:rPr>
                      <w:t xml:space="preserve">－ </w:t>
                    </w:r>
                    <w:r>
                      <w:rPr>
                        <w:rFonts w:eastAsia="宋体"/>
                        <w:sz w:val="28"/>
                        <w:szCs w:val="28"/>
                      </w:rPr>
                      <w:fldChar w:fldCharType="begin"/>
                    </w:r>
                    <w:r>
                      <w:rPr>
                        <w:rFonts w:eastAsia="宋体"/>
                        <w:sz w:val="28"/>
                        <w:szCs w:val="28"/>
                      </w:rPr>
                      <w:instrText xml:space="preserve"> PAGE  \* MERGEFORMAT </w:instrText>
                    </w:r>
                    <w:r>
                      <w:rPr>
                        <w:rFonts w:eastAsia="宋体"/>
                        <w:sz w:val="28"/>
                        <w:szCs w:val="28"/>
                      </w:rPr>
                      <w:fldChar w:fldCharType="separate"/>
                    </w:r>
                    <w:r>
                      <w:rPr>
                        <w:rFonts w:eastAsia="宋体"/>
                        <w:sz w:val="28"/>
                        <w:szCs w:val="28"/>
                      </w:rPr>
                      <w:t>1</w:t>
                    </w:r>
                    <w:r>
                      <w:rPr>
                        <w:rFonts w:eastAsia="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5"/>
  <w:hyphenationZone w:val="360"/>
  <w:doNotHyphenateCaps/>
  <w:drawingGridHorizontalSpacing w:val="315"/>
  <w:drawingGridVerticalSpacing w:val="579"/>
  <w:displayHorizontalDrawingGridEvery w:val="0"/>
  <w:displayVerticalDrawingGridEvery w:val="1"/>
  <w:characterSpacingControl w:val="compressPunctuation"/>
  <w:noLineBreaksAfter w:lang="zh-CN" w:val="$([{£¥·‘“〈《「『【〔〖〝﹙﹛﹝＄（．［｛￡￥"/>
  <w:noLineBreaksBefore w:lang="zh-CN" w:val="!%),.:;&gt;?]}¢¨°·ˇˉ―‖’”…‰′″›℃∶、。〃〉》」』】〕〗〞︶︺︾﹀﹄﹚﹜﹞！＂％＇），．：；？］｀｜｝～￠"/>
  <w:doNotValidateAgainstSchema/>
  <w:doNotDemarcateInvalidXml/>
  <w:hdrShapeDefaults>
    <o:shapelayout v:ext="edit">
      <o:idmap v:ext="edit" data="2"/>
    </o:shapelayout>
  </w:hdrShapeDefaults>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3AB1"/>
    <w:rsid w:val="00000382"/>
    <w:rsid w:val="00003093"/>
    <w:rsid w:val="0000329F"/>
    <w:rsid w:val="00007FC6"/>
    <w:rsid w:val="000116DA"/>
    <w:rsid w:val="00013335"/>
    <w:rsid w:val="00014B91"/>
    <w:rsid w:val="00015E64"/>
    <w:rsid w:val="00017121"/>
    <w:rsid w:val="0002225C"/>
    <w:rsid w:val="0002331B"/>
    <w:rsid w:val="0002417D"/>
    <w:rsid w:val="00024B01"/>
    <w:rsid w:val="00026F0E"/>
    <w:rsid w:val="000274E9"/>
    <w:rsid w:val="00030168"/>
    <w:rsid w:val="00031173"/>
    <w:rsid w:val="00031C22"/>
    <w:rsid w:val="00032977"/>
    <w:rsid w:val="00032B25"/>
    <w:rsid w:val="00033BC7"/>
    <w:rsid w:val="00035E05"/>
    <w:rsid w:val="00037023"/>
    <w:rsid w:val="0004032B"/>
    <w:rsid w:val="000415C6"/>
    <w:rsid w:val="00041B53"/>
    <w:rsid w:val="00041E75"/>
    <w:rsid w:val="0004373C"/>
    <w:rsid w:val="00043866"/>
    <w:rsid w:val="00043AB3"/>
    <w:rsid w:val="000460AE"/>
    <w:rsid w:val="000476FF"/>
    <w:rsid w:val="00051EA7"/>
    <w:rsid w:val="00055746"/>
    <w:rsid w:val="00056F10"/>
    <w:rsid w:val="00057F7E"/>
    <w:rsid w:val="000604B2"/>
    <w:rsid w:val="0006085E"/>
    <w:rsid w:val="00060E1C"/>
    <w:rsid w:val="00063AD5"/>
    <w:rsid w:val="00065EDA"/>
    <w:rsid w:val="000660AB"/>
    <w:rsid w:val="00066D40"/>
    <w:rsid w:val="00067F0D"/>
    <w:rsid w:val="00070408"/>
    <w:rsid w:val="000713E8"/>
    <w:rsid w:val="000714DF"/>
    <w:rsid w:val="00071E64"/>
    <w:rsid w:val="000729F4"/>
    <w:rsid w:val="000749FB"/>
    <w:rsid w:val="000761F2"/>
    <w:rsid w:val="000767F3"/>
    <w:rsid w:val="00084781"/>
    <w:rsid w:val="000858A8"/>
    <w:rsid w:val="000901C2"/>
    <w:rsid w:val="00091529"/>
    <w:rsid w:val="0009670D"/>
    <w:rsid w:val="00096AB3"/>
    <w:rsid w:val="000A4164"/>
    <w:rsid w:val="000A7420"/>
    <w:rsid w:val="000A79DD"/>
    <w:rsid w:val="000B1CE9"/>
    <w:rsid w:val="000B1D5E"/>
    <w:rsid w:val="000B43B8"/>
    <w:rsid w:val="000B4781"/>
    <w:rsid w:val="000B5FDB"/>
    <w:rsid w:val="000B6C65"/>
    <w:rsid w:val="000B7B3D"/>
    <w:rsid w:val="000C2038"/>
    <w:rsid w:val="000C2609"/>
    <w:rsid w:val="000C3C38"/>
    <w:rsid w:val="000C622A"/>
    <w:rsid w:val="000C6AF8"/>
    <w:rsid w:val="000C6B0C"/>
    <w:rsid w:val="000C6B21"/>
    <w:rsid w:val="000C702E"/>
    <w:rsid w:val="000C7DF8"/>
    <w:rsid w:val="000D2B51"/>
    <w:rsid w:val="000D2C2B"/>
    <w:rsid w:val="000D3F02"/>
    <w:rsid w:val="000D5654"/>
    <w:rsid w:val="000D6290"/>
    <w:rsid w:val="000D6346"/>
    <w:rsid w:val="000D63AE"/>
    <w:rsid w:val="000D70C0"/>
    <w:rsid w:val="000E0E10"/>
    <w:rsid w:val="000E0E39"/>
    <w:rsid w:val="000E2E8F"/>
    <w:rsid w:val="000E35F1"/>
    <w:rsid w:val="000E3696"/>
    <w:rsid w:val="000E3BE2"/>
    <w:rsid w:val="000E3C75"/>
    <w:rsid w:val="000E4131"/>
    <w:rsid w:val="000E5323"/>
    <w:rsid w:val="000E534A"/>
    <w:rsid w:val="000F045B"/>
    <w:rsid w:val="000F2923"/>
    <w:rsid w:val="000F51C7"/>
    <w:rsid w:val="000F54A2"/>
    <w:rsid w:val="00106917"/>
    <w:rsid w:val="00113397"/>
    <w:rsid w:val="0011527B"/>
    <w:rsid w:val="0011669C"/>
    <w:rsid w:val="00122F31"/>
    <w:rsid w:val="001230FC"/>
    <w:rsid w:val="00125E3B"/>
    <w:rsid w:val="0012609C"/>
    <w:rsid w:val="00126520"/>
    <w:rsid w:val="00130780"/>
    <w:rsid w:val="0013201D"/>
    <w:rsid w:val="00132A20"/>
    <w:rsid w:val="0014002A"/>
    <w:rsid w:val="00140220"/>
    <w:rsid w:val="001411E4"/>
    <w:rsid w:val="00142AA9"/>
    <w:rsid w:val="001456B5"/>
    <w:rsid w:val="00145DF4"/>
    <w:rsid w:val="00145E1D"/>
    <w:rsid w:val="00145F70"/>
    <w:rsid w:val="001508A5"/>
    <w:rsid w:val="001509A5"/>
    <w:rsid w:val="0015389A"/>
    <w:rsid w:val="00153A3D"/>
    <w:rsid w:val="0015694C"/>
    <w:rsid w:val="00160E8A"/>
    <w:rsid w:val="00160F7A"/>
    <w:rsid w:val="00162C80"/>
    <w:rsid w:val="001644EB"/>
    <w:rsid w:val="00166911"/>
    <w:rsid w:val="00166EAB"/>
    <w:rsid w:val="00170182"/>
    <w:rsid w:val="00171FC6"/>
    <w:rsid w:val="00175C23"/>
    <w:rsid w:val="0017677B"/>
    <w:rsid w:val="00180B55"/>
    <w:rsid w:val="00181320"/>
    <w:rsid w:val="00182365"/>
    <w:rsid w:val="00190910"/>
    <w:rsid w:val="00190B5C"/>
    <w:rsid w:val="00192BD7"/>
    <w:rsid w:val="0019633C"/>
    <w:rsid w:val="00197446"/>
    <w:rsid w:val="001A0CE8"/>
    <w:rsid w:val="001A280B"/>
    <w:rsid w:val="001A35F7"/>
    <w:rsid w:val="001A368C"/>
    <w:rsid w:val="001A3C53"/>
    <w:rsid w:val="001A3EB5"/>
    <w:rsid w:val="001A3EDE"/>
    <w:rsid w:val="001A7BC4"/>
    <w:rsid w:val="001B1681"/>
    <w:rsid w:val="001B232E"/>
    <w:rsid w:val="001B236F"/>
    <w:rsid w:val="001B5281"/>
    <w:rsid w:val="001B5FA3"/>
    <w:rsid w:val="001B6981"/>
    <w:rsid w:val="001B796D"/>
    <w:rsid w:val="001C0AE4"/>
    <w:rsid w:val="001C436D"/>
    <w:rsid w:val="001C43B5"/>
    <w:rsid w:val="001C586A"/>
    <w:rsid w:val="001C69ED"/>
    <w:rsid w:val="001C6D8F"/>
    <w:rsid w:val="001C7F40"/>
    <w:rsid w:val="001D01DF"/>
    <w:rsid w:val="001D1323"/>
    <w:rsid w:val="001D1889"/>
    <w:rsid w:val="001D328C"/>
    <w:rsid w:val="001D6275"/>
    <w:rsid w:val="001D735E"/>
    <w:rsid w:val="001D75CD"/>
    <w:rsid w:val="001D7777"/>
    <w:rsid w:val="001E14DC"/>
    <w:rsid w:val="001E1567"/>
    <w:rsid w:val="001E3E01"/>
    <w:rsid w:val="001E5DD4"/>
    <w:rsid w:val="001E6849"/>
    <w:rsid w:val="001E7EA3"/>
    <w:rsid w:val="001F345D"/>
    <w:rsid w:val="001F5290"/>
    <w:rsid w:val="001F5A35"/>
    <w:rsid w:val="001F6064"/>
    <w:rsid w:val="001F6855"/>
    <w:rsid w:val="001F6DA4"/>
    <w:rsid w:val="001F76DB"/>
    <w:rsid w:val="001F7B2F"/>
    <w:rsid w:val="00200EFD"/>
    <w:rsid w:val="002010BC"/>
    <w:rsid w:val="0020136C"/>
    <w:rsid w:val="002045EA"/>
    <w:rsid w:val="00204C4A"/>
    <w:rsid w:val="002052BE"/>
    <w:rsid w:val="0020592C"/>
    <w:rsid w:val="00206690"/>
    <w:rsid w:val="0021037F"/>
    <w:rsid w:val="002103C1"/>
    <w:rsid w:val="002137BE"/>
    <w:rsid w:val="0021392F"/>
    <w:rsid w:val="002140CF"/>
    <w:rsid w:val="002140D8"/>
    <w:rsid w:val="00214A94"/>
    <w:rsid w:val="00215824"/>
    <w:rsid w:val="002166FA"/>
    <w:rsid w:val="00216C56"/>
    <w:rsid w:val="0021707D"/>
    <w:rsid w:val="00220483"/>
    <w:rsid w:val="0022084D"/>
    <w:rsid w:val="00220DF3"/>
    <w:rsid w:val="002220F6"/>
    <w:rsid w:val="00222EB0"/>
    <w:rsid w:val="0022355D"/>
    <w:rsid w:val="00223BF9"/>
    <w:rsid w:val="00224040"/>
    <w:rsid w:val="00224147"/>
    <w:rsid w:val="0022439F"/>
    <w:rsid w:val="00226F12"/>
    <w:rsid w:val="0023028B"/>
    <w:rsid w:val="002316B7"/>
    <w:rsid w:val="00235010"/>
    <w:rsid w:val="00236D56"/>
    <w:rsid w:val="00237E75"/>
    <w:rsid w:val="002428FF"/>
    <w:rsid w:val="00242AFD"/>
    <w:rsid w:val="00245352"/>
    <w:rsid w:val="00245F32"/>
    <w:rsid w:val="00247742"/>
    <w:rsid w:val="00251358"/>
    <w:rsid w:val="0025354C"/>
    <w:rsid w:val="00256678"/>
    <w:rsid w:val="00257070"/>
    <w:rsid w:val="00260946"/>
    <w:rsid w:val="0026223F"/>
    <w:rsid w:val="0026233C"/>
    <w:rsid w:val="0026342D"/>
    <w:rsid w:val="00264224"/>
    <w:rsid w:val="00265878"/>
    <w:rsid w:val="002669DB"/>
    <w:rsid w:val="002678DD"/>
    <w:rsid w:val="00267B54"/>
    <w:rsid w:val="00270AF8"/>
    <w:rsid w:val="00271879"/>
    <w:rsid w:val="00275090"/>
    <w:rsid w:val="00277EC7"/>
    <w:rsid w:val="002802D2"/>
    <w:rsid w:val="00281BDD"/>
    <w:rsid w:val="00282903"/>
    <w:rsid w:val="0028300F"/>
    <w:rsid w:val="0028529E"/>
    <w:rsid w:val="00290500"/>
    <w:rsid w:val="0029229C"/>
    <w:rsid w:val="00292AD6"/>
    <w:rsid w:val="00294488"/>
    <w:rsid w:val="00294F1E"/>
    <w:rsid w:val="00295286"/>
    <w:rsid w:val="00295FDC"/>
    <w:rsid w:val="0029604E"/>
    <w:rsid w:val="002963BC"/>
    <w:rsid w:val="002A04DB"/>
    <w:rsid w:val="002A05F8"/>
    <w:rsid w:val="002A0EE7"/>
    <w:rsid w:val="002A1DED"/>
    <w:rsid w:val="002A1ED7"/>
    <w:rsid w:val="002A452E"/>
    <w:rsid w:val="002A69F6"/>
    <w:rsid w:val="002A7176"/>
    <w:rsid w:val="002B112B"/>
    <w:rsid w:val="002B190E"/>
    <w:rsid w:val="002B2343"/>
    <w:rsid w:val="002B2777"/>
    <w:rsid w:val="002B7A47"/>
    <w:rsid w:val="002C1113"/>
    <w:rsid w:val="002C293B"/>
    <w:rsid w:val="002C5979"/>
    <w:rsid w:val="002C667B"/>
    <w:rsid w:val="002C79F6"/>
    <w:rsid w:val="002D00D5"/>
    <w:rsid w:val="002D1241"/>
    <w:rsid w:val="002D3AF1"/>
    <w:rsid w:val="002E1618"/>
    <w:rsid w:val="002E3E9F"/>
    <w:rsid w:val="002E5373"/>
    <w:rsid w:val="002E5E4E"/>
    <w:rsid w:val="002E792F"/>
    <w:rsid w:val="002F07E9"/>
    <w:rsid w:val="002F0EDC"/>
    <w:rsid w:val="002F1C37"/>
    <w:rsid w:val="002F7604"/>
    <w:rsid w:val="002F7853"/>
    <w:rsid w:val="002F78BD"/>
    <w:rsid w:val="002F7CF4"/>
    <w:rsid w:val="003001CF"/>
    <w:rsid w:val="003018F7"/>
    <w:rsid w:val="00302648"/>
    <w:rsid w:val="00304155"/>
    <w:rsid w:val="00306347"/>
    <w:rsid w:val="003102BA"/>
    <w:rsid w:val="00311C8C"/>
    <w:rsid w:val="00312B2A"/>
    <w:rsid w:val="00313459"/>
    <w:rsid w:val="00314E9E"/>
    <w:rsid w:val="00315C61"/>
    <w:rsid w:val="00315E67"/>
    <w:rsid w:val="00316D18"/>
    <w:rsid w:val="00317A16"/>
    <w:rsid w:val="00323594"/>
    <w:rsid w:val="003247B9"/>
    <w:rsid w:val="00325703"/>
    <w:rsid w:val="00327FAD"/>
    <w:rsid w:val="00330574"/>
    <w:rsid w:val="003319E3"/>
    <w:rsid w:val="00331F3D"/>
    <w:rsid w:val="00332A67"/>
    <w:rsid w:val="00333F1D"/>
    <w:rsid w:val="00336B22"/>
    <w:rsid w:val="00336D04"/>
    <w:rsid w:val="00336FE1"/>
    <w:rsid w:val="00340685"/>
    <w:rsid w:val="003422A9"/>
    <w:rsid w:val="00342B1E"/>
    <w:rsid w:val="00344BEE"/>
    <w:rsid w:val="00346317"/>
    <w:rsid w:val="00350DEA"/>
    <w:rsid w:val="003530C5"/>
    <w:rsid w:val="00355240"/>
    <w:rsid w:val="003570D8"/>
    <w:rsid w:val="00357D61"/>
    <w:rsid w:val="0036009E"/>
    <w:rsid w:val="00360684"/>
    <w:rsid w:val="00360E8E"/>
    <w:rsid w:val="003611A8"/>
    <w:rsid w:val="0036123E"/>
    <w:rsid w:val="00363066"/>
    <w:rsid w:val="00371B13"/>
    <w:rsid w:val="00372810"/>
    <w:rsid w:val="003770C7"/>
    <w:rsid w:val="0037719B"/>
    <w:rsid w:val="00380BB0"/>
    <w:rsid w:val="00380D5A"/>
    <w:rsid w:val="00380EB5"/>
    <w:rsid w:val="00381757"/>
    <w:rsid w:val="0038208F"/>
    <w:rsid w:val="00384420"/>
    <w:rsid w:val="0038564B"/>
    <w:rsid w:val="003903E3"/>
    <w:rsid w:val="003913F0"/>
    <w:rsid w:val="00392691"/>
    <w:rsid w:val="00392F1C"/>
    <w:rsid w:val="003958FD"/>
    <w:rsid w:val="00395F25"/>
    <w:rsid w:val="003A09FD"/>
    <w:rsid w:val="003A29DE"/>
    <w:rsid w:val="003A3CA9"/>
    <w:rsid w:val="003A4168"/>
    <w:rsid w:val="003A5412"/>
    <w:rsid w:val="003A54DB"/>
    <w:rsid w:val="003A6062"/>
    <w:rsid w:val="003A7B14"/>
    <w:rsid w:val="003B3200"/>
    <w:rsid w:val="003B32E3"/>
    <w:rsid w:val="003B3D8A"/>
    <w:rsid w:val="003B42C6"/>
    <w:rsid w:val="003B4FE4"/>
    <w:rsid w:val="003C0386"/>
    <w:rsid w:val="003C0792"/>
    <w:rsid w:val="003C0A11"/>
    <w:rsid w:val="003C0DA0"/>
    <w:rsid w:val="003C3396"/>
    <w:rsid w:val="003C5813"/>
    <w:rsid w:val="003C5DAC"/>
    <w:rsid w:val="003C730F"/>
    <w:rsid w:val="003D010F"/>
    <w:rsid w:val="003D320B"/>
    <w:rsid w:val="003D3543"/>
    <w:rsid w:val="003D3ABF"/>
    <w:rsid w:val="003D43D4"/>
    <w:rsid w:val="003D5597"/>
    <w:rsid w:val="003D5CA0"/>
    <w:rsid w:val="003D61DD"/>
    <w:rsid w:val="003D7775"/>
    <w:rsid w:val="003E0FD8"/>
    <w:rsid w:val="003E4469"/>
    <w:rsid w:val="003F0225"/>
    <w:rsid w:val="003F4E5F"/>
    <w:rsid w:val="003F5E8A"/>
    <w:rsid w:val="003F6559"/>
    <w:rsid w:val="004002C1"/>
    <w:rsid w:val="00401638"/>
    <w:rsid w:val="00401FD1"/>
    <w:rsid w:val="00406782"/>
    <w:rsid w:val="00407B6E"/>
    <w:rsid w:val="00410789"/>
    <w:rsid w:val="00411D13"/>
    <w:rsid w:val="00412BB8"/>
    <w:rsid w:val="004148F8"/>
    <w:rsid w:val="0041595F"/>
    <w:rsid w:val="00415A2B"/>
    <w:rsid w:val="00415B16"/>
    <w:rsid w:val="00416796"/>
    <w:rsid w:val="00416C1B"/>
    <w:rsid w:val="00416E30"/>
    <w:rsid w:val="00417CB6"/>
    <w:rsid w:val="00422B22"/>
    <w:rsid w:val="00422ED4"/>
    <w:rsid w:val="0042331F"/>
    <w:rsid w:val="0042580B"/>
    <w:rsid w:val="00426909"/>
    <w:rsid w:val="004271EF"/>
    <w:rsid w:val="00430559"/>
    <w:rsid w:val="00432138"/>
    <w:rsid w:val="00432546"/>
    <w:rsid w:val="00432DDA"/>
    <w:rsid w:val="00433CAD"/>
    <w:rsid w:val="00436211"/>
    <w:rsid w:val="0044037B"/>
    <w:rsid w:val="004422E1"/>
    <w:rsid w:val="00442BEA"/>
    <w:rsid w:val="00443407"/>
    <w:rsid w:val="00445B06"/>
    <w:rsid w:val="00446F3A"/>
    <w:rsid w:val="00451491"/>
    <w:rsid w:val="00452A7D"/>
    <w:rsid w:val="00452C5B"/>
    <w:rsid w:val="004563B2"/>
    <w:rsid w:val="00456F24"/>
    <w:rsid w:val="00456FE6"/>
    <w:rsid w:val="004648E5"/>
    <w:rsid w:val="00466CDC"/>
    <w:rsid w:val="004670BA"/>
    <w:rsid w:val="0047035B"/>
    <w:rsid w:val="004707C9"/>
    <w:rsid w:val="00472AA6"/>
    <w:rsid w:val="004730AE"/>
    <w:rsid w:val="004735E9"/>
    <w:rsid w:val="00473DA3"/>
    <w:rsid w:val="004756FE"/>
    <w:rsid w:val="004757F9"/>
    <w:rsid w:val="00475856"/>
    <w:rsid w:val="00475D0A"/>
    <w:rsid w:val="0047618E"/>
    <w:rsid w:val="00476FEC"/>
    <w:rsid w:val="00480ADB"/>
    <w:rsid w:val="004813F7"/>
    <w:rsid w:val="00482441"/>
    <w:rsid w:val="00484A69"/>
    <w:rsid w:val="0048562D"/>
    <w:rsid w:val="00486B4A"/>
    <w:rsid w:val="00490890"/>
    <w:rsid w:val="004918FD"/>
    <w:rsid w:val="00493354"/>
    <w:rsid w:val="00497655"/>
    <w:rsid w:val="004A1974"/>
    <w:rsid w:val="004A1B93"/>
    <w:rsid w:val="004A22B3"/>
    <w:rsid w:val="004A276A"/>
    <w:rsid w:val="004A27F8"/>
    <w:rsid w:val="004A2C53"/>
    <w:rsid w:val="004A4E91"/>
    <w:rsid w:val="004A5289"/>
    <w:rsid w:val="004A55B2"/>
    <w:rsid w:val="004A55BD"/>
    <w:rsid w:val="004A5A3E"/>
    <w:rsid w:val="004B00B2"/>
    <w:rsid w:val="004B034D"/>
    <w:rsid w:val="004B05C2"/>
    <w:rsid w:val="004B1AA9"/>
    <w:rsid w:val="004B1AE8"/>
    <w:rsid w:val="004B22A6"/>
    <w:rsid w:val="004B2A16"/>
    <w:rsid w:val="004B353B"/>
    <w:rsid w:val="004B77ED"/>
    <w:rsid w:val="004C1BB7"/>
    <w:rsid w:val="004C2358"/>
    <w:rsid w:val="004C602E"/>
    <w:rsid w:val="004C6C3F"/>
    <w:rsid w:val="004D0001"/>
    <w:rsid w:val="004D05A4"/>
    <w:rsid w:val="004D2B5A"/>
    <w:rsid w:val="004D2FAE"/>
    <w:rsid w:val="004D37D9"/>
    <w:rsid w:val="004D53E2"/>
    <w:rsid w:val="004E045E"/>
    <w:rsid w:val="004E2003"/>
    <w:rsid w:val="004E34B5"/>
    <w:rsid w:val="004E4451"/>
    <w:rsid w:val="004E4AB6"/>
    <w:rsid w:val="004E5B19"/>
    <w:rsid w:val="004E6476"/>
    <w:rsid w:val="004F2EF7"/>
    <w:rsid w:val="004F4E03"/>
    <w:rsid w:val="004F4E3A"/>
    <w:rsid w:val="004F4E6A"/>
    <w:rsid w:val="004F632C"/>
    <w:rsid w:val="00501FED"/>
    <w:rsid w:val="0050495F"/>
    <w:rsid w:val="00504D06"/>
    <w:rsid w:val="00505CF1"/>
    <w:rsid w:val="00506344"/>
    <w:rsid w:val="005063E2"/>
    <w:rsid w:val="005075C4"/>
    <w:rsid w:val="00511CF8"/>
    <w:rsid w:val="00517738"/>
    <w:rsid w:val="00517C76"/>
    <w:rsid w:val="00521D36"/>
    <w:rsid w:val="00523D39"/>
    <w:rsid w:val="00525073"/>
    <w:rsid w:val="0052522F"/>
    <w:rsid w:val="00526832"/>
    <w:rsid w:val="00527BE2"/>
    <w:rsid w:val="00527C67"/>
    <w:rsid w:val="0053488A"/>
    <w:rsid w:val="00534AB0"/>
    <w:rsid w:val="00534BE8"/>
    <w:rsid w:val="00535546"/>
    <w:rsid w:val="005355AE"/>
    <w:rsid w:val="00541744"/>
    <w:rsid w:val="00544048"/>
    <w:rsid w:val="0054409A"/>
    <w:rsid w:val="00544B67"/>
    <w:rsid w:val="00552ABE"/>
    <w:rsid w:val="00553517"/>
    <w:rsid w:val="00553787"/>
    <w:rsid w:val="005537DE"/>
    <w:rsid w:val="005550A0"/>
    <w:rsid w:val="0055528E"/>
    <w:rsid w:val="00555808"/>
    <w:rsid w:val="00555C9A"/>
    <w:rsid w:val="005633B2"/>
    <w:rsid w:val="0056370D"/>
    <w:rsid w:val="005645AA"/>
    <w:rsid w:val="00564F93"/>
    <w:rsid w:val="00566C60"/>
    <w:rsid w:val="00567AB2"/>
    <w:rsid w:val="00567E6D"/>
    <w:rsid w:val="00572219"/>
    <w:rsid w:val="0057299E"/>
    <w:rsid w:val="005735B2"/>
    <w:rsid w:val="00575FE2"/>
    <w:rsid w:val="005768BE"/>
    <w:rsid w:val="005768CC"/>
    <w:rsid w:val="00576B02"/>
    <w:rsid w:val="00576BF2"/>
    <w:rsid w:val="0058062E"/>
    <w:rsid w:val="005813FC"/>
    <w:rsid w:val="00582E9D"/>
    <w:rsid w:val="00584AFF"/>
    <w:rsid w:val="00586EDE"/>
    <w:rsid w:val="00586EE6"/>
    <w:rsid w:val="00587BF5"/>
    <w:rsid w:val="00590FF3"/>
    <w:rsid w:val="00591049"/>
    <w:rsid w:val="0059296C"/>
    <w:rsid w:val="005935FE"/>
    <w:rsid w:val="00593B26"/>
    <w:rsid w:val="00593C9A"/>
    <w:rsid w:val="00594305"/>
    <w:rsid w:val="00594FC3"/>
    <w:rsid w:val="00595909"/>
    <w:rsid w:val="00595EB6"/>
    <w:rsid w:val="005A1AB2"/>
    <w:rsid w:val="005A2689"/>
    <w:rsid w:val="005A36D7"/>
    <w:rsid w:val="005A64F6"/>
    <w:rsid w:val="005B030E"/>
    <w:rsid w:val="005B0E4B"/>
    <w:rsid w:val="005B2CD4"/>
    <w:rsid w:val="005B3681"/>
    <w:rsid w:val="005C176B"/>
    <w:rsid w:val="005C31F3"/>
    <w:rsid w:val="005C361D"/>
    <w:rsid w:val="005C3DA5"/>
    <w:rsid w:val="005C5515"/>
    <w:rsid w:val="005C68AB"/>
    <w:rsid w:val="005C771F"/>
    <w:rsid w:val="005D06DD"/>
    <w:rsid w:val="005D717D"/>
    <w:rsid w:val="005D765C"/>
    <w:rsid w:val="005D78D1"/>
    <w:rsid w:val="005E2129"/>
    <w:rsid w:val="005E4D94"/>
    <w:rsid w:val="005F01D9"/>
    <w:rsid w:val="005F2796"/>
    <w:rsid w:val="005F4EF1"/>
    <w:rsid w:val="005F6171"/>
    <w:rsid w:val="005F7336"/>
    <w:rsid w:val="005F7C32"/>
    <w:rsid w:val="00601AEE"/>
    <w:rsid w:val="00602FB8"/>
    <w:rsid w:val="00606B42"/>
    <w:rsid w:val="00607B3F"/>
    <w:rsid w:val="00610419"/>
    <w:rsid w:val="00611EEE"/>
    <w:rsid w:val="00612373"/>
    <w:rsid w:val="00615CA2"/>
    <w:rsid w:val="006162DD"/>
    <w:rsid w:val="00616B00"/>
    <w:rsid w:val="00617191"/>
    <w:rsid w:val="00617CF7"/>
    <w:rsid w:val="00621730"/>
    <w:rsid w:val="0062280C"/>
    <w:rsid w:val="006230A9"/>
    <w:rsid w:val="006231AB"/>
    <w:rsid w:val="0062542F"/>
    <w:rsid w:val="006265EB"/>
    <w:rsid w:val="0062703C"/>
    <w:rsid w:val="006275AA"/>
    <w:rsid w:val="00630B2B"/>
    <w:rsid w:val="00631FFA"/>
    <w:rsid w:val="006400EF"/>
    <w:rsid w:val="00640E01"/>
    <w:rsid w:val="00640FC0"/>
    <w:rsid w:val="00641C93"/>
    <w:rsid w:val="00642FD9"/>
    <w:rsid w:val="00643053"/>
    <w:rsid w:val="0064596F"/>
    <w:rsid w:val="006461FA"/>
    <w:rsid w:val="00646FA8"/>
    <w:rsid w:val="00647779"/>
    <w:rsid w:val="006507D1"/>
    <w:rsid w:val="00652324"/>
    <w:rsid w:val="006526DA"/>
    <w:rsid w:val="00655BFB"/>
    <w:rsid w:val="006568D4"/>
    <w:rsid w:val="00657738"/>
    <w:rsid w:val="0066022F"/>
    <w:rsid w:val="00660332"/>
    <w:rsid w:val="0066095C"/>
    <w:rsid w:val="00662C3F"/>
    <w:rsid w:val="00663278"/>
    <w:rsid w:val="006637B3"/>
    <w:rsid w:val="00665338"/>
    <w:rsid w:val="0066777D"/>
    <w:rsid w:val="006718B7"/>
    <w:rsid w:val="006734B4"/>
    <w:rsid w:val="00674AF6"/>
    <w:rsid w:val="00674C3A"/>
    <w:rsid w:val="00674F34"/>
    <w:rsid w:val="00677696"/>
    <w:rsid w:val="00680191"/>
    <w:rsid w:val="006812CB"/>
    <w:rsid w:val="0068243F"/>
    <w:rsid w:val="00683589"/>
    <w:rsid w:val="00685C1D"/>
    <w:rsid w:val="00687CBB"/>
    <w:rsid w:val="006912AB"/>
    <w:rsid w:val="006A0687"/>
    <w:rsid w:val="006A2A41"/>
    <w:rsid w:val="006A37F9"/>
    <w:rsid w:val="006A5983"/>
    <w:rsid w:val="006A6056"/>
    <w:rsid w:val="006A72DD"/>
    <w:rsid w:val="006A7719"/>
    <w:rsid w:val="006B0914"/>
    <w:rsid w:val="006B0CB0"/>
    <w:rsid w:val="006B2BBC"/>
    <w:rsid w:val="006B402B"/>
    <w:rsid w:val="006B42D1"/>
    <w:rsid w:val="006B52BB"/>
    <w:rsid w:val="006B678E"/>
    <w:rsid w:val="006C10DA"/>
    <w:rsid w:val="006C292E"/>
    <w:rsid w:val="006C36C2"/>
    <w:rsid w:val="006C6213"/>
    <w:rsid w:val="006C6C44"/>
    <w:rsid w:val="006C7961"/>
    <w:rsid w:val="006D1279"/>
    <w:rsid w:val="006D210F"/>
    <w:rsid w:val="006D2A94"/>
    <w:rsid w:val="006D3E0D"/>
    <w:rsid w:val="006D3FE7"/>
    <w:rsid w:val="006D4CBB"/>
    <w:rsid w:val="006D6265"/>
    <w:rsid w:val="006D7E39"/>
    <w:rsid w:val="006E29AA"/>
    <w:rsid w:val="006E35BD"/>
    <w:rsid w:val="006E3745"/>
    <w:rsid w:val="006E644B"/>
    <w:rsid w:val="006E65FF"/>
    <w:rsid w:val="006E75A6"/>
    <w:rsid w:val="006E794F"/>
    <w:rsid w:val="006F0ECC"/>
    <w:rsid w:val="006F1165"/>
    <w:rsid w:val="006F2093"/>
    <w:rsid w:val="006F292D"/>
    <w:rsid w:val="006F3067"/>
    <w:rsid w:val="006F42C2"/>
    <w:rsid w:val="006F5B19"/>
    <w:rsid w:val="00700DB7"/>
    <w:rsid w:val="00701690"/>
    <w:rsid w:val="0070368B"/>
    <w:rsid w:val="007069BB"/>
    <w:rsid w:val="00710BEB"/>
    <w:rsid w:val="00711FF0"/>
    <w:rsid w:val="00712141"/>
    <w:rsid w:val="007144F4"/>
    <w:rsid w:val="007164B9"/>
    <w:rsid w:val="007164FB"/>
    <w:rsid w:val="00721D23"/>
    <w:rsid w:val="00721FD5"/>
    <w:rsid w:val="0072376D"/>
    <w:rsid w:val="0072529B"/>
    <w:rsid w:val="00725E29"/>
    <w:rsid w:val="007260CA"/>
    <w:rsid w:val="007303B8"/>
    <w:rsid w:val="00733008"/>
    <w:rsid w:val="007332DE"/>
    <w:rsid w:val="00737AE4"/>
    <w:rsid w:val="00740AAD"/>
    <w:rsid w:val="00742385"/>
    <w:rsid w:val="00743812"/>
    <w:rsid w:val="00745ADA"/>
    <w:rsid w:val="0074653F"/>
    <w:rsid w:val="00746629"/>
    <w:rsid w:val="00746685"/>
    <w:rsid w:val="00747577"/>
    <w:rsid w:val="007517B2"/>
    <w:rsid w:val="0075193E"/>
    <w:rsid w:val="00752483"/>
    <w:rsid w:val="007527F6"/>
    <w:rsid w:val="007534DB"/>
    <w:rsid w:val="00753CF7"/>
    <w:rsid w:val="00754ECE"/>
    <w:rsid w:val="00757405"/>
    <w:rsid w:val="00760E60"/>
    <w:rsid w:val="0076159F"/>
    <w:rsid w:val="00764F3C"/>
    <w:rsid w:val="00766BBE"/>
    <w:rsid w:val="00770632"/>
    <w:rsid w:val="00770B22"/>
    <w:rsid w:val="0077352A"/>
    <w:rsid w:val="00773980"/>
    <w:rsid w:val="007741CD"/>
    <w:rsid w:val="00774A71"/>
    <w:rsid w:val="00774FF8"/>
    <w:rsid w:val="00775F80"/>
    <w:rsid w:val="00775F81"/>
    <w:rsid w:val="00782A04"/>
    <w:rsid w:val="00783418"/>
    <w:rsid w:val="007835AD"/>
    <w:rsid w:val="00784A8B"/>
    <w:rsid w:val="00787B1F"/>
    <w:rsid w:val="007916DF"/>
    <w:rsid w:val="0079195B"/>
    <w:rsid w:val="007919A3"/>
    <w:rsid w:val="00791C06"/>
    <w:rsid w:val="00794232"/>
    <w:rsid w:val="0079556B"/>
    <w:rsid w:val="007959AF"/>
    <w:rsid w:val="00796335"/>
    <w:rsid w:val="007A00C5"/>
    <w:rsid w:val="007A0E2B"/>
    <w:rsid w:val="007A1B95"/>
    <w:rsid w:val="007A243D"/>
    <w:rsid w:val="007A3691"/>
    <w:rsid w:val="007A46C8"/>
    <w:rsid w:val="007A493E"/>
    <w:rsid w:val="007A4D7E"/>
    <w:rsid w:val="007A61AE"/>
    <w:rsid w:val="007A6CE0"/>
    <w:rsid w:val="007A73F1"/>
    <w:rsid w:val="007A7771"/>
    <w:rsid w:val="007A7B33"/>
    <w:rsid w:val="007A7E11"/>
    <w:rsid w:val="007B0A9C"/>
    <w:rsid w:val="007B174C"/>
    <w:rsid w:val="007B1F4F"/>
    <w:rsid w:val="007B244B"/>
    <w:rsid w:val="007B3344"/>
    <w:rsid w:val="007B3D6D"/>
    <w:rsid w:val="007B407E"/>
    <w:rsid w:val="007B4F58"/>
    <w:rsid w:val="007C1885"/>
    <w:rsid w:val="007C1BA0"/>
    <w:rsid w:val="007C1C0A"/>
    <w:rsid w:val="007C3278"/>
    <w:rsid w:val="007C3A3B"/>
    <w:rsid w:val="007C41E1"/>
    <w:rsid w:val="007C4A27"/>
    <w:rsid w:val="007C63C4"/>
    <w:rsid w:val="007C67A8"/>
    <w:rsid w:val="007C6A57"/>
    <w:rsid w:val="007D4241"/>
    <w:rsid w:val="007D493E"/>
    <w:rsid w:val="007D49BB"/>
    <w:rsid w:val="007D50E5"/>
    <w:rsid w:val="007D5AE9"/>
    <w:rsid w:val="007E01E1"/>
    <w:rsid w:val="007E04A2"/>
    <w:rsid w:val="007E0DD6"/>
    <w:rsid w:val="007E25A3"/>
    <w:rsid w:val="007E2840"/>
    <w:rsid w:val="007E4AD3"/>
    <w:rsid w:val="007E7945"/>
    <w:rsid w:val="007F2486"/>
    <w:rsid w:val="007F7679"/>
    <w:rsid w:val="007F796B"/>
    <w:rsid w:val="00803F9A"/>
    <w:rsid w:val="0080486D"/>
    <w:rsid w:val="00805493"/>
    <w:rsid w:val="008073F7"/>
    <w:rsid w:val="008149ED"/>
    <w:rsid w:val="008203D2"/>
    <w:rsid w:val="00820AB7"/>
    <w:rsid w:val="0082111A"/>
    <w:rsid w:val="00821D6E"/>
    <w:rsid w:val="00823BB0"/>
    <w:rsid w:val="00826C16"/>
    <w:rsid w:val="0083061C"/>
    <w:rsid w:val="00830995"/>
    <w:rsid w:val="008310EE"/>
    <w:rsid w:val="008322B8"/>
    <w:rsid w:val="00832878"/>
    <w:rsid w:val="00832B54"/>
    <w:rsid w:val="00832ECA"/>
    <w:rsid w:val="008339C6"/>
    <w:rsid w:val="008361FB"/>
    <w:rsid w:val="00836356"/>
    <w:rsid w:val="00836DD7"/>
    <w:rsid w:val="008374B1"/>
    <w:rsid w:val="00837A0C"/>
    <w:rsid w:val="00840B80"/>
    <w:rsid w:val="00841C7D"/>
    <w:rsid w:val="00842651"/>
    <w:rsid w:val="00843D0D"/>
    <w:rsid w:val="00845950"/>
    <w:rsid w:val="008517AE"/>
    <w:rsid w:val="00851896"/>
    <w:rsid w:val="0085205A"/>
    <w:rsid w:val="00852839"/>
    <w:rsid w:val="00854165"/>
    <w:rsid w:val="008565DA"/>
    <w:rsid w:val="00856BE7"/>
    <w:rsid w:val="00857730"/>
    <w:rsid w:val="00857C9F"/>
    <w:rsid w:val="00860505"/>
    <w:rsid w:val="00860B75"/>
    <w:rsid w:val="00862B68"/>
    <w:rsid w:val="0086411B"/>
    <w:rsid w:val="0086665C"/>
    <w:rsid w:val="008710F2"/>
    <w:rsid w:val="00875631"/>
    <w:rsid w:val="00875F96"/>
    <w:rsid w:val="008767A9"/>
    <w:rsid w:val="00876998"/>
    <w:rsid w:val="00876A75"/>
    <w:rsid w:val="0087741D"/>
    <w:rsid w:val="00882B46"/>
    <w:rsid w:val="00883F82"/>
    <w:rsid w:val="00885D0A"/>
    <w:rsid w:val="00891775"/>
    <w:rsid w:val="00891951"/>
    <w:rsid w:val="0089281F"/>
    <w:rsid w:val="0089368F"/>
    <w:rsid w:val="00894DA4"/>
    <w:rsid w:val="00895441"/>
    <w:rsid w:val="00897AE2"/>
    <w:rsid w:val="008A1198"/>
    <w:rsid w:val="008A16C7"/>
    <w:rsid w:val="008A1B40"/>
    <w:rsid w:val="008A1FC1"/>
    <w:rsid w:val="008A2069"/>
    <w:rsid w:val="008A31AB"/>
    <w:rsid w:val="008A3431"/>
    <w:rsid w:val="008A37BF"/>
    <w:rsid w:val="008A4020"/>
    <w:rsid w:val="008A64E8"/>
    <w:rsid w:val="008B0970"/>
    <w:rsid w:val="008B11F2"/>
    <w:rsid w:val="008B5BED"/>
    <w:rsid w:val="008B7C55"/>
    <w:rsid w:val="008C0F4D"/>
    <w:rsid w:val="008C0F68"/>
    <w:rsid w:val="008C48DA"/>
    <w:rsid w:val="008C5684"/>
    <w:rsid w:val="008C654B"/>
    <w:rsid w:val="008C6BCA"/>
    <w:rsid w:val="008C6E8B"/>
    <w:rsid w:val="008C7550"/>
    <w:rsid w:val="008C7983"/>
    <w:rsid w:val="008C7EB9"/>
    <w:rsid w:val="008C7EC8"/>
    <w:rsid w:val="008D0FFD"/>
    <w:rsid w:val="008D19C7"/>
    <w:rsid w:val="008D1FF5"/>
    <w:rsid w:val="008D36F6"/>
    <w:rsid w:val="008E0C57"/>
    <w:rsid w:val="008E3E59"/>
    <w:rsid w:val="008E403C"/>
    <w:rsid w:val="008E46EB"/>
    <w:rsid w:val="008E525D"/>
    <w:rsid w:val="008E5D86"/>
    <w:rsid w:val="008E6156"/>
    <w:rsid w:val="008E6565"/>
    <w:rsid w:val="008F0689"/>
    <w:rsid w:val="008F29F8"/>
    <w:rsid w:val="008F2FEB"/>
    <w:rsid w:val="008F37A9"/>
    <w:rsid w:val="008F3EB1"/>
    <w:rsid w:val="008F45C8"/>
    <w:rsid w:val="008F4AF5"/>
    <w:rsid w:val="008F5CAD"/>
    <w:rsid w:val="008F5EFC"/>
    <w:rsid w:val="00900F59"/>
    <w:rsid w:val="009010D0"/>
    <w:rsid w:val="00905624"/>
    <w:rsid w:val="0090597F"/>
    <w:rsid w:val="009111D4"/>
    <w:rsid w:val="009127E4"/>
    <w:rsid w:val="00912D37"/>
    <w:rsid w:val="009144A2"/>
    <w:rsid w:val="00915305"/>
    <w:rsid w:val="0091584A"/>
    <w:rsid w:val="00915BDF"/>
    <w:rsid w:val="00917804"/>
    <w:rsid w:val="00920BFE"/>
    <w:rsid w:val="009220AD"/>
    <w:rsid w:val="00923EAB"/>
    <w:rsid w:val="00924F1A"/>
    <w:rsid w:val="00924FA4"/>
    <w:rsid w:val="00925447"/>
    <w:rsid w:val="00925D10"/>
    <w:rsid w:val="00925FAE"/>
    <w:rsid w:val="009275E5"/>
    <w:rsid w:val="0093094B"/>
    <w:rsid w:val="009312AE"/>
    <w:rsid w:val="00932605"/>
    <w:rsid w:val="009343FB"/>
    <w:rsid w:val="00935F67"/>
    <w:rsid w:val="00935FDB"/>
    <w:rsid w:val="0093693A"/>
    <w:rsid w:val="00937477"/>
    <w:rsid w:val="00937A22"/>
    <w:rsid w:val="00940C90"/>
    <w:rsid w:val="0094338D"/>
    <w:rsid w:val="0094342A"/>
    <w:rsid w:val="00944A1B"/>
    <w:rsid w:val="00952FF8"/>
    <w:rsid w:val="0095359D"/>
    <w:rsid w:val="009565C1"/>
    <w:rsid w:val="00960845"/>
    <w:rsid w:val="009608AB"/>
    <w:rsid w:val="00960CBA"/>
    <w:rsid w:val="009636F2"/>
    <w:rsid w:val="00963F82"/>
    <w:rsid w:val="009645A2"/>
    <w:rsid w:val="009671F5"/>
    <w:rsid w:val="009677B5"/>
    <w:rsid w:val="00967A48"/>
    <w:rsid w:val="00971B4F"/>
    <w:rsid w:val="009738C6"/>
    <w:rsid w:val="00974996"/>
    <w:rsid w:val="009766D9"/>
    <w:rsid w:val="00976D3F"/>
    <w:rsid w:val="009778FB"/>
    <w:rsid w:val="0098484C"/>
    <w:rsid w:val="00990553"/>
    <w:rsid w:val="00991F30"/>
    <w:rsid w:val="0099578F"/>
    <w:rsid w:val="009A0002"/>
    <w:rsid w:val="009A0286"/>
    <w:rsid w:val="009A17CF"/>
    <w:rsid w:val="009A2369"/>
    <w:rsid w:val="009A326B"/>
    <w:rsid w:val="009A5FAA"/>
    <w:rsid w:val="009A6B0B"/>
    <w:rsid w:val="009B0912"/>
    <w:rsid w:val="009B0A9A"/>
    <w:rsid w:val="009B3011"/>
    <w:rsid w:val="009B3F6C"/>
    <w:rsid w:val="009B4213"/>
    <w:rsid w:val="009B51B7"/>
    <w:rsid w:val="009B5ABC"/>
    <w:rsid w:val="009B71DC"/>
    <w:rsid w:val="009C48DC"/>
    <w:rsid w:val="009C7F74"/>
    <w:rsid w:val="009D07B0"/>
    <w:rsid w:val="009D089F"/>
    <w:rsid w:val="009D15D5"/>
    <w:rsid w:val="009D1802"/>
    <w:rsid w:val="009D3705"/>
    <w:rsid w:val="009D3DCE"/>
    <w:rsid w:val="009E1DFA"/>
    <w:rsid w:val="009E1FEE"/>
    <w:rsid w:val="009E2A91"/>
    <w:rsid w:val="009E32E7"/>
    <w:rsid w:val="009E7151"/>
    <w:rsid w:val="009E7DBD"/>
    <w:rsid w:val="009F4DE8"/>
    <w:rsid w:val="009F52B4"/>
    <w:rsid w:val="00A00825"/>
    <w:rsid w:val="00A01204"/>
    <w:rsid w:val="00A03A5F"/>
    <w:rsid w:val="00A03D46"/>
    <w:rsid w:val="00A0508B"/>
    <w:rsid w:val="00A05B28"/>
    <w:rsid w:val="00A06A61"/>
    <w:rsid w:val="00A14577"/>
    <w:rsid w:val="00A14D9B"/>
    <w:rsid w:val="00A14DDA"/>
    <w:rsid w:val="00A167FB"/>
    <w:rsid w:val="00A21BAC"/>
    <w:rsid w:val="00A23BA5"/>
    <w:rsid w:val="00A26337"/>
    <w:rsid w:val="00A26F75"/>
    <w:rsid w:val="00A307AE"/>
    <w:rsid w:val="00A31C9B"/>
    <w:rsid w:val="00A322EF"/>
    <w:rsid w:val="00A335C8"/>
    <w:rsid w:val="00A34CCD"/>
    <w:rsid w:val="00A34E90"/>
    <w:rsid w:val="00A376C8"/>
    <w:rsid w:val="00A378F3"/>
    <w:rsid w:val="00A43770"/>
    <w:rsid w:val="00A475F1"/>
    <w:rsid w:val="00A47AAA"/>
    <w:rsid w:val="00A51228"/>
    <w:rsid w:val="00A5130D"/>
    <w:rsid w:val="00A51AA8"/>
    <w:rsid w:val="00A55473"/>
    <w:rsid w:val="00A56F21"/>
    <w:rsid w:val="00A57E76"/>
    <w:rsid w:val="00A607D0"/>
    <w:rsid w:val="00A60EDC"/>
    <w:rsid w:val="00A620EF"/>
    <w:rsid w:val="00A621AE"/>
    <w:rsid w:val="00A62796"/>
    <w:rsid w:val="00A62E0E"/>
    <w:rsid w:val="00A64F69"/>
    <w:rsid w:val="00A65D57"/>
    <w:rsid w:val="00A65FE0"/>
    <w:rsid w:val="00A67198"/>
    <w:rsid w:val="00A70862"/>
    <w:rsid w:val="00A70D5A"/>
    <w:rsid w:val="00A71A6C"/>
    <w:rsid w:val="00A72ACD"/>
    <w:rsid w:val="00A72C3A"/>
    <w:rsid w:val="00A72FB9"/>
    <w:rsid w:val="00A741DC"/>
    <w:rsid w:val="00A74D00"/>
    <w:rsid w:val="00A76F43"/>
    <w:rsid w:val="00A80907"/>
    <w:rsid w:val="00A80D05"/>
    <w:rsid w:val="00A81210"/>
    <w:rsid w:val="00A81B04"/>
    <w:rsid w:val="00A8279C"/>
    <w:rsid w:val="00A82ACC"/>
    <w:rsid w:val="00A83961"/>
    <w:rsid w:val="00A83F6F"/>
    <w:rsid w:val="00A86D2B"/>
    <w:rsid w:val="00A879E4"/>
    <w:rsid w:val="00A87BCF"/>
    <w:rsid w:val="00A92905"/>
    <w:rsid w:val="00A93088"/>
    <w:rsid w:val="00A9318A"/>
    <w:rsid w:val="00A94393"/>
    <w:rsid w:val="00A95E83"/>
    <w:rsid w:val="00A961F2"/>
    <w:rsid w:val="00A9736E"/>
    <w:rsid w:val="00AA037D"/>
    <w:rsid w:val="00AA3A50"/>
    <w:rsid w:val="00AA5DCF"/>
    <w:rsid w:val="00AA66EE"/>
    <w:rsid w:val="00AB021E"/>
    <w:rsid w:val="00AB1FF0"/>
    <w:rsid w:val="00AB2B4D"/>
    <w:rsid w:val="00AB33DD"/>
    <w:rsid w:val="00AB47D5"/>
    <w:rsid w:val="00AB47DB"/>
    <w:rsid w:val="00AB49AD"/>
    <w:rsid w:val="00AB6040"/>
    <w:rsid w:val="00AB6417"/>
    <w:rsid w:val="00AB6EC4"/>
    <w:rsid w:val="00AC06CA"/>
    <w:rsid w:val="00AC23E1"/>
    <w:rsid w:val="00AC2503"/>
    <w:rsid w:val="00AD4150"/>
    <w:rsid w:val="00AD5CCB"/>
    <w:rsid w:val="00AD644C"/>
    <w:rsid w:val="00AD6B03"/>
    <w:rsid w:val="00AD75A8"/>
    <w:rsid w:val="00AD7ED1"/>
    <w:rsid w:val="00AE165D"/>
    <w:rsid w:val="00AE1C2B"/>
    <w:rsid w:val="00AE34B5"/>
    <w:rsid w:val="00AE37B5"/>
    <w:rsid w:val="00AE4491"/>
    <w:rsid w:val="00AE48FF"/>
    <w:rsid w:val="00AE4AE8"/>
    <w:rsid w:val="00AE593A"/>
    <w:rsid w:val="00AE73E5"/>
    <w:rsid w:val="00AE7DF0"/>
    <w:rsid w:val="00AF0302"/>
    <w:rsid w:val="00AF05BC"/>
    <w:rsid w:val="00AF1F6F"/>
    <w:rsid w:val="00AF241B"/>
    <w:rsid w:val="00AF3B5C"/>
    <w:rsid w:val="00AF4B25"/>
    <w:rsid w:val="00AF515F"/>
    <w:rsid w:val="00B005D1"/>
    <w:rsid w:val="00B010DC"/>
    <w:rsid w:val="00B02D28"/>
    <w:rsid w:val="00B04492"/>
    <w:rsid w:val="00B1012C"/>
    <w:rsid w:val="00B14920"/>
    <w:rsid w:val="00B1562F"/>
    <w:rsid w:val="00B15AFB"/>
    <w:rsid w:val="00B21660"/>
    <w:rsid w:val="00B21F0D"/>
    <w:rsid w:val="00B2418F"/>
    <w:rsid w:val="00B25152"/>
    <w:rsid w:val="00B25D7F"/>
    <w:rsid w:val="00B25DA1"/>
    <w:rsid w:val="00B31AEC"/>
    <w:rsid w:val="00B33937"/>
    <w:rsid w:val="00B363E3"/>
    <w:rsid w:val="00B370B3"/>
    <w:rsid w:val="00B37873"/>
    <w:rsid w:val="00B40EC6"/>
    <w:rsid w:val="00B44189"/>
    <w:rsid w:val="00B45963"/>
    <w:rsid w:val="00B467AD"/>
    <w:rsid w:val="00B46EAC"/>
    <w:rsid w:val="00B521BE"/>
    <w:rsid w:val="00B5316B"/>
    <w:rsid w:val="00B54524"/>
    <w:rsid w:val="00B5461D"/>
    <w:rsid w:val="00B5566A"/>
    <w:rsid w:val="00B55C17"/>
    <w:rsid w:val="00B568CA"/>
    <w:rsid w:val="00B615D8"/>
    <w:rsid w:val="00B618AC"/>
    <w:rsid w:val="00B621AB"/>
    <w:rsid w:val="00B62302"/>
    <w:rsid w:val="00B6232D"/>
    <w:rsid w:val="00B64CB4"/>
    <w:rsid w:val="00B6690F"/>
    <w:rsid w:val="00B67B40"/>
    <w:rsid w:val="00B67BCA"/>
    <w:rsid w:val="00B72FA8"/>
    <w:rsid w:val="00B7536B"/>
    <w:rsid w:val="00B763A1"/>
    <w:rsid w:val="00B826EB"/>
    <w:rsid w:val="00B84751"/>
    <w:rsid w:val="00B8494A"/>
    <w:rsid w:val="00B870C1"/>
    <w:rsid w:val="00B9069B"/>
    <w:rsid w:val="00B91D9C"/>
    <w:rsid w:val="00B93A30"/>
    <w:rsid w:val="00B94AB3"/>
    <w:rsid w:val="00B96627"/>
    <w:rsid w:val="00BA2005"/>
    <w:rsid w:val="00BA28A7"/>
    <w:rsid w:val="00BA3266"/>
    <w:rsid w:val="00BA60DC"/>
    <w:rsid w:val="00BA6B34"/>
    <w:rsid w:val="00BB04EE"/>
    <w:rsid w:val="00BB403C"/>
    <w:rsid w:val="00BB4E1C"/>
    <w:rsid w:val="00BC18BD"/>
    <w:rsid w:val="00BC1FCD"/>
    <w:rsid w:val="00BC36E9"/>
    <w:rsid w:val="00BC3715"/>
    <w:rsid w:val="00BC5266"/>
    <w:rsid w:val="00BC5BFA"/>
    <w:rsid w:val="00BC67BD"/>
    <w:rsid w:val="00BC6EAF"/>
    <w:rsid w:val="00BC7D81"/>
    <w:rsid w:val="00BD09B6"/>
    <w:rsid w:val="00BD1F5E"/>
    <w:rsid w:val="00BD2187"/>
    <w:rsid w:val="00BD2C23"/>
    <w:rsid w:val="00BD32EC"/>
    <w:rsid w:val="00BD376E"/>
    <w:rsid w:val="00BD5308"/>
    <w:rsid w:val="00BD585E"/>
    <w:rsid w:val="00BD6FF8"/>
    <w:rsid w:val="00BE2B93"/>
    <w:rsid w:val="00BE3107"/>
    <w:rsid w:val="00BE4897"/>
    <w:rsid w:val="00BE5F12"/>
    <w:rsid w:val="00BE5F7A"/>
    <w:rsid w:val="00BE73AC"/>
    <w:rsid w:val="00BF0FED"/>
    <w:rsid w:val="00BF31F8"/>
    <w:rsid w:val="00BF33BE"/>
    <w:rsid w:val="00BF38D6"/>
    <w:rsid w:val="00BF3C1E"/>
    <w:rsid w:val="00BF3E2A"/>
    <w:rsid w:val="00BF5967"/>
    <w:rsid w:val="00BF5E3C"/>
    <w:rsid w:val="00BF6395"/>
    <w:rsid w:val="00BF664F"/>
    <w:rsid w:val="00BF6B85"/>
    <w:rsid w:val="00BF7610"/>
    <w:rsid w:val="00C025CF"/>
    <w:rsid w:val="00C03838"/>
    <w:rsid w:val="00C046EE"/>
    <w:rsid w:val="00C0530B"/>
    <w:rsid w:val="00C068AF"/>
    <w:rsid w:val="00C10869"/>
    <w:rsid w:val="00C10C4D"/>
    <w:rsid w:val="00C13F06"/>
    <w:rsid w:val="00C16C53"/>
    <w:rsid w:val="00C20921"/>
    <w:rsid w:val="00C2092F"/>
    <w:rsid w:val="00C219A6"/>
    <w:rsid w:val="00C22CAC"/>
    <w:rsid w:val="00C2344D"/>
    <w:rsid w:val="00C24086"/>
    <w:rsid w:val="00C259E3"/>
    <w:rsid w:val="00C25DB4"/>
    <w:rsid w:val="00C33CAD"/>
    <w:rsid w:val="00C3502E"/>
    <w:rsid w:val="00C40344"/>
    <w:rsid w:val="00C4048E"/>
    <w:rsid w:val="00C4121F"/>
    <w:rsid w:val="00C41547"/>
    <w:rsid w:val="00C41F3F"/>
    <w:rsid w:val="00C436F3"/>
    <w:rsid w:val="00C43896"/>
    <w:rsid w:val="00C4461E"/>
    <w:rsid w:val="00C44B4C"/>
    <w:rsid w:val="00C45EAC"/>
    <w:rsid w:val="00C46540"/>
    <w:rsid w:val="00C50448"/>
    <w:rsid w:val="00C5060F"/>
    <w:rsid w:val="00C506EA"/>
    <w:rsid w:val="00C512E0"/>
    <w:rsid w:val="00C51825"/>
    <w:rsid w:val="00C52073"/>
    <w:rsid w:val="00C52331"/>
    <w:rsid w:val="00C609E9"/>
    <w:rsid w:val="00C61B0B"/>
    <w:rsid w:val="00C61F68"/>
    <w:rsid w:val="00C62314"/>
    <w:rsid w:val="00C633D2"/>
    <w:rsid w:val="00C63AE6"/>
    <w:rsid w:val="00C700EA"/>
    <w:rsid w:val="00C74178"/>
    <w:rsid w:val="00C81540"/>
    <w:rsid w:val="00C81BA6"/>
    <w:rsid w:val="00C820D0"/>
    <w:rsid w:val="00C86C66"/>
    <w:rsid w:val="00C90238"/>
    <w:rsid w:val="00C91605"/>
    <w:rsid w:val="00C92A4B"/>
    <w:rsid w:val="00C9346F"/>
    <w:rsid w:val="00C93652"/>
    <w:rsid w:val="00C94455"/>
    <w:rsid w:val="00C9497A"/>
    <w:rsid w:val="00C94C33"/>
    <w:rsid w:val="00C957C9"/>
    <w:rsid w:val="00C9630F"/>
    <w:rsid w:val="00C963C8"/>
    <w:rsid w:val="00CA03B8"/>
    <w:rsid w:val="00CA0828"/>
    <w:rsid w:val="00CA102E"/>
    <w:rsid w:val="00CA40B0"/>
    <w:rsid w:val="00CA6D37"/>
    <w:rsid w:val="00CB17B7"/>
    <w:rsid w:val="00CB271C"/>
    <w:rsid w:val="00CB2D6D"/>
    <w:rsid w:val="00CB34D2"/>
    <w:rsid w:val="00CB3596"/>
    <w:rsid w:val="00CB40FF"/>
    <w:rsid w:val="00CB4639"/>
    <w:rsid w:val="00CB4FA8"/>
    <w:rsid w:val="00CB7034"/>
    <w:rsid w:val="00CC14CA"/>
    <w:rsid w:val="00CC1892"/>
    <w:rsid w:val="00CC28B5"/>
    <w:rsid w:val="00CC2B6F"/>
    <w:rsid w:val="00CC41B9"/>
    <w:rsid w:val="00CC6BF9"/>
    <w:rsid w:val="00CD05B6"/>
    <w:rsid w:val="00CD1289"/>
    <w:rsid w:val="00CD1563"/>
    <w:rsid w:val="00CD215C"/>
    <w:rsid w:val="00CD2B45"/>
    <w:rsid w:val="00CD30CA"/>
    <w:rsid w:val="00CD4451"/>
    <w:rsid w:val="00CD5423"/>
    <w:rsid w:val="00CD6589"/>
    <w:rsid w:val="00CD766D"/>
    <w:rsid w:val="00CD7D8D"/>
    <w:rsid w:val="00CE21FB"/>
    <w:rsid w:val="00CE2DB9"/>
    <w:rsid w:val="00CE3AB1"/>
    <w:rsid w:val="00CE4C45"/>
    <w:rsid w:val="00CE70F4"/>
    <w:rsid w:val="00CF3694"/>
    <w:rsid w:val="00CF4BFB"/>
    <w:rsid w:val="00CF64DE"/>
    <w:rsid w:val="00D003A7"/>
    <w:rsid w:val="00D01BBC"/>
    <w:rsid w:val="00D04A3B"/>
    <w:rsid w:val="00D0591C"/>
    <w:rsid w:val="00D059C4"/>
    <w:rsid w:val="00D067F1"/>
    <w:rsid w:val="00D06CD4"/>
    <w:rsid w:val="00D10662"/>
    <w:rsid w:val="00D149EA"/>
    <w:rsid w:val="00D17447"/>
    <w:rsid w:val="00D17BCF"/>
    <w:rsid w:val="00D2106F"/>
    <w:rsid w:val="00D266AA"/>
    <w:rsid w:val="00D2753C"/>
    <w:rsid w:val="00D31737"/>
    <w:rsid w:val="00D317CE"/>
    <w:rsid w:val="00D3260C"/>
    <w:rsid w:val="00D32E49"/>
    <w:rsid w:val="00D32EB9"/>
    <w:rsid w:val="00D35C13"/>
    <w:rsid w:val="00D36772"/>
    <w:rsid w:val="00D3709F"/>
    <w:rsid w:val="00D37FDF"/>
    <w:rsid w:val="00D44201"/>
    <w:rsid w:val="00D449A0"/>
    <w:rsid w:val="00D45301"/>
    <w:rsid w:val="00D458C9"/>
    <w:rsid w:val="00D51B3F"/>
    <w:rsid w:val="00D56306"/>
    <w:rsid w:val="00D57352"/>
    <w:rsid w:val="00D629FE"/>
    <w:rsid w:val="00D64930"/>
    <w:rsid w:val="00D6531C"/>
    <w:rsid w:val="00D66062"/>
    <w:rsid w:val="00D670CB"/>
    <w:rsid w:val="00D70611"/>
    <w:rsid w:val="00D71EB8"/>
    <w:rsid w:val="00D729CA"/>
    <w:rsid w:val="00D72A74"/>
    <w:rsid w:val="00D7510F"/>
    <w:rsid w:val="00D76291"/>
    <w:rsid w:val="00D80C4C"/>
    <w:rsid w:val="00D821D8"/>
    <w:rsid w:val="00D82C34"/>
    <w:rsid w:val="00D83C6D"/>
    <w:rsid w:val="00D83E69"/>
    <w:rsid w:val="00D852CF"/>
    <w:rsid w:val="00D856F4"/>
    <w:rsid w:val="00D856F8"/>
    <w:rsid w:val="00D87744"/>
    <w:rsid w:val="00D9153C"/>
    <w:rsid w:val="00D93A82"/>
    <w:rsid w:val="00D93A98"/>
    <w:rsid w:val="00D93FF7"/>
    <w:rsid w:val="00D941AB"/>
    <w:rsid w:val="00D960DF"/>
    <w:rsid w:val="00D9789E"/>
    <w:rsid w:val="00D97E6F"/>
    <w:rsid w:val="00DA00D5"/>
    <w:rsid w:val="00DA0622"/>
    <w:rsid w:val="00DA0667"/>
    <w:rsid w:val="00DA0EB1"/>
    <w:rsid w:val="00DA105E"/>
    <w:rsid w:val="00DA1465"/>
    <w:rsid w:val="00DA1609"/>
    <w:rsid w:val="00DA21F5"/>
    <w:rsid w:val="00DA3254"/>
    <w:rsid w:val="00DA35B9"/>
    <w:rsid w:val="00DA478B"/>
    <w:rsid w:val="00DA4A04"/>
    <w:rsid w:val="00DB09F4"/>
    <w:rsid w:val="00DB1E63"/>
    <w:rsid w:val="00DB2EB6"/>
    <w:rsid w:val="00DB347E"/>
    <w:rsid w:val="00DB58A0"/>
    <w:rsid w:val="00DB58CB"/>
    <w:rsid w:val="00DB69B6"/>
    <w:rsid w:val="00DB7B65"/>
    <w:rsid w:val="00DC5A62"/>
    <w:rsid w:val="00DC69E4"/>
    <w:rsid w:val="00DD19A5"/>
    <w:rsid w:val="00DD3D7D"/>
    <w:rsid w:val="00DD517B"/>
    <w:rsid w:val="00DD5BEF"/>
    <w:rsid w:val="00DD5EBE"/>
    <w:rsid w:val="00DE0422"/>
    <w:rsid w:val="00DE0530"/>
    <w:rsid w:val="00DE05A3"/>
    <w:rsid w:val="00DE0DF8"/>
    <w:rsid w:val="00DE43AF"/>
    <w:rsid w:val="00DE4C9C"/>
    <w:rsid w:val="00DF0E0A"/>
    <w:rsid w:val="00DF1864"/>
    <w:rsid w:val="00DF4C16"/>
    <w:rsid w:val="00DF66B4"/>
    <w:rsid w:val="00DF7206"/>
    <w:rsid w:val="00E024B3"/>
    <w:rsid w:val="00E0443C"/>
    <w:rsid w:val="00E06582"/>
    <w:rsid w:val="00E076A9"/>
    <w:rsid w:val="00E13489"/>
    <w:rsid w:val="00E14E9B"/>
    <w:rsid w:val="00E15DFA"/>
    <w:rsid w:val="00E20280"/>
    <w:rsid w:val="00E22566"/>
    <w:rsid w:val="00E27703"/>
    <w:rsid w:val="00E30C6E"/>
    <w:rsid w:val="00E31A4F"/>
    <w:rsid w:val="00E33D63"/>
    <w:rsid w:val="00E34F8C"/>
    <w:rsid w:val="00E356F8"/>
    <w:rsid w:val="00E3733F"/>
    <w:rsid w:val="00E375C2"/>
    <w:rsid w:val="00E4144F"/>
    <w:rsid w:val="00E435D2"/>
    <w:rsid w:val="00E44203"/>
    <w:rsid w:val="00E44F19"/>
    <w:rsid w:val="00E4513F"/>
    <w:rsid w:val="00E460EF"/>
    <w:rsid w:val="00E46AC7"/>
    <w:rsid w:val="00E46C01"/>
    <w:rsid w:val="00E47ED6"/>
    <w:rsid w:val="00E51F52"/>
    <w:rsid w:val="00E529E1"/>
    <w:rsid w:val="00E54ED2"/>
    <w:rsid w:val="00E56B85"/>
    <w:rsid w:val="00E60C18"/>
    <w:rsid w:val="00E6122D"/>
    <w:rsid w:val="00E635BE"/>
    <w:rsid w:val="00E6378F"/>
    <w:rsid w:val="00E64996"/>
    <w:rsid w:val="00E67216"/>
    <w:rsid w:val="00E67469"/>
    <w:rsid w:val="00E70704"/>
    <w:rsid w:val="00E724A2"/>
    <w:rsid w:val="00E72D46"/>
    <w:rsid w:val="00E75662"/>
    <w:rsid w:val="00E76B34"/>
    <w:rsid w:val="00E7720F"/>
    <w:rsid w:val="00E81D50"/>
    <w:rsid w:val="00E834CC"/>
    <w:rsid w:val="00E84742"/>
    <w:rsid w:val="00E8643F"/>
    <w:rsid w:val="00E87622"/>
    <w:rsid w:val="00E90435"/>
    <w:rsid w:val="00E9287C"/>
    <w:rsid w:val="00E92B24"/>
    <w:rsid w:val="00E92BE7"/>
    <w:rsid w:val="00E9438F"/>
    <w:rsid w:val="00E96C3A"/>
    <w:rsid w:val="00E97C0B"/>
    <w:rsid w:val="00E97E09"/>
    <w:rsid w:val="00EA1CF8"/>
    <w:rsid w:val="00EA243C"/>
    <w:rsid w:val="00EA2742"/>
    <w:rsid w:val="00EA29CF"/>
    <w:rsid w:val="00EB79E0"/>
    <w:rsid w:val="00EC00A4"/>
    <w:rsid w:val="00EC2B8B"/>
    <w:rsid w:val="00EC3225"/>
    <w:rsid w:val="00EC33C3"/>
    <w:rsid w:val="00EC35AD"/>
    <w:rsid w:val="00EC48F5"/>
    <w:rsid w:val="00EC551F"/>
    <w:rsid w:val="00EC5EFB"/>
    <w:rsid w:val="00EC766B"/>
    <w:rsid w:val="00ED0073"/>
    <w:rsid w:val="00ED0537"/>
    <w:rsid w:val="00ED0C25"/>
    <w:rsid w:val="00ED13D8"/>
    <w:rsid w:val="00ED2697"/>
    <w:rsid w:val="00ED3B7D"/>
    <w:rsid w:val="00ED4623"/>
    <w:rsid w:val="00ED579A"/>
    <w:rsid w:val="00ED59ED"/>
    <w:rsid w:val="00ED6047"/>
    <w:rsid w:val="00ED6521"/>
    <w:rsid w:val="00ED65C3"/>
    <w:rsid w:val="00ED6CFE"/>
    <w:rsid w:val="00ED7A52"/>
    <w:rsid w:val="00EE0584"/>
    <w:rsid w:val="00EE06C4"/>
    <w:rsid w:val="00EE24C6"/>
    <w:rsid w:val="00EE31E5"/>
    <w:rsid w:val="00EE3534"/>
    <w:rsid w:val="00EE568F"/>
    <w:rsid w:val="00EE57B8"/>
    <w:rsid w:val="00EE6212"/>
    <w:rsid w:val="00EE67AA"/>
    <w:rsid w:val="00EE682F"/>
    <w:rsid w:val="00EE6B56"/>
    <w:rsid w:val="00EE6C60"/>
    <w:rsid w:val="00EE6EBD"/>
    <w:rsid w:val="00EE788D"/>
    <w:rsid w:val="00EE7911"/>
    <w:rsid w:val="00EF2CE5"/>
    <w:rsid w:val="00EF3886"/>
    <w:rsid w:val="00EF7852"/>
    <w:rsid w:val="00F010BE"/>
    <w:rsid w:val="00F016F6"/>
    <w:rsid w:val="00F051E3"/>
    <w:rsid w:val="00F11B1B"/>
    <w:rsid w:val="00F121C4"/>
    <w:rsid w:val="00F1262F"/>
    <w:rsid w:val="00F138E3"/>
    <w:rsid w:val="00F15134"/>
    <w:rsid w:val="00F17245"/>
    <w:rsid w:val="00F20AE0"/>
    <w:rsid w:val="00F21D33"/>
    <w:rsid w:val="00F22A55"/>
    <w:rsid w:val="00F23101"/>
    <w:rsid w:val="00F26226"/>
    <w:rsid w:val="00F26537"/>
    <w:rsid w:val="00F27FB2"/>
    <w:rsid w:val="00F30799"/>
    <w:rsid w:val="00F32897"/>
    <w:rsid w:val="00F32D25"/>
    <w:rsid w:val="00F341A9"/>
    <w:rsid w:val="00F36B44"/>
    <w:rsid w:val="00F44932"/>
    <w:rsid w:val="00F4630A"/>
    <w:rsid w:val="00F46CA7"/>
    <w:rsid w:val="00F47D50"/>
    <w:rsid w:val="00F52CC4"/>
    <w:rsid w:val="00F53B51"/>
    <w:rsid w:val="00F54212"/>
    <w:rsid w:val="00F56DB0"/>
    <w:rsid w:val="00F60282"/>
    <w:rsid w:val="00F6153D"/>
    <w:rsid w:val="00F654FA"/>
    <w:rsid w:val="00F66E71"/>
    <w:rsid w:val="00F67769"/>
    <w:rsid w:val="00F67AF9"/>
    <w:rsid w:val="00F7023B"/>
    <w:rsid w:val="00F7348A"/>
    <w:rsid w:val="00F73653"/>
    <w:rsid w:val="00F758DF"/>
    <w:rsid w:val="00F76DF5"/>
    <w:rsid w:val="00F7733F"/>
    <w:rsid w:val="00F81A1F"/>
    <w:rsid w:val="00F82061"/>
    <w:rsid w:val="00F82C7D"/>
    <w:rsid w:val="00F83A68"/>
    <w:rsid w:val="00F85A25"/>
    <w:rsid w:val="00F85BAC"/>
    <w:rsid w:val="00F87669"/>
    <w:rsid w:val="00F87913"/>
    <w:rsid w:val="00F90088"/>
    <w:rsid w:val="00F92D15"/>
    <w:rsid w:val="00F92DC1"/>
    <w:rsid w:val="00F93083"/>
    <w:rsid w:val="00F93C6E"/>
    <w:rsid w:val="00F95BF4"/>
    <w:rsid w:val="00F97404"/>
    <w:rsid w:val="00FA043E"/>
    <w:rsid w:val="00FA10F8"/>
    <w:rsid w:val="00FA1E25"/>
    <w:rsid w:val="00FA1F6D"/>
    <w:rsid w:val="00FA3857"/>
    <w:rsid w:val="00FA3B5D"/>
    <w:rsid w:val="00FA45C2"/>
    <w:rsid w:val="00FA7966"/>
    <w:rsid w:val="00FB2049"/>
    <w:rsid w:val="00FB2CCC"/>
    <w:rsid w:val="00FB30B9"/>
    <w:rsid w:val="00FB45D2"/>
    <w:rsid w:val="00FB50D8"/>
    <w:rsid w:val="00FB6857"/>
    <w:rsid w:val="00FB7547"/>
    <w:rsid w:val="00FC02D5"/>
    <w:rsid w:val="00FC0A73"/>
    <w:rsid w:val="00FC12A9"/>
    <w:rsid w:val="00FC246C"/>
    <w:rsid w:val="00FC2E38"/>
    <w:rsid w:val="00FC3414"/>
    <w:rsid w:val="00FC42E0"/>
    <w:rsid w:val="00FC5561"/>
    <w:rsid w:val="00FC5672"/>
    <w:rsid w:val="00FC5835"/>
    <w:rsid w:val="00FC5F2B"/>
    <w:rsid w:val="00FC6196"/>
    <w:rsid w:val="00FC68C8"/>
    <w:rsid w:val="00FC6FFC"/>
    <w:rsid w:val="00FC70AE"/>
    <w:rsid w:val="00FC729F"/>
    <w:rsid w:val="00FD0E83"/>
    <w:rsid w:val="00FD18F1"/>
    <w:rsid w:val="00FD1F6A"/>
    <w:rsid w:val="00FD2509"/>
    <w:rsid w:val="00FD25F5"/>
    <w:rsid w:val="00FD371D"/>
    <w:rsid w:val="00FD3A28"/>
    <w:rsid w:val="00FD423B"/>
    <w:rsid w:val="00FD5F7F"/>
    <w:rsid w:val="00FD67EC"/>
    <w:rsid w:val="00FE0C99"/>
    <w:rsid w:val="00FE0FC6"/>
    <w:rsid w:val="00FE5C93"/>
    <w:rsid w:val="00FE5EF8"/>
    <w:rsid w:val="00FF4347"/>
    <w:rsid w:val="00FF43E0"/>
    <w:rsid w:val="00FF464C"/>
    <w:rsid w:val="00FF4C39"/>
    <w:rsid w:val="04007507"/>
    <w:rsid w:val="09771982"/>
    <w:rsid w:val="0EB04882"/>
    <w:rsid w:val="1FF06B09"/>
    <w:rsid w:val="20264985"/>
    <w:rsid w:val="235B1C57"/>
    <w:rsid w:val="27854499"/>
    <w:rsid w:val="2B1A633A"/>
    <w:rsid w:val="2C4959EC"/>
    <w:rsid w:val="2D0E53A7"/>
    <w:rsid w:val="320E1020"/>
    <w:rsid w:val="33546CB8"/>
    <w:rsid w:val="34DC344C"/>
    <w:rsid w:val="3D0D5C68"/>
    <w:rsid w:val="3E350F4E"/>
    <w:rsid w:val="3E5E5581"/>
    <w:rsid w:val="3EB373E6"/>
    <w:rsid w:val="458B31C1"/>
    <w:rsid w:val="4B161173"/>
    <w:rsid w:val="50407AE2"/>
    <w:rsid w:val="53087649"/>
    <w:rsid w:val="53165449"/>
    <w:rsid w:val="61C112D7"/>
    <w:rsid w:val="627B018E"/>
    <w:rsid w:val="656869E7"/>
    <w:rsid w:val="6C7F9869"/>
    <w:rsid w:val="6CEB4B54"/>
    <w:rsid w:val="7E7535BB"/>
    <w:rsid w:val="9DBFDF2E"/>
    <w:rsid w:val="F9FB2B8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ocked="1"/>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ocked="1"/>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ocked="1"/>
    <w:lsdException w:qFormat="1" w:unhideWhenUsed="0" w:uiPriority="0" w:semiHidden="0" w:name="Emphasis" w:locked="1"/>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lang w:val="en-US" w:eastAsia="zh-CN" w:bidi="ar-SA"/>
    </w:rPr>
  </w:style>
  <w:style w:type="paragraph" w:styleId="2">
    <w:name w:val="heading 1"/>
    <w:basedOn w:val="1"/>
    <w:next w:val="1"/>
    <w:qFormat/>
    <w:locked/>
    <w:uiPriority w:val="0"/>
    <w:pPr>
      <w:keepNext/>
      <w:keepLines/>
      <w:spacing w:before="340" w:after="330" w:line="578" w:lineRule="auto"/>
      <w:outlineLvl w:val="0"/>
    </w:pPr>
    <w:rPr>
      <w:b/>
      <w:bCs/>
      <w:kern w:val="44"/>
      <w:sz w:val="44"/>
      <w:szCs w:val="44"/>
    </w:rPr>
  </w:style>
  <w:style w:type="character" w:default="1" w:styleId="9">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3">
    <w:name w:val="Date"/>
    <w:basedOn w:val="1"/>
    <w:next w:val="1"/>
    <w:qFormat/>
    <w:uiPriority w:val="0"/>
    <w:rPr>
      <w:rFonts w:ascii="仿宋_GB2312" w:eastAsia="仿宋_GB2312"/>
    </w:rPr>
  </w:style>
  <w:style w:type="paragraph" w:styleId="4">
    <w:name w:val="Balloon Text"/>
    <w:basedOn w:val="1"/>
    <w:semiHidden/>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rPr>
  </w:style>
  <w:style w:type="paragraph" w:styleId="7">
    <w:name w:val="Normal (Web)"/>
    <w:basedOn w:val="1"/>
    <w:qFormat/>
    <w:uiPriority w:val="0"/>
    <w:pPr>
      <w:spacing w:before="100" w:beforeAutospacing="1" w:after="100" w:afterAutospacing="1"/>
      <w:jc w:val="left"/>
    </w:pPr>
    <w:rPr>
      <w:kern w:val="0"/>
      <w:sz w:val="24"/>
    </w:rPr>
  </w:style>
  <w:style w:type="character" w:styleId="10">
    <w:name w:val="page number"/>
    <w:basedOn w:val="9"/>
    <w:qFormat/>
    <w:uiPriority w:val="0"/>
    <w:rPr>
      <w:rFonts w:cs="Times New Roman"/>
    </w:rPr>
  </w:style>
  <w:style w:type="paragraph" w:customStyle="1" w:styleId="11">
    <w:name w:val="Char Char Char Char Char Char Char Char Char Char Char Char Char Char Char Char Char Char Char Char Char Char"/>
    <w:basedOn w:val="1"/>
    <w:qFormat/>
    <w:uiPriority w:val="0"/>
    <w:rPr>
      <w:rFonts w:ascii="宋体" w:hAnsi="宋体" w:eastAsia="宋体" w:cs="Courier New"/>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Info spid="_x0000_s104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 (Beijing) Limited</Company>
  <Pages>10</Pages>
  <Words>3137</Words>
  <Characters>3462</Characters>
  <Lines>1</Lines>
  <Paragraphs>1</Paragraphs>
  <TotalTime>6</TotalTime>
  <ScaleCrop>false</ScaleCrop>
  <LinksUpToDate>false</LinksUpToDate>
  <CharactersWithSpaces>3543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2019-02-11T23:10:00Z</dcterms:created>
  <dc:creator>Lenovo User</dc:creator>
  <cp:lastModifiedBy>丹妞</cp:lastModifiedBy>
  <cp:lastPrinted>2019-08-28T18:07:00Z</cp:lastPrinted>
  <dcterms:modified xsi:type="dcterms:W3CDTF">2023-05-30T06:48:20Z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0F8B8B5D26804AE098076B29C1F7F4ED_12</vt:lpwstr>
  </property>
</Properties>
</file>