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08B5">
      <w:pPr>
        <w:spacing w:line="410" w:lineRule="auto"/>
        <w:rPr>
          <w:rFonts w:ascii="Arial"/>
          <w:sz w:val="21"/>
        </w:rPr>
      </w:pPr>
    </w:p>
    <w:p w14:paraId="226D9ECE">
      <w:pPr>
        <w:pStyle w:val="2"/>
        <w:spacing w:before="184" w:line="191" w:lineRule="auto"/>
        <w:ind w:left="1486" w:right="647" w:hanging="829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重庆市市场监督管理局档案信息中心</w:t>
      </w:r>
      <w:r>
        <w:rPr>
          <w:spacing w:val="3"/>
          <w:sz w:val="43"/>
          <w:szCs w:val="43"/>
        </w:rPr>
        <w:t xml:space="preserve"> </w:t>
      </w:r>
      <w:r>
        <w:rPr>
          <w:spacing w:val="-5"/>
          <w:sz w:val="43"/>
          <w:szCs w:val="43"/>
        </w:rPr>
        <w:t>2022 年度部门决算情况说明</w:t>
      </w:r>
    </w:p>
    <w:p w14:paraId="4064E5DD">
      <w:pPr>
        <w:spacing w:line="246" w:lineRule="auto"/>
        <w:rPr>
          <w:rFonts w:ascii="Arial"/>
          <w:sz w:val="21"/>
        </w:rPr>
      </w:pPr>
    </w:p>
    <w:p w14:paraId="682542AF">
      <w:pPr>
        <w:spacing w:line="246" w:lineRule="auto"/>
        <w:rPr>
          <w:rFonts w:ascii="Arial"/>
          <w:sz w:val="21"/>
        </w:rPr>
      </w:pPr>
    </w:p>
    <w:p w14:paraId="7B2B65BA">
      <w:pPr>
        <w:spacing w:line="246" w:lineRule="auto"/>
        <w:rPr>
          <w:rFonts w:ascii="Arial"/>
          <w:sz w:val="21"/>
        </w:rPr>
      </w:pPr>
    </w:p>
    <w:p w14:paraId="1520DEFA">
      <w:pPr>
        <w:spacing w:line="247" w:lineRule="auto"/>
        <w:rPr>
          <w:rFonts w:ascii="Arial"/>
          <w:sz w:val="21"/>
        </w:rPr>
      </w:pPr>
    </w:p>
    <w:p w14:paraId="7C48BB3B">
      <w:pPr>
        <w:spacing w:line="247" w:lineRule="auto"/>
        <w:rPr>
          <w:rFonts w:ascii="Arial"/>
          <w:sz w:val="21"/>
        </w:rPr>
      </w:pPr>
    </w:p>
    <w:p w14:paraId="5BA02509">
      <w:pPr>
        <w:spacing w:before="101" w:line="21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一、部门基本情况</w:t>
      </w:r>
    </w:p>
    <w:p w14:paraId="658D5CB1">
      <w:pPr>
        <w:pStyle w:val="2"/>
        <w:spacing w:before="230" w:line="206" w:lineRule="auto"/>
        <w:ind w:left="645"/>
      </w:pPr>
      <w:r>
        <w:rPr>
          <w:spacing w:val="9"/>
        </w:rPr>
        <w:t>（一）职能职责。</w:t>
      </w:r>
    </w:p>
    <w:p w14:paraId="26FD82D7">
      <w:pPr>
        <w:pStyle w:val="2"/>
        <w:spacing w:before="141" w:line="271" w:lineRule="auto"/>
        <w:ind w:left="35" w:right="13" w:firstLine="649"/>
      </w:pPr>
      <w:r>
        <w:rPr>
          <w:spacing w:val="4"/>
        </w:rPr>
        <w:t>重庆市市场监督管理局档案信息中心（ 市广告监测中</w:t>
      </w:r>
      <w:r>
        <w:rPr>
          <w:spacing w:val="2"/>
        </w:rPr>
        <w:t xml:space="preserve">    </w:t>
      </w:r>
      <w:r>
        <w:rPr>
          <w:spacing w:val="5"/>
        </w:rPr>
        <w:t>心</w:t>
      </w:r>
      <w:r>
        <w:rPr>
          <w:spacing w:val="-32"/>
        </w:rPr>
        <w:t xml:space="preserve"> </w:t>
      </w:r>
      <w:r>
        <w:rPr>
          <w:spacing w:val="5"/>
        </w:rPr>
        <w:t>）为重庆市市场监督管理局所属的正处级事</w:t>
      </w:r>
      <w:r>
        <w:rPr>
          <w:spacing w:val="4"/>
        </w:rPr>
        <w:t>业单位</w:t>
      </w:r>
      <w:r>
        <w:rPr>
          <w:spacing w:val="-54"/>
        </w:rPr>
        <w:t xml:space="preserve"> </w:t>
      </w:r>
      <w:r>
        <w:rPr>
          <w:spacing w:val="4"/>
        </w:rPr>
        <w:t>。承担</w:t>
      </w:r>
      <w:r>
        <w:t xml:space="preserve"> </w:t>
      </w:r>
      <w:r>
        <w:rPr>
          <w:spacing w:val="5"/>
        </w:rPr>
        <w:t>市场监督管理信息系统建设工作</w:t>
      </w:r>
      <w:r>
        <w:rPr>
          <w:spacing w:val="-18"/>
        </w:rPr>
        <w:t xml:space="preserve"> </w:t>
      </w:r>
      <w:r>
        <w:rPr>
          <w:spacing w:val="5"/>
        </w:rPr>
        <w:t>；</w:t>
      </w:r>
      <w:r>
        <w:rPr>
          <w:spacing w:val="-72"/>
        </w:rPr>
        <w:t xml:space="preserve"> </w:t>
      </w:r>
      <w:r>
        <w:rPr>
          <w:spacing w:val="5"/>
        </w:rPr>
        <w:t>承担信息数据维护工作；</w:t>
      </w:r>
      <w:r>
        <w:t xml:space="preserve"> </w:t>
      </w:r>
      <w:r>
        <w:rPr>
          <w:spacing w:val="6"/>
        </w:rPr>
        <w:t>承担门户网站建设维护工作</w:t>
      </w:r>
      <w:r>
        <w:rPr>
          <w:spacing w:val="-27"/>
        </w:rPr>
        <w:t xml:space="preserve"> </w:t>
      </w:r>
      <w:r>
        <w:rPr>
          <w:spacing w:val="6"/>
        </w:rPr>
        <w:t>；承担为大数据监管和智能化监</w:t>
      </w:r>
      <w:r>
        <w:t xml:space="preserve"> </w:t>
      </w:r>
      <w:r>
        <w:rPr>
          <w:spacing w:val="6"/>
        </w:rPr>
        <w:t>管提供技术支持、数据开发和信息咨询服务等工作</w:t>
      </w:r>
      <w:r>
        <w:rPr>
          <w:spacing w:val="-24"/>
        </w:rPr>
        <w:t xml:space="preserve"> </w:t>
      </w:r>
      <w:r>
        <w:rPr>
          <w:spacing w:val="6"/>
        </w:rPr>
        <w:t>；承担广</w:t>
      </w:r>
      <w:r>
        <w:t xml:space="preserve"> </w:t>
      </w:r>
      <w:r>
        <w:rPr>
          <w:spacing w:val="4"/>
        </w:rPr>
        <w:t>告监测服务工作</w:t>
      </w:r>
      <w:r>
        <w:rPr>
          <w:spacing w:val="-33"/>
        </w:rPr>
        <w:t xml:space="preserve"> </w:t>
      </w:r>
      <w:r>
        <w:rPr>
          <w:spacing w:val="4"/>
        </w:rPr>
        <w:t>；</w:t>
      </w:r>
      <w:r>
        <w:rPr>
          <w:spacing w:val="-69"/>
        </w:rPr>
        <w:t xml:space="preserve"> </w:t>
      </w:r>
      <w:r>
        <w:rPr>
          <w:spacing w:val="4"/>
        </w:rPr>
        <w:t>承担档案信息服务工作。</w:t>
      </w:r>
    </w:p>
    <w:p w14:paraId="3FC5D609">
      <w:pPr>
        <w:pStyle w:val="2"/>
        <w:spacing w:before="1" w:line="205" w:lineRule="auto"/>
        <w:ind w:left="645"/>
      </w:pPr>
      <w:r>
        <w:rPr>
          <w:spacing w:val="-9"/>
        </w:rPr>
        <w:t>（ 二</w:t>
      </w:r>
      <w:r>
        <w:rPr>
          <w:spacing w:val="-26"/>
        </w:rPr>
        <w:t xml:space="preserve"> </w:t>
      </w:r>
      <w:r>
        <w:rPr>
          <w:spacing w:val="-9"/>
        </w:rPr>
        <w:t>）机构设置。</w:t>
      </w:r>
    </w:p>
    <w:p w14:paraId="7741F1B8">
      <w:pPr>
        <w:pStyle w:val="2"/>
        <w:spacing w:before="141" w:line="265" w:lineRule="auto"/>
        <w:ind w:left="30" w:right="13" w:firstLine="654"/>
      </w:pPr>
      <w:r>
        <w:rPr>
          <w:spacing w:val="8"/>
        </w:rPr>
        <w:t>重庆市市场监督管理局档案信息中心（重庆市广告监测</w:t>
      </w:r>
      <w:r>
        <w:t xml:space="preserve"> </w:t>
      </w:r>
      <w:r>
        <w:rPr>
          <w:spacing w:val="1"/>
        </w:rPr>
        <w:t>中心）</w:t>
      </w:r>
      <w:r>
        <w:rPr>
          <w:spacing w:val="-3"/>
        </w:rPr>
        <w:t xml:space="preserve"> </w:t>
      </w:r>
      <w:r>
        <w:rPr>
          <w:spacing w:val="1"/>
        </w:rPr>
        <w:t>内设 6 个部门</w:t>
      </w:r>
      <w:r>
        <w:rPr>
          <w:spacing w:val="-35"/>
        </w:rPr>
        <w:t xml:space="preserve"> </w:t>
      </w:r>
      <w:r>
        <w:rPr>
          <w:spacing w:val="1"/>
        </w:rPr>
        <w:t>，分别为综合部、档案管理和广告监测</w:t>
      </w:r>
      <w:r>
        <w:t xml:space="preserve"> </w:t>
      </w:r>
      <w:r>
        <w:rPr>
          <w:spacing w:val="7"/>
        </w:rPr>
        <w:t>部、大数据部、应用开发一部、应用开发二部、</w:t>
      </w:r>
      <w:r>
        <w:rPr>
          <w:spacing w:val="-48"/>
        </w:rPr>
        <w:t xml:space="preserve"> </w:t>
      </w:r>
      <w:r>
        <w:rPr>
          <w:spacing w:val="7"/>
        </w:rPr>
        <w:t>网络安全与</w:t>
      </w:r>
      <w:r>
        <w:t xml:space="preserve"> </w:t>
      </w:r>
      <w:r>
        <w:rPr>
          <w:spacing w:val="3"/>
        </w:rPr>
        <w:t>运维部。</w:t>
      </w:r>
    </w:p>
    <w:p w14:paraId="417B5A4D">
      <w:pPr>
        <w:spacing w:before="61" w:line="214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二、部门决算情况说明</w:t>
      </w:r>
    </w:p>
    <w:p w14:paraId="6F735164">
      <w:pPr>
        <w:pStyle w:val="2"/>
        <w:spacing w:before="232" w:line="206" w:lineRule="auto"/>
        <w:ind w:left="645"/>
      </w:pPr>
      <w:r>
        <w:rPr>
          <w:spacing w:val="9"/>
        </w:rPr>
        <w:t>（一）收入支出决算总体情况说明。</w:t>
      </w:r>
    </w:p>
    <w:p w14:paraId="34FC773D">
      <w:pPr>
        <w:pStyle w:val="2"/>
        <w:spacing w:before="145" w:line="274" w:lineRule="auto"/>
        <w:ind w:left="22" w:right="13" w:firstLine="666"/>
      </w:pPr>
      <w:r>
        <w:rPr>
          <w:spacing w:val="-9"/>
        </w:rPr>
        <w:t>1.</w:t>
      </w:r>
      <w:r>
        <w:rPr>
          <w:spacing w:val="-50"/>
        </w:rPr>
        <w:t xml:space="preserve"> </w:t>
      </w:r>
      <w:r>
        <w:rPr>
          <w:spacing w:val="-9"/>
        </w:rPr>
        <w:t>总体情况。2022</w:t>
      </w:r>
      <w:r>
        <w:rPr>
          <w:spacing w:val="84"/>
        </w:rPr>
        <w:t xml:space="preserve"> </w:t>
      </w:r>
      <w:r>
        <w:rPr>
          <w:spacing w:val="-9"/>
        </w:rPr>
        <w:t>年度收入总计 7,525.88</w:t>
      </w:r>
      <w:r>
        <w:rPr>
          <w:spacing w:val="23"/>
        </w:rPr>
        <w:t xml:space="preserve"> </w:t>
      </w:r>
      <w:r>
        <w:rPr>
          <w:spacing w:val="-9"/>
        </w:rPr>
        <w:t>万元，支出总</w:t>
      </w:r>
      <w:r>
        <w:t xml:space="preserve"> </w:t>
      </w:r>
      <w:r>
        <w:rPr>
          <w:spacing w:val="-10"/>
        </w:rPr>
        <w:t>计 7,525.88</w:t>
      </w:r>
      <w:r>
        <w:rPr>
          <w:spacing w:val="21"/>
        </w:rPr>
        <w:t xml:space="preserve"> </w:t>
      </w:r>
      <w:r>
        <w:rPr>
          <w:spacing w:val="-10"/>
        </w:rPr>
        <w:t>万元。收支较上年决算数增</w:t>
      </w:r>
      <w:r>
        <w:rPr>
          <w:spacing w:val="-11"/>
        </w:rPr>
        <w:t>加</w:t>
      </w:r>
      <w:r>
        <w:rPr>
          <w:spacing w:val="25"/>
        </w:rPr>
        <w:t xml:space="preserve"> </w:t>
      </w:r>
      <w:r>
        <w:rPr>
          <w:spacing w:val="-11"/>
        </w:rPr>
        <w:t>1607.62</w:t>
      </w:r>
      <w:r>
        <w:rPr>
          <w:spacing w:val="22"/>
        </w:rPr>
        <w:t xml:space="preserve"> </w:t>
      </w:r>
      <w:r>
        <w:rPr>
          <w:spacing w:val="-11"/>
        </w:rPr>
        <w:t>万元,  增长</w:t>
      </w:r>
      <w:r>
        <w:t xml:space="preserve"> </w:t>
      </w:r>
      <w:r>
        <w:rPr>
          <w:spacing w:val="-3"/>
        </w:rPr>
        <w:t>27.2%</w:t>
      </w:r>
      <w:r>
        <w:rPr>
          <w:spacing w:val="-23"/>
        </w:rPr>
        <w:t xml:space="preserve"> </w:t>
      </w:r>
      <w:r>
        <w:rPr>
          <w:spacing w:val="-3"/>
        </w:rPr>
        <w:t>，</w:t>
      </w:r>
      <w:r>
        <w:rPr>
          <w:spacing w:val="-60"/>
        </w:rPr>
        <w:t xml:space="preserve"> </w:t>
      </w:r>
      <w:r>
        <w:rPr>
          <w:spacing w:val="-3"/>
        </w:rPr>
        <w:t>主要原因是政策性因素增加。</w:t>
      </w:r>
    </w:p>
    <w:p w14:paraId="25242CCB">
      <w:pPr>
        <w:spacing w:line="27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0834794">
      <w:pPr>
        <w:pStyle w:val="2"/>
        <w:spacing w:before="105" w:line="271" w:lineRule="auto"/>
        <w:ind w:left="36" w:right="117" w:firstLine="627"/>
        <w:jc w:val="both"/>
      </w:pPr>
      <w:r>
        <w:rPr>
          <w:spacing w:val="-7"/>
        </w:rPr>
        <w:t>2.收入情况。2022</w:t>
      </w:r>
      <w:r>
        <w:rPr>
          <w:spacing w:val="88"/>
        </w:rPr>
        <w:t xml:space="preserve"> </w:t>
      </w:r>
      <w:r>
        <w:rPr>
          <w:spacing w:val="-7"/>
        </w:rPr>
        <w:t>年度收入合计 6,435.55</w:t>
      </w:r>
      <w:r>
        <w:rPr>
          <w:spacing w:val="22"/>
          <w:w w:val="101"/>
        </w:rPr>
        <w:t xml:space="preserve"> </w:t>
      </w:r>
      <w:r>
        <w:rPr>
          <w:spacing w:val="-7"/>
        </w:rPr>
        <w:t>万元，较上年</w:t>
      </w:r>
      <w:r>
        <w:t xml:space="preserve"> </w:t>
      </w:r>
      <w:r>
        <w:rPr>
          <w:spacing w:val="-4"/>
        </w:rPr>
        <w:t>决算数增加</w:t>
      </w:r>
      <w:r>
        <w:rPr>
          <w:spacing w:val="25"/>
        </w:rPr>
        <w:t xml:space="preserve"> </w:t>
      </w:r>
      <w:r>
        <w:rPr>
          <w:spacing w:val="-4"/>
        </w:rPr>
        <w:t>1,089.32</w:t>
      </w:r>
      <w:r>
        <w:rPr>
          <w:spacing w:val="22"/>
        </w:rPr>
        <w:t xml:space="preserve"> </w:t>
      </w:r>
      <w:r>
        <w:rPr>
          <w:spacing w:val="-4"/>
        </w:rPr>
        <w:t>万元，增长 20.4%,主要</w:t>
      </w:r>
      <w:r>
        <w:rPr>
          <w:spacing w:val="-5"/>
        </w:rPr>
        <w:t>原因是政策性因</w:t>
      </w:r>
      <w:r>
        <w:t xml:space="preserve"> </w:t>
      </w:r>
      <w:r>
        <w:rPr>
          <w:spacing w:val="-11"/>
        </w:rPr>
        <w:t>素增加</w:t>
      </w:r>
      <w:r>
        <w:rPr>
          <w:spacing w:val="-52"/>
        </w:rPr>
        <w:t xml:space="preserve"> </w:t>
      </w:r>
      <w:r>
        <w:rPr>
          <w:spacing w:val="-11"/>
        </w:rPr>
        <w:t>。其中：</w:t>
      </w:r>
      <w:r>
        <w:rPr>
          <w:spacing w:val="-61"/>
        </w:rPr>
        <w:t xml:space="preserve"> </w:t>
      </w:r>
      <w:r>
        <w:rPr>
          <w:spacing w:val="-11"/>
        </w:rPr>
        <w:t>财政拨款收入</w:t>
      </w:r>
      <w:r>
        <w:rPr>
          <w:spacing w:val="79"/>
        </w:rPr>
        <w:t xml:space="preserve"> </w:t>
      </w:r>
      <w:r>
        <w:rPr>
          <w:spacing w:val="-11"/>
        </w:rPr>
        <w:t>6,435.55</w:t>
      </w:r>
      <w:r>
        <w:rPr>
          <w:spacing w:val="23"/>
        </w:rPr>
        <w:t xml:space="preserve"> </w:t>
      </w:r>
      <w:r>
        <w:rPr>
          <w:spacing w:val="-11"/>
        </w:rPr>
        <w:t>万元</w:t>
      </w:r>
      <w:r>
        <w:rPr>
          <w:spacing w:val="-33"/>
        </w:rPr>
        <w:t xml:space="preserve"> </w:t>
      </w:r>
      <w:r>
        <w:rPr>
          <w:spacing w:val="-11"/>
        </w:rPr>
        <w:t>， 占</w:t>
      </w:r>
      <w:r>
        <w:rPr>
          <w:spacing w:val="22"/>
        </w:rPr>
        <w:t xml:space="preserve"> </w:t>
      </w:r>
      <w:r>
        <w:rPr>
          <w:spacing w:val="-11"/>
        </w:rPr>
        <w:t>1</w:t>
      </w:r>
      <w:r>
        <w:rPr>
          <w:spacing w:val="-12"/>
        </w:rPr>
        <w:t>00%。</w:t>
      </w:r>
    </w:p>
    <w:p w14:paraId="7951409D">
      <w:pPr>
        <w:pStyle w:val="2"/>
        <w:spacing w:line="270" w:lineRule="auto"/>
        <w:ind w:left="23" w:right="117" w:firstLine="644"/>
        <w:jc w:val="both"/>
      </w:pPr>
      <w:r>
        <w:rPr>
          <w:spacing w:val="-7"/>
        </w:rPr>
        <w:t>3.支出情况。2022</w:t>
      </w:r>
      <w:r>
        <w:rPr>
          <w:spacing w:val="85"/>
        </w:rPr>
        <w:t xml:space="preserve"> </w:t>
      </w:r>
      <w:r>
        <w:rPr>
          <w:spacing w:val="-7"/>
        </w:rPr>
        <w:t>年度支出合计 6,652.23</w:t>
      </w:r>
      <w:r>
        <w:rPr>
          <w:spacing w:val="22"/>
        </w:rPr>
        <w:t xml:space="preserve"> </w:t>
      </w:r>
      <w:r>
        <w:rPr>
          <w:spacing w:val="-7"/>
        </w:rPr>
        <w:t>万元，较</w:t>
      </w:r>
      <w:r>
        <w:rPr>
          <w:spacing w:val="-8"/>
        </w:rPr>
        <w:t>上年</w:t>
      </w:r>
      <w:r>
        <w:t xml:space="preserve"> </w:t>
      </w:r>
      <w:r>
        <w:rPr>
          <w:spacing w:val="-7"/>
        </w:rPr>
        <w:t>决算数增加</w:t>
      </w:r>
      <w:r>
        <w:rPr>
          <w:spacing w:val="26"/>
        </w:rPr>
        <w:t xml:space="preserve"> </w:t>
      </w:r>
      <w:r>
        <w:rPr>
          <w:spacing w:val="-7"/>
        </w:rPr>
        <w:t>1,110.30</w:t>
      </w:r>
      <w:r>
        <w:rPr>
          <w:spacing w:val="22"/>
        </w:rPr>
        <w:t xml:space="preserve"> </w:t>
      </w:r>
      <w:r>
        <w:rPr>
          <w:spacing w:val="-7"/>
        </w:rPr>
        <w:t>万元</w:t>
      </w:r>
      <w:r>
        <w:rPr>
          <w:spacing w:val="-35"/>
        </w:rPr>
        <w:t xml:space="preserve"> </w:t>
      </w:r>
      <w:r>
        <w:rPr>
          <w:spacing w:val="-7"/>
        </w:rPr>
        <w:t>，增长 20%</w:t>
      </w:r>
      <w:r>
        <w:rPr>
          <w:spacing w:val="-35"/>
        </w:rPr>
        <w:t xml:space="preserve"> </w:t>
      </w:r>
      <w:r>
        <w:rPr>
          <w:spacing w:val="-7"/>
        </w:rPr>
        <w:t>，主要原因是政策性因</w:t>
      </w:r>
      <w:r>
        <w:t xml:space="preserve"> </w:t>
      </w:r>
      <w:r>
        <w:rPr>
          <w:spacing w:val="-13"/>
        </w:rPr>
        <w:t>素增加</w:t>
      </w:r>
      <w:r>
        <w:rPr>
          <w:spacing w:val="-52"/>
        </w:rPr>
        <w:t xml:space="preserve"> </w:t>
      </w:r>
      <w:r>
        <w:rPr>
          <w:spacing w:val="-13"/>
        </w:rPr>
        <w:t>。其中：基本支出</w:t>
      </w:r>
      <w:r>
        <w:rPr>
          <w:spacing w:val="79"/>
        </w:rPr>
        <w:t xml:space="preserve"> </w:t>
      </w:r>
      <w:r>
        <w:rPr>
          <w:spacing w:val="-13"/>
        </w:rPr>
        <w:t>669.27</w:t>
      </w:r>
      <w:r>
        <w:rPr>
          <w:spacing w:val="20"/>
        </w:rPr>
        <w:t xml:space="preserve"> </w:t>
      </w:r>
      <w:r>
        <w:rPr>
          <w:spacing w:val="-13"/>
        </w:rPr>
        <w:t>万元</w:t>
      </w:r>
      <w:r>
        <w:rPr>
          <w:spacing w:val="-33"/>
        </w:rPr>
        <w:t xml:space="preserve"> </w:t>
      </w:r>
      <w:r>
        <w:rPr>
          <w:spacing w:val="-13"/>
        </w:rPr>
        <w:t>，</w:t>
      </w:r>
      <w:r>
        <w:rPr>
          <w:spacing w:val="-40"/>
        </w:rPr>
        <w:t xml:space="preserve"> </w:t>
      </w:r>
      <w:r>
        <w:rPr>
          <w:spacing w:val="-14"/>
        </w:rPr>
        <w:t>占</w:t>
      </w:r>
      <w:r>
        <w:rPr>
          <w:spacing w:val="25"/>
        </w:rPr>
        <w:t xml:space="preserve"> </w:t>
      </w:r>
      <w:r>
        <w:rPr>
          <w:spacing w:val="-14"/>
        </w:rPr>
        <w:t>10.1%；项 目支出</w:t>
      </w:r>
      <w:r>
        <w:t xml:space="preserve"> </w:t>
      </w:r>
      <w:r>
        <w:rPr>
          <w:spacing w:val="-18"/>
        </w:rPr>
        <w:t>5,982.96</w:t>
      </w:r>
      <w:r>
        <w:rPr>
          <w:spacing w:val="28"/>
        </w:rPr>
        <w:t xml:space="preserve"> </w:t>
      </w:r>
      <w:r>
        <w:rPr>
          <w:spacing w:val="-18"/>
        </w:rPr>
        <w:t>万元</w:t>
      </w:r>
      <w:r>
        <w:rPr>
          <w:spacing w:val="-33"/>
        </w:rPr>
        <w:t xml:space="preserve"> </w:t>
      </w:r>
      <w:r>
        <w:rPr>
          <w:spacing w:val="-18"/>
        </w:rPr>
        <w:t>， 占 89.9%。</w:t>
      </w:r>
    </w:p>
    <w:p w14:paraId="31F735D0">
      <w:pPr>
        <w:pStyle w:val="2"/>
        <w:spacing w:line="267" w:lineRule="auto"/>
        <w:ind w:left="31" w:right="20" w:firstLine="627"/>
      </w:pPr>
      <w:r>
        <w:rPr>
          <w:spacing w:val="-10"/>
        </w:rPr>
        <w:t>4.结转结余情况。2022</w:t>
      </w:r>
      <w:r>
        <w:rPr>
          <w:spacing w:val="-19"/>
        </w:rPr>
        <w:t xml:space="preserve"> </w:t>
      </w:r>
      <w:r>
        <w:rPr>
          <w:spacing w:val="-10"/>
        </w:rPr>
        <w:t>年度年末结转和结余</w:t>
      </w:r>
      <w:r>
        <w:rPr>
          <w:spacing w:val="-27"/>
        </w:rPr>
        <w:t xml:space="preserve"> </w:t>
      </w:r>
      <w:r>
        <w:rPr>
          <w:spacing w:val="-10"/>
        </w:rPr>
        <w:t>8</w:t>
      </w:r>
      <w:r>
        <w:rPr>
          <w:spacing w:val="-11"/>
        </w:rPr>
        <w:t>73.65 万元，</w:t>
      </w:r>
      <w:r>
        <w:t xml:space="preserve"> </w:t>
      </w:r>
      <w:r>
        <w:rPr>
          <w:spacing w:val="-9"/>
        </w:rPr>
        <w:t>较上年决算数增加 497.32</w:t>
      </w:r>
      <w:r>
        <w:rPr>
          <w:spacing w:val="23"/>
        </w:rPr>
        <w:t xml:space="preserve"> </w:t>
      </w:r>
      <w:r>
        <w:rPr>
          <w:spacing w:val="-9"/>
        </w:rPr>
        <w:t>万元</w:t>
      </w:r>
      <w:r>
        <w:rPr>
          <w:spacing w:val="-33"/>
        </w:rPr>
        <w:t xml:space="preserve"> </w:t>
      </w:r>
      <w:r>
        <w:rPr>
          <w:spacing w:val="-9"/>
        </w:rPr>
        <w:t>，</w:t>
      </w:r>
      <w:r>
        <w:rPr>
          <w:spacing w:val="-71"/>
        </w:rPr>
        <w:t xml:space="preserve"> </w:t>
      </w:r>
      <w:r>
        <w:rPr>
          <w:spacing w:val="-9"/>
        </w:rPr>
        <w:t>增长</w:t>
      </w:r>
      <w:r>
        <w:rPr>
          <w:spacing w:val="24"/>
        </w:rPr>
        <w:t xml:space="preserve"> </w:t>
      </w:r>
      <w:r>
        <w:rPr>
          <w:spacing w:val="-9"/>
        </w:rPr>
        <w:t>132.1%</w:t>
      </w:r>
      <w:r>
        <w:rPr>
          <w:spacing w:val="-34"/>
        </w:rPr>
        <w:t xml:space="preserve"> </w:t>
      </w:r>
      <w:r>
        <w:rPr>
          <w:spacing w:val="-9"/>
        </w:rPr>
        <w:t>，</w:t>
      </w:r>
      <w:r>
        <w:rPr>
          <w:spacing w:val="-60"/>
        </w:rPr>
        <w:t xml:space="preserve"> </w:t>
      </w:r>
      <w:r>
        <w:rPr>
          <w:spacing w:val="-9"/>
        </w:rPr>
        <w:t>主</w:t>
      </w:r>
      <w:r>
        <w:rPr>
          <w:spacing w:val="-10"/>
        </w:rPr>
        <w:t>要原因是</w:t>
      </w:r>
      <w:r>
        <w:t xml:space="preserve">   </w:t>
      </w:r>
      <w:r>
        <w:rPr>
          <w:spacing w:val="6"/>
        </w:rPr>
        <w:t>本年</w:t>
      </w:r>
      <w:r>
        <w:rPr>
          <w:rFonts w:hint="eastAsia"/>
          <w:spacing w:val="6"/>
          <w:lang w:val="en-US" w:eastAsia="zh-CN"/>
        </w:rPr>
        <w:t>部分</w:t>
      </w:r>
      <w:r>
        <w:rPr>
          <w:spacing w:val="6"/>
        </w:rPr>
        <w:t>项目工程进度未完结</w:t>
      </w:r>
      <w:r>
        <w:rPr>
          <w:spacing w:val="-21"/>
        </w:rPr>
        <w:t xml:space="preserve"> </w:t>
      </w:r>
      <w:r>
        <w:rPr>
          <w:spacing w:val="6"/>
        </w:rPr>
        <w:t>，未完工</w:t>
      </w:r>
      <w:r>
        <w:rPr>
          <w:rFonts w:hint="eastAsia"/>
          <w:spacing w:val="6"/>
          <w:lang w:val="en-US" w:eastAsia="zh-CN"/>
        </w:rPr>
        <w:t>部分</w:t>
      </w:r>
      <w:r>
        <w:rPr>
          <w:spacing w:val="6"/>
        </w:rPr>
        <w:t>结转下年度。</w:t>
      </w:r>
    </w:p>
    <w:p w14:paraId="5240C6E9">
      <w:pPr>
        <w:pStyle w:val="2"/>
        <w:spacing w:before="23" w:line="206" w:lineRule="auto"/>
        <w:ind w:left="645"/>
      </w:pPr>
      <w:r>
        <w:rPr>
          <w:spacing w:val="3"/>
        </w:rPr>
        <w:t>（</w:t>
      </w:r>
      <w:r>
        <w:rPr>
          <w:spacing w:val="-17"/>
        </w:rPr>
        <w:t xml:space="preserve"> </w:t>
      </w:r>
      <w:r>
        <w:rPr>
          <w:spacing w:val="3"/>
        </w:rPr>
        <w:t>二</w:t>
      </w:r>
      <w:r>
        <w:rPr>
          <w:spacing w:val="-30"/>
        </w:rPr>
        <w:t xml:space="preserve"> </w:t>
      </w:r>
      <w:r>
        <w:rPr>
          <w:spacing w:val="3"/>
        </w:rPr>
        <w:t>）财政拨款收入支出决算总体情况说明。</w:t>
      </w:r>
    </w:p>
    <w:p w14:paraId="2AAA7498">
      <w:pPr>
        <w:pStyle w:val="2"/>
        <w:spacing w:before="153" w:line="262" w:lineRule="auto"/>
        <w:ind w:left="31" w:firstLine="631"/>
      </w:pPr>
      <w:r>
        <w:rPr>
          <w:spacing w:val="-8"/>
        </w:rPr>
        <w:t>2022 年度财政拨款收、支总计 6,811</w:t>
      </w:r>
      <w:r>
        <w:rPr>
          <w:spacing w:val="-9"/>
        </w:rPr>
        <w:t>.88</w:t>
      </w:r>
      <w:r>
        <w:rPr>
          <w:spacing w:val="20"/>
        </w:rPr>
        <w:t xml:space="preserve"> </w:t>
      </w:r>
      <w:r>
        <w:rPr>
          <w:spacing w:val="-9"/>
        </w:rPr>
        <w:t>万元</w:t>
      </w:r>
      <w:r>
        <w:rPr>
          <w:spacing w:val="-52"/>
        </w:rPr>
        <w:t xml:space="preserve"> </w:t>
      </w:r>
      <w:r>
        <w:rPr>
          <w:spacing w:val="-9"/>
        </w:rPr>
        <w:t>。与 2021</w:t>
      </w:r>
      <w:r>
        <w:t xml:space="preserve">    </w:t>
      </w:r>
      <w:r>
        <w:rPr>
          <w:spacing w:val="-16"/>
        </w:rPr>
        <w:t>年相比，财政拨款收、支总计各增加 893.62 万元，增长 15.1%。</w:t>
      </w:r>
      <w:r>
        <w:rPr>
          <w:spacing w:val="6"/>
        </w:rPr>
        <w:t xml:space="preserve"> </w:t>
      </w:r>
      <w:r>
        <w:rPr>
          <w:spacing w:val="9"/>
        </w:rPr>
        <w:t>主要原因是政策性因素增加。</w:t>
      </w:r>
    </w:p>
    <w:p w14:paraId="55A13BBA">
      <w:pPr>
        <w:pStyle w:val="2"/>
        <w:spacing w:before="48" w:line="206" w:lineRule="auto"/>
        <w:ind w:left="645"/>
      </w:pPr>
      <w:r>
        <w:rPr>
          <w:spacing w:val="3"/>
        </w:rPr>
        <w:t>（ 三</w:t>
      </w:r>
      <w:r>
        <w:rPr>
          <w:spacing w:val="-30"/>
        </w:rPr>
        <w:t xml:space="preserve"> </w:t>
      </w:r>
      <w:r>
        <w:rPr>
          <w:spacing w:val="3"/>
        </w:rPr>
        <w:t>）一般公共预算财政拨款支出决算情况</w:t>
      </w:r>
      <w:r>
        <w:rPr>
          <w:spacing w:val="2"/>
        </w:rPr>
        <w:t>说明</w:t>
      </w:r>
    </w:p>
    <w:p w14:paraId="50D010D5">
      <w:pPr>
        <w:pStyle w:val="2"/>
        <w:spacing w:before="151" w:line="184" w:lineRule="auto"/>
        <w:ind w:left="689"/>
      </w:pPr>
      <w:r>
        <w:rPr>
          <w:spacing w:val="-1"/>
        </w:rPr>
        <w:t>1.收入情况</w:t>
      </w:r>
      <w:r>
        <w:rPr>
          <w:spacing w:val="-38"/>
        </w:rPr>
        <w:t xml:space="preserve"> </w:t>
      </w:r>
      <w:r>
        <w:rPr>
          <w:spacing w:val="-1"/>
        </w:rPr>
        <w:t>。2022 年度一般公共预算财政拨款收入</w:t>
      </w:r>
    </w:p>
    <w:p w14:paraId="1FCB77DD">
      <w:pPr>
        <w:pStyle w:val="2"/>
        <w:spacing w:before="183" w:line="272" w:lineRule="auto"/>
        <w:ind w:left="34" w:hanging="11"/>
      </w:pPr>
      <w:r>
        <w:rPr>
          <w:spacing w:val="-17"/>
        </w:rPr>
        <w:t>6,435.55</w:t>
      </w:r>
      <w:r>
        <w:rPr>
          <w:spacing w:val="25"/>
        </w:rPr>
        <w:t xml:space="preserve"> </w:t>
      </w:r>
      <w:r>
        <w:rPr>
          <w:spacing w:val="-17"/>
        </w:rPr>
        <w:t>万元，较上年决算数增加</w:t>
      </w:r>
      <w:r>
        <w:rPr>
          <w:spacing w:val="20"/>
        </w:rPr>
        <w:t xml:space="preserve"> </w:t>
      </w:r>
      <w:r>
        <w:rPr>
          <w:spacing w:val="-17"/>
        </w:rPr>
        <w:t>1,089.32</w:t>
      </w:r>
      <w:r>
        <w:rPr>
          <w:spacing w:val="18"/>
        </w:rPr>
        <w:t xml:space="preserve"> </w:t>
      </w:r>
      <w:r>
        <w:rPr>
          <w:spacing w:val="-17"/>
        </w:rPr>
        <w:t>万元，增长 20.4%。</w:t>
      </w:r>
      <w:r>
        <w:t xml:space="preserve"> 主要原因是项目经费增加</w:t>
      </w:r>
      <w:r>
        <w:rPr>
          <w:spacing w:val="-44"/>
        </w:rPr>
        <w:t xml:space="preserve"> </w:t>
      </w:r>
      <w:r>
        <w:t>。较年初预算数增加 243.33 万元</w:t>
      </w:r>
      <w:r>
        <w:rPr>
          <w:spacing w:val="-35"/>
        </w:rPr>
        <w:t xml:space="preserve"> </w:t>
      </w:r>
      <w:r>
        <w:t xml:space="preserve">， </w:t>
      </w:r>
      <w:r>
        <w:rPr>
          <w:spacing w:val="1"/>
        </w:rPr>
        <w:t>增长 3.9%</w:t>
      </w:r>
      <w:r>
        <w:rPr>
          <w:spacing w:val="-50"/>
        </w:rPr>
        <w:t xml:space="preserve"> </w:t>
      </w:r>
      <w:r>
        <w:rPr>
          <w:spacing w:val="1"/>
        </w:rPr>
        <w:t>。主要原因是政策性因素增支。</w:t>
      </w:r>
    </w:p>
    <w:p w14:paraId="623A3864">
      <w:pPr>
        <w:pStyle w:val="2"/>
        <w:spacing w:before="1" w:line="184" w:lineRule="auto"/>
        <w:ind w:left="663"/>
      </w:pPr>
      <w:r>
        <w:t>2.支出情况</w:t>
      </w:r>
      <w:r>
        <w:rPr>
          <w:spacing w:val="-43"/>
        </w:rPr>
        <w:t xml:space="preserve"> </w:t>
      </w:r>
      <w:r>
        <w:t>。2022</w:t>
      </w:r>
      <w:r>
        <w:rPr>
          <w:spacing w:val="87"/>
        </w:rPr>
        <w:t xml:space="preserve"> </w:t>
      </w:r>
      <w:r>
        <w:t>年度一般公共预算财政拨款支出</w:t>
      </w:r>
    </w:p>
    <w:p w14:paraId="71A44FB2">
      <w:pPr>
        <w:pStyle w:val="2"/>
        <w:spacing w:before="186" w:line="275" w:lineRule="auto"/>
        <w:ind w:left="37" w:hanging="14"/>
      </w:pPr>
      <w:r>
        <w:rPr>
          <w:spacing w:val="-11"/>
        </w:rPr>
        <w:t>6,337.20</w:t>
      </w:r>
      <w:r>
        <w:rPr>
          <w:spacing w:val="23"/>
        </w:rPr>
        <w:t xml:space="preserve"> </w:t>
      </w:r>
      <w:r>
        <w:rPr>
          <w:spacing w:val="-11"/>
        </w:rPr>
        <w:t>万元，较上年决算数增加 795.27</w:t>
      </w:r>
      <w:r>
        <w:rPr>
          <w:spacing w:val="23"/>
        </w:rPr>
        <w:t xml:space="preserve"> </w:t>
      </w:r>
      <w:r>
        <w:rPr>
          <w:spacing w:val="-11"/>
        </w:rPr>
        <w:t>万元，增</w:t>
      </w:r>
      <w:r>
        <w:rPr>
          <w:spacing w:val="-12"/>
        </w:rPr>
        <w:t>长</w:t>
      </w:r>
      <w:r>
        <w:rPr>
          <w:spacing w:val="24"/>
        </w:rPr>
        <w:t xml:space="preserve"> </w:t>
      </w:r>
      <w:r>
        <w:rPr>
          <w:spacing w:val="-12"/>
        </w:rPr>
        <w:t>14.4%。</w:t>
      </w:r>
      <w:r>
        <w:t xml:space="preserve"> 主要原因是政策性因素增加</w:t>
      </w:r>
      <w:r>
        <w:rPr>
          <w:spacing w:val="-34"/>
        </w:rPr>
        <w:t xml:space="preserve"> </w:t>
      </w:r>
      <w:r>
        <w:t xml:space="preserve">。较年初预算数增加 144.98 万     </w:t>
      </w:r>
      <w:r>
        <w:rPr>
          <w:spacing w:val="1"/>
        </w:rPr>
        <w:t>元</w:t>
      </w:r>
      <w:r>
        <w:rPr>
          <w:spacing w:val="-36"/>
        </w:rPr>
        <w:t xml:space="preserve"> </w:t>
      </w:r>
      <w:r>
        <w:rPr>
          <w:spacing w:val="1"/>
        </w:rPr>
        <w:t>，</w:t>
      </w:r>
      <w:r>
        <w:rPr>
          <w:spacing w:val="-69"/>
        </w:rPr>
        <w:t xml:space="preserve"> </w:t>
      </w:r>
      <w:r>
        <w:rPr>
          <w:spacing w:val="1"/>
        </w:rPr>
        <w:t>增长 2.3%。主要原因是政策性因</w:t>
      </w:r>
      <w:r>
        <w:t>素增支。</w:t>
      </w:r>
    </w:p>
    <w:p w14:paraId="6FD694D2">
      <w:pPr>
        <w:spacing w:line="275" w:lineRule="auto"/>
        <w:sectPr>
          <w:pgSz w:w="11906" w:h="16839"/>
          <w:pgMar w:top="1431" w:right="1681" w:bottom="0" w:left="1785" w:header="0" w:footer="0" w:gutter="0"/>
          <w:cols w:space="720" w:num="1"/>
        </w:sectPr>
      </w:pPr>
    </w:p>
    <w:p w14:paraId="7791F6AF">
      <w:pPr>
        <w:pStyle w:val="2"/>
        <w:spacing w:before="104" w:line="268" w:lineRule="auto"/>
        <w:ind w:left="35" w:right="16" w:firstLine="633"/>
        <w:jc w:val="both"/>
      </w:pPr>
      <w:r>
        <w:rPr>
          <w:spacing w:val="1"/>
        </w:rPr>
        <w:t>3.结转结余情况</w:t>
      </w:r>
      <w:r>
        <w:rPr>
          <w:spacing w:val="-54"/>
        </w:rPr>
        <w:t xml:space="preserve"> </w:t>
      </w:r>
      <w:r>
        <w:rPr>
          <w:spacing w:val="1"/>
        </w:rPr>
        <w:t>。2022 年度年末一般公共预算财</w:t>
      </w:r>
      <w:r>
        <w:t xml:space="preserve">政拨款 </w:t>
      </w:r>
      <w:r>
        <w:rPr>
          <w:spacing w:val="-8"/>
        </w:rPr>
        <w:t>结转和结余 474.69</w:t>
      </w:r>
      <w:r>
        <w:rPr>
          <w:spacing w:val="23"/>
        </w:rPr>
        <w:t xml:space="preserve"> </w:t>
      </w:r>
      <w:r>
        <w:rPr>
          <w:spacing w:val="-8"/>
        </w:rPr>
        <w:t>万元</w:t>
      </w:r>
      <w:r>
        <w:rPr>
          <w:spacing w:val="-36"/>
        </w:rPr>
        <w:t xml:space="preserve"> </w:t>
      </w:r>
      <w:r>
        <w:rPr>
          <w:spacing w:val="-8"/>
        </w:rPr>
        <w:t>，</w:t>
      </w:r>
      <w:r>
        <w:rPr>
          <w:spacing w:val="-66"/>
        </w:rPr>
        <w:t xml:space="preserve"> </w:t>
      </w:r>
      <w:r>
        <w:rPr>
          <w:spacing w:val="-8"/>
        </w:rPr>
        <w:t>较上年决算数增</w:t>
      </w:r>
      <w:r>
        <w:rPr>
          <w:spacing w:val="-9"/>
        </w:rPr>
        <w:t>加 98.36</w:t>
      </w:r>
      <w:r>
        <w:rPr>
          <w:spacing w:val="20"/>
        </w:rPr>
        <w:t xml:space="preserve"> </w:t>
      </w:r>
      <w:r>
        <w:rPr>
          <w:spacing w:val="-9"/>
        </w:rPr>
        <w:t>万元</w:t>
      </w:r>
      <w:r>
        <w:rPr>
          <w:spacing w:val="-33"/>
        </w:rPr>
        <w:t xml:space="preserve"> </w:t>
      </w:r>
      <w:r>
        <w:rPr>
          <w:spacing w:val="-9"/>
        </w:rPr>
        <w:t>，</w:t>
      </w:r>
      <w:r>
        <w:rPr>
          <w:spacing w:val="-71"/>
        </w:rPr>
        <w:t xml:space="preserve"> </w:t>
      </w:r>
      <w:r>
        <w:rPr>
          <w:spacing w:val="-9"/>
        </w:rPr>
        <w:t>增</w:t>
      </w:r>
      <w:r>
        <w:t xml:space="preserve"> </w:t>
      </w:r>
      <w:r>
        <w:rPr>
          <w:spacing w:val="-1"/>
        </w:rPr>
        <w:t>长 26.1%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60"/>
        </w:rPr>
        <w:t xml:space="preserve"> </w:t>
      </w:r>
      <w:r>
        <w:rPr>
          <w:spacing w:val="-1"/>
        </w:rPr>
        <w:t>主要原因是本</w:t>
      </w:r>
      <w:r>
        <w:rPr>
          <w:rFonts w:hint="eastAsia"/>
          <w:spacing w:val="-1"/>
          <w:lang w:val="en-US" w:eastAsia="zh-CN"/>
        </w:rPr>
        <w:t>部分</w:t>
      </w:r>
      <w:r>
        <w:rPr>
          <w:spacing w:val="-1"/>
        </w:rPr>
        <w:t>项目工程进度未完结</w:t>
      </w:r>
      <w:r>
        <w:rPr>
          <w:spacing w:val="-33"/>
        </w:rPr>
        <w:t xml:space="preserve"> </w:t>
      </w:r>
      <w:r>
        <w:rPr>
          <w:spacing w:val="-1"/>
        </w:rPr>
        <w:t>，未完</w:t>
      </w:r>
      <w:r>
        <w:t xml:space="preserve"> </w:t>
      </w:r>
      <w:r>
        <w:rPr>
          <w:spacing w:val="8"/>
        </w:rPr>
        <w:t>工</w:t>
      </w:r>
      <w:r>
        <w:rPr>
          <w:rFonts w:hint="eastAsia"/>
          <w:spacing w:val="8"/>
          <w:lang w:val="en-US" w:eastAsia="zh-CN"/>
        </w:rPr>
        <w:t>部分</w:t>
      </w:r>
      <w:bookmarkStart w:id="0" w:name="_GoBack"/>
      <w:bookmarkEnd w:id="0"/>
      <w:r>
        <w:rPr>
          <w:spacing w:val="8"/>
        </w:rPr>
        <w:t>结转下年度。</w:t>
      </w:r>
    </w:p>
    <w:p w14:paraId="69FE3A5E">
      <w:pPr>
        <w:pStyle w:val="2"/>
        <w:spacing w:before="29" w:line="269" w:lineRule="auto"/>
        <w:ind w:left="72" w:right="16" w:firstLine="585"/>
      </w:pPr>
      <w:r>
        <w:rPr>
          <w:spacing w:val="-2"/>
        </w:rPr>
        <w:t>4.</w:t>
      </w:r>
      <w:r>
        <w:rPr>
          <w:spacing w:val="-43"/>
        </w:rPr>
        <w:t xml:space="preserve"> </w:t>
      </w:r>
      <w:r>
        <w:rPr>
          <w:spacing w:val="-2"/>
        </w:rPr>
        <w:t>比较情况。本单位 2022 年度一</w:t>
      </w:r>
      <w:r>
        <w:rPr>
          <w:spacing w:val="-3"/>
        </w:rPr>
        <w:t>般公共预算财政拨款支</w:t>
      </w:r>
      <w:r>
        <w:t xml:space="preserve"> </w:t>
      </w:r>
      <w:r>
        <w:rPr>
          <w:spacing w:val="4"/>
        </w:rPr>
        <w:t>出主要用于以下几个方面：</w:t>
      </w:r>
    </w:p>
    <w:p w14:paraId="7ECB442D">
      <w:pPr>
        <w:pStyle w:val="2"/>
        <w:spacing w:before="1" w:line="243" w:lineRule="auto"/>
        <w:ind w:left="31" w:right="71" w:firstLine="614"/>
      </w:pPr>
      <w:r>
        <w:rPr>
          <w:spacing w:val="-15"/>
        </w:rPr>
        <w:t>（ 1 ）</w:t>
      </w:r>
      <w:r>
        <w:rPr>
          <w:spacing w:val="57"/>
        </w:rPr>
        <w:t xml:space="preserve"> </w:t>
      </w:r>
      <w:r>
        <w:rPr>
          <w:spacing w:val="-15"/>
        </w:rPr>
        <w:t>一般公共服务支出 6,230.67</w:t>
      </w:r>
      <w:r>
        <w:rPr>
          <w:spacing w:val="23"/>
        </w:rPr>
        <w:t xml:space="preserve"> </w:t>
      </w:r>
      <w:r>
        <w:rPr>
          <w:spacing w:val="-15"/>
        </w:rPr>
        <w:t>万元</w:t>
      </w:r>
      <w:r>
        <w:rPr>
          <w:spacing w:val="-33"/>
        </w:rPr>
        <w:t xml:space="preserve"> </w:t>
      </w:r>
      <w:r>
        <w:rPr>
          <w:spacing w:val="-15"/>
        </w:rPr>
        <w:t>， 占 98.3%</w:t>
      </w:r>
      <w:r>
        <w:rPr>
          <w:spacing w:val="-33"/>
        </w:rPr>
        <w:t xml:space="preserve"> </w:t>
      </w:r>
      <w:r>
        <w:rPr>
          <w:spacing w:val="-15"/>
        </w:rPr>
        <w:t>，</w:t>
      </w:r>
      <w:r>
        <w:rPr>
          <w:spacing w:val="-68"/>
        </w:rPr>
        <w:t xml:space="preserve"> </w:t>
      </w:r>
      <w:r>
        <w:rPr>
          <w:spacing w:val="-15"/>
        </w:rPr>
        <w:t>较</w:t>
      </w:r>
      <w:r>
        <w:t xml:space="preserve"> </w:t>
      </w:r>
      <w:r>
        <w:rPr>
          <w:spacing w:val="-8"/>
        </w:rPr>
        <w:t>年初预算数增加</w:t>
      </w:r>
      <w:r>
        <w:rPr>
          <w:spacing w:val="39"/>
          <w:w w:val="101"/>
        </w:rPr>
        <w:t xml:space="preserve"> </w:t>
      </w:r>
      <w:r>
        <w:rPr>
          <w:spacing w:val="-8"/>
        </w:rPr>
        <w:t>142.37</w:t>
      </w:r>
      <w:r>
        <w:rPr>
          <w:spacing w:val="20"/>
        </w:rPr>
        <w:t xml:space="preserve"> </w:t>
      </w:r>
      <w:r>
        <w:rPr>
          <w:spacing w:val="-8"/>
        </w:rPr>
        <w:t>万元</w:t>
      </w:r>
      <w:r>
        <w:rPr>
          <w:spacing w:val="-33"/>
        </w:rPr>
        <w:t xml:space="preserve"> </w:t>
      </w:r>
      <w:r>
        <w:rPr>
          <w:spacing w:val="-8"/>
        </w:rPr>
        <w:t>，</w:t>
      </w:r>
      <w:r>
        <w:rPr>
          <w:spacing w:val="-72"/>
        </w:rPr>
        <w:t xml:space="preserve"> </w:t>
      </w:r>
      <w:r>
        <w:rPr>
          <w:spacing w:val="-8"/>
        </w:rPr>
        <w:t>增长 2.3%</w:t>
      </w:r>
      <w:r>
        <w:rPr>
          <w:spacing w:val="-32"/>
        </w:rPr>
        <w:t xml:space="preserve"> </w:t>
      </w:r>
      <w:r>
        <w:rPr>
          <w:spacing w:val="-8"/>
        </w:rPr>
        <w:t>，</w:t>
      </w:r>
      <w:r>
        <w:rPr>
          <w:spacing w:val="-59"/>
        </w:rPr>
        <w:t xml:space="preserve"> </w:t>
      </w:r>
      <w:r>
        <w:rPr>
          <w:spacing w:val="-8"/>
        </w:rPr>
        <w:t>主要原因是政策</w:t>
      </w:r>
      <w:r>
        <w:t xml:space="preserve">  </w:t>
      </w:r>
      <w:r>
        <w:rPr>
          <w:spacing w:val="8"/>
        </w:rPr>
        <w:t>性因素增支。</w:t>
      </w:r>
    </w:p>
    <w:p w14:paraId="5882E997">
      <w:pPr>
        <w:pStyle w:val="2"/>
        <w:spacing w:before="184" w:line="243" w:lineRule="auto"/>
        <w:ind w:left="30" w:right="16" w:firstLine="615"/>
      </w:pPr>
      <w:r>
        <w:rPr>
          <w:spacing w:val="-12"/>
        </w:rPr>
        <w:t>（</w:t>
      </w:r>
      <w:r>
        <w:rPr>
          <w:spacing w:val="-16"/>
        </w:rPr>
        <w:t xml:space="preserve"> </w:t>
      </w:r>
      <w:r>
        <w:rPr>
          <w:spacing w:val="-12"/>
        </w:rPr>
        <w:t>2 ）</w:t>
      </w:r>
      <w:r>
        <w:rPr>
          <w:spacing w:val="24"/>
        </w:rPr>
        <w:t xml:space="preserve"> </w:t>
      </w:r>
      <w:r>
        <w:rPr>
          <w:spacing w:val="-12"/>
        </w:rPr>
        <w:t>社会保障与就业支出 55.85</w:t>
      </w:r>
      <w:r>
        <w:rPr>
          <w:spacing w:val="23"/>
        </w:rPr>
        <w:t xml:space="preserve"> </w:t>
      </w:r>
      <w:r>
        <w:rPr>
          <w:spacing w:val="-12"/>
        </w:rPr>
        <w:t>万元</w:t>
      </w:r>
      <w:r>
        <w:rPr>
          <w:spacing w:val="-36"/>
        </w:rPr>
        <w:t xml:space="preserve"> </w:t>
      </w:r>
      <w:r>
        <w:rPr>
          <w:spacing w:val="-12"/>
        </w:rPr>
        <w:t>，</w:t>
      </w:r>
      <w:r>
        <w:rPr>
          <w:spacing w:val="-21"/>
        </w:rPr>
        <w:t xml:space="preserve"> </w:t>
      </w:r>
      <w:r>
        <w:rPr>
          <w:spacing w:val="-12"/>
        </w:rPr>
        <w:t>占 0.9%</w:t>
      </w:r>
      <w:r>
        <w:rPr>
          <w:spacing w:val="-34"/>
        </w:rPr>
        <w:t xml:space="preserve"> </w:t>
      </w:r>
      <w:r>
        <w:rPr>
          <w:spacing w:val="-12"/>
        </w:rPr>
        <w:t>，较年</w:t>
      </w:r>
      <w:r>
        <w:t xml:space="preserve"> </w:t>
      </w:r>
      <w:r>
        <w:rPr>
          <w:spacing w:val="-5"/>
        </w:rPr>
        <w:t>初预算数增加 2.62</w:t>
      </w:r>
      <w:r>
        <w:rPr>
          <w:spacing w:val="26"/>
        </w:rPr>
        <w:t xml:space="preserve"> </w:t>
      </w:r>
      <w:r>
        <w:rPr>
          <w:spacing w:val="-5"/>
        </w:rPr>
        <w:t>万元</w:t>
      </w:r>
      <w:r>
        <w:rPr>
          <w:spacing w:val="-33"/>
        </w:rPr>
        <w:t xml:space="preserve"> </w:t>
      </w:r>
      <w:r>
        <w:rPr>
          <w:spacing w:val="-5"/>
        </w:rPr>
        <w:t>，</w:t>
      </w:r>
      <w:r>
        <w:rPr>
          <w:spacing w:val="-71"/>
        </w:rPr>
        <w:t xml:space="preserve"> </w:t>
      </w:r>
      <w:r>
        <w:rPr>
          <w:spacing w:val="-5"/>
        </w:rPr>
        <w:t>增长 4.9%</w:t>
      </w:r>
      <w:r>
        <w:rPr>
          <w:spacing w:val="-34"/>
        </w:rPr>
        <w:t xml:space="preserve"> </w:t>
      </w:r>
      <w:r>
        <w:rPr>
          <w:spacing w:val="-5"/>
        </w:rPr>
        <w:t>，</w:t>
      </w:r>
      <w:r>
        <w:rPr>
          <w:spacing w:val="-60"/>
        </w:rPr>
        <w:t xml:space="preserve"> </w:t>
      </w:r>
      <w:r>
        <w:rPr>
          <w:spacing w:val="-5"/>
        </w:rPr>
        <w:t>主要原因是政策性因</w:t>
      </w:r>
      <w:r>
        <w:t xml:space="preserve">  </w:t>
      </w:r>
      <w:r>
        <w:rPr>
          <w:spacing w:val="3"/>
        </w:rPr>
        <w:t>素增支。</w:t>
      </w:r>
    </w:p>
    <w:p w14:paraId="231D93D4">
      <w:pPr>
        <w:pStyle w:val="2"/>
        <w:spacing w:before="182"/>
        <w:ind w:left="38" w:right="16" w:firstLine="606"/>
        <w:rPr>
          <w:rFonts w:ascii="宋体" w:hAnsi="宋体" w:eastAsia="宋体" w:cs="宋体"/>
          <w:sz w:val="26"/>
          <w:szCs w:val="26"/>
        </w:rPr>
      </w:pPr>
      <w:r>
        <w:rPr>
          <w:spacing w:val="-12"/>
        </w:rPr>
        <w:t>（ 3 ）</w:t>
      </w:r>
      <w:r>
        <w:rPr>
          <w:spacing w:val="32"/>
        </w:rPr>
        <w:t xml:space="preserve"> </w:t>
      </w:r>
      <w:r>
        <w:rPr>
          <w:spacing w:val="-12"/>
        </w:rPr>
        <w:t>卫生健康支出 24.83</w:t>
      </w:r>
      <w:r>
        <w:rPr>
          <w:spacing w:val="23"/>
        </w:rPr>
        <w:t xml:space="preserve"> </w:t>
      </w:r>
      <w:r>
        <w:rPr>
          <w:spacing w:val="-12"/>
        </w:rPr>
        <w:t>万元</w:t>
      </w:r>
      <w:r>
        <w:rPr>
          <w:spacing w:val="-36"/>
        </w:rPr>
        <w:t xml:space="preserve"> </w:t>
      </w:r>
      <w:r>
        <w:rPr>
          <w:spacing w:val="-12"/>
        </w:rPr>
        <w:t>，</w:t>
      </w:r>
      <w:r>
        <w:rPr>
          <w:spacing w:val="-21"/>
        </w:rPr>
        <w:t xml:space="preserve"> </w:t>
      </w:r>
      <w:r>
        <w:rPr>
          <w:spacing w:val="-13"/>
        </w:rPr>
        <w:t>占 0.4%</w:t>
      </w:r>
      <w:r>
        <w:rPr>
          <w:spacing w:val="-34"/>
        </w:rPr>
        <w:t xml:space="preserve"> </w:t>
      </w:r>
      <w:r>
        <w:rPr>
          <w:spacing w:val="-13"/>
        </w:rPr>
        <w:t>，较年初预算</w:t>
      </w:r>
      <w:r>
        <w:t xml:space="preserve"> </w:t>
      </w:r>
      <w:r>
        <w:rPr>
          <w:spacing w:val="-11"/>
        </w:rPr>
        <w:t>数增加 0.00</w:t>
      </w:r>
      <w:r>
        <w:rPr>
          <w:spacing w:val="28"/>
        </w:rPr>
        <w:t xml:space="preserve"> </w:t>
      </w:r>
      <w:r>
        <w:rPr>
          <w:spacing w:val="-11"/>
        </w:rPr>
        <w:t>万元</w:t>
      </w:r>
      <w:r>
        <w:rPr>
          <w:spacing w:val="-33"/>
        </w:rPr>
        <w:t xml:space="preserve"> </w:t>
      </w:r>
      <w:r>
        <w:rPr>
          <w:spacing w:val="-11"/>
        </w:rPr>
        <w:t>，</w:t>
      </w:r>
      <w:r>
        <w:rPr>
          <w:spacing w:val="-72"/>
        </w:rPr>
        <w:t xml:space="preserve"> </w:t>
      </w:r>
      <w:r>
        <w:rPr>
          <w:spacing w:val="-11"/>
        </w:rPr>
        <w:t>增长 0%</w:t>
      </w:r>
      <w:r>
        <w:rPr>
          <w:rFonts w:ascii="宋体" w:hAnsi="宋体" w:eastAsia="宋体" w:cs="宋体"/>
          <w:spacing w:val="-11"/>
          <w:sz w:val="26"/>
          <w:szCs w:val="26"/>
        </w:rPr>
        <w:t>。</w:t>
      </w:r>
    </w:p>
    <w:p w14:paraId="3749BFDF">
      <w:pPr>
        <w:pStyle w:val="2"/>
        <w:spacing w:before="136"/>
        <w:ind w:left="38" w:right="16" w:firstLine="606"/>
        <w:rPr>
          <w:rFonts w:ascii="宋体" w:hAnsi="宋体" w:eastAsia="宋体" w:cs="宋体"/>
          <w:sz w:val="26"/>
          <w:szCs w:val="26"/>
        </w:rPr>
      </w:pPr>
      <w:r>
        <w:rPr>
          <w:spacing w:val="-12"/>
        </w:rPr>
        <w:t>（</w:t>
      </w:r>
      <w:r>
        <w:rPr>
          <w:spacing w:val="-15"/>
        </w:rPr>
        <w:t xml:space="preserve"> </w:t>
      </w:r>
      <w:r>
        <w:rPr>
          <w:spacing w:val="-12"/>
        </w:rPr>
        <w:t>4 ）</w:t>
      </w:r>
      <w:r>
        <w:rPr>
          <w:spacing w:val="23"/>
        </w:rPr>
        <w:t xml:space="preserve"> </w:t>
      </w:r>
      <w:r>
        <w:rPr>
          <w:spacing w:val="-12"/>
        </w:rPr>
        <w:t>住房保障支出 25.85</w:t>
      </w:r>
      <w:r>
        <w:rPr>
          <w:spacing w:val="23"/>
        </w:rPr>
        <w:t xml:space="preserve"> </w:t>
      </w:r>
      <w:r>
        <w:rPr>
          <w:spacing w:val="-12"/>
        </w:rPr>
        <w:t>万元</w:t>
      </w:r>
      <w:r>
        <w:rPr>
          <w:spacing w:val="-36"/>
        </w:rPr>
        <w:t xml:space="preserve"> </w:t>
      </w:r>
      <w:r>
        <w:rPr>
          <w:spacing w:val="-12"/>
        </w:rPr>
        <w:t>，</w:t>
      </w:r>
      <w:r>
        <w:rPr>
          <w:spacing w:val="-21"/>
        </w:rPr>
        <w:t xml:space="preserve"> </w:t>
      </w:r>
      <w:r>
        <w:rPr>
          <w:spacing w:val="-12"/>
        </w:rPr>
        <w:t>占 0.4%</w:t>
      </w:r>
      <w:r>
        <w:rPr>
          <w:spacing w:val="-34"/>
        </w:rPr>
        <w:t xml:space="preserve"> </w:t>
      </w:r>
      <w:r>
        <w:rPr>
          <w:spacing w:val="-12"/>
        </w:rPr>
        <w:t>，较年初预算</w:t>
      </w:r>
      <w:r>
        <w:t xml:space="preserve"> </w:t>
      </w:r>
      <w:r>
        <w:rPr>
          <w:spacing w:val="-11"/>
        </w:rPr>
        <w:t>数增加 0.00</w:t>
      </w:r>
      <w:r>
        <w:rPr>
          <w:spacing w:val="28"/>
        </w:rPr>
        <w:t xml:space="preserve"> </w:t>
      </w:r>
      <w:r>
        <w:rPr>
          <w:spacing w:val="-11"/>
        </w:rPr>
        <w:t>万元</w:t>
      </w:r>
      <w:r>
        <w:rPr>
          <w:spacing w:val="-33"/>
        </w:rPr>
        <w:t xml:space="preserve"> </w:t>
      </w:r>
      <w:r>
        <w:rPr>
          <w:spacing w:val="-11"/>
        </w:rPr>
        <w:t>，</w:t>
      </w:r>
      <w:r>
        <w:rPr>
          <w:spacing w:val="-72"/>
        </w:rPr>
        <w:t xml:space="preserve"> </w:t>
      </w:r>
      <w:r>
        <w:rPr>
          <w:spacing w:val="-11"/>
        </w:rPr>
        <w:t>增长 0%</w:t>
      </w:r>
      <w:r>
        <w:rPr>
          <w:rFonts w:ascii="宋体" w:hAnsi="宋体" w:eastAsia="宋体" w:cs="宋体"/>
          <w:spacing w:val="-11"/>
          <w:sz w:val="26"/>
          <w:szCs w:val="26"/>
        </w:rPr>
        <w:t>。</w:t>
      </w:r>
    </w:p>
    <w:p w14:paraId="498B71C1">
      <w:pPr>
        <w:pStyle w:val="2"/>
        <w:spacing w:before="136" w:line="229" w:lineRule="auto"/>
        <w:ind w:left="662" w:right="42" w:hanging="17"/>
      </w:pPr>
      <w:r>
        <w:rPr>
          <w:spacing w:val="2"/>
        </w:rPr>
        <w:t>（ 四</w:t>
      </w:r>
      <w:r>
        <w:rPr>
          <w:spacing w:val="-29"/>
        </w:rPr>
        <w:t xml:space="preserve"> </w:t>
      </w:r>
      <w:r>
        <w:rPr>
          <w:spacing w:val="2"/>
        </w:rPr>
        <w:t>）一般公共预算财政拨款基本支出决算情况说明。</w:t>
      </w:r>
      <w:r>
        <w:t xml:space="preserve"> </w:t>
      </w:r>
      <w:r>
        <w:rPr>
          <w:spacing w:val="-5"/>
        </w:rPr>
        <w:t>2022</w:t>
      </w:r>
      <w:r>
        <w:rPr>
          <w:spacing w:val="105"/>
        </w:rPr>
        <w:t xml:space="preserve"> </w:t>
      </w:r>
      <w:r>
        <w:rPr>
          <w:spacing w:val="-5"/>
        </w:rPr>
        <w:t>年度一般公共财政拨款基本支出 669.27</w:t>
      </w:r>
      <w:r>
        <w:rPr>
          <w:spacing w:val="22"/>
        </w:rPr>
        <w:t xml:space="preserve"> </w:t>
      </w:r>
      <w:r>
        <w:rPr>
          <w:spacing w:val="-5"/>
        </w:rPr>
        <w:t>万元</w:t>
      </w:r>
      <w:r>
        <w:rPr>
          <w:spacing w:val="-52"/>
        </w:rPr>
        <w:t xml:space="preserve"> </w:t>
      </w:r>
      <w:r>
        <w:rPr>
          <w:spacing w:val="-5"/>
        </w:rPr>
        <w:t>。其</w:t>
      </w:r>
    </w:p>
    <w:p w14:paraId="4896E4FF">
      <w:pPr>
        <w:pStyle w:val="2"/>
        <w:spacing w:before="186" w:line="265" w:lineRule="auto"/>
        <w:ind w:left="27" w:right="16" w:firstLine="47"/>
      </w:pPr>
      <w:r>
        <w:rPr>
          <w:spacing w:val="-8"/>
        </w:rPr>
        <w:t>中：</w:t>
      </w:r>
      <w:r>
        <w:rPr>
          <w:spacing w:val="-63"/>
        </w:rPr>
        <w:t xml:space="preserve"> </w:t>
      </w:r>
      <w:r>
        <w:rPr>
          <w:spacing w:val="-8"/>
        </w:rPr>
        <w:t>人员经费 568.51</w:t>
      </w:r>
      <w:r>
        <w:rPr>
          <w:spacing w:val="23"/>
        </w:rPr>
        <w:t xml:space="preserve"> </w:t>
      </w:r>
      <w:r>
        <w:rPr>
          <w:spacing w:val="-8"/>
        </w:rPr>
        <w:t>万元</w:t>
      </w:r>
      <w:r>
        <w:rPr>
          <w:spacing w:val="-33"/>
        </w:rPr>
        <w:t xml:space="preserve"> </w:t>
      </w:r>
      <w:r>
        <w:rPr>
          <w:spacing w:val="-8"/>
        </w:rPr>
        <w:t>，</w:t>
      </w:r>
      <w:r>
        <w:rPr>
          <w:spacing w:val="-69"/>
        </w:rPr>
        <w:t xml:space="preserve"> </w:t>
      </w:r>
      <w:r>
        <w:rPr>
          <w:spacing w:val="-8"/>
        </w:rPr>
        <w:t>较上年决算数减少 45.69</w:t>
      </w:r>
      <w:r>
        <w:rPr>
          <w:spacing w:val="23"/>
        </w:rPr>
        <w:t xml:space="preserve"> </w:t>
      </w:r>
      <w:r>
        <w:rPr>
          <w:spacing w:val="-9"/>
        </w:rPr>
        <w:t>万元，</w:t>
      </w:r>
      <w:r>
        <w:t xml:space="preserve"> </w:t>
      </w:r>
      <w:r>
        <w:rPr>
          <w:spacing w:val="1"/>
        </w:rPr>
        <w:t>下降 7.4%，主要原因是政策性因素减支。人员经费用途主要</w:t>
      </w:r>
      <w:r>
        <w:rPr>
          <w:spacing w:val="14"/>
        </w:rPr>
        <w:t xml:space="preserve"> </w:t>
      </w:r>
      <w:r>
        <w:rPr>
          <w:spacing w:val="7"/>
        </w:rPr>
        <w:t>包括基本工资、绩效工资</w:t>
      </w:r>
      <w:r>
        <w:rPr>
          <w:spacing w:val="-45"/>
        </w:rPr>
        <w:t xml:space="preserve"> </w:t>
      </w:r>
      <w:r>
        <w:rPr>
          <w:spacing w:val="7"/>
        </w:rPr>
        <w:t>、社会保障缴费、残疾人就业保障</w:t>
      </w:r>
      <w:r>
        <w:t xml:space="preserve"> </w:t>
      </w:r>
      <w:r>
        <w:rPr>
          <w:spacing w:val="6"/>
        </w:rPr>
        <w:t>金缴费、职工住房公积金、</w:t>
      </w:r>
      <w:r>
        <w:rPr>
          <w:spacing w:val="-57"/>
        </w:rPr>
        <w:t xml:space="preserve"> </w:t>
      </w:r>
      <w:r>
        <w:rPr>
          <w:spacing w:val="6"/>
        </w:rPr>
        <w:t>医疗费、其他工资福利支出</w:t>
      </w:r>
      <w:r>
        <w:rPr>
          <w:spacing w:val="-54"/>
        </w:rPr>
        <w:t xml:space="preserve"> </w:t>
      </w:r>
      <w:r>
        <w:rPr>
          <w:spacing w:val="6"/>
        </w:rPr>
        <w:t>。公</w:t>
      </w:r>
      <w:r>
        <w:t xml:space="preserve"> </w:t>
      </w:r>
      <w:r>
        <w:rPr>
          <w:spacing w:val="-10"/>
        </w:rPr>
        <w:t>用经费</w:t>
      </w:r>
      <w:r>
        <w:rPr>
          <w:spacing w:val="31"/>
        </w:rPr>
        <w:t xml:space="preserve"> </w:t>
      </w:r>
      <w:r>
        <w:rPr>
          <w:spacing w:val="-10"/>
        </w:rPr>
        <w:t>100.76</w:t>
      </w:r>
      <w:r>
        <w:rPr>
          <w:spacing w:val="23"/>
        </w:rPr>
        <w:t xml:space="preserve"> </w:t>
      </w:r>
      <w:r>
        <w:rPr>
          <w:spacing w:val="-10"/>
        </w:rPr>
        <w:t>万元</w:t>
      </w:r>
      <w:r>
        <w:rPr>
          <w:spacing w:val="-33"/>
        </w:rPr>
        <w:t xml:space="preserve"> </w:t>
      </w:r>
      <w:r>
        <w:rPr>
          <w:spacing w:val="-10"/>
        </w:rPr>
        <w:t>，</w:t>
      </w:r>
      <w:r>
        <w:rPr>
          <w:spacing w:val="-69"/>
        </w:rPr>
        <w:t xml:space="preserve"> </w:t>
      </w:r>
      <w:r>
        <w:rPr>
          <w:spacing w:val="-10"/>
        </w:rPr>
        <w:t>较上年决算数增加 22.51</w:t>
      </w:r>
      <w:r>
        <w:rPr>
          <w:spacing w:val="22"/>
          <w:w w:val="101"/>
        </w:rPr>
        <w:t xml:space="preserve"> </w:t>
      </w:r>
      <w:r>
        <w:rPr>
          <w:spacing w:val="-10"/>
        </w:rPr>
        <w:t>万元</w:t>
      </w:r>
      <w:r>
        <w:rPr>
          <w:spacing w:val="-33"/>
        </w:rPr>
        <w:t xml:space="preserve"> </w:t>
      </w:r>
      <w:r>
        <w:rPr>
          <w:spacing w:val="-10"/>
        </w:rPr>
        <w:t>，</w:t>
      </w:r>
      <w:r>
        <w:rPr>
          <w:spacing w:val="-72"/>
        </w:rPr>
        <w:t xml:space="preserve"> </w:t>
      </w:r>
      <w:r>
        <w:rPr>
          <w:spacing w:val="-10"/>
        </w:rPr>
        <w:t>增长</w:t>
      </w:r>
    </w:p>
    <w:p w14:paraId="29500AC7">
      <w:pPr>
        <w:spacing w:line="26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B24BF7D">
      <w:pPr>
        <w:pStyle w:val="2"/>
        <w:spacing w:before="102" w:line="264" w:lineRule="auto"/>
        <w:ind w:left="32" w:hanging="10"/>
        <w:jc w:val="both"/>
      </w:pPr>
      <w:r>
        <w:t>28.8%</w:t>
      </w:r>
      <w:r>
        <w:rPr>
          <w:spacing w:val="-18"/>
        </w:rPr>
        <w:t xml:space="preserve"> </w:t>
      </w:r>
      <w:r>
        <w:t>，</w:t>
      </w:r>
      <w:r>
        <w:rPr>
          <w:spacing w:val="-60"/>
        </w:rPr>
        <w:t xml:space="preserve"> </w:t>
      </w:r>
      <w:r>
        <w:t>主要原因是政策性增支</w:t>
      </w:r>
      <w:r>
        <w:rPr>
          <w:spacing w:val="-52"/>
        </w:rPr>
        <w:t xml:space="preserve"> </w:t>
      </w:r>
      <w:r>
        <w:t xml:space="preserve">。公用经费用途主要包括办   </w:t>
      </w:r>
      <w:r>
        <w:rPr>
          <w:spacing w:val="7"/>
        </w:rPr>
        <w:t>公费</w:t>
      </w:r>
      <w:r>
        <w:rPr>
          <w:spacing w:val="-48"/>
        </w:rPr>
        <w:t xml:space="preserve"> </w:t>
      </w:r>
      <w:r>
        <w:rPr>
          <w:spacing w:val="7"/>
        </w:rPr>
        <w:t>、差旅费、邮电通讯费、公务接待费、劳务费、公务用</w:t>
      </w:r>
      <w:r>
        <w:t xml:space="preserve">  </w:t>
      </w:r>
      <w:r>
        <w:rPr>
          <w:spacing w:val="1"/>
        </w:rPr>
        <w:t>车运行维护费、印刷费、维修（护）费、工会经费、福利费、</w:t>
      </w:r>
      <w:r>
        <w:rPr>
          <w:spacing w:val="12"/>
        </w:rPr>
        <w:t xml:space="preserve"> </w:t>
      </w:r>
      <w:r>
        <w:rPr>
          <w:spacing w:val="8"/>
        </w:rPr>
        <w:t>其他商品服务支出。</w:t>
      </w:r>
    </w:p>
    <w:p w14:paraId="2BC5EF01">
      <w:pPr>
        <w:pStyle w:val="2"/>
        <w:spacing w:before="57" w:line="206" w:lineRule="auto"/>
        <w:ind w:left="645"/>
      </w:pPr>
      <w:r>
        <w:rPr>
          <w:spacing w:val="1"/>
        </w:rPr>
        <w:t>（ 五</w:t>
      </w:r>
      <w:r>
        <w:rPr>
          <w:spacing w:val="-16"/>
        </w:rPr>
        <w:t xml:space="preserve"> </w:t>
      </w:r>
      <w:r>
        <w:rPr>
          <w:spacing w:val="1"/>
        </w:rPr>
        <w:t>）政府性基金预算收支决算情况说明。</w:t>
      </w:r>
    </w:p>
    <w:p w14:paraId="35D167EF">
      <w:pPr>
        <w:pStyle w:val="2"/>
        <w:spacing w:before="149" w:line="263" w:lineRule="auto"/>
        <w:ind w:left="645" w:right="4" w:firstLine="26"/>
      </w:pPr>
      <w:r>
        <w:rPr>
          <w:spacing w:val="1"/>
        </w:rPr>
        <w:t>本单位 2022 年度未发生政府性基金预算财政拨款收支。</w:t>
      </w:r>
      <w:r>
        <w:rPr>
          <w:spacing w:val="6"/>
        </w:rPr>
        <w:t xml:space="preserve"> </w:t>
      </w:r>
      <w:r>
        <w:rPr>
          <w:spacing w:val="2"/>
        </w:rPr>
        <w:t>（ 六 ）国有资本经营预算财政拨款支出决算情况说明</w:t>
      </w:r>
      <w:r>
        <w:rPr>
          <w:spacing w:val="-54"/>
        </w:rPr>
        <w:t xml:space="preserve"> </w:t>
      </w:r>
      <w:r>
        <w:rPr>
          <w:spacing w:val="2"/>
        </w:rPr>
        <w:t>。</w:t>
      </w:r>
      <w:r>
        <w:t xml:space="preserve">  </w:t>
      </w:r>
      <w:r>
        <w:rPr>
          <w:spacing w:val="4"/>
        </w:rPr>
        <w:t>本单位 2022 年度无国有资本经营预算财政拨款支出。</w:t>
      </w:r>
    </w:p>
    <w:p w14:paraId="7607D63E">
      <w:pPr>
        <w:spacing w:before="56" w:line="211" w:lineRule="auto"/>
        <w:ind w:left="67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三、“三公”经费情况说明</w:t>
      </w:r>
    </w:p>
    <w:p w14:paraId="22773F89">
      <w:pPr>
        <w:pStyle w:val="2"/>
        <w:spacing w:before="234" w:line="206" w:lineRule="auto"/>
        <w:ind w:left="645"/>
        <w:outlineLvl w:val="1"/>
      </w:pPr>
      <w:r>
        <w:rPr>
          <w:spacing w:val="8"/>
        </w:rPr>
        <w:t>（一）“三公</w:t>
      </w:r>
      <w:r>
        <w:rPr>
          <w:spacing w:val="-60"/>
        </w:rPr>
        <w:t xml:space="preserve"> </w:t>
      </w:r>
      <w:r>
        <w:rPr>
          <w:spacing w:val="8"/>
        </w:rPr>
        <w:t>”经费支出总体情况说明。</w:t>
      </w:r>
    </w:p>
    <w:p w14:paraId="161A70DC">
      <w:pPr>
        <w:pStyle w:val="2"/>
        <w:spacing w:before="153" w:line="270" w:lineRule="auto"/>
        <w:ind w:left="22" w:right="125" w:firstLine="640"/>
      </w:pPr>
      <w:r>
        <w:rPr>
          <w:spacing w:val="-7"/>
        </w:rPr>
        <w:t>2022  年度“</w:t>
      </w:r>
      <w:r>
        <w:rPr>
          <w:spacing w:val="-55"/>
        </w:rPr>
        <w:t xml:space="preserve"> </w:t>
      </w:r>
      <w:r>
        <w:rPr>
          <w:spacing w:val="-7"/>
        </w:rPr>
        <w:t>三公</w:t>
      </w:r>
      <w:r>
        <w:rPr>
          <w:spacing w:val="-63"/>
        </w:rPr>
        <w:t xml:space="preserve"> </w:t>
      </w:r>
      <w:r>
        <w:rPr>
          <w:spacing w:val="-7"/>
        </w:rPr>
        <w:t>”经费支出共计 28.41</w:t>
      </w:r>
      <w:r>
        <w:rPr>
          <w:spacing w:val="23"/>
        </w:rPr>
        <w:t xml:space="preserve"> </w:t>
      </w:r>
      <w:r>
        <w:rPr>
          <w:spacing w:val="-7"/>
        </w:rPr>
        <w:t>万元，</w:t>
      </w:r>
      <w:r>
        <w:rPr>
          <w:spacing w:val="-8"/>
        </w:rPr>
        <w:t>较年初预</w:t>
      </w:r>
      <w:r>
        <w:t xml:space="preserve"> </w:t>
      </w:r>
      <w:r>
        <w:rPr>
          <w:spacing w:val="-7"/>
        </w:rPr>
        <w:t>算数减少</w:t>
      </w:r>
      <w:r>
        <w:rPr>
          <w:spacing w:val="25"/>
        </w:rPr>
        <w:t xml:space="preserve"> </w:t>
      </w:r>
      <w:r>
        <w:rPr>
          <w:spacing w:val="-7"/>
        </w:rPr>
        <w:t>13.59</w:t>
      </w:r>
      <w:r>
        <w:rPr>
          <w:spacing w:val="20"/>
        </w:rPr>
        <w:t xml:space="preserve"> </w:t>
      </w:r>
      <w:r>
        <w:rPr>
          <w:spacing w:val="-7"/>
        </w:rPr>
        <w:t>万元</w:t>
      </w:r>
      <w:r>
        <w:rPr>
          <w:spacing w:val="-33"/>
        </w:rPr>
        <w:t xml:space="preserve"> </w:t>
      </w:r>
      <w:r>
        <w:rPr>
          <w:spacing w:val="-7"/>
        </w:rPr>
        <w:t>，</w:t>
      </w:r>
      <w:r>
        <w:rPr>
          <w:spacing w:val="-68"/>
        </w:rPr>
        <w:t xml:space="preserve"> </w:t>
      </w:r>
      <w:r>
        <w:rPr>
          <w:spacing w:val="-7"/>
        </w:rPr>
        <w:t>下降 32.4%</w:t>
      </w:r>
      <w:r>
        <w:rPr>
          <w:spacing w:val="-32"/>
        </w:rPr>
        <w:t xml:space="preserve"> </w:t>
      </w:r>
      <w:r>
        <w:rPr>
          <w:spacing w:val="-8"/>
        </w:rPr>
        <w:t>，</w:t>
      </w:r>
      <w:r>
        <w:rPr>
          <w:spacing w:val="-60"/>
        </w:rPr>
        <w:t xml:space="preserve"> </w:t>
      </w:r>
      <w:r>
        <w:rPr>
          <w:spacing w:val="-8"/>
        </w:rPr>
        <w:t>主要原因是政策性因素</w:t>
      </w:r>
      <w:r>
        <w:t xml:space="preserve">  </w:t>
      </w:r>
      <w:r>
        <w:rPr>
          <w:spacing w:val="1"/>
        </w:rPr>
        <w:t>减少</w:t>
      </w:r>
      <w:r>
        <w:rPr>
          <w:spacing w:val="-21"/>
        </w:rPr>
        <w:t xml:space="preserve"> </w:t>
      </w:r>
      <w:r>
        <w:rPr>
          <w:spacing w:val="1"/>
        </w:rPr>
        <w:t>，严格落实中央八项规定精神</w:t>
      </w:r>
      <w:r>
        <w:rPr>
          <w:spacing w:val="-36"/>
        </w:rPr>
        <w:t xml:space="preserve"> </w:t>
      </w:r>
      <w:r>
        <w:rPr>
          <w:spacing w:val="1"/>
        </w:rPr>
        <w:t>，</w:t>
      </w:r>
      <w:r>
        <w:rPr>
          <w:spacing w:val="-67"/>
        </w:rPr>
        <w:t xml:space="preserve"> </w:t>
      </w:r>
      <w:r>
        <w:rPr>
          <w:spacing w:val="1"/>
        </w:rPr>
        <w:t>坚持厉行节约</w:t>
      </w:r>
      <w:r>
        <w:rPr>
          <w:spacing w:val="-35"/>
        </w:rPr>
        <w:t xml:space="preserve"> </w:t>
      </w:r>
      <w:r>
        <w:rPr>
          <w:spacing w:val="1"/>
        </w:rPr>
        <w:t>，严格控</w:t>
      </w:r>
      <w:r>
        <w:t xml:space="preserve"> </w:t>
      </w:r>
      <w:r>
        <w:rPr>
          <w:spacing w:val="-3"/>
        </w:rPr>
        <w:t>制“</w:t>
      </w:r>
      <w:r>
        <w:rPr>
          <w:spacing w:val="-57"/>
        </w:rPr>
        <w:t xml:space="preserve"> </w:t>
      </w:r>
      <w:r>
        <w:rPr>
          <w:spacing w:val="-3"/>
        </w:rPr>
        <w:t>三公</w:t>
      </w:r>
      <w:r>
        <w:rPr>
          <w:spacing w:val="-63"/>
        </w:rPr>
        <w:t xml:space="preserve"> </w:t>
      </w:r>
      <w:r>
        <w:rPr>
          <w:spacing w:val="-3"/>
        </w:rPr>
        <w:t>”经费开支</w:t>
      </w:r>
      <w:r>
        <w:rPr>
          <w:spacing w:val="-52"/>
        </w:rPr>
        <w:t xml:space="preserve"> </w:t>
      </w:r>
      <w:r>
        <w:rPr>
          <w:spacing w:val="-3"/>
        </w:rPr>
        <w:t>。</w:t>
      </w:r>
      <w:r>
        <w:rPr>
          <w:spacing w:val="50"/>
        </w:rPr>
        <w:t xml:space="preserve"> </w:t>
      </w:r>
      <w:r>
        <w:rPr>
          <w:spacing w:val="-3"/>
        </w:rPr>
        <w:t>较上年支出数增加 20.30</w:t>
      </w:r>
      <w:r>
        <w:rPr>
          <w:spacing w:val="23"/>
        </w:rPr>
        <w:t xml:space="preserve"> </w:t>
      </w:r>
      <w:r>
        <w:rPr>
          <w:spacing w:val="-3"/>
        </w:rPr>
        <w:t>万元，</w:t>
      </w:r>
      <w:r>
        <w:rPr>
          <w:spacing w:val="-4"/>
        </w:rPr>
        <w:t>增长</w:t>
      </w:r>
      <w:r>
        <w:t xml:space="preserve"> </w:t>
      </w:r>
      <w:r>
        <w:rPr>
          <w:spacing w:val="-5"/>
        </w:rPr>
        <w:t>250.3%</w:t>
      </w:r>
      <w:r>
        <w:rPr>
          <w:spacing w:val="-17"/>
        </w:rPr>
        <w:t xml:space="preserve"> </w:t>
      </w:r>
      <w:r>
        <w:rPr>
          <w:spacing w:val="-5"/>
        </w:rPr>
        <w:t>，</w:t>
      </w:r>
      <w:r>
        <w:rPr>
          <w:spacing w:val="-60"/>
        </w:rPr>
        <w:t xml:space="preserve"> </w:t>
      </w:r>
      <w:r>
        <w:rPr>
          <w:spacing w:val="-5"/>
        </w:rPr>
        <w:t>主要原因是公务用车购置。</w:t>
      </w:r>
    </w:p>
    <w:p w14:paraId="42ECC91E">
      <w:pPr>
        <w:pStyle w:val="2"/>
        <w:spacing w:before="1" w:line="205" w:lineRule="auto"/>
        <w:ind w:left="645"/>
      </w:pPr>
      <w:r>
        <w:rPr>
          <w:spacing w:val="-2"/>
        </w:rPr>
        <w:t>（</w:t>
      </w:r>
      <w:r>
        <w:rPr>
          <w:spacing w:val="-3"/>
        </w:rPr>
        <w:t xml:space="preserve"> </w:t>
      </w:r>
      <w:r>
        <w:rPr>
          <w:spacing w:val="-2"/>
        </w:rPr>
        <w:t>二 ）“三公</w:t>
      </w:r>
      <w:r>
        <w:rPr>
          <w:spacing w:val="-63"/>
        </w:rPr>
        <w:t xml:space="preserve"> </w:t>
      </w:r>
      <w:r>
        <w:rPr>
          <w:spacing w:val="-2"/>
        </w:rPr>
        <w:t>”经费分项支出情况。</w:t>
      </w:r>
    </w:p>
    <w:p w14:paraId="2A0E4F6F">
      <w:pPr>
        <w:pStyle w:val="2"/>
        <w:spacing w:before="142" w:line="268" w:lineRule="auto"/>
        <w:ind w:left="21" w:right="125" w:firstLine="642"/>
      </w:pPr>
      <w:r>
        <w:rPr>
          <w:spacing w:val="-2"/>
        </w:rPr>
        <w:t xml:space="preserve">2022 年度本单位因公出国（境）费用 </w:t>
      </w:r>
      <w:r>
        <w:rPr>
          <w:spacing w:val="-3"/>
        </w:rPr>
        <w:t>0</w:t>
      </w:r>
      <w:r>
        <w:rPr>
          <w:spacing w:val="23"/>
        </w:rPr>
        <w:t xml:space="preserve"> </w:t>
      </w:r>
      <w:r>
        <w:rPr>
          <w:spacing w:val="-3"/>
        </w:rPr>
        <w:t>万元，较年初预</w:t>
      </w:r>
      <w:r>
        <w:t xml:space="preserve"> </w:t>
      </w:r>
      <w:r>
        <w:rPr>
          <w:spacing w:val="-5"/>
        </w:rPr>
        <w:t>算数增加 0.00 万元</w:t>
      </w:r>
      <w:r>
        <w:rPr>
          <w:spacing w:val="-28"/>
        </w:rPr>
        <w:t xml:space="preserve"> </w:t>
      </w:r>
      <w:r>
        <w:rPr>
          <w:spacing w:val="-5"/>
        </w:rPr>
        <w:t>，</w:t>
      </w:r>
      <w:r>
        <w:rPr>
          <w:spacing w:val="-72"/>
        </w:rPr>
        <w:t xml:space="preserve"> </w:t>
      </w:r>
      <w:r>
        <w:rPr>
          <w:spacing w:val="-5"/>
        </w:rPr>
        <w:t>增长 0%</w:t>
      </w:r>
      <w:r>
        <w:rPr>
          <w:spacing w:val="-34"/>
        </w:rPr>
        <w:t xml:space="preserve"> </w:t>
      </w:r>
      <w:r>
        <w:rPr>
          <w:spacing w:val="-5"/>
        </w:rPr>
        <w:t>，</w:t>
      </w:r>
      <w:r>
        <w:rPr>
          <w:spacing w:val="-60"/>
        </w:rPr>
        <w:t xml:space="preserve"> </w:t>
      </w:r>
      <w:r>
        <w:rPr>
          <w:spacing w:val="-5"/>
        </w:rPr>
        <w:t>主要原因是受疫情影响</w:t>
      </w:r>
      <w:r>
        <w:rPr>
          <w:spacing w:val="-33"/>
        </w:rPr>
        <w:t xml:space="preserve"> </w:t>
      </w:r>
      <w:r>
        <w:rPr>
          <w:spacing w:val="-5"/>
        </w:rPr>
        <w:t>，未</w:t>
      </w:r>
      <w:r>
        <w:t xml:space="preserve"> </w:t>
      </w:r>
      <w:r>
        <w:rPr>
          <w:spacing w:val="1"/>
        </w:rPr>
        <w:t>组织因公出国（境）</w:t>
      </w:r>
      <w:r>
        <w:rPr>
          <w:spacing w:val="-10"/>
        </w:rPr>
        <w:t xml:space="preserve"> </w:t>
      </w:r>
      <w:r>
        <w:rPr>
          <w:spacing w:val="1"/>
        </w:rPr>
        <w:t>团</w:t>
      </w:r>
      <w:r>
        <w:rPr>
          <w:spacing w:val="-35"/>
        </w:rPr>
        <w:t xml:space="preserve"> </w:t>
      </w:r>
      <w:r>
        <w:rPr>
          <w:spacing w:val="1"/>
        </w:rPr>
        <w:t>，</w:t>
      </w:r>
      <w:r>
        <w:rPr>
          <w:spacing w:val="-59"/>
        </w:rPr>
        <w:t xml:space="preserve"> </w:t>
      </w:r>
      <w:r>
        <w:rPr>
          <w:spacing w:val="1"/>
        </w:rPr>
        <w:t>与上年度持平</w:t>
      </w:r>
      <w:r>
        <w:rPr>
          <w:spacing w:val="-54"/>
        </w:rPr>
        <w:t xml:space="preserve"> </w:t>
      </w:r>
      <w:r>
        <w:rPr>
          <w:spacing w:val="1"/>
        </w:rPr>
        <w:t>。较上年支出数增加</w:t>
      </w:r>
      <w:r>
        <w:t xml:space="preserve"> </w:t>
      </w:r>
      <w:r>
        <w:rPr>
          <w:spacing w:val="-6"/>
        </w:rPr>
        <w:t>0.00</w:t>
      </w:r>
      <w:r>
        <w:rPr>
          <w:spacing w:val="36"/>
        </w:rPr>
        <w:t xml:space="preserve"> </w:t>
      </w:r>
      <w:r>
        <w:rPr>
          <w:spacing w:val="-6"/>
        </w:rPr>
        <w:t>万元</w:t>
      </w:r>
      <w:r>
        <w:rPr>
          <w:spacing w:val="-33"/>
        </w:rPr>
        <w:t xml:space="preserve"> </w:t>
      </w:r>
      <w:r>
        <w:rPr>
          <w:spacing w:val="-6"/>
        </w:rPr>
        <w:t>，</w:t>
      </w:r>
      <w:r>
        <w:rPr>
          <w:spacing w:val="-71"/>
        </w:rPr>
        <w:t xml:space="preserve"> </w:t>
      </w:r>
      <w:r>
        <w:rPr>
          <w:spacing w:val="-6"/>
        </w:rPr>
        <w:t>增长 0%</w:t>
      </w:r>
      <w:r>
        <w:rPr>
          <w:spacing w:val="-35"/>
        </w:rPr>
        <w:t xml:space="preserve"> </w:t>
      </w:r>
      <w:r>
        <w:rPr>
          <w:spacing w:val="-6"/>
        </w:rPr>
        <w:t>，</w:t>
      </w:r>
      <w:r>
        <w:rPr>
          <w:spacing w:val="-60"/>
        </w:rPr>
        <w:t xml:space="preserve"> </w:t>
      </w:r>
      <w:r>
        <w:rPr>
          <w:spacing w:val="-6"/>
        </w:rPr>
        <w:t>主要原因是受疫情影响</w:t>
      </w:r>
      <w:r>
        <w:rPr>
          <w:spacing w:val="-33"/>
        </w:rPr>
        <w:t xml:space="preserve"> </w:t>
      </w:r>
      <w:r>
        <w:rPr>
          <w:spacing w:val="-6"/>
        </w:rPr>
        <w:t>，未组织因公</w:t>
      </w:r>
      <w:r>
        <w:t xml:space="preserve">  </w:t>
      </w:r>
      <w:r>
        <w:rPr>
          <w:spacing w:val="-11"/>
        </w:rPr>
        <w:t>出</w:t>
      </w:r>
      <w:r>
        <w:rPr>
          <w:spacing w:val="-33"/>
        </w:rPr>
        <w:t xml:space="preserve"> </w:t>
      </w:r>
      <w:r>
        <w:rPr>
          <w:spacing w:val="-11"/>
        </w:rPr>
        <w:t>国（境）</w:t>
      </w:r>
      <w:r>
        <w:rPr>
          <w:spacing w:val="-23"/>
        </w:rPr>
        <w:t xml:space="preserve"> </w:t>
      </w:r>
      <w:r>
        <w:rPr>
          <w:spacing w:val="-11"/>
        </w:rPr>
        <w:t>团。</w:t>
      </w:r>
    </w:p>
    <w:p w14:paraId="406C9F3A">
      <w:pPr>
        <w:pStyle w:val="2"/>
        <w:spacing w:before="39" w:line="284" w:lineRule="auto"/>
        <w:ind w:left="35" w:right="197" w:firstLine="638"/>
      </w:pPr>
      <w:r>
        <w:rPr>
          <w:spacing w:val="-3"/>
        </w:rPr>
        <w:t>公务车购置费</w:t>
      </w:r>
      <w:r>
        <w:rPr>
          <w:spacing w:val="28"/>
        </w:rPr>
        <w:t xml:space="preserve"> </w:t>
      </w:r>
      <w:r>
        <w:rPr>
          <w:spacing w:val="-3"/>
        </w:rPr>
        <w:t>19.55 万元</w:t>
      </w:r>
      <w:r>
        <w:rPr>
          <w:spacing w:val="-33"/>
        </w:rPr>
        <w:t xml:space="preserve"> </w:t>
      </w:r>
      <w:r>
        <w:rPr>
          <w:spacing w:val="-3"/>
        </w:rPr>
        <w:t>，</w:t>
      </w:r>
      <w:r>
        <w:rPr>
          <w:spacing w:val="-60"/>
        </w:rPr>
        <w:t xml:space="preserve"> </w:t>
      </w:r>
      <w:r>
        <w:rPr>
          <w:spacing w:val="-3"/>
        </w:rPr>
        <w:t>主要用于公务出行用车</w:t>
      </w:r>
      <w:r>
        <w:rPr>
          <w:spacing w:val="-54"/>
        </w:rPr>
        <w:t xml:space="preserve"> </w:t>
      </w:r>
      <w:r>
        <w:rPr>
          <w:spacing w:val="-3"/>
        </w:rPr>
        <w:t>。费</w:t>
      </w:r>
      <w:r>
        <w:t xml:space="preserve"> </w:t>
      </w:r>
      <w:r>
        <w:rPr>
          <w:spacing w:val="-5"/>
        </w:rPr>
        <w:t>用支出较年初预算数减少 0.45</w:t>
      </w:r>
      <w:r>
        <w:rPr>
          <w:spacing w:val="23"/>
        </w:rPr>
        <w:t xml:space="preserve"> </w:t>
      </w:r>
      <w:r>
        <w:rPr>
          <w:spacing w:val="-5"/>
        </w:rPr>
        <w:t>万元</w:t>
      </w:r>
      <w:r>
        <w:rPr>
          <w:spacing w:val="-33"/>
        </w:rPr>
        <w:t xml:space="preserve"> </w:t>
      </w:r>
      <w:r>
        <w:rPr>
          <w:spacing w:val="-5"/>
        </w:rPr>
        <w:t>，</w:t>
      </w:r>
      <w:r>
        <w:rPr>
          <w:spacing w:val="-68"/>
        </w:rPr>
        <w:t xml:space="preserve"> </w:t>
      </w:r>
      <w:r>
        <w:rPr>
          <w:spacing w:val="-5"/>
        </w:rPr>
        <w:t>下降 2.3%</w:t>
      </w:r>
      <w:r>
        <w:rPr>
          <w:spacing w:val="-37"/>
        </w:rPr>
        <w:t xml:space="preserve"> </w:t>
      </w:r>
      <w:r>
        <w:rPr>
          <w:spacing w:val="-6"/>
        </w:rPr>
        <w:t>，</w:t>
      </w:r>
      <w:r>
        <w:rPr>
          <w:spacing w:val="-59"/>
        </w:rPr>
        <w:t xml:space="preserve"> </w:t>
      </w:r>
      <w:r>
        <w:rPr>
          <w:spacing w:val="-6"/>
        </w:rPr>
        <w:t>主要原因</w:t>
      </w:r>
    </w:p>
    <w:p w14:paraId="515FBB16">
      <w:pPr>
        <w:spacing w:line="284" w:lineRule="auto"/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59F5AB9A">
      <w:pPr>
        <w:pStyle w:val="2"/>
        <w:spacing w:before="99" w:line="268" w:lineRule="auto"/>
        <w:ind w:left="36" w:right="315" w:hanging="4"/>
        <w:jc w:val="both"/>
      </w:pPr>
      <w:r>
        <w:rPr>
          <w:spacing w:val="6"/>
        </w:rPr>
        <w:t>是公务用车购置实际采购价格低于预算数</w:t>
      </w:r>
      <w:r>
        <w:rPr>
          <w:spacing w:val="-24"/>
        </w:rPr>
        <w:t xml:space="preserve"> </w:t>
      </w:r>
      <w:r>
        <w:rPr>
          <w:spacing w:val="6"/>
        </w:rPr>
        <w:t>，市财政收回剩余</w:t>
      </w:r>
      <w:r>
        <w:t xml:space="preserve"> </w:t>
      </w:r>
      <w:r>
        <w:rPr>
          <w:spacing w:val="1"/>
        </w:rPr>
        <w:t>资金</w:t>
      </w:r>
      <w:r>
        <w:rPr>
          <w:spacing w:val="-34"/>
        </w:rPr>
        <w:t xml:space="preserve"> </w:t>
      </w:r>
      <w:r>
        <w:rPr>
          <w:spacing w:val="1"/>
        </w:rPr>
        <w:t>；严格落实中央八项规定精神</w:t>
      </w:r>
      <w:r>
        <w:rPr>
          <w:spacing w:val="-36"/>
        </w:rPr>
        <w:t xml:space="preserve"> </w:t>
      </w:r>
      <w:r>
        <w:rPr>
          <w:spacing w:val="1"/>
        </w:rPr>
        <w:t>，</w:t>
      </w:r>
      <w:r>
        <w:rPr>
          <w:spacing w:val="-67"/>
        </w:rPr>
        <w:t xml:space="preserve"> </w:t>
      </w:r>
      <w:r>
        <w:rPr>
          <w:spacing w:val="1"/>
        </w:rPr>
        <w:t>坚持厉行节约</w:t>
      </w:r>
      <w:r>
        <w:rPr>
          <w:spacing w:val="-35"/>
        </w:rPr>
        <w:t xml:space="preserve"> </w:t>
      </w:r>
      <w:r>
        <w:rPr>
          <w:spacing w:val="1"/>
        </w:rPr>
        <w:t>，严</w:t>
      </w:r>
      <w:r>
        <w:t xml:space="preserve">格控 </w:t>
      </w:r>
      <w:r>
        <w:rPr>
          <w:spacing w:val="-5"/>
        </w:rPr>
        <w:t>制“</w:t>
      </w:r>
      <w:r>
        <w:rPr>
          <w:spacing w:val="-53"/>
        </w:rPr>
        <w:t xml:space="preserve"> </w:t>
      </w:r>
      <w:r>
        <w:rPr>
          <w:spacing w:val="-5"/>
        </w:rPr>
        <w:t>三公</w:t>
      </w:r>
      <w:r>
        <w:rPr>
          <w:spacing w:val="-65"/>
        </w:rPr>
        <w:t xml:space="preserve"> </w:t>
      </w:r>
      <w:r>
        <w:rPr>
          <w:spacing w:val="-5"/>
        </w:rPr>
        <w:t>”经费开支</w:t>
      </w:r>
      <w:r>
        <w:rPr>
          <w:spacing w:val="-55"/>
        </w:rPr>
        <w:t xml:space="preserve"> </w:t>
      </w:r>
      <w:r>
        <w:rPr>
          <w:spacing w:val="-5"/>
        </w:rPr>
        <w:t>。较上年支出数增加</w:t>
      </w:r>
      <w:r>
        <w:rPr>
          <w:spacing w:val="23"/>
        </w:rPr>
        <w:t xml:space="preserve"> </w:t>
      </w:r>
      <w:r>
        <w:rPr>
          <w:spacing w:val="-5"/>
        </w:rPr>
        <w:t>19.</w:t>
      </w:r>
      <w:r>
        <w:rPr>
          <w:spacing w:val="-6"/>
        </w:rPr>
        <w:t>55</w:t>
      </w:r>
      <w:r>
        <w:rPr>
          <w:spacing w:val="23"/>
        </w:rPr>
        <w:t xml:space="preserve"> </w:t>
      </w:r>
      <w:r>
        <w:rPr>
          <w:spacing w:val="-6"/>
        </w:rPr>
        <w:t>万元</w:t>
      </w:r>
      <w:r>
        <w:rPr>
          <w:spacing w:val="-33"/>
        </w:rPr>
        <w:t xml:space="preserve"> </w:t>
      </w:r>
      <w:r>
        <w:rPr>
          <w:spacing w:val="-6"/>
        </w:rPr>
        <w:t>，</w:t>
      </w:r>
      <w:r>
        <w:rPr>
          <w:spacing w:val="-60"/>
        </w:rPr>
        <w:t xml:space="preserve"> </w:t>
      </w:r>
      <w:r>
        <w:rPr>
          <w:spacing w:val="-6"/>
        </w:rPr>
        <w:t>主要</w:t>
      </w:r>
      <w:r>
        <w:t xml:space="preserve">  </w:t>
      </w:r>
      <w:r>
        <w:rPr>
          <w:spacing w:val="8"/>
        </w:rPr>
        <w:t>原因是公务车购置。</w:t>
      </w:r>
    </w:p>
    <w:p w14:paraId="778B8BC5">
      <w:pPr>
        <w:pStyle w:val="2"/>
        <w:spacing w:before="31" w:line="265" w:lineRule="auto"/>
        <w:ind w:left="30" w:firstLine="643"/>
      </w:pPr>
      <w:r>
        <w:rPr>
          <w:spacing w:val="1"/>
        </w:rPr>
        <w:t>公务车运行维护费支出 8.86 万元，</w:t>
      </w:r>
      <w:r>
        <w:t xml:space="preserve">主要用于维修费、燃    </w:t>
      </w:r>
      <w:r>
        <w:rPr>
          <w:spacing w:val="4"/>
        </w:rPr>
        <w:t>油费</w:t>
      </w:r>
      <w:r>
        <w:rPr>
          <w:spacing w:val="-45"/>
        </w:rPr>
        <w:t xml:space="preserve"> </w:t>
      </w:r>
      <w:r>
        <w:rPr>
          <w:spacing w:val="4"/>
        </w:rPr>
        <w:t>、停车费、保险费、过路过桥费</w:t>
      </w:r>
      <w:r>
        <w:rPr>
          <w:spacing w:val="-54"/>
        </w:rPr>
        <w:t xml:space="preserve"> </w:t>
      </w:r>
      <w:r>
        <w:rPr>
          <w:spacing w:val="4"/>
        </w:rPr>
        <w:t>、洗车费等</w:t>
      </w:r>
      <w:r>
        <w:rPr>
          <w:spacing w:val="-54"/>
        </w:rPr>
        <w:t xml:space="preserve"> </w:t>
      </w:r>
      <w:r>
        <w:rPr>
          <w:spacing w:val="4"/>
        </w:rPr>
        <w:t>。费用支出</w:t>
      </w:r>
      <w:r>
        <w:t xml:space="preserve">    </w:t>
      </w:r>
      <w:r>
        <w:rPr>
          <w:spacing w:val="-8"/>
        </w:rPr>
        <w:t>较年初预算数减少</w:t>
      </w:r>
      <w:r>
        <w:rPr>
          <w:spacing w:val="37"/>
        </w:rPr>
        <w:t xml:space="preserve"> </w:t>
      </w:r>
      <w:r>
        <w:rPr>
          <w:spacing w:val="-8"/>
        </w:rPr>
        <w:t>11.14</w:t>
      </w:r>
      <w:r>
        <w:rPr>
          <w:spacing w:val="20"/>
        </w:rPr>
        <w:t xml:space="preserve"> </w:t>
      </w:r>
      <w:r>
        <w:rPr>
          <w:spacing w:val="-8"/>
        </w:rPr>
        <w:t>万元</w:t>
      </w:r>
      <w:r>
        <w:rPr>
          <w:spacing w:val="-33"/>
        </w:rPr>
        <w:t xml:space="preserve"> </w:t>
      </w:r>
      <w:r>
        <w:rPr>
          <w:spacing w:val="-8"/>
        </w:rPr>
        <w:t>，</w:t>
      </w:r>
      <w:r>
        <w:rPr>
          <w:spacing w:val="-67"/>
        </w:rPr>
        <w:t xml:space="preserve"> </w:t>
      </w:r>
      <w:r>
        <w:rPr>
          <w:spacing w:val="-8"/>
        </w:rPr>
        <w:t>下降 55.7%</w:t>
      </w:r>
      <w:r>
        <w:rPr>
          <w:spacing w:val="-32"/>
        </w:rPr>
        <w:t xml:space="preserve"> </w:t>
      </w:r>
      <w:r>
        <w:rPr>
          <w:spacing w:val="-8"/>
        </w:rPr>
        <w:t>，</w:t>
      </w:r>
      <w:r>
        <w:rPr>
          <w:spacing w:val="-60"/>
        </w:rPr>
        <w:t xml:space="preserve"> </w:t>
      </w:r>
      <w:r>
        <w:rPr>
          <w:spacing w:val="-8"/>
        </w:rPr>
        <w:t>主要原因是严</w:t>
      </w:r>
      <w:r>
        <w:t xml:space="preserve">      </w:t>
      </w:r>
      <w:r>
        <w:rPr>
          <w:spacing w:val="6"/>
        </w:rPr>
        <w:t>格落实中央八项规定精神，坚持厉行节约，严格控制“</w:t>
      </w:r>
      <w:r>
        <w:rPr>
          <w:spacing w:val="-51"/>
        </w:rPr>
        <w:t xml:space="preserve"> </w:t>
      </w:r>
      <w:r>
        <w:rPr>
          <w:spacing w:val="6"/>
        </w:rPr>
        <w:t>三公</w:t>
      </w:r>
      <w:r>
        <w:rPr>
          <w:spacing w:val="-63"/>
        </w:rPr>
        <w:t xml:space="preserve"> </w:t>
      </w:r>
      <w:r>
        <w:rPr>
          <w:spacing w:val="6"/>
        </w:rPr>
        <w:t>”</w:t>
      </w:r>
      <w:r>
        <w:t xml:space="preserve"> </w:t>
      </w:r>
      <w:r>
        <w:rPr>
          <w:spacing w:val="-8"/>
        </w:rPr>
        <w:t>经费开支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。</w:t>
      </w:r>
      <w:r>
        <w:rPr>
          <w:spacing w:val="-8"/>
        </w:rPr>
        <w:t>较上年支出数增加 0.99</w:t>
      </w:r>
      <w:r>
        <w:rPr>
          <w:spacing w:val="20"/>
        </w:rPr>
        <w:t xml:space="preserve"> </w:t>
      </w:r>
      <w:r>
        <w:rPr>
          <w:spacing w:val="-8"/>
        </w:rPr>
        <w:t>万元</w:t>
      </w:r>
      <w:r>
        <w:rPr>
          <w:spacing w:val="-33"/>
        </w:rPr>
        <w:t xml:space="preserve"> </w:t>
      </w:r>
      <w:r>
        <w:rPr>
          <w:spacing w:val="-8"/>
        </w:rPr>
        <w:t>，</w:t>
      </w:r>
      <w:r>
        <w:rPr>
          <w:spacing w:val="-71"/>
        </w:rPr>
        <w:t xml:space="preserve"> </w:t>
      </w:r>
      <w:r>
        <w:rPr>
          <w:spacing w:val="-8"/>
        </w:rPr>
        <w:t>增长</w:t>
      </w:r>
      <w:r>
        <w:rPr>
          <w:spacing w:val="25"/>
        </w:rPr>
        <w:t xml:space="preserve"> </w:t>
      </w:r>
      <w:r>
        <w:rPr>
          <w:spacing w:val="-8"/>
        </w:rPr>
        <w:t>12.6%</w:t>
      </w:r>
      <w:r>
        <w:rPr>
          <w:spacing w:val="-35"/>
        </w:rPr>
        <w:t xml:space="preserve"> </w:t>
      </w:r>
      <w:r>
        <w:rPr>
          <w:spacing w:val="-8"/>
        </w:rPr>
        <w:t>，</w:t>
      </w:r>
      <w:r>
        <w:rPr>
          <w:spacing w:val="-60"/>
        </w:rPr>
        <w:t xml:space="preserve"> </w:t>
      </w:r>
      <w:r>
        <w:rPr>
          <w:spacing w:val="-8"/>
        </w:rPr>
        <w:t>主要</w:t>
      </w:r>
      <w:r>
        <w:t xml:space="preserve">    </w:t>
      </w:r>
      <w:r>
        <w:rPr>
          <w:spacing w:val="8"/>
        </w:rPr>
        <w:t>原因是车辆维修维护正常增加。</w:t>
      </w:r>
    </w:p>
    <w:p w14:paraId="2A82E2ED">
      <w:pPr>
        <w:pStyle w:val="2"/>
        <w:spacing w:before="4" w:line="277" w:lineRule="auto"/>
        <w:ind w:left="31" w:right="213" w:firstLine="642"/>
        <w:jc w:val="both"/>
      </w:pPr>
      <w:r>
        <w:rPr>
          <w:spacing w:val="-4"/>
        </w:rPr>
        <w:t>公务接待费 0 万元。费用支出较年初预算数减少 2 万元，</w:t>
      </w:r>
      <w:r>
        <w:rPr>
          <w:spacing w:val="1"/>
        </w:rPr>
        <w:t xml:space="preserve"> </w:t>
      </w:r>
      <w:r>
        <w:rPr>
          <w:spacing w:val="-10"/>
        </w:rPr>
        <w:t>下降</w:t>
      </w:r>
      <w:r>
        <w:rPr>
          <w:spacing w:val="29"/>
        </w:rPr>
        <w:t xml:space="preserve"> </w:t>
      </w:r>
      <w:r>
        <w:rPr>
          <w:spacing w:val="-10"/>
        </w:rPr>
        <w:t>100%</w:t>
      </w:r>
      <w:r>
        <w:rPr>
          <w:spacing w:val="-51"/>
        </w:rPr>
        <w:t xml:space="preserve"> </w:t>
      </w:r>
      <w:r>
        <w:rPr>
          <w:spacing w:val="-10"/>
        </w:rPr>
        <w:t>。</w:t>
      </w:r>
      <w:r>
        <w:rPr>
          <w:spacing w:val="58"/>
        </w:rPr>
        <w:t xml:space="preserve"> </w:t>
      </w:r>
      <w:r>
        <w:rPr>
          <w:spacing w:val="-10"/>
        </w:rPr>
        <w:t>较上年支出数减少 0.24</w:t>
      </w:r>
      <w:r>
        <w:rPr>
          <w:spacing w:val="25"/>
        </w:rPr>
        <w:t xml:space="preserve"> </w:t>
      </w:r>
      <w:r>
        <w:rPr>
          <w:spacing w:val="-10"/>
        </w:rPr>
        <w:t>万元</w:t>
      </w:r>
      <w:r>
        <w:rPr>
          <w:spacing w:val="-33"/>
        </w:rPr>
        <w:t xml:space="preserve"> </w:t>
      </w:r>
      <w:r>
        <w:rPr>
          <w:spacing w:val="-10"/>
        </w:rPr>
        <w:t>，</w:t>
      </w:r>
      <w:r>
        <w:rPr>
          <w:spacing w:val="-65"/>
        </w:rPr>
        <w:t xml:space="preserve"> </w:t>
      </w:r>
      <w:r>
        <w:rPr>
          <w:spacing w:val="-10"/>
        </w:rPr>
        <w:t>下降</w:t>
      </w:r>
      <w:r>
        <w:rPr>
          <w:spacing w:val="24"/>
          <w:w w:val="101"/>
        </w:rPr>
        <w:t xml:space="preserve"> </w:t>
      </w:r>
      <w:r>
        <w:rPr>
          <w:spacing w:val="-10"/>
        </w:rPr>
        <w:t>100%</w:t>
      </w:r>
      <w:r>
        <w:rPr>
          <w:spacing w:val="-51"/>
        </w:rPr>
        <w:t xml:space="preserve"> </w:t>
      </w:r>
      <w:r>
        <w:rPr>
          <w:spacing w:val="-10"/>
        </w:rPr>
        <w:t>。较</w:t>
      </w:r>
      <w:r>
        <w:t xml:space="preserve">  </w:t>
      </w:r>
      <w:r>
        <w:rPr>
          <w:spacing w:val="21"/>
        </w:rPr>
        <w:t>年初预算数和上年支出数减少主要原因是严格落实中央八</w:t>
      </w:r>
      <w:r>
        <w:rPr>
          <w:spacing w:val="5"/>
        </w:rPr>
        <w:t xml:space="preserve">  </w:t>
      </w:r>
      <w:r>
        <w:rPr>
          <w:spacing w:val="1"/>
        </w:rPr>
        <w:t>项规定精神</w:t>
      </w:r>
      <w:r>
        <w:rPr>
          <w:spacing w:val="-33"/>
        </w:rPr>
        <w:t xml:space="preserve"> </w:t>
      </w:r>
      <w:r>
        <w:rPr>
          <w:spacing w:val="1"/>
        </w:rPr>
        <w:t>，</w:t>
      </w:r>
      <w:r>
        <w:rPr>
          <w:spacing w:val="-62"/>
        </w:rPr>
        <w:t xml:space="preserve"> </w:t>
      </w:r>
      <w:r>
        <w:rPr>
          <w:spacing w:val="1"/>
        </w:rPr>
        <w:t>坚持厉行节约</w:t>
      </w:r>
      <w:r>
        <w:rPr>
          <w:spacing w:val="-35"/>
        </w:rPr>
        <w:t xml:space="preserve"> </w:t>
      </w:r>
      <w:r>
        <w:rPr>
          <w:spacing w:val="1"/>
        </w:rPr>
        <w:t>，严格控制“</w:t>
      </w:r>
      <w:r>
        <w:rPr>
          <w:spacing w:val="-56"/>
        </w:rPr>
        <w:t xml:space="preserve"> </w:t>
      </w:r>
      <w:r>
        <w:rPr>
          <w:spacing w:val="1"/>
        </w:rPr>
        <w:t>三公</w:t>
      </w:r>
      <w:r>
        <w:rPr>
          <w:spacing w:val="-63"/>
        </w:rPr>
        <w:t xml:space="preserve"> </w:t>
      </w:r>
      <w:r>
        <w:t>”经费开支。</w:t>
      </w:r>
    </w:p>
    <w:p w14:paraId="1A23DAD6">
      <w:pPr>
        <w:pStyle w:val="2"/>
        <w:spacing w:before="105" w:line="206" w:lineRule="auto"/>
        <w:ind w:left="645"/>
      </w:pPr>
      <w:r>
        <w:rPr>
          <w:spacing w:val="-4"/>
        </w:rPr>
        <w:t>（ 三 ）“三公</w:t>
      </w:r>
      <w:r>
        <w:rPr>
          <w:spacing w:val="-61"/>
        </w:rPr>
        <w:t xml:space="preserve"> </w:t>
      </w:r>
      <w:r>
        <w:rPr>
          <w:spacing w:val="-4"/>
        </w:rPr>
        <w:t>”经费实物量情况。</w:t>
      </w:r>
    </w:p>
    <w:p w14:paraId="0FC7A660">
      <w:pPr>
        <w:pStyle w:val="2"/>
        <w:spacing w:before="147" w:line="265" w:lineRule="auto"/>
        <w:ind w:left="32" w:right="294" w:firstLine="630"/>
      </w:pPr>
      <w:r>
        <w:rPr>
          <w:spacing w:val="-3"/>
        </w:rPr>
        <w:t>2022 年度本单位因公出国（境）共计 0 个团组</w:t>
      </w:r>
      <w:r>
        <w:rPr>
          <w:spacing w:val="-36"/>
        </w:rPr>
        <w:t xml:space="preserve"> </w:t>
      </w:r>
      <w:r>
        <w:rPr>
          <w:spacing w:val="-4"/>
        </w:rPr>
        <w:t>，0 人</w:t>
      </w:r>
      <w:r>
        <w:rPr>
          <w:spacing w:val="-36"/>
        </w:rPr>
        <w:t xml:space="preserve"> </w:t>
      </w:r>
      <w:r>
        <w:rPr>
          <w:spacing w:val="-4"/>
        </w:rPr>
        <w:t>；</w:t>
      </w:r>
      <w:r>
        <w:t xml:space="preserve"> </w:t>
      </w:r>
      <w:r>
        <w:rPr>
          <w:spacing w:val="-1"/>
        </w:rPr>
        <w:t>公务用车购置 1 辆</w:t>
      </w:r>
      <w:r>
        <w:rPr>
          <w:spacing w:val="-21"/>
        </w:rPr>
        <w:t xml:space="preserve"> </w:t>
      </w:r>
      <w:r>
        <w:rPr>
          <w:spacing w:val="-1"/>
        </w:rPr>
        <w:t>，</w:t>
      </w:r>
      <w:r>
        <w:rPr>
          <w:spacing w:val="-71"/>
        </w:rPr>
        <w:t xml:space="preserve"> </w:t>
      </w:r>
      <w:r>
        <w:rPr>
          <w:spacing w:val="-1"/>
        </w:rPr>
        <w:t>公务车保有量为4 辆</w:t>
      </w:r>
      <w:r>
        <w:rPr>
          <w:spacing w:val="-37"/>
        </w:rPr>
        <w:t xml:space="preserve"> </w:t>
      </w:r>
      <w:r>
        <w:rPr>
          <w:spacing w:val="-1"/>
        </w:rPr>
        <w:t>；</w:t>
      </w:r>
      <w:r>
        <w:rPr>
          <w:spacing w:val="-36"/>
        </w:rPr>
        <w:t xml:space="preserve"> </w:t>
      </w:r>
      <w:r>
        <w:rPr>
          <w:spacing w:val="-1"/>
        </w:rPr>
        <w:t>国内公务接待 0</w:t>
      </w:r>
      <w:r>
        <w:t xml:space="preserve">  </w:t>
      </w:r>
      <w:r>
        <w:rPr>
          <w:spacing w:val="-9"/>
        </w:rPr>
        <w:t>批次 0 人</w:t>
      </w:r>
      <w:r>
        <w:rPr>
          <w:spacing w:val="-36"/>
        </w:rPr>
        <w:t xml:space="preserve"> </w:t>
      </w:r>
      <w:r>
        <w:rPr>
          <w:spacing w:val="-9"/>
        </w:rPr>
        <w:t>，</w:t>
      </w:r>
      <w:r>
        <w:rPr>
          <w:spacing w:val="-68"/>
        </w:rPr>
        <w:t xml:space="preserve"> </w:t>
      </w:r>
      <w:r>
        <w:rPr>
          <w:spacing w:val="-9"/>
        </w:rPr>
        <w:t>其中：</w:t>
      </w:r>
      <w:r>
        <w:rPr>
          <w:spacing w:val="-27"/>
        </w:rPr>
        <w:t xml:space="preserve"> </w:t>
      </w:r>
      <w:r>
        <w:rPr>
          <w:spacing w:val="-9"/>
        </w:rPr>
        <w:t>国内外事接待 0 批次</w:t>
      </w:r>
      <w:r>
        <w:rPr>
          <w:spacing w:val="-33"/>
        </w:rPr>
        <w:t xml:space="preserve"> </w:t>
      </w:r>
      <w:r>
        <w:rPr>
          <w:spacing w:val="-9"/>
        </w:rPr>
        <w:t>，0 人</w:t>
      </w:r>
      <w:r>
        <w:rPr>
          <w:spacing w:val="-36"/>
        </w:rPr>
        <w:t xml:space="preserve"> </w:t>
      </w:r>
      <w:r>
        <w:rPr>
          <w:spacing w:val="-9"/>
        </w:rPr>
        <w:t>；</w:t>
      </w:r>
      <w:r>
        <w:rPr>
          <w:spacing w:val="-37"/>
        </w:rPr>
        <w:t xml:space="preserve"> </w:t>
      </w:r>
      <w:r>
        <w:rPr>
          <w:spacing w:val="-9"/>
        </w:rPr>
        <w:t>国（境）</w:t>
      </w:r>
      <w:r>
        <w:rPr>
          <w:spacing w:val="-46"/>
        </w:rPr>
        <w:t xml:space="preserve"> </w:t>
      </w:r>
      <w:r>
        <w:rPr>
          <w:spacing w:val="-9"/>
        </w:rPr>
        <w:t>外</w:t>
      </w:r>
      <w:r>
        <w:t xml:space="preserve">  </w:t>
      </w:r>
      <w:r>
        <w:rPr>
          <w:spacing w:val="-7"/>
        </w:rPr>
        <w:t>公务接待 0 批次</w:t>
      </w:r>
      <w:r>
        <w:rPr>
          <w:spacing w:val="-33"/>
        </w:rPr>
        <w:t xml:space="preserve"> </w:t>
      </w:r>
      <w:r>
        <w:rPr>
          <w:spacing w:val="-7"/>
        </w:rPr>
        <w:t>，0 人</w:t>
      </w:r>
      <w:r>
        <w:rPr>
          <w:spacing w:val="-55"/>
        </w:rPr>
        <w:t xml:space="preserve"> </w:t>
      </w:r>
      <w:r>
        <w:rPr>
          <w:spacing w:val="-7"/>
        </w:rPr>
        <w:t>。2022 年本单位人均接待费 0.00 元，</w:t>
      </w:r>
      <w:r>
        <w:t xml:space="preserve"> </w:t>
      </w:r>
      <w:r>
        <w:rPr>
          <w:spacing w:val="-8"/>
        </w:rPr>
        <w:t>车均购置费</w:t>
      </w:r>
      <w:r>
        <w:rPr>
          <w:spacing w:val="25"/>
        </w:rPr>
        <w:t xml:space="preserve"> </w:t>
      </w:r>
      <w:r>
        <w:rPr>
          <w:spacing w:val="-8"/>
        </w:rPr>
        <w:t>19.55</w:t>
      </w:r>
      <w:r>
        <w:rPr>
          <w:spacing w:val="20"/>
        </w:rPr>
        <w:t xml:space="preserve"> </w:t>
      </w:r>
      <w:r>
        <w:rPr>
          <w:spacing w:val="-8"/>
        </w:rPr>
        <w:t>万元</w:t>
      </w:r>
      <w:r>
        <w:rPr>
          <w:spacing w:val="-33"/>
        </w:rPr>
        <w:t xml:space="preserve"> </w:t>
      </w:r>
      <w:r>
        <w:rPr>
          <w:spacing w:val="-8"/>
        </w:rPr>
        <w:t>，</w:t>
      </w:r>
      <w:r>
        <w:rPr>
          <w:spacing w:val="-61"/>
        </w:rPr>
        <w:t xml:space="preserve"> </w:t>
      </w:r>
      <w:r>
        <w:rPr>
          <w:spacing w:val="-8"/>
        </w:rPr>
        <w:t>车均维护费 2.22</w:t>
      </w:r>
      <w:r>
        <w:rPr>
          <w:spacing w:val="23"/>
        </w:rPr>
        <w:t xml:space="preserve"> </w:t>
      </w:r>
      <w:r>
        <w:rPr>
          <w:spacing w:val="-8"/>
        </w:rPr>
        <w:t>万</w:t>
      </w:r>
      <w:r>
        <w:rPr>
          <w:spacing w:val="-9"/>
        </w:rPr>
        <w:t>元。</w:t>
      </w:r>
    </w:p>
    <w:p w14:paraId="5CCAD14E">
      <w:pPr>
        <w:spacing w:before="71" w:line="212" w:lineRule="auto"/>
        <w:ind w:left="69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四、其他需要说明的事项</w:t>
      </w:r>
    </w:p>
    <w:p w14:paraId="7AADC888">
      <w:pPr>
        <w:pStyle w:val="2"/>
        <w:spacing w:before="233" w:line="206" w:lineRule="auto"/>
        <w:ind w:left="645"/>
        <w:outlineLvl w:val="1"/>
      </w:pPr>
      <w:r>
        <w:rPr>
          <w:spacing w:val="9"/>
        </w:rPr>
        <w:t>（一）财政拨款会议费和培训费情况说明。</w:t>
      </w:r>
    </w:p>
    <w:p w14:paraId="17047D66">
      <w:pPr>
        <w:pStyle w:val="2"/>
        <w:spacing w:before="148" w:line="186" w:lineRule="auto"/>
        <w:ind w:left="672"/>
      </w:pPr>
      <w:r>
        <w:rPr>
          <w:spacing w:val="5"/>
        </w:rPr>
        <w:t>本单位本年度未发生会议费、培训费支出</w:t>
      </w:r>
      <w:r>
        <w:rPr>
          <w:spacing w:val="-33"/>
        </w:rPr>
        <w:t xml:space="preserve"> </w:t>
      </w:r>
      <w:r>
        <w:rPr>
          <w:spacing w:val="5"/>
        </w:rPr>
        <w:t>，</w:t>
      </w:r>
      <w:r>
        <w:rPr>
          <w:spacing w:val="-64"/>
        </w:rPr>
        <w:t xml:space="preserve"> </w:t>
      </w:r>
      <w:r>
        <w:rPr>
          <w:spacing w:val="5"/>
        </w:rPr>
        <w:t>与上</w:t>
      </w:r>
      <w:r>
        <w:rPr>
          <w:spacing w:val="4"/>
        </w:rPr>
        <w:t>年度持</w:t>
      </w:r>
    </w:p>
    <w:p w14:paraId="40F70ACD">
      <w:pPr>
        <w:spacing w:line="186" w:lineRule="auto"/>
        <w:sectPr>
          <w:pgSz w:w="11906" w:h="16839"/>
          <w:pgMar w:top="1431" w:right="1486" w:bottom="0" w:left="1785" w:header="0" w:footer="0" w:gutter="0"/>
          <w:cols w:space="720" w:num="1"/>
        </w:sectPr>
      </w:pPr>
    </w:p>
    <w:p w14:paraId="74478A9F">
      <w:pPr>
        <w:pStyle w:val="2"/>
        <w:spacing w:before="130" w:line="175" w:lineRule="auto"/>
        <w:ind w:left="31"/>
      </w:pPr>
      <w:r>
        <w:rPr>
          <w:spacing w:val="-5"/>
        </w:rPr>
        <w:t>平。</w:t>
      </w:r>
    </w:p>
    <w:p w14:paraId="61933B9D">
      <w:pPr>
        <w:pStyle w:val="2"/>
        <w:spacing w:before="182" w:line="206" w:lineRule="auto"/>
        <w:ind w:left="645"/>
      </w:pPr>
      <w:r>
        <w:rPr>
          <w:spacing w:val="1"/>
        </w:rPr>
        <w:t>（</w:t>
      </w:r>
      <w:r>
        <w:rPr>
          <w:spacing w:val="-12"/>
        </w:rPr>
        <w:t xml:space="preserve"> </w:t>
      </w:r>
      <w:r>
        <w:rPr>
          <w:spacing w:val="1"/>
        </w:rPr>
        <w:t>二</w:t>
      </w:r>
      <w:r>
        <w:rPr>
          <w:spacing w:val="-30"/>
        </w:rPr>
        <w:t xml:space="preserve"> </w:t>
      </w:r>
      <w:r>
        <w:rPr>
          <w:spacing w:val="1"/>
        </w:rPr>
        <w:t>）机关运行经费支出情况说明。</w:t>
      </w:r>
    </w:p>
    <w:p w14:paraId="0A3CE321">
      <w:pPr>
        <w:pStyle w:val="2"/>
        <w:spacing w:before="147" w:line="270" w:lineRule="auto"/>
        <w:ind w:left="56" w:right="125" w:firstLine="615"/>
      </w:pPr>
      <w:r>
        <w:rPr>
          <w:spacing w:val="6"/>
        </w:rPr>
        <w:t>按照部门决算列报口径</w:t>
      </w:r>
      <w:r>
        <w:rPr>
          <w:spacing w:val="-32"/>
        </w:rPr>
        <w:t xml:space="preserve"> </w:t>
      </w:r>
      <w:r>
        <w:rPr>
          <w:spacing w:val="6"/>
        </w:rPr>
        <w:t>，我单位不在机关运行经费统计</w:t>
      </w:r>
      <w:r>
        <w:t xml:space="preserve"> </w:t>
      </w:r>
      <w:r>
        <w:rPr>
          <w:spacing w:val="-1"/>
        </w:rPr>
        <w:t>范围之内。</w:t>
      </w:r>
    </w:p>
    <w:p w14:paraId="794C18B6">
      <w:pPr>
        <w:pStyle w:val="2"/>
        <w:spacing w:before="1" w:line="205" w:lineRule="auto"/>
        <w:ind w:left="645"/>
      </w:pPr>
      <w:r>
        <w:rPr>
          <w:spacing w:val="-3"/>
        </w:rPr>
        <w:t>（ 三 ）国有资产占用情况说明。</w:t>
      </w:r>
    </w:p>
    <w:p w14:paraId="37BF67FE">
      <w:pPr>
        <w:pStyle w:val="2"/>
        <w:spacing w:before="154" w:line="270" w:lineRule="auto"/>
        <w:ind w:left="30" w:firstLine="644"/>
      </w:pPr>
      <w:r>
        <w:rPr>
          <w:spacing w:val="-13"/>
        </w:rPr>
        <w:t>截至 2022 年</w:t>
      </w:r>
      <w:r>
        <w:rPr>
          <w:spacing w:val="32"/>
        </w:rPr>
        <w:t xml:space="preserve"> </w:t>
      </w:r>
      <w:r>
        <w:rPr>
          <w:spacing w:val="-13"/>
        </w:rPr>
        <w:t>12</w:t>
      </w:r>
      <w:r>
        <w:rPr>
          <w:spacing w:val="20"/>
        </w:rPr>
        <w:t xml:space="preserve"> </w:t>
      </w:r>
      <w:r>
        <w:rPr>
          <w:spacing w:val="-13"/>
        </w:rPr>
        <w:t>月 31  日</w:t>
      </w:r>
      <w:r>
        <w:rPr>
          <w:spacing w:val="-36"/>
        </w:rPr>
        <w:t xml:space="preserve"> </w:t>
      </w:r>
      <w:r>
        <w:rPr>
          <w:spacing w:val="-13"/>
        </w:rPr>
        <w:t>，本单位共有车辆 4 辆</w:t>
      </w:r>
      <w:r>
        <w:rPr>
          <w:spacing w:val="-33"/>
        </w:rPr>
        <w:t xml:space="preserve"> </w:t>
      </w:r>
      <w:r>
        <w:rPr>
          <w:spacing w:val="-13"/>
        </w:rPr>
        <w:t>，其中，</w:t>
      </w:r>
      <w:r>
        <w:t xml:space="preserve"> </w:t>
      </w:r>
      <w:r>
        <w:rPr>
          <w:spacing w:val="4"/>
        </w:rPr>
        <w:t xml:space="preserve">副部（省）级及以上领导用车0 辆、主要领导干部用车0 </w:t>
      </w:r>
      <w:r>
        <w:rPr>
          <w:spacing w:val="3"/>
        </w:rPr>
        <w:t>辆、</w:t>
      </w:r>
      <w:r>
        <w:t xml:space="preserve"> </w:t>
      </w:r>
      <w:r>
        <w:rPr>
          <w:spacing w:val="-4"/>
        </w:rPr>
        <w:t>机要通信用车 0 辆、应急保障用车 0 辆、执法执勤用车 0 辆，</w:t>
      </w:r>
      <w:r>
        <w:rPr>
          <w:spacing w:val="7"/>
        </w:rPr>
        <w:t xml:space="preserve"> </w:t>
      </w:r>
      <w:r>
        <w:rPr>
          <w:spacing w:val="2"/>
        </w:rPr>
        <w:t>特种专业技术用4 辆，离退休干部用车0 辆，其他用车 0</w:t>
      </w:r>
      <w:r>
        <w:rPr>
          <w:spacing w:val="1"/>
        </w:rPr>
        <w:t xml:space="preserve"> 辆。</w:t>
      </w:r>
      <w:r>
        <w:t xml:space="preserve"> </w:t>
      </w:r>
      <w:r>
        <w:rPr>
          <w:spacing w:val="-9"/>
        </w:rPr>
        <w:t>单价 50</w:t>
      </w:r>
      <w:r>
        <w:rPr>
          <w:spacing w:val="21"/>
        </w:rPr>
        <w:t xml:space="preserve"> </w:t>
      </w:r>
      <w:r>
        <w:rPr>
          <w:spacing w:val="-9"/>
        </w:rPr>
        <w:t>万元（含）</w:t>
      </w:r>
      <w:r>
        <w:rPr>
          <w:spacing w:val="-25"/>
        </w:rPr>
        <w:t xml:space="preserve"> </w:t>
      </w:r>
      <w:r>
        <w:rPr>
          <w:spacing w:val="-9"/>
        </w:rPr>
        <w:t>以上通用设备 0</w:t>
      </w:r>
      <w:r>
        <w:rPr>
          <w:spacing w:val="45"/>
        </w:rPr>
        <w:t xml:space="preserve"> </w:t>
      </w:r>
      <w:r>
        <w:rPr>
          <w:spacing w:val="-9"/>
        </w:rPr>
        <w:t>台（套</w:t>
      </w:r>
      <w:r>
        <w:rPr>
          <w:spacing w:val="-23"/>
        </w:rPr>
        <w:t>）</w:t>
      </w:r>
      <w:r>
        <w:rPr>
          <w:spacing w:val="-26"/>
        </w:rPr>
        <w:t xml:space="preserve"> </w:t>
      </w:r>
      <w:r>
        <w:rPr>
          <w:spacing w:val="-23"/>
        </w:rPr>
        <w:t>，</w:t>
      </w:r>
      <w:r>
        <w:rPr>
          <w:spacing w:val="-65"/>
        </w:rPr>
        <w:t xml:space="preserve"> </w:t>
      </w:r>
      <w:r>
        <w:rPr>
          <w:spacing w:val="-9"/>
        </w:rPr>
        <w:t>单价</w:t>
      </w:r>
      <w:r>
        <w:rPr>
          <w:spacing w:val="25"/>
        </w:rPr>
        <w:t xml:space="preserve"> </w:t>
      </w:r>
      <w:r>
        <w:rPr>
          <w:spacing w:val="-9"/>
        </w:rPr>
        <w:t>100</w:t>
      </w:r>
      <w:r>
        <w:rPr>
          <w:spacing w:val="20"/>
        </w:rPr>
        <w:t xml:space="preserve"> </w:t>
      </w:r>
      <w:r>
        <w:rPr>
          <w:spacing w:val="-9"/>
        </w:rPr>
        <w:t>万</w:t>
      </w:r>
      <w:r>
        <w:t xml:space="preserve">    </w:t>
      </w:r>
      <w:r>
        <w:rPr>
          <w:spacing w:val="-1"/>
        </w:rPr>
        <w:t>元（含）</w:t>
      </w:r>
      <w:r>
        <w:rPr>
          <w:spacing w:val="-25"/>
        </w:rPr>
        <w:t xml:space="preserve"> </w:t>
      </w:r>
      <w:r>
        <w:rPr>
          <w:spacing w:val="-1"/>
        </w:rPr>
        <w:t>以上专用设备 9</w:t>
      </w:r>
      <w:r>
        <w:rPr>
          <w:spacing w:val="42"/>
        </w:rPr>
        <w:t xml:space="preserve"> </w:t>
      </w:r>
      <w:r>
        <w:rPr>
          <w:spacing w:val="-1"/>
        </w:rPr>
        <w:t>台（套）。</w:t>
      </w:r>
    </w:p>
    <w:p w14:paraId="464F1860">
      <w:pPr>
        <w:pStyle w:val="2"/>
        <w:spacing w:before="1" w:line="205" w:lineRule="auto"/>
        <w:ind w:left="645"/>
      </w:pPr>
      <w:r>
        <w:rPr>
          <w:spacing w:val="-2"/>
        </w:rPr>
        <w:t>（ 四</w:t>
      </w:r>
      <w:r>
        <w:rPr>
          <w:spacing w:val="-17"/>
        </w:rPr>
        <w:t xml:space="preserve"> </w:t>
      </w:r>
      <w:r>
        <w:rPr>
          <w:spacing w:val="-2"/>
        </w:rPr>
        <w:t>）政府采购支出情况说明。</w:t>
      </w:r>
    </w:p>
    <w:p w14:paraId="040E4993">
      <w:pPr>
        <w:pStyle w:val="2"/>
        <w:spacing w:before="149" w:line="271" w:lineRule="auto"/>
        <w:ind w:left="22" w:right="27" w:firstLine="640"/>
      </w:pPr>
      <w:r>
        <w:rPr>
          <w:spacing w:val="-11"/>
        </w:rPr>
        <w:t>2022</w:t>
      </w:r>
      <w:r>
        <w:rPr>
          <w:spacing w:val="-19"/>
        </w:rPr>
        <w:t xml:space="preserve"> </w:t>
      </w:r>
      <w:r>
        <w:rPr>
          <w:spacing w:val="-11"/>
        </w:rPr>
        <w:t>年度本单位政府采购支出总额 1,880.53 万元，其中：</w:t>
      </w:r>
      <w:r>
        <w:t xml:space="preserve"> </w:t>
      </w:r>
      <w:r>
        <w:rPr>
          <w:spacing w:val="-6"/>
        </w:rPr>
        <w:t>政府采购货物支出</w:t>
      </w:r>
      <w:r>
        <w:rPr>
          <w:spacing w:val="31"/>
        </w:rPr>
        <w:t xml:space="preserve"> </w:t>
      </w:r>
      <w:r>
        <w:rPr>
          <w:spacing w:val="-6"/>
        </w:rPr>
        <w:t>19.55 万元、政府采购工程支出  444.75</w:t>
      </w:r>
      <w:r>
        <w:rPr>
          <w:spacing w:val="23"/>
        </w:rPr>
        <w:t xml:space="preserve"> </w:t>
      </w:r>
      <w:r>
        <w:rPr>
          <w:spacing w:val="-6"/>
        </w:rPr>
        <w:t>万</w:t>
      </w:r>
      <w:r>
        <w:t xml:space="preserve">  元、政府采购服务支出</w:t>
      </w:r>
      <w:r>
        <w:rPr>
          <w:spacing w:val="25"/>
        </w:rPr>
        <w:t xml:space="preserve"> </w:t>
      </w:r>
      <w:r>
        <w:t>1,416.23 万元</w:t>
      </w:r>
      <w:r>
        <w:rPr>
          <w:spacing w:val="-54"/>
        </w:rPr>
        <w:t xml:space="preserve"> </w:t>
      </w:r>
      <w:r>
        <w:rPr>
          <w:spacing w:val="-1"/>
        </w:rPr>
        <w:t>。授予中小企业合同金</w:t>
      </w:r>
      <w:r>
        <w:t xml:space="preserve">  </w:t>
      </w:r>
      <w:r>
        <w:rPr>
          <w:spacing w:val="-11"/>
        </w:rPr>
        <w:t>额</w:t>
      </w:r>
      <w:r>
        <w:rPr>
          <w:spacing w:val="41"/>
        </w:rPr>
        <w:t xml:space="preserve"> </w:t>
      </w:r>
      <w:r>
        <w:rPr>
          <w:spacing w:val="-11"/>
        </w:rPr>
        <w:t>1,291.63</w:t>
      </w:r>
      <w:r>
        <w:rPr>
          <w:spacing w:val="21"/>
        </w:rPr>
        <w:t xml:space="preserve"> </w:t>
      </w:r>
      <w:r>
        <w:rPr>
          <w:spacing w:val="-11"/>
        </w:rPr>
        <w:t>万元</w:t>
      </w:r>
      <w:r>
        <w:rPr>
          <w:spacing w:val="-33"/>
        </w:rPr>
        <w:t xml:space="preserve"> </w:t>
      </w:r>
      <w:r>
        <w:rPr>
          <w:spacing w:val="-11"/>
        </w:rPr>
        <w:t>， 占政府采购支出总额的 68.7%</w:t>
      </w:r>
      <w:r>
        <w:rPr>
          <w:spacing w:val="-35"/>
        </w:rPr>
        <w:t xml:space="preserve"> </w:t>
      </w:r>
      <w:r>
        <w:rPr>
          <w:spacing w:val="-11"/>
        </w:rPr>
        <w:t>，</w:t>
      </w:r>
      <w:r>
        <w:rPr>
          <w:spacing w:val="-71"/>
        </w:rPr>
        <w:t xml:space="preserve"> </w:t>
      </w:r>
      <w:r>
        <w:rPr>
          <w:spacing w:val="-11"/>
        </w:rPr>
        <w:t>其中：</w:t>
      </w:r>
      <w:r>
        <w:rPr>
          <w:spacing w:val="-70"/>
        </w:rPr>
        <w:t xml:space="preserve"> </w:t>
      </w:r>
      <w:r>
        <w:rPr>
          <w:spacing w:val="-11"/>
        </w:rPr>
        <w:t>授</w:t>
      </w:r>
      <w:r>
        <w:t xml:space="preserve">  </w:t>
      </w:r>
      <w:r>
        <w:rPr>
          <w:spacing w:val="-3"/>
        </w:rPr>
        <w:t>予小微企业合同金额 549.05</w:t>
      </w:r>
      <w:r>
        <w:rPr>
          <w:spacing w:val="22"/>
        </w:rPr>
        <w:t xml:space="preserve"> </w:t>
      </w:r>
      <w:r>
        <w:rPr>
          <w:spacing w:val="-3"/>
        </w:rPr>
        <w:t>万元</w:t>
      </w:r>
      <w:r>
        <w:rPr>
          <w:spacing w:val="-33"/>
        </w:rPr>
        <w:t xml:space="preserve"> </w:t>
      </w:r>
      <w:r>
        <w:rPr>
          <w:spacing w:val="-3"/>
        </w:rPr>
        <w:t>， 占</w:t>
      </w:r>
      <w:r>
        <w:rPr>
          <w:spacing w:val="-4"/>
        </w:rPr>
        <w:t>政府采购支出总额的</w:t>
      </w:r>
      <w:r>
        <w:t xml:space="preserve">    </w:t>
      </w:r>
      <w:r>
        <w:rPr>
          <w:spacing w:val="-15"/>
        </w:rPr>
        <w:t>29.2%。</w:t>
      </w:r>
    </w:p>
    <w:p w14:paraId="1E25AF89">
      <w:pPr>
        <w:spacing w:before="1" w:line="213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五、预算绩效管理情况说明</w:t>
      </w:r>
    </w:p>
    <w:p w14:paraId="5534400A">
      <w:pPr>
        <w:pStyle w:val="2"/>
        <w:spacing w:before="232" w:line="206" w:lineRule="auto"/>
        <w:ind w:left="645"/>
      </w:pPr>
      <w:r>
        <w:rPr>
          <w:spacing w:val="10"/>
        </w:rPr>
        <w:t>（一）预算绩效管理工作开展情况</w:t>
      </w:r>
    </w:p>
    <w:p w14:paraId="753E0DB0">
      <w:pPr>
        <w:pStyle w:val="2"/>
        <w:spacing w:before="148" w:line="263" w:lineRule="auto"/>
        <w:ind w:left="29" w:right="271" w:firstLine="644"/>
        <w:rPr>
          <w:rFonts w:ascii="宋体" w:hAnsi="宋体" w:eastAsia="宋体" w:cs="宋体"/>
          <w:sz w:val="26"/>
          <w:szCs w:val="26"/>
        </w:rPr>
      </w:pPr>
      <w:r>
        <w:rPr>
          <w:spacing w:val="2"/>
        </w:rPr>
        <w:t>根据预算绩效管理要求</w:t>
      </w:r>
      <w:r>
        <w:rPr>
          <w:spacing w:val="-17"/>
        </w:rPr>
        <w:t xml:space="preserve"> </w:t>
      </w:r>
      <w:r>
        <w:rPr>
          <w:spacing w:val="2"/>
        </w:rPr>
        <w:t>，本单位对 11 个项目开展了绩</w:t>
      </w:r>
      <w:r>
        <w:t xml:space="preserve"> </w:t>
      </w:r>
      <w:r>
        <w:rPr>
          <w:spacing w:val="-6"/>
        </w:rPr>
        <w:t>效自评</w:t>
      </w:r>
      <w:r>
        <w:rPr>
          <w:spacing w:val="-26"/>
        </w:rPr>
        <w:t xml:space="preserve"> </w:t>
      </w:r>
      <w:r>
        <w:rPr>
          <w:spacing w:val="-6"/>
        </w:rPr>
        <w:t>，</w:t>
      </w:r>
      <w:r>
        <w:rPr>
          <w:spacing w:val="-72"/>
        </w:rPr>
        <w:t xml:space="preserve"> </w:t>
      </w:r>
      <w:r>
        <w:rPr>
          <w:spacing w:val="-6"/>
        </w:rPr>
        <w:t>其中</w:t>
      </w:r>
      <w:r>
        <w:rPr>
          <w:spacing w:val="-35"/>
        </w:rPr>
        <w:t xml:space="preserve"> </w:t>
      </w:r>
      <w:r>
        <w:rPr>
          <w:spacing w:val="-6"/>
        </w:rPr>
        <w:t>，</w:t>
      </w:r>
      <w:r>
        <w:rPr>
          <w:spacing w:val="-37"/>
        </w:rPr>
        <w:t xml:space="preserve"> </w:t>
      </w:r>
      <w:r>
        <w:rPr>
          <w:spacing w:val="-6"/>
        </w:rPr>
        <w:t>以填报目标自评表形式开展自评</w:t>
      </w:r>
      <w:r>
        <w:rPr>
          <w:spacing w:val="22"/>
        </w:rPr>
        <w:t xml:space="preserve"> </w:t>
      </w:r>
      <w:r>
        <w:rPr>
          <w:spacing w:val="-6"/>
        </w:rPr>
        <w:t>11 项</w:t>
      </w:r>
      <w:r>
        <w:rPr>
          <w:spacing w:val="-35"/>
        </w:rPr>
        <w:t xml:space="preserve"> </w:t>
      </w:r>
      <w:r>
        <w:rPr>
          <w:spacing w:val="-6"/>
        </w:rPr>
        <w:t>，</w:t>
      </w:r>
      <w:r>
        <w:rPr>
          <w:spacing w:val="-52"/>
        </w:rPr>
        <w:t xml:space="preserve"> </w:t>
      </w:r>
      <w:r>
        <w:rPr>
          <w:spacing w:val="-6"/>
        </w:rPr>
        <w:t>涉</w:t>
      </w:r>
      <w:r>
        <w:t xml:space="preserve"> </w:t>
      </w:r>
      <w:r>
        <w:rPr>
          <w:spacing w:val="-11"/>
        </w:rPr>
        <w:t>及资金 5667.93</w:t>
      </w:r>
      <w:r>
        <w:rPr>
          <w:spacing w:val="27"/>
        </w:rPr>
        <w:t xml:space="preserve"> </w:t>
      </w:r>
      <w:r>
        <w:rPr>
          <w:spacing w:val="-11"/>
        </w:rPr>
        <w:t>万元</w:t>
      </w:r>
      <w:r>
        <w:rPr>
          <w:rFonts w:ascii="宋体" w:hAnsi="宋体" w:eastAsia="宋体" w:cs="宋体"/>
          <w:spacing w:val="-11"/>
          <w:sz w:val="26"/>
          <w:szCs w:val="26"/>
        </w:rPr>
        <w:t>。</w:t>
      </w:r>
    </w:p>
    <w:p w14:paraId="485B8D02">
      <w:pPr>
        <w:spacing w:line="263" w:lineRule="auto"/>
        <w:rPr>
          <w:rFonts w:ascii="宋体" w:hAnsi="宋体" w:eastAsia="宋体" w:cs="宋体"/>
          <w:sz w:val="26"/>
          <w:szCs w:val="26"/>
        </w:rPr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2FAAAC6D">
      <w:pPr>
        <w:pStyle w:val="2"/>
        <w:spacing w:before="99" w:line="253" w:lineRule="auto"/>
        <w:ind w:left="2184" w:right="6392" w:hanging="43"/>
      </w:pPr>
      <w:r>
        <w:rPr>
          <w:spacing w:val="-5"/>
        </w:rPr>
        <w:t>（</w:t>
      </w:r>
      <w:r>
        <w:rPr>
          <w:spacing w:val="-11"/>
        </w:rPr>
        <w:t xml:space="preserve"> </w:t>
      </w:r>
      <w:r>
        <w:rPr>
          <w:spacing w:val="-5"/>
        </w:rPr>
        <w:t>二</w:t>
      </w:r>
      <w:r>
        <w:rPr>
          <w:spacing w:val="-30"/>
        </w:rPr>
        <w:t xml:space="preserve"> </w:t>
      </w:r>
      <w:r>
        <w:rPr>
          <w:spacing w:val="-5"/>
        </w:rPr>
        <w:t>）绩效自评结果</w:t>
      </w:r>
      <w:r>
        <w:t xml:space="preserve"> </w:t>
      </w:r>
      <w:r>
        <w:rPr>
          <w:spacing w:val="1"/>
        </w:rPr>
        <w:t>1.绩效目标自评表。</w:t>
      </w:r>
    </w:p>
    <w:p w14:paraId="07B514CA">
      <w:pPr>
        <w:spacing w:line="288" w:lineRule="auto"/>
        <w:rPr>
          <w:rFonts w:ascii="Arial"/>
          <w:sz w:val="21"/>
        </w:rPr>
      </w:pPr>
    </w:p>
    <w:p w14:paraId="0E17B46A">
      <w:pPr>
        <w:spacing w:line="288" w:lineRule="auto"/>
        <w:rPr>
          <w:rFonts w:ascii="Arial"/>
          <w:sz w:val="21"/>
        </w:rPr>
      </w:pPr>
    </w:p>
    <w:p w14:paraId="5D9359AE">
      <w:pPr>
        <w:spacing w:line="289" w:lineRule="auto"/>
        <w:rPr>
          <w:rFonts w:ascii="Arial"/>
          <w:sz w:val="21"/>
        </w:rPr>
      </w:pPr>
    </w:p>
    <w:p w14:paraId="09F8BF2E">
      <w:pPr>
        <w:spacing w:line="289" w:lineRule="auto"/>
        <w:rPr>
          <w:rFonts w:ascii="Arial"/>
          <w:sz w:val="21"/>
        </w:rPr>
      </w:pPr>
    </w:p>
    <w:p w14:paraId="4847837D">
      <w:pPr>
        <w:spacing w:before="120" w:line="211" w:lineRule="auto"/>
        <w:ind w:left="129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7"/>
          <w:sz w:val="37"/>
          <w:szCs w:val="37"/>
        </w:rPr>
        <w:t>重庆市市场监督管理局档案信息中心</w:t>
      </w:r>
      <w:r>
        <w:rPr>
          <w:rFonts w:ascii="黑体" w:hAnsi="黑体" w:eastAsia="黑体" w:cs="黑体"/>
          <w:spacing w:val="-70"/>
          <w:sz w:val="37"/>
          <w:szCs w:val="37"/>
        </w:rPr>
        <w:t xml:space="preserve"> </w:t>
      </w:r>
      <w:r>
        <w:rPr>
          <w:rFonts w:ascii="黑体" w:hAnsi="黑体" w:eastAsia="黑体" w:cs="黑体"/>
          <w:spacing w:val="7"/>
          <w:sz w:val="37"/>
          <w:szCs w:val="37"/>
        </w:rPr>
        <w:t>2022</w:t>
      </w:r>
      <w:r>
        <w:rPr>
          <w:rFonts w:ascii="黑体" w:hAnsi="黑体" w:eastAsia="黑体" w:cs="黑体"/>
          <w:spacing w:val="-67"/>
          <w:sz w:val="37"/>
          <w:szCs w:val="37"/>
        </w:rPr>
        <w:t xml:space="preserve"> </w:t>
      </w:r>
      <w:r>
        <w:rPr>
          <w:rFonts w:ascii="黑体" w:hAnsi="黑体" w:eastAsia="黑体" w:cs="黑体"/>
          <w:spacing w:val="7"/>
          <w:sz w:val="37"/>
          <w:szCs w:val="37"/>
        </w:rPr>
        <w:t>年度单位整体绩效自评表</w:t>
      </w:r>
    </w:p>
    <w:p w14:paraId="05AEEC1D">
      <w:pPr>
        <w:spacing w:before="209"/>
      </w:pPr>
    </w:p>
    <w:tbl>
      <w:tblPr>
        <w:tblStyle w:val="5"/>
        <w:tblW w:w="11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2414"/>
        <w:gridCol w:w="615"/>
        <w:gridCol w:w="900"/>
        <w:gridCol w:w="936"/>
        <w:gridCol w:w="1514"/>
        <w:gridCol w:w="1545"/>
        <w:gridCol w:w="1663"/>
        <w:gridCol w:w="641"/>
      </w:tblGrid>
      <w:tr w14:paraId="0CB96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89" w:type="dxa"/>
            <w:vAlign w:val="top"/>
          </w:tcPr>
          <w:p w14:paraId="77C967FB">
            <w:pPr>
              <w:spacing w:line="400" w:lineRule="auto"/>
              <w:rPr>
                <w:rFonts w:ascii="Arial"/>
                <w:sz w:val="21"/>
              </w:rPr>
            </w:pPr>
          </w:p>
          <w:p w14:paraId="0B06A18D">
            <w:pPr>
              <w:pStyle w:val="6"/>
              <w:spacing w:before="103" w:line="185" w:lineRule="auto"/>
              <w:ind w:left="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主管部门</w:t>
            </w:r>
          </w:p>
        </w:tc>
        <w:tc>
          <w:tcPr>
            <w:tcW w:w="3029" w:type="dxa"/>
            <w:gridSpan w:val="2"/>
            <w:vAlign w:val="top"/>
          </w:tcPr>
          <w:p w14:paraId="0EAEDDEB">
            <w:pPr>
              <w:spacing w:line="423" w:lineRule="auto"/>
              <w:rPr>
                <w:rFonts w:ascii="Arial"/>
                <w:sz w:val="21"/>
              </w:rPr>
            </w:pPr>
          </w:p>
          <w:p w14:paraId="6DF895DA">
            <w:pPr>
              <w:pStyle w:val="6"/>
              <w:spacing w:before="94" w:line="180" w:lineRule="auto"/>
              <w:ind w:left="210"/>
            </w:pPr>
            <w:r>
              <w:rPr>
                <w:spacing w:val="-5"/>
              </w:rPr>
              <w:t>199-重庆市市场监督管理局</w:t>
            </w:r>
          </w:p>
        </w:tc>
        <w:tc>
          <w:tcPr>
            <w:tcW w:w="900" w:type="dxa"/>
            <w:vAlign w:val="top"/>
          </w:tcPr>
          <w:p w14:paraId="61DC7705">
            <w:pPr>
              <w:pStyle w:val="6"/>
              <w:spacing w:before="194" w:line="311" w:lineRule="auto"/>
              <w:ind w:left="222" w:right="87" w:hanging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w w:val="98"/>
                <w:sz w:val="24"/>
                <w:szCs w:val="24"/>
              </w:rPr>
              <w:t>系人</w:t>
            </w:r>
          </w:p>
        </w:tc>
        <w:tc>
          <w:tcPr>
            <w:tcW w:w="936" w:type="dxa"/>
            <w:vAlign w:val="top"/>
          </w:tcPr>
          <w:p w14:paraId="687FCF8D">
            <w:pPr>
              <w:spacing w:line="435" w:lineRule="auto"/>
              <w:rPr>
                <w:rFonts w:ascii="Arial"/>
                <w:sz w:val="21"/>
              </w:rPr>
            </w:pPr>
          </w:p>
          <w:p w14:paraId="78853358">
            <w:pPr>
              <w:pStyle w:val="6"/>
              <w:spacing w:before="95" w:line="168" w:lineRule="auto"/>
              <w:ind w:left="265"/>
            </w:pPr>
            <w:r>
              <w:rPr>
                <w:spacing w:val="-3"/>
                <w:w w:val="96"/>
              </w:rPr>
              <w:t>张程</w:t>
            </w:r>
          </w:p>
        </w:tc>
        <w:tc>
          <w:tcPr>
            <w:tcW w:w="1514" w:type="dxa"/>
            <w:vAlign w:val="top"/>
          </w:tcPr>
          <w:p w14:paraId="0CFE78B3">
            <w:pPr>
              <w:spacing w:line="404" w:lineRule="auto"/>
              <w:rPr>
                <w:rFonts w:ascii="Arial"/>
                <w:sz w:val="21"/>
              </w:rPr>
            </w:pPr>
          </w:p>
          <w:p w14:paraId="3C0DCC5A">
            <w:pPr>
              <w:pStyle w:val="6"/>
              <w:spacing w:before="103" w:line="181" w:lineRule="auto"/>
              <w:ind w:left="2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vAlign w:val="top"/>
          </w:tcPr>
          <w:p w14:paraId="2FB1BFA3">
            <w:pPr>
              <w:spacing w:line="252" w:lineRule="auto"/>
              <w:rPr>
                <w:rFonts w:ascii="Arial"/>
                <w:sz w:val="21"/>
              </w:rPr>
            </w:pPr>
          </w:p>
          <w:p w14:paraId="480ED66B">
            <w:pPr>
              <w:spacing w:line="252" w:lineRule="auto"/>
              <w:rPr>
                <w:rFonts w:ascii="Arial"/>
                <w:sz w:val="21"/>
              </w:rPr>
            </w:pPr>
          </w:p>
          <w:p w14:paraId="016FE598">
            <w:pPr>
              <w:spacing w:before="6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15086947951</w:t>
            </w:r>
          </w:p>
        </w:tc>
        <w:tc>
          <w:tcPr>
            <w:tcW w:w="1663" w:type="dxa"/>
            <w:vAlign w:val="top"/>
          </w:tcPr>
          <w:p w14:paraId="452D5F99">
            <w:pPr>
              <w:spacing w:line="399" w:lineRule="auto"/>
              <w:rPr>
                <w:rFonts w:ascii="Arial"/>
                <w:sz w:val="21"/>
              </w:rPr>
            </w:pPr>
          </w:p>
          <w:p w14:paraId="2E6912B0">
            <w:pPr>
              <w:pStyle w:val="6"/>
              <w:spacing w:before="103" w:line="201" w:lineRule="auto"/>
              <w:ind w:left="20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自评总分(分)</w:t>
            </w:r>
          </w:p>
        </w:tc>
        <w:tc>
          <w:tcPr>
            <w:tcW w:w="641" w:type="dxa"/>
            <w:vAlign w:val="top"/>
          </w:tcPr>
          <w:p w14:paraId="2ECA34BE">
            <w:pPr>
              <w:spacing w:line="252" w:lineRule="auto"/>
              <w:rPr>
                <w:rFonts w:ascii="Arial"/>
                <w:sz w:val="21"/>
              </w:rPr>
            </w:pPr>
          </w:p>
          <w:p w14:paraId="38B2D77D">
            <w:pPr>
              <w:spacing w:line="252" w:lineRule="auto"/>
              <w:rPr>
                <w:rFonts w:ascii="Arial"/>
                <w:sz w:val="21"/>
              </w:rPr>
            </w:pPr>
          </w:p>
          <w:p w14:paraId="5B55043F">
            <w:pPr>
              <w:spacing w:before="63" w:line="189" w:lineRule="auto"/>
              <w:ind w:left="1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</w:tr>
      <w:tr w14:paraId="002C8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399EB6CF">
            <w:pPr>
              <w:spacing w:line="275" w:lineRule="auto"/>
              <w:rPr>
                <w:rFonts w:ascii="Arial"/>
                <w:sz w:val="21"/>
              </w:rPr>
            </w:pPr>
          </w:p>
          <w:p w14:paraId="2EDC1C8E">
            <w:pPr>
              <w:spacing w:line="275" w:lineRule="auto"/>
              <w:rPr>
                <w:rFonts w:ascii="Arial"/>
                <w:sz w:val="21"/>
              </w:rPr>
            </w:pPr>
          </w:p>
          <w:p w14:paraId="49F04A33">
            <w:pPr>
              <w:spacing w:line="275" w:lineRule="auto"/>
              <w:rPr>
                <w:rFonts w:ascii="Arial"/>
                <w:sz w:val="21"/>
              </w:rPr>
            </w:pPr>
          </w:p>
          <w:p w14:paraId="188FEBD7">
            <w:pPr>
              <w:spacing w:line="276" w:lineRule="auto"/>
              <w:rPr>
                <w:rFonts w:ascii="Arial"/>
                <w:sz w:val="21"/>
              </w:rPr>
            </w:pPr>
          </w:p>
          <w:p w14:paraId="0E73AE02">
            <w:pPr>
              <w:spacing w:line="276" w:lineRule="auto"/>
              <w:rPr>
                <w:rFonts w:ascii="Arial"/>
                <w:sz w:val="21"/>
              </w:rPr>
            </w:pPr>
          </w:p>
          <w:p w14:paraId="0D0455BD">
            <w:pPr>
              <w:spacing w:line="276" w:lineRule="auto"/>
              <w:rPr>
                <w:rFonts w:ascii="Arial"/>
                <w:sz w:val="21"/>
              </w:rPr>
            </w:pPr>
          </w:p>
          <w:p w14:paraId="0A0C5A74">
            <w:pPr>
              <w:pStyle w:val="6"/>
              <w:spacing w:before="103" w:line="362" w:lineRule="auto"/>
              <w:ind w:left="54" w:right="209" w:hanging="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当年绩效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目标</w:t>
            </w:r>
          </w:p>
        </w:tc>
        <w:tc>
          <w:tcPr>
            <w:tcW w:w="3029" w:type="dxa"/>
            <w:gridSpan w:val="2"/>
            <w:vAlign w:val="top"/>
          </w:tcPr>
          <w:p w14:paraId="67F5C4D6">
            <w:pPr>
              <w:pStyle w:val="6"/>
              <w:spacing w:before="194" w:line="182" w:lineRule="auto"/>
              <w:ind w:left="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年初绩效目标</w:t>
            </w:r>
          </w:p>
        </w:tc>
        <w:tc>
          <w:tcPr>
            <w:tcW w:w="3350" w:type="dxa"/>
            <w:gridSpan w:val="3"/>
            <w:vAlign w:val="top"/>
          </w:tcPr>
          <w:p w14:paraId="5FD8BDFE">
            <w:pPr>
              <w:pStyle w:val="6"/>
              <w:spacing w:before="190" w:line="201" w:lineRule="auto"/>
              <w:ind w:left="4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全年（调整）绩效目标</w:t>
            </w:r>
          </w:p>
        </w:tc>
        <w:tc>
          <w:tcPr>
            <w:tcW w:w="3849" w:type="dxa"/>
            <w:gridSpan w:val="3"/>
            <w:vAlign w:val="top"/>
          </w:tcPr>
          <w:p w14:paraId="0446661E">
            <w:pPr>
              <w:pStyle w:val="6"/>
              <w:spacing w:before="191" w:line="205" w:lineRule="auto"/>
              <w:ind w:left="7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全年目标实际完成情况</w:t>
            </w:r>
          </w:p>
        </w:tc>
      </w:tr>
      <w:tr w14:paraId="1D694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</w:trPr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5A133B47">
            <w:pPr>
              <w:rPr>
                <w:rFonts w:ascii="Arial"/>
                <w:sz w:val="21"/>
              </w:rPr>
            </w:pPr>
          </w:p>
        </w:tc>
        <w:tc>
          <w:tcPr>
            <w:tcW w:w="3029" w:type="dxa"/>
            <w:gridSpan w:val="2"/>
            <w:vAlign w:val="top"/>
          </w:tcPr>
          <w:p w14:paraId="3B85363E">
            <w:pPr>
              <w:pStyle w:val="6"/>
              <w:spacing w:before="320" w:line="153" w:lineRule="auto"/>
              <w:ind w:left="13"/>
              <w:jc w:val="both"/>
            </w:pPr>
            <w:r>
              <w:rPr>
                <w:spacing w:val="-8"/>
                <w:w w:val="98"/>
              </w:rPr>
              <w:t>依据《中共重庆市委机构编制委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员会办公室关于市市场监管局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所属事业单位机构编制的复函》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（渝委编办[2019]143 号</w:t>
            </w:r>
            <w:r>
              <w:t>），</w:t>
            </w:r>
            <w:r>
              <w:rPr>
                <w:spacing w:val="-13"/>
              </w:rPr>
              <w:t>加</w:t>
            </w:r>
            <w:r>
              <w:t xml:space="preserve">   </w:t>
            </w:r>
            <w:r>
              <w:rPr>
                <w:spacing w:val="-8"/>
                <w:w w:val="98"/>
              </w:rPr>
              <w:t>强基层能力建设，保障各项业务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  <w:w w:val="97"/>
              </w:rPr>
              <w:t>工作稳步运行推进。保障档案信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息中心正常运转，及部分常年性</w:t>
            </w:r>
            <w:r>
              <w:t xml:space="preserve">  </w:t>
            </w:r>
            <w:r>
              <w:rPr>
                <w:spacing w:val="-7"/>
              </w:rPr>
              <w:t>服务项目工作，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包括廉政建设、</w:t>
            </w:r>
            <w:r>
              <w:t xml:space="preserve"> </w:t>
            </w:r>
            <w:r>
              <w:rPr>
                <w:spacing w:val="-9"/>
                <w:w w:val="95"/>
              </w:rPr>
              <w:t>干部教育、综合宣传、文化建设、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  <w:w w:val="97"/>
              </w:rPr>
              <w:t>各类活动、扶贫帮扶等各项工作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  <w:w w:val="97"/>
              </w:rPr>
              <w:t>经费。市场监管信息化对外形象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  <w:w w:val="98"/>
              </w:rPr>
              <w:t>得到提升，社会对市场监管信息</w:t>
            </w:r>
          </w:p>
          <w:p w14:paraId="1E071294">
            <w:pPr>
              <w:pStyle w:val="6"/>
              <w:spacing w:before="1" w:line="174" w:lineRule="auto"/>
              <w:ind w:left="637"/>
            </w:pPr>
            <w:r>
              <w:rPr>
                <w:spacing w:val="-1"/>
              </w:rPr>
              <w:t>化工作认可加强。</w:t>
            </w:r>
          </w:p>
        </w:tc>
        <w:tc>
          <w:tcPr>
            <w:tcW w:w="3350" w:type="dxa"/>
            <w:gridSpan w:val="3"/>
            <w:vAlign w:val="top"/>
          </w:tcPr>
          <w:p w14:paraId="5F001D4F"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gridSpan w:val="3"/>
            <w:vAlign w:val="top"/>
          </w:tcPr>
          <w:p w14:paraId="70056E1C">
            <w:pPr>
              <w:pStyle w:val="6"/>
              <w:spacing w:before="203" w:line="376" w:lineRule="auto"/>
              <w:ind w:left="19" w:right="11" w:firstLine="3"/>
              <w:jc w:val="both"/>
            </w:pPr>
            <w:r>
              <w:rPr>
                <w:spacing w:val="-3"/>
              </w:rPr>
              <w:t>本项目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已按照招投标文件及合同要求完</w:t>
            </w:r>
            <w:r>
              <w:t xml:space="preserve">  </w:t>
            </w:r>
            <w:r>
              <w:rPr>
                <w:spacing w:val="-3"/>
              </w:rPr>
              <w:t>成了软件系统开发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，档案移交进馆，硬</w:t>
            </w:r>
            <w:r>
              <w:t xml:space="preserve">  </w:t>
            </w:r>
            <w:r>
              <w:rPr>
                <w:spacing w:val="-3"/>
              </w:rPr>
              <w:t>件设备购置及安装调试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，完成了系统部</w:t>
            </w:r>
            <w:r>
              <w:t xml:space="preserve">  </w:t>
            </w:r>
            <w:r>
              <w:rPr>
                <w:spacing w:val="-9"/>
              </w:rPr>
              <w:t>署和用户培训。于 2022 年 9</w:t>
            </w:r>
            <w:r>
              <w:rPr>
                <w:spacing w:val="24"/>
              </w:rPr>
              <w:t xml:space="preserve"> </w:t>
            </w:r>
            <w:r>
              <w:rPr>
                <w:spacing w:val="-9"/>
              </w:rPr>
              <w:t>月开始试运</w:t>
            </w:r>
            <w:r>
              <w:t xml:space="preserve"> </w:t>
            </w:r>
            <w:r>
              <w:rPr>
                <w:spacing w:val="-13"/>
              </w:rPr>
              <w:t>行，2022 年</w:t>
            </w:r>
            <w:r>
              <w:rPr>
                <w:spacing w:val="20"/>
              </w:rPr>
              <w:t xml:space="preserve"> </w:t>
            </w:r>
            <w:r>
              <w:rPr>
                <w:spacing w:val="-13"/>
              </w:rPr>
              <w:t>11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月通过专家组验收，完成</w:t>
            </w:r>
            <w:r>
              <w:t xml:space="preserve"> </w:t>
            </w:r>
            <w:r>
              <w:rPr>
                <w:spacing w:val="-1"/>
              </w:rPr>
              <w:t>了项目建设工作。</w:t>
            </w:r>
          </w:p>
        </w:tc>
      </w:tr>
      <w:tr w14:paraId="2B30B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0F12F3FF">
            <w:pPr>
              <w:spacing w:line="252" w:lineRule="auto"/>
              <w:rPr>
                <w:rFonts w:ascii="Arial"/>
                <w:sz w:val="21"/>
              </w:rPr>
            </w:pPr>
          </w:p>
          <w:p w14:paraId="01E94764">
            <w:pPr>
              <w:spacing w:line="252" w:lineRule="auto"/>
              <w:rPr>
                <w:rFonts w:ascii="Arial"/>
                <w:sz w:val="21"/>
              </w:rPr>
            </w:pPr>
          </w:p>
          <w:p w14:paraId="162B59E1">
            <w:pPr>
              <w:spacing w:line="252" w:lineRule="auto"/>
              <w:rPr>
                <w:rFonts w:ascii="Arial"/>
                <w:sz w:val="21"/>
              </w:rPr>
            </w:pPr>
          </w:p>
          <w:p w14:paraId="152EDB09">
            <w:pPr>
              <w:spacing w:line="252" w:lineRule="auto"/>
              <w:rPr>
                <w:rFonts w:ascii="Arial"/>
                <w:sz w:val="21"/>
              </w:rPr>
            </w:pPr>
          </w:p>
          <w:p w14:paraId="6BDB00FB">
            <w:pPr>
              <w:spacing w:line="252" w:lineRule="auto"/>
              <w:rPr>
                <w:rFonts w:ascii="Arial"/>
                <w:sz w:val="21"/>
              </w:rPr>
            </w:pPr>
          </w:p>
          <w:p w14:paraId="4202CA5D">
            <w:pPr>
              <w:spacing w:line="252" w:lineRule="auto"/>
              <w:rPr>
                <w:rFonts w:ascii="Arial"/>
                <w:sz w:val="21"/>
              </w:rPr>
            </w:pPr>
          </w:p>
          <w:p w14:paraId="791E6E3D">
            <w:pPr>
              <w:spacing w:line="252" w:lineRule="auto"/>
              <w:rPr>
                <w:rFonts w:ascii="Arial"/>
                <w:sz w:val="21"/>
              </w:rPr>
            </w:pPr>
          </w:p>
          <w:p w14:paraId="6B165CD1">
            <w:pPr>
              <w:spacing w:line="253" w:lineRule="auto"/>
              <w:rPr>
                <w:rFonts w:ascii="Arial"/>
                <w:sz w:val="21"/>
              </w:rPr>
            </w:pPr>
          </w:p>
          <w:p w14:paraId="298EB826">
            <w:pPr>
              <w:pStyle w:val="6"/>
              <w:spacing w:before="103" w:line="181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绩效指标</w:t>
            </w:r>
          </w:p>
        </w:tc>
        <w:tc>
          <w:tcPr>
            <w:tcW w:w="2414" w:type="dxa"/>
            <w:vAlign w:val="top"/>
          </w:tcPr>
          <w:p w14:paraId="05F7FAE4">
            <w:pPr>
              <w:spacing w:line="403" w:lineRule="auto"/>
              <w:rPr>
                <w:rFonts w:ascii="Arial"/>
                <w:sz w:val="21"/>
              </w:rPr>
            </w:pPr>
          </w:p>
          <w:p w14:paraId="167E2F07">
            <w:pPr>
              <w:pStyle w:val="6"/>
              <w:spacing w:before="103" w:line="181" w:lineRule="auto"/>
              <w:ind w:left="7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指标名称</w:t>
            </w:r>
          </w:p>
        </w:tc>
        <w:tc>
          <w:tcPr>
            <w:tcW w:w="615" w:type="dxa"/>
            <w:vAlign w:val="top"/>
          </w:tcPr>
          <w:p w14:paraId="43A32AE2">
            <w:pPr>
              <w:pStyle w:val="6"/>
              <w:spacing w:before="200" w:line="308" w:lineRule="auto"/>
              <w:ind w:left="67" w:right="65" w:firstLine="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单位</w:t>
            </w:r>
          </w:p>
        </w:tc>
        <w:tc>
          <w:tcPr>
            <w:tcW w:w="900" w:type="dxa"/>
            <w:vAlign w:val="top"/>
          </w:tcPr>
          <w:p w14:paraId="023DEC0F">
            <w:pPr>
              <w:pStyle w:val="6"/>
              <w:spacing w:before="200" w:line="308" w:lineRule="auto"/>
              <w:ind w:left="329" w:right="87" w:hanging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指标性</w:t>
            </w:r>
            <w:r>
              <w:rPr>
                <w:sz w:val="24"/>
                <w:szCs w:val="24"/>
              </w:rPr>
              <w:t xml:space="preserve"> 质</w:t>
            </w:r>
          </w:p>
        </w:tc>
        <w:tc>
          <w:tcPr>
            <w:tcW w:w="936" w:type="dxa"/>
            <w:vAlign w:val="top"/>
          </w:tcPr>
          <w:p w14:paraId="5EF1CE45">
            <w:pPr>
              <w:spacing w:line="404" w:lineRule="auto"/>
              <w:rPr>
                <w:rFonts w:ascii="Arial"/>
                <w:sz w:val="21"/>
              </w:rPr>
            </w:pPr>
          </w:p>
          <w:p w14:paraId="510BE852">
            <w:pPr>
              <w:pStyle w:val="6"/>
              <w:spacing w:before="103" w:line="181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指标值</w:t>
            </w:r>
          </w:p>
        </w:tc>
        <w:tc>
          <w:tcPr>
            <w:tcW w:w="1514" w:type="dxa"/>
            <w:vAlign w:val="top"/>
          </w:tcPr>
          <w:p w14:paraId="27095EF2">
            <w:pPr>
              <w:spacing w:line="399" w:lineRule="auto"/>
              <w:rPr>
                <w:rFonts w:ascii="Arial"/>
                <w:sz w:val="21"/>
              </w:rPr>
            </w:pPr>
          </w:p>
          <w:p w14:paraId="50A0542A">
            <w:pPr>
              <w:pStyle w:val="6"/>
              <w:spacing w:before="103" w:line="201" w:lineRule="auto"/>
              <w:ind w:left="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指标权重(分)</w:t>
            </w:r>
          </w:p>
        </w:tc>
        <w:tc>
          <w:tcPr>
            <w:tcW w:w="1545" w:type="dxa"/>
            <w:vAlign w:val="top"/>
          </w:tcPr>
          <w:p w14:paraId="4021DB97">
            <w:pPr>
              <w:spacing w:line="403" w:lineRule="auto"/>
              <w:rPr>
                <w:rFonts w:ascii="Arial"/>
                <w:sz w:val="21"/>
              </w:rPr>
            </w:pPr>
          </w:p>
          <w:p w14:paraId="40D76146">
            <w:pPr>
              <w:pStyle w:val="6"/>
              <w:spacing w:before="103" w:line="181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全年完成值</w:t>
            </w:r>
          </w:p>
        </w:tc>
        <w:tc>
          <w:tcPr>
            <w:tcW w:w="1663" w:type="dxa"/>
            <w:vAlign w:val="top"/>
          </w:tcPr>
          <w:p w14:paraId="6F52D332">
            <w:pPr>
              <w:spacing w:line="399" w:lineRule="auto"/>
              <w:rPr>
                <w:rFonts w:ascii="Arial"/>
                <w:sz w:val="21"/>
              </w:rPr>
            </w:pPr>
          </w:p>
          <w:p w14:paraId="3ACF440C">
            <w:pPr>
              <w:pStyle w:val="6"/>
              <w:spacing w:before="103" w:line="201" w:lineRule="auto"/>
              <w:ind w:left="1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指标得分(分)</w:t>
            </w:r>
          </w:p>
        </w:tc>
        <w:tc>
          <w:tcPr>
            <w:tcW w:w="641" w:type="dxa"/>
            <w:vAlign w:val="top"/>
          </w:tcPr>
          <w:p w14:paraId="504658DE">
            <w:pPr>
              <w:spacing w:line="407" w:lineRule="auto"/>
              <w:rPr>
                <w:rFonts w:ascii="Arial"/>
                <w:sz w:val="21"/>
              </w:rPr>
            </w:pPr>
          </w:p>
          <w:p w14:paraId="62364159">
            <w:pPr>
              <w:pStyle w:val="6"/>
              <w:spacing w:before="102" w:line="177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说明</w:t>
            </w:r>
          </w:p>
        </w:tc>
      </w:tr>
      <w:tr w14:paraId="348B9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4CEEA01A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4F1B2DD5">
            <w:pPr>
              <w:pStyle w:val="6"/>
              <w:spacing w:before="202" w:line="206" w:lineRule="auto"/>
              <w:ind w:left="16"/>
            </w:pPr>
            <w:r>
              <w:rPr>
                <w:spacing w:val="-1"/>
              </w:rPr>
              <w:t>年度预算执行率</w:t>
            </w:r>
          </w:p>
        </w:tc>
        <w:tc>
          <w:tcPr>
            <w:tcW w:w="615" w:type="dxa"/>
            <w:vAlign w:val="top"/>
          </w:tcPr>
          <w:p w14:paraId="40F2CA7F">
            <w:pPr>
              <w:spacing w:before="187" w:line="290" w:lineRule="exact"/>
              <w:ind w:left="2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2"/>
                <w:szCs w:val="22"/>
              </w:rPr>
              <w:t>%</w:t>
            </w:r>
          </w:p>
        </w:tc>
        <w:tc>
          <w:tcPr>
            <w:tcW w:w="900" w:type="dxa"/>
            <w:vAlign w:val="top"/>
          </w:tcPr>
          <w:p w14:paraId="24FABB4D">
            <w:pPr>
              <w:pStyle w:val="6"/>
              <w:spacing w:before="309" w:line="196" w:lineRule="exact"/>
              <w:ind w:left="397"/>
            </w:pPr>
            <w:r>
              <w:rPr>
                <w:position w:val="-8"/>
              </w:rPr>
              <w:t>=</w:t>
            </w:r>
          </w:p>
        </w:tc>
        <w:tc>
          <w:tcPr>
            <w:tcW w:w="936" w:type="dxa"/>
            <w:vAlign w:val="top"/>
          </w:tcPr>
          <w:p w14:paraId="6DBA6797">
            <w:pPr>
              <w:pStyle w:val="6"/>
              <w:spacing w:before="242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1514" w:type="dxa"/>
            <w:vAlign w:val="top"/>
          </w:tcPr>
          <w:p w14:paraId="34229677">
            <w:pPr>
              <w:pStyle w:val="6"/>
              <w:spacing w:before="242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545" w:type="dxa"/>
            <w:vAlign w:val="top"/>
          </w:tcPr>
          <w:p w14:paraId="48C73E32">
            <w:pPr>
              <w:pStyle w:val="6"/>
              <w:spacing w:before="242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1663" w:type="dxa"/>
            <w:vAlign w:val="top"/>
          </w:tcPr>
          <w:p w14:paraId="48DC807B">
            <w:pPr>
              <w:pStyle w:val="6"/>
              <w:spacing w:before="242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641" w:type="dxa"/>
            <w:vAlign w:val="top"/>
          </w:tcPr>
          <w:p w14:paraId="177BEC68">
            <w:pPr>
              <w:rPr>
                <w:rFonts w:ascii="Arial"/>
                <w:sz w:val="21"/>
              </w:rPr>
            </w:pPr>
          </w:p>
        </w:tc>
      </w:tr>
      <w:tr w14:paraId="7D95B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00F339A5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2A1979F2">
            <w:pPr>
              <w:pStyle w:val="6"/>
              <w:spacing w:before="208" w:line="181" w:lineRule="auto"/>
              <w:ind w:left="18"/>
            </w:pPr>
            <w:r>
              <w:rPr>
                <w:spacing w:val="-1"/>
              </w:rPr>
              <w:t>每年收集电子档案</w:t>
            </w:r>
          </w:p>
        </w:tc>
        <w:tc>
          <w:tcPr>
            <w:tcW w:w="615" w:type="dxa"/>
            <w:vAlign w:val="top"/>
          </w:tcPr>
          <w:p w14:paraId="684D021F">
            <w:pPr>
              <w:pStyle w:val="6"/>
              <w:spacing w:before="220" w:line="165" w:lineRule="auto"/>
              <w:ind w:left="14"/>
            </w:pPr>
            <w:r>
              <w:t>份</w:t>
            </w:r>
          </w:p>
        </w:tc>
        <w:tc>
          <w:tcPr>
            <w:tcW w:w="900" w:type="dxa"/>
            <w:vAlign w:val="top"/>
          </w:tcPr>
          <w:p w14:paraId="41A4FE8C">
            <w:pPr>
              <w:pStyle w:val="6"/>
              <w:spacing w:before="203" w:line="226" w:lineRule="auto"/>
              <w:ind w:left="372"/>
            </w:pPr>
            <w:r>
              <w:rPr>
                <w:spacing w:val="22"/>
              </w:rPr>
              <w:t>≥</w:t>
            </w:r>
          </w:p>
        </w:tc>
        <w:tc>
          <w:tcPr>
            <w:tcW w:w="936" w:type="dxa"/>
            <w:vAlign w:val="top"/>
          </w:tcPr>
          <w:p w14:paraId="7E5273BB">
            <w:pPr>
              <w:pStyle w:val="6"/>
              <w:spacing w:before="240" w:line="161" w:lineRule="auto"/>
              <w:jc w:val="right"/>
            </w:pPr>
            <w:r>
              <w:rPr>
                <w:spacing w:val="-26"/>
              </w:rPr>
              <w:t>500</w:t>
            </w:r>
            <w:r>
              <w:rPr>
                <w:spacing w:val="-10"/>
              </w:rPr>
              <w:t>0</w:t>
            </w:r>
          </w:p>
        </w:tc>
        <w:tc>
          <w:tcPr>
            <w:tcW w:w="1514" w:type="dxa"/>
            <w:vAlign w:val="top"/>
          </w:tcPr>
          <w:p w14:paraId="09028D7D">
            <w:pPr>
              <w:pStyle w:val="6"/>
              <w:spacing w:before="243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1545" w:type="dxa"/>
            <w:vAlign w:val="top"/>
          </w:tcPr>
          <w:p w14:paraId="611BF5C8">
            <w:pPr>
              <w:pStyle w:val="6"/>
              <w:spacing w:before="242" w:line="160" w:lineRule="auto"/>
              <w:jc w:val="right"/>
            </w:pPr>
            <w:r>
              <w:rPr>
                <w:spacing w:val="-20"/>
                <w:w w:val="96"/>
              </w:rPr>
              <w:t>6</w:t>
            </w:r>
            <w:r>
              <w:rPr>
                <w:spacing w:val="-19"/>
                <w:w w:val="96"/>
              </w:rPr>
              <w:t>00</w:t>
            </w:r>
            <w:r>
              <w:rPr>
                <w:spacing w:val="-10"/>
                <w:w w:val="96"/>
              </w:rPr>
              <w:t>0</w:t>
            </w:r>
          </w:p>
        </w:tc>
        <w:tc>
          <w:tcPr>
            <w:tcW w:w="1663" w:type="dxa"/>
            <w:vAlign w:val="top"/>
          </w:tcPr>
          <w:p w14:paraId="3799735A">
            <w:pPr>
              <w:pStyle w:val="6"/>
              <w:spacing w:before="243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641" w:type="dxa"/>
            <w:vAlign w:val="top"/>
          </w:tcPr>
          <w:p w14:paraId="0E583D12">
            <w:pPr>
              <w:rPr>
                <w:rFonts w:ascii="Arial"/>
                <w:sz w:val="21"/>
              </w:rPr>
            </w:pPr>
          </w:p>
        </w:tc>
      </w:tr>
      <w:tr w14:paraId="711AF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7EE4D99A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13F86AB7">
            <w:pPr>
              <w:pStyle w:val="6"/>
              <w:spacing w:before="204" w:line="206" w:lineRule="auto"/>
              <w:ind w:left="50"/>
            </w:pPr>
            <w:r>
              <w:rPr>
                <w:spacing w:val="-5"/>
                <w:w w:val="99"/>
              </w:rPr>
              <w:t>系统验收合格率</w:t>
            </w:r>
          </w:p>
        </w:tc>
        <w:tc>
          <w:tcPr>
            <w:tcW w:w="615" w:type="dxa"/>
            <w:vAlign w:val="top"/>
          </w:tcPr>
          <w:p w14:paraId="04324EA1">
            <w:pPr>
              <w:pStyle w:val="6"/>
              <w:spacing w:before="204" w:line="224" w:lineRule="auto"/>
              <w:ind w:left="21"/>
            </w:pPr>
            <w:r>
              <w:t>%</w:t>
            </w:r>
          </w:p>
        </w:tc>
        <w:tc>
          <w:tcPr>
            <w:tcW w:w="900" w:type="dxa"/>
            <w:vAlign w:val="top"/>
          </w:tcPr>
          <w:p w14:paraId="3301FF46">
            <w:pPr>
              <w:pStyle w:val="6"/>
              <w:spacing w:before="203" w:line="226" w:lineRule="auto"/>
              <w:ind w:left="372"/>
            </w:pPr>
            <w:r>
              <w:rPr>
                <w:spacing w:val="22"/>
              </w:rPr>
              <w:t>≥</w:t>
            </w:r>
          </w:p>
        </w:tc>
        <w:tc>
          <w:tcPr>
            <w:tcW w:w="936" w:type="dxa"/>
            <w:vAlign w:val="top"/>
          </w:tcPr>
          <w:p w14:paraId="630300B8">
            <w:pPr>
              <w:pStyle w:val="6"/>
              <w:spacing w:before="243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1514" w:type="dxa"/>
            <w:vAlign w:val="top"/>
          </w:tcPr>
          <w:p w14:paraId="511BBE6F">
            <w:pPr>
              <w:pStyle w:val="6"/>
              <w:spacing w:before="243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1545" w:type="dxa"/>
            <w:vAlign w:val="top"/>
          </w:tcPr>
          <w:p w14:paraId="314E514A">
            <w:pPr>
              <w:pStyle w:val="6"/>
              <w:spacing w:before="243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1663" w:type="dxa"/>
            <w:vAlign w:val="top"/>
          </w:tcPr>
          <w:p w14:paraId="7E660ECA">
            <w:pPr>
              <w:pStyle w:val="6"/>
              <w:spacing w:before="243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641" w:type="dxa"/>
            <w:vAlign w:val="top"/>
          </w:tcPr>
          <w:p w14:paraId="51E4F883">
            <w:pPr>
              <w:rPr>
                <w:rFonts w:ascii="Arial"/>
                <w:sz w:val="21"/>
              </w:rPr>
            </w:pPr>
          </w:p>
        </w:tc>
      </w:tr>
      <w:tr w14:paraId="73853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78A11EBE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410713D3">
            <w:pPr>
              <w:pStyle w:val="6"/>
              <w:spacing w:before="203" w:line="206" w:lineRule="auto"/>
              <w:ind w:left="45"/>
            </w:pPr>
            <w:r>
              <w:rPr>
                <w:spacing w:val="-4"/>
              </w:rPr>
              <w:t>当年建设任务完成率</w:t>
            </w:r>
          </w:p>
        </w:tc>
        <w:tc>
          <w:tcPr>
            <w:tcW w:w="615" w:type="dxa"/>
            <w:vAlign w:val="top"/>
          </w:tcPr>
          <w:p w14:paraId="2B257902">
            <w:pPr>
              <w:pStyle w:val="6"/>
              <w:spacing w:before="203" w:line="224" w:lineRule="auto"/>
              <w:ind w:left="21"/>
            </w:pPr>
            <w:r>
              <w:t>%</w:t>
            </w:r>
          </w:p>
        </w:tc>
        <w:tc>
          <w:tcPr>
            <w:tcW w:w="900" w:type="dxa"/>
            <w:vAlign w:val="top"/>
          </w:tcPr>
          <w:p w14:paraId="7DF0E3CB">
            <w:pPr>
              <w:pStyle w:val="6"/>
              <w:spacing w:before="202" w:line="226" w:lineRule="auto"/>
              <w:ind w:left="372"/>
            </w:pPr>
            <w:r>
              <w:rPr>
                <w:spacing w:val="22"/>
              </w:rPr>
              <w:t>≥</w:t>
            </w:r>
          </w:p>
        </w:tc>
        <w:tc>
          <w:tcPr>
            <w:tcW w:w="936" w:type="dxa"/>
            <w:vAlign w:val="top"/>
          </w:tcPr>
          <w:p w14:paraId="7A18E57D">
            <w:pPr>
              <w:pStyle w:val="6"/>
              <w:spacing w:before="242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1514" w:type="dxa"/>
            <w:vAlign w:val="top"/>
          </w:tcPr>
          <w:p w14:paraId="17CA9D2C">
            <w:pPr>
              <w:pStyle w:val="6"/>
              <w:spacing w:before="242" w:line="159" w:lineRule="auto"/>
              <w:jc w:val="right"/>
            </w:pPr>
            <w:r>
              <w:rPr>
                <w:spacing w:val="-32"/>
                <w:w w:val="99"/>
              </w:rPr>
              <w:t>2</w:t>
            </w:r>
            <w:r>
              <w:rPr>
                <w:spacing w:val="-10"/>
                <w:w w:val="99"/>
              </w:rPr>
              <w:t>0</w:t>
            </w:r>
          </w:p>
        </w:tc>
        <w:tc>
          <w:tcPr>
            <w:tcW w:w="1545" w:type="dxa"/>
            <w:vAlign w:val="top"/>
          </w:tcPr>
          <w:p w14:paraId="457E0F45">
            <w:pPr>
              <w:pStyle w:val="6"/>
              <w:spacing w:before="242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1663" w:type="dxa"/>
            <w:vAlign w:val="top"/>
          </w:tcPr>
          <w:p w14:paraId="1F8138D7">
            <w:pPr>
              <w:pStyle w:val="6"/>
              <w:spacing w:before="242" w:line="159" w:lineRule="auto"/>
              <w:jc w:val="right"/>
            </w:pPr>
            <w:r>
              <w:rPr>
                <w:spacing w:val="-32"/>
                <w:w w:val="99"/>
              </w:rPr>
              <w:t>2</w:t>
            </w:r>
            <w:r>
              <w:rPr>
                <w:spacing w:val="-10"/>
                <w:w w:val="99"/>
              </w:rPr>
              <w:t>0</w:t>
            </w:r>
          </w:p>
        </w:tc>
        <w:tc>
          <w:tcPr>
            <w:tcW w:w="641" w:type="dxa"/>
            <w:vAlign w:val="top"/>
          </w:tcPr>
          <w:p w14:paraId="66275969">
            <w:pPr>
              <w:rPr>
                <w:rFonts w:ascii="Arial"/>
                <w:sz w:val="21"/>
              </w:rPr>
            </w:pPr>
          </w:p>
        </w:tc>
      </w:tr>
      <w:tr w14:paraId="59D87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7EA0262B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23D2FF7A">
            <w:pPr>
              <w:pStyle w:val="6"/>
              <w:spacing w:before="208" w:line="182" w:lineRule="auto"/>
              <w:ind w:left="50"/>
            </w:pPr>
            <w:r>
              <w:rPr>
                <w:spacing w:val="-5"/>
              </w:rPr>
              <w:t>系统正常使用年限</w:t>
            </w:r>
          </w:p>
        </w:tc>
        <w:tc>
          <w:tcPr>
            <w:tcW w:w="615" w:type="dxa"/>
            <w:vAlign w:val="top"/>
          </w:tcPr>
          <w:p w14:paraId="0E6A9753">
            <w:pPr>
              <w:pStyle w:val="6"/>
              <w:spacing w:before="215" w:line="177" w:lineRule="auto"/>
              <w:ind w:left="16"/>
            </w:pPr>
            <w:r>
              <w:t>年</w:t>
            </w:r>
          </w:p>
        </w:tc>
        <w:tc>
          <w:tcPr>
            <w:tcW w:w="900" w:type="dxa"/>
            <w:vAlign w:val="top"/>
          </w:tcPr>
          <w:p w14:paraId="17695499">
            <w:pPr>
              <w:pStyle w:val="6"/>
              <w:spacing w:before="203" w:line="226" w:lineRule="auto"/>
              <w:ind w:left="372"/>
            </w:pPr>
            <w:r>
              <w:rPr>
                <w:spacing w:val="22"/>
              </w:rPr>
              <w:t>≥</w:t>
            </w:r>
          </w:p>
        </w:tc>
        <w:tc>
          <w:tcPr>
            <w:tcW w:w="936" w:type="dxa"/>
            <w:vAlign w:val="top"/>
          </w:tcPr>
          <w:p w14:paraId="35532B75">
            <w:pPr>
              <w:pStyle w:val="6"/>
              <w:spacing w:before="240" w:line="161" w:lineRule="auto"/>
              <w:jc w:val="right"/>
            </w:pPr>
            <w:r>
              <w:rPr>
                <w:spacing w:val="-27"/>
              </w:rPr>
              <w:t>5</w:t>
            </w:r>
          </w:p>
        </w:tc>
        <w:tc>
          <w:tcPr>
            <w:tcW w:w="1514" w:type="dxa"/>
            <w:vAlign w:val="top"/>
          </w:tcPr>
          <w:p w14:paraId="39B5287F">
            <w:pPr>
              <w:pStyle w:val="6"/>
              <w:spacing w:before="244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545" w:type="dxa"/>
            <w:vAlign w:val="top"/>
          </w:tcPr>
          <w:p w14:paraId="45A7A3A0">
            <w:pPr>
              <w:pStyle w:val="6"/>
              <w:spacing w:before="240" w:line="161" w:lineRule="auto"/>
              <w:jc w:val="right"/>
            </w:pPr>
            <w:r>
              <w:rPr>
                <w:spacing w:val="-27"/>
              </w:rPr>
              <w:t>5</w:t>
            </w:r>
          </w:p>
        </w:tc>
        <w:tc>
          <w:tcPr>
            <w:tcW w:w="1663" w:type="dxa"/>
            <w:vAlign w:val="top"/>
          </w:tcPr>
          <w:p w14:paraId="0AB99913">
            <w:pPr>
              <w:pStyle w:val="6"/>
              <w:spacing w:before="244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641" w:type="dxa"/>
            <w:vAlign w:val="top"/>
          </w:tcPr>
          <w:p w14:paraId="0F2FCCFD">
            <w:pPr>
              <w:rPr>
                <w:rFonts w:ascii="Arial"/>
                <w:sz w:val="21"/>
              </w:rPr>
            </w:pPr>
          </w:p>
        </w:tc>
      </w:tr>
    </w:tbl>
    <w:p w14:paraId="1B02BE12">
      <w:pPr>
        <w:rPr>
          <w:rFonts w:ascii="Arial"/>
          <w:sz w:val="21"/>
        </w:rPr>
      </w:pPr>
    </w:p>
    <w:p w14:paraId="1681753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93" w:bottom="0" w:left="290" w:header="0" w:footer="0" w:gutter="0"/>
          <w:cols w:space="720" w:num="1"/>
        </w:sectPr>
      </w:pPr>
    </w:p>
    <w:p w14:paraId="69BF227D">
      <w:pPr>
        <w:spacing w:line="371" w:lineRule="auto"/>
        <w:rPr>
          <w:rFonts w:ascii="Arial"/>
          <w:sz w:val="21"/>
        </w:rPr>
      </w:pPr>
    </w:p>
    <w:p w14:paraId="5EB83191">
      <w:pPr>
        <w:spacing w:before="120" w:line="211" w:lineRule="auto"/>
        <w:ind w:left="113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7"/>
          <w:sz w:val="37"/>
          <w:szCs w:val="37"/>
        </w:rPr>
        <w:t>重庆市市场监督管理局档案信息中心</w:t>
      </w:r>
      <w:r>
        <w:rPr>
          <w:rFonts w:ascii="黑体" w:hAnsi="黑体" w:eastAsia="黑体" w:cs="黑体"/>
          <w:spacing w:val="-74"/>
          <w:sz w:val="37"/>
          <w:szCs w:val="37"/>
        </w:rPr>
        <w:t xml:space="preserve"> </w:t>
      </w:r>
      <w:r>
        <w:rPr>
          <w:rFonts w:ascii="黑体" w:hAnsi="黑体" w:eastAsia="黑体" w:cs="黑体"/>
          <w:spacing w:val="7"/>
          <w:sz w:val="37"/>
          <w:szCs w:val="37"/>
        </w:rPr>
        <w:t>2022</w:t>
      </w:r>
      <w:r>
        <w:rPr>
          <w:rFonts w:ascii="黑体" w:hAnsi="黑体" w:eastAsia="黑体" w:cs="黑体"/>
          <w:spacing w:val="-68"/>
          <w:sz w:val="37"/>
          <w:szCs w:val="37"/>
        </w:rPr>
        <w:t xml:space="preserve"> </w:t>
      </w:r>
      <w:r>
        <w:rPr>
          <w:rFonts w:ascii="黑体" w:hAnsi="黑体" w:eastAsia="黑体" w:cs="黑体"/>
          <w:spacing w:val="7"/>
          <w:sz w:val="37"/>
          <w:szCs w:val="37"/>
        </w:rPr>
        <w:t>年度项目支出绩效自</w:t>
      </w:r>
    </w:p>
    <w:p w14:paraId="3BA6E77E">
      <w:pPr>
        <w:spacing w:before="188" w:line="503" w:lineRule="exact"/>
        <w:ind w:left="3429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4"/>
          <w:position w:val="2"/>
          <w:sz w:val="37"/>
          <w:szCs w:val="37"/>
        </w:rPr>
        <w:t>评情况表（</w:t>
      </w:r>
      <w:r>
        <w:rPr>
          <w:rFonts w:ascii="黑体" w:hAnsi="黑体" w:eastAsia="黑体" w:cs="黑体"/>
          <w:spacing w:val="-91"/>
          <w:position w:val="2"/>
          <w:sz w:val="37"/>
          <w:szCs w:val="37"/>
        </w:rPr>
        <w:t xml:space="preserve"> </w:t>
      </w:r>
      <w:r>
        <w:rPr>
          <w:rFonts w:ascii="黑体" w:hAnsi="黑体" w:eastAsia="黑体" w:cs="黑体"/>
          <w:spacing w:val="4"/>
          <w:position w:val="2"/>
          <w:sz w:val="37"/>
          <w:szCs w:val="37"/>
        </w:rPr>
        <w:t>二级项目）</w:t>
      </w:r>
    </w:p>
    <w:p w14:paraId="6FD58CAF">
      <w:pPr>
        <w:spacing w:before="126"/>
      </w:pPr>
    </w:p>
    <w:tbl>
      <w:tblPr>
        <w:tblStyle w:val="5"/>
        <w:tblW w:w="106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319"/>
        <w:gridCol w:w="2204"/>
        <w:gridCol w:w="780"/>
        <w:gridCol w:w="705"/>
        <w:gridCol w:w="735"/>
        <w:gridCol w:w="780"/>
        <w:gridCol w:w="899"/>
        <w:gridCol w:w="750"/>
        <w:gridCol w:w="1004"/>
        <w:gridCol w:w="769"/>
      </w:tblGrid>
      <w:tr w14:paraId="379FE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79" w:type="dxa"/>
            <w:vAlign w:val="top"/>
          </w:tcPr>
          <w:p w14:paraId="06EACDB0">
            <w:pPr>
              <w:spacing w:line="402" w:lineRule="auto"/>
              <w:rPr>
                <w:rFonts w:ascii="Arial"/>
                <w:sz w:val="21"/>
              </w:rPr>
            </w:pPr>
          </w:p>
          <w:p w14:paraId="002CE076">
            <w:pPr>
              <w:pStyle w:val="6"/>
              <w:spacing w:before="103" w:line="183" w:lineRule="auto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19" w:type="dxa"/>
            <w:vAlign w:val="top"/>
          </w:tcPr>
          <w:p w14:paraId="23851677">
            <w:pPr>
              <w:spacing w:line="405" w:lineRule="auto"/>
              <w:rPr>
                <w:rFonts w:ascii="Arial"/>
                <w:sz w:val="21"/>
              </w:rPr>
            </w:pPr>
          </w:p>
          <w:p w14:paraId="379344D7">
            <w:pPr>
              <w:pStyle w:val="6"/>
              <w:spacing w:before="103" w:line="181" w:lineRule="auto"/>
              <w:ind w:left="1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项目名称</w:t>
            </w:r>
          </w:p>
        </w:tc>
        <w:tc>
          <w:tcPr>
            <w:tcW w:w="2204" w:type="dxa"/>
            <w:vAlign w:val="top"/>
          </w:tcPr>
          <w:p w14:paraId="125020ED">
            <w:pPr>
              <w:spacing w:line="405" w:lineRule="auto"/>
              <w:rPr>
                <w:rFonts w:ascii="Arial"/>
                <w:sz w:val="21"/>
              </w:rPr>
            </w:pPr>
          </w:p>
          <w:p w14:paraId="2EB3B685">
            <w:pPr>
              <w:pStyle w:val="6"/>
              <w:spacing w:before="103" w:line="181" w:lineRule="auto"/>
              <w:ind w:left="6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指标名称</w:t>
            </w:r>
          </w:p>
        </w:tc>
        <w:tc>
          <w:tcPr>
            <w:tcW w:w="780" w:type="dxa"/>
            <w:vAlign w:val="top"/>
          </w:tcPr>
          <w:p w14:paraId="0D702BAB">
            <w:pPr>
              <w:pStyle w:val="6"/>
              <w:spacing w:before="201" w:line="309" w:lineRule="auto"/>
              <w:ind w:left="269" w:right="27" w:hanging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指标性</w:t>
            </w:r>
            <w:r>
              <w:rPr>
                <w:sz w:val="24"/>
                <w:szCs w:val="24"/>
              </w:rPr>
              <w:t xml:space="preserve"> 质</w:t>
            </w:r>
          </w:p>
        </w:tc>
        <w:tc>
          <w:tcPr>
            <w:tcW w:w="705" w:type="dxa"/>
            <w:vAlign w:val="top"/>
          </w:tcPr>
          <w:p w14:paraId="6951C597">
            <w:pPr>
              <w:pStyle w:val="6"/>
              <w:spacing w:before="201" w:line="309" w:lineRule="auto"/>
              <w:ind w:left="231" w:right="11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指标</w:t>
            </w:r>
            <w:r>
              <w:rPr>
                <w:sz w:val="24"/>
                <w:szCs w:val="24"/>
              </w:rPr>
              <w:t xml:space="preserve"> 值</w:t>
            </w:r>
          </w:p>
        </w:tc>
        <w:tc>
          <w:tcPr>
            <w:tcW w:w="735" w:type="dxa"/>
            <w:vAlign w:val="top"/>
          </w:tcPr>
          <w:p w14:paraId="700932F8">
            <w:pPr>
              <w:pStyle w:val="6"/>
              <w:spacing w:before="201" w:line="309" w:lineRule="auto"/>
              <w:ind w:left="126" w:right="126" w:firstLine="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top"/>
          </w:tcPr>
          <w:p w14:paraId="5E9FAB4C">
            <w:pPr>
              <w:pStyle w:val="6"/>
              <w:spacing w:before="194" w:line="311" w:lineRule="auto"/>
              <w:ind w:left="272" w:right="27" w:hanging="2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指标权</w:t>
            </w:r>
            <w:r>
              <w:rPr>
                <w:sz w:val="24"/>
                <w:szCs w:val="24"/>
              </w:rPr>
              <w:t xml:space="preserve"> 重</w:t>
            </w:r>
          </w:p>
        </w:tc>
        <w:tc>
          <w:tcPr>
            <w:tcW w:w="899" w:type="dxa"/>
            <w:vAlign w:val="top"/>
          </w:tcPr>
          <w:p w14:paraId="24D13F0C">
            <w:pPr>
              <w:pStyle w:val="6"/>
              <w:spacing w:before="198" w:line="310" w:lineRule="auto"/>
              <w:ind w:left="210" w:right="86" w:hanging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全年完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成值</w:t>
            </w:r>
          </w:p>
        </w:tc>
        <w:tc>
          <w:tcPr>
            <w:tcW w:w="750" w:type="dxa"/>
            <w:vAlign w:val="top"/>
          </w:tcPr>
          <w:p w14:paraId="38CD7EE8">
            <w:pPr>
              <w:pStyle w:val="6"/>
              <w:spacing w:before="201" w:line="309" w:lineRule="auto"/>
              <w:ind w:left="254" w:right="11" w:hanging="2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指标得</w:t>
            </w:r>
            <w:r>
              <w:rPr>
                <w:sz w:val="24"/>
                <w:szCs w:val="24"/>
              </w:rPr>
              <w:t xml:space="preserve"> 分</w:t>
            </w:r>
          </w:p>
        </w:tc>
        <w:tc>
          <w:tcPr>
            <w:tcW w:w="1004" w:type="dxa"/>
            <w:vAlign w:val="top"/>
          </w:tcPr>
          <w:p w14:paraId="2F036A5A">
            <w:pPr>
              <w:spacing w:line="408" w:lineRule="auto"/>
              <w:rPr>
                <w:rFonts w:ascii="Arial"/>
                <w:sz w:val="21"/>
              </w:rPr>
            </w:pPr>
          </w:p>
          <w:p w14:paraId="1F420E79">
            <w:pPr>
              <w:pStyle w:val="6"/>
              <w:spacing w:before="103" w:line="177" w:lineRule="auto"/>
              <w:ind w:left="2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说明</w:t>
            </w:r>
          </w:p>
        </w:tc>
        <w:tc>
          <w:tcPr>
            <w:tcW w:w="769" w:type="dxa"/>
            <w:vAlign w:val="top"/>
          </w:tcPr>
          <w:p w14:paraId="6432A194">
            <w:pPr>
              <w:pStyle w:val="6"/>
              <w:spacing w:before="198" w:line="310" w:lineRule="auto"/>
              <w:ind w:left="261" w:right="22" w:hanging="19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自评得</w:t>
            </w:r>
            <w:r>
              <w:rPr>
                <w:sz w:val="24"/>
                <w:szCs w:val="24"/>
              </w:rPr>
              <w:t xml:space="preserve"> 分</w:t>
            </w:r>
          </w:p>
        </w:tc>
      </w:tr>
      <w:tr w14:paraId="7DD2C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50D18026">
            <w:pPr>
              <w:spacing w:line="246" w:lineRule="auto"/>
              <w:rPr>
                <w:rFonts w:ascii="Arial"/>
                <w:sz w:val="21"/>
              </w:rPr>
            </w:pPr>
          </w:p>
          <w:p w14:paraId="2EC6FE44">
            <w:pPr>
              <w:spacing w:line="247" w:lineRule="auto"/>
              <w:rPr>
                <w:rFonts w:ascii="Arial"/>
                <w:sz w:val="21"/>
              </w:rPr>
            </w:pPr>
          </w:p>
          <w:p w14:paraId="5FDC8864">
            <w:pPr>
              <w:spacing w:line="247" w:lineRule="auto"/>
              <w:rPr>
                <w:rFonts w:ascii="Arial"/>
                <w:sz w:val="21"/>
              </w:rPr>
            </w:pPr>
          </w:p>
          <w:p w14:paraId="7A2F1606">
            <w:pPr>
              <w:spacing w:line="247" w:lineRule="auto"/>
              <w:rPr>
                <w:rFonts w:ascii="Arial"/>
                <w:sz w:val="21"/>
              </w:rPr>
            </w:pPr>
          </w:p>
          <w:p w14:paraId="6ABDFADC">
            <w:pPr>
              <w:spacing w:line="247" w:lineRule="auto"/>
              <w:rPr>
                <w:rFonts w:ascii="Arial"/>
                <w:sz w:val="21"/>
              </w:rPr>
            </w:pPr>
          </w:p>
          <w:p w14:paraId="55A94C88">
            <w:pPr>
              <w:spacing w:line="247" w:lineRule="auto"/>
              <w:rPr>
                <w:rFonts w:ascii="Arial"/>
                <w:sz w:val="21"/>
              </w:rPr>
            </w:pPr>
          </w:p>
          <w:p w14:paraId="7BA0472A">
            <w:pPr>
              <w:spacing w:before="63" w:line="189" w:lineRule="auto"/>
              <w:ind w:left="3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2230D6EB">
            <w:pPr>
              <w:spacing w:line="272" w:lineRule="auto"/>
              <w:rPr>
                <w:rFonts w:ascii="Arial"/>
                <w:sz w:val="21"/>
              </w:rPr>
            </w:pPr>
          </w:p>
          <w:p w14:paraId="171CC4F3">
            <w:pPr>
              <w:spacing w:line="272" w:lineRule="auto"/>
              <w:rPr>
                <w:rFonts w:ascii="Arial"/>
                <w:sz w:val="21"/>
              </w:rPr>
            </w:pPr>
          </w:p>
          <w:p w14:paraId="6CE9B8D8">
            <w:pPr>
              <w:spacing w:line="272" w:lineRule="auto"/>
              <w:rPr>
                <w:rFonts w:ascii="Arial"/>
                <w:sz w:val="21"/>
              </w:rPr>
            </w:pPr>
          </w:p>
          <w:p w14:paraId="389322D0">
            <w:pPr>
              <w:spacing w:line="273" w:lineRule="auto"/>
              <w:rPr>
                <w:rFonts w:ascii="Arial"/>
                <w:sz w:val="21"/>
              </w:rPr>
            </w:pPr>
          </w:p>
          <w:p w14:paraId="7FB8D058">
            <w:pPr>
              <w:pStyle w:val="6"/>
              <w:spacing w:before="94" w:line="389" w:lineRule="auto"/>
              <w:ind w:left="115" w:right="105" w:hanging="6"/>
            </w:pPr>
            <w:r>
              <w:rPr>
                <w:spacing w:val="-1"/>
              </w:rPr>
              <w:t>数字档案管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理系统项</w:t>
            </w:r>
            <w:r>
              <w:rPr>
                <w:spacing w:val="-9"/>
              </w:rPr>
              <w:t xml:space="preserve"> </w:t>
            </w:r>
            <w:r>
              <w:rPr>
                <w:spacing w:val="-13"/>
              </w:rPr>
              <w:t>目</w:t>
            </w:r>
          </w:p>
        </w:tc>
        <w:tc>
          <w:tcPr>
            <w:tcW w:w="2204" w:type="dxa"/>
            <w:vAlign w:val="top"/>
          </w:tcPr>
          <w:p w14:paraId="4867304D">
            <w:pPr>
              <w:pStyle w:val="6"/>
              <w:spacing w:before="199" w:line="206" w:lineRule="auto"/>
              <w:ind w:left="16"/>
            </w:pPr>
            <w:r>
              <w:rPr>
                <w:spacing w:val="-1"/>
              </w:rPr>
              <w:t>年度预算执行率</w:t>
            </w:r>
          </w:p>
        </w:tc>
        <w:tc>
          <w:tcPr>
            <w:tcW w:w="780" w:type="dxa"/>
            <w:vAlign w:val="top"/>
          </w:tcPr>
          <w:p w14:paraId="1BF251DC">
            <w:pPr>
              <w:pStyle w:val="6"/>
              <w:spacing w:before="306" w:line="196" w:lineRule="exact"/>
              <w:ind w:left="22"/>
            </w:pPr>
            <w:r>
              <w:rPr>
                <w:position w:val="-8"/>
              </w:rPr>
              <w:t>=</w:t>
            </w:r>
          </w:p>
        </w:tc>
        <w:tc>
          <w:tcPr>
            <w:tcW w:w="705" w:type="dxa"/>
            <w:vAlign w:val="top"/>
          </w:tcPr>
          <w:p w14:paraId="1B5F47B4">
            <w:pPr>
              <w:pStyle w:val="6"/>
              <w:spacing w:before="239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735" w:type="dxa"/>
            <w:vAlign w:val="top"/>
          </w:tcPr>
          <w:p w14:paraId="32036E1A">
            <w:pPr>
              <w:pStyle w:val="6"/>
              <w:spacing w:before="199" w:line="224" w:lineRule="auto"/>
              <w:ind w:left="23"/>
            </w:pPr>
            <w:r>
              <w:t>%</w:t>
            </w:r>
          </w:p>
        </w:tc>
        <w:tc>
          <w:tcPr>
            <w:tcW w:w="780" w:type="dxa"/>
            <w:vAlign w:val="top"/>
          </w:tcPr>
          <w:p w14:paraId="538EFDB0">
            <w:pPr>
              <w:pStyle w:val="6"/>
              <w:spacing w:before="239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 w14:paraId="0F7032B6">
            <w:pPr>
              <w:pStyle w:val="6"/>
              <w:spacing w:before="239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750" w:type="dxa"/>
            <w:vAlign w:val="top"/>
          </w:tcPr>
          <w:p w14:paraId="577F9AD3">
            <w:pPr>
              <w:pStyle w:val="6"/>
              <w:spacing w:before="239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004" w:type="dxa"/>
            <w:vAlign w:val="top"/>
          </w:tcPr>
          <w:p w14:paraId="598DF5DE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22126B25">
            <w:pPr>
              <w:spacing w:line="286" w:lineRule="auto"/>
              <w:rPr>
                <w:rFonts w:ascii="Arial"/>
                <w:sz w:val="21"/>
              </w:rPr>
            </w:pPr>
          </w:p>
          <w:p w14:paraId="6F50A711">
            <w:pPr>
              <w:spacing w:line="287" w:lineRule="auto"/>
              <w:rPr>
                <w:rFonts w:ascii="Arial"/>
                <w:sz w:val="21"/>
              </w:rPr>
            </w:pPr>
          </w:p>
          <w:p w14:paraId="488E0486">
            <w:pPr>
              <w:spacing w:line="287" w:lineRule="auto"/>
              <w:rPr>
                <w:rFonts w:ascii="Arial"/>
                <w:sz w:val="21"/>
              </w:rPr>
            </w:pPr>
          </w:p>
          <w:p w14:paraId="70069E2A">
            <w:pPr>
              <w:spacing w:line="287" w:lineRule="auto"/>
              <w:rPr>
                <w:rFonts w:ascii="Arial"/>
                <w:sz w:val="21"/>
              </w:rPr>
            </w:pPr>
          </w:p>
          <w:p w14:paraId="5437434C">
            <w:pPr>
              <w:spacing w:line="287" w:lineRule="auto"/>
              <w:rPr>
                <w:rFonts w:ascii="Arial"/>
                <w:sz w:val="21"/>
              </w:rPr>
            </w:pPr>
          </w:p>
          <w:p w14:paraId="1AE84F8A">
            <w:pPr>
              <w:pStyle w:val="6"/>
              <w:spacing w:before="94" w:line="159" w:lineRule="auto"/>
              <w:ind w:left="242"/>
            </w:pPr>
            <w:r>
              <w:rPr>
                <w:spacing w:val="-21"/>
              </w:rPr>
              <w:t>100</w:t>
            </w:r>
          </w:p>
        </w:tc>
      </w:tr>
      <w:tr w14:paraId="0C6F9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BD5F060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2E71E526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23AE9160">
            <w:pPr>
              <w:pStyle w:val="6"/>
              <w:spacing w:before="206" w:line="181" w:lineRule="auto"/>
              <w:ind w:left="19"/>
            </w:pPr>
            <w:r>
              <w:rPr>
                <w:spacing w:val="-1"/>
              </w:rPr>
              <w:t>每年收集电子档案</w:t>
            </w:r>
          </w:p>
        </w:tc>
        <w:tc>
          <w:tcPr>
            <w:tcW w:w="780" w:type="dxa"/>
            <w:vAlign w:val="top"/>
          </w:tcPr>
          <w:p w14:paraId="798E2CD8">
            <w:pPr>
              <w:pStyle w:val="6"/>
              <w:spacing w:before="201" w:line="226" w:lineRule="auto"/>
              <w:ind w:left="48"/>
            </w:pPr>
            <w:r>
              <w:rPr>
                <w:spacing w:val="22"/>
              </w:rPr>
              <w:t>≥</w:t>
            </w:r>
          </w:p>
        </w:tc>
        <w:tc>
          <w:tcPr>
            <w:tcW w:w="705" w:type="dxa"/>
            <w:vAlign w:val="top"/>
          </w:tcPr>
          <w:p w14:paraId="22CD141A">
            <w:pPr>
              <w:pStyle w:val="6"/>
              <w:spacing w:before="238" w:line="161" w:lineRule="auto"/>
              <w:jc w:val="right"/>
            </w:pPr>
            <w:r>
              <w:rPr>
                <w:spacing w:val="-26"/>
              </w:rPr>
              <w:t>500</w:t>
            </w:r>
            <w:r>
              <w:rPr>
                <w:spacing w:val="-10"/>
              </w:rPr>
              <w:t>0</w:t>
            </w:r>
          </w:p>
        </w:tc>
        <w:tc>
          <w:tcPr>
            <w:tcW w:w="735" w:type="dxa"/>
            <w:vAlign w:val="top"/>
          </w:tcPr>
          <w:p w14:paraId="17C67A06">
            <w:pPr>
              <w:pStyle w:val="6"/>
              <w:spacing w:before="218" w:line="165" w:lineRule="auto"/>
              <w:ind w:left="17"/>
            </w:pPr>
            <w:r>
              <w:t>份</w:t>
            </w:r>
          </w:p>
        </w:tc>
        <w:tc>
          <w:tcPr>
            <w:tcW w:w="780" w:type="dxa"/>
            <w:vAlign w:val="top"/>
          </w:tcPr>
          <w:p w14:paraId="0A11F83F">
            <w:pPr>
              <w:pStyle w:val="6"/>
              <w:spacing w:before="241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 w14:paraId="6B9A936B">
            <w:pPr>
              <w:pStyle w:val="6"/>
              <w:spacing w:before="240" w:line="160" w:lineRule="auto"/>
              <w:jc w:val="right"/>
            </w:pPr>
            <w:r>
              <w:rPr>
                <w:spacing w:val="-20"/>
                <w:w w:val="96"/>
              </w:rPr>
              <w:t>6</w:t>
            </w:r>
            <w:r>
              <w:rPr>
                <w:spacing w:val="-19"/>
                <w:w w:val="96"/>
              </w:rPr>
              <w:t>00</w:t>
            </w:r>
            <w:r>
              <w:rPr>
                <w:spacing w:val="-10"/>
                <w:w w:val="96"/>
              </w:rPr>
              <w:t>0</w:t>
            </w:r>
          </w:p>
        </w:tc>
        <w:tc>
          <w:tcPr>
            <w:tcW w:w="750" w:type="dxa"/>
            <w:vAlign w:val="top"/>
          </w:tcPr>
          <w:p w14:paraId="3D94FE19">
            <w:pPr>
              <w:pStyle w:val="6"/>
              <w:spacing w:before="241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1004" w:type="dxa"/>
            <w:vAlign w:val="top"/>
          </w:tcPr>
          <w:p w14:paraId="0B863677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56685493">
            <w:pPr>
              <w:rPr>
                <w:rFonts w:ascii="Arial"/>
                <w:sz w:val="21"/>
              </w:rPr>
            </w:pPr>
          </w:p>
        </w:tc>
      </w:tr>
      <w:tr w14:paraId="01E81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A5299E6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2838B3D4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2F43721C">
            <w:pPr>
              <w:pStyle w:val="6"/>
              <w:spacing w:before="202" w:line="206" w:lineRule="auto"/>
              <w:ind w:left="51"/>
            </w:pPr>
            <w:r>
              <w:rPr>
                <w:spacing w:val="-5"/>
                <w:w w:val="99"/>
              </w:rPr>
              <w:t>系统验收合格率</w:t>
            </w:r>
          </w:p>
        </w:tc>
        <w:tc>
          <w:tcPr>
            <w:tcW w:w="780" w:type="dxa"/>
            <w:vAlign w:val="top"/>
          </w:tcPr>
          <w:p w14:paraId="7543A496">
            <w:pPr>
              <w:pStyle w:val="6"/>
              <w:spacing w:before="201" w:line="226" w:lineRule="auto"/>
              <w:ind w:left="48"/>
            </w:pPr>
            <w:r>
              <w:rPr>
                <w:spacing w:val="22"/>
              </w:rPr>
              <w:t>≥</w:t>
            </w:r>
          </w:p>
        </w:tc>
        <w:tc>
          <w:tcPr>
            <w:tcW w:w="705" w:type="dxa"/>
            <w:vAlign w:val="top"/>
          </w:tcPr>
          <w:p w14:paraId="6FF5FB09">
            <w:pPr>
              <w:pStyle w:val="6"/>
              <w:spacing w:before="241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735" w:type="dxa"/>
            <w:vAlign w:val="top"/>
          </w:tcPr>
          <w:p w14:paraId="5D1E3156">
            <w:pPr>
              <w:pStyle w:val="6"/>
              <w:spacing w:before="202" w:line="224" w:lineRule="auto"/>
              <w:ind w:left="23"/>
            </w:pPr>
            <w:r>
              <w:t>%</w:t>
            </w:r>
          </w:p>
        </w:tc>
        <w:tc>
          <w:tcPr>
            <w:tcW w:w="780" w:type="dxa"/>
            <w:vAlign w:val="top"/>
          </w:tcPr>
          <w:p w14:paraId="4147812D">
            <w:pPr>
              <w:pStyle w:val="6"/>
              <w:spacing w:before="241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 w14:paraId="66F235E8">
            <w:pPr>
              <w:pStyle w:val="6"/>
              <w:spacing w:before="241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750" w:type="dxa"/>
            <w:vAlign w:val="top"/>
          </w:tcPr>
          <w:p w14:paraId="0FEC0943">
            <w:pPr>
              <w:pStyle w:val="6"/>
              <w:spacing w:before="241" w:line="159" w:lineRule="auto"/>
              <w:jc w:val="right"/>
            </w:pPr>
            <w:r>
              <w:rPr>
                <w:spacing w:val="-38"/>
              </w:rPr>
              <w:t>3</w:t>
            </w:r>
            <w:r>
              <w:rPr>
                <w:spacing w:val="-10"/>
              </w:rPr>
              <w:t>0</w:t>
            </w:r>
          </w:p>
        </w:tc>
        <w:tc>
          <w:tcPr>
            <w:tcW w:w="1004" w:type="dxa"/>
            <w:vAlign w:val="top"/>
          </w:tcPr>
          <w:p w14:paraId="6F860C3A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5905EBA8">
            <w:pPr>
              <w:rPr>
                <w:rFonts w:ascii="Arial"/>
                <w:sz w:val="21"/>
              </w:rPr>
            </w:pPr>
          </w:p>
        </w:tc>
      </w:tr>
      <w:tr w14:paraId="7C69B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F36757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50CDB727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0962CD45">
            <w:pPr>
              <w:pStyle w:val="6"/>
              <w:spacing w:before="202" w:line="206" w:lineRule="auto"/>
              <w:ind w:left="45"/>
            </w:pPr>
            <w:r>
              <w:rPr>
                <w:spacing w:val="-4"/>
              </w:rPr>
              <w:t>当年建设任务完成率</w:t>
            </w:r>
          </w:p>
        </w:tc>
        <w:tc>
          <w:tcPr>
            <w:tcW w:w="780" w:type="dxa"/>
            <w:vAlign w:val="top"/>
          </w:tcPr>
          <w:p w14:paraId="727E99AE">
            <w:pPr>
              <w:pStyle w:val="6"/>
              <w:spacing w:before="201" w:line="226" w:lineRule="auto"/>
              <w:ind w:left="48"/>
            </w:pPr>
            <w:r>
              <w:rPr>
                <w:spacing w:val="22"/>
              </w:rPr>
              <w:t>≥</w:t>
            </w:r>
          </w:p>
        </w:tc>
        <w:tc>
          <w:tcPr>
            <w:tcW w:w="705" w:type="dxa"/>
            <w:vAlign w:val="top"/>
          </w:tcPr>
          <w:p w14:paraId="36C3EF09">
            <w:pPr>
              <w:pStyle w:val="6"/>
              <w:spacing w:before="241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735" w:type="dxa"/>
            <w:vAlign w:val="top"/>
          </w:tcPr>
          <w:p w14:paraId="597B973F">
            <w:pPr>
              <w:pStyle w:val="6"/>
              <w:spacing w:before="202" w:line="224" w:lineRule="auto"/>
              <w:ind w:left="23"/>
            </w:pPr>
            <w:r>
              <w:t>%</w:t>
            </w:r>
          </w:p>
        </w:tc>
        <w:tc>
          <w:tcPr>
            <w:tcW w:w="780" w:type="dxa"/>
            <w:vAlign w:val="top"/>
          </w:tcPr>
          <w:p w14:paraId="0B3F7FC5">
            <w:pPr>
              <w:pStyle w:val="6"/>
              <w:spacing w:before="241" w:line="159" w:lineRule="auto"/>
              <w:jc w:val="right"/>
            </w:pPr>
            <w:r>
              <w:rPr>
                <w:spacing w:val="-32"/>
                <w:w w:val="99"/>
              </w:rPr>
              <w:t>2</w:t>
            </w:r>
            <w:r>
              <w:rPr>
                <w:spacing w:val="-10"/>
                <w:w w:val="99"/>
              </w:rPr>
              <w:t>0</w:t>
            </w:r>
          </w:p>
        </w:tc>
        <w:tc>
          <w:tcPr>
            <w:tcW w:w="899" w:type="dxa"/>
            <w:vAlign w:val="top"/>
          </w:tcPr>
          <w:p w14:paraId="7D34FC0A">
            <w:pPr>
              <w:pStyle w:val="6"/>
              <w:spacing w:before="241" w:line="159" w:lineRule="auto"/>
              <w:jc w:val="right"/>
            </w:pPr>
            <w:r>
              <w:rPr>
                <w:spacing w:val="-37"/>
              </w:rPr>
              <w:t>10</w:t>
            </w:r>
            <w:r>
              <w:rPr>
                <w:spacing w:val="-10"/>
              </w:rPr>
              <w:t>0</w:t>
            </w:r>
          </w:p>
        </w:tc>
        <w:tc>
          <w:tcPr>
            <w:tcW w:w="750" w:type="dxa"/>
            <w:vAlign w:val="top"/>
          </w:tcPr>
          <w:p w14:paraId="3C37AF60">
            <w:pPr>
              <w:pStyle w:val="6"/>
              <w:spacing w:before="241" w:line="159" w:lineRule="auto"/>
              <w:jc w:val="right"/>
            </w:pPr>
            <w:r>
              <w:rPr>
                <w:spacing w:val="-32"/>
                <w:w w:val="99"/>
              </w:rPr>
              <w:t>2</w:t>
            </w:r>
            <w:r>
              <w:rPr>
                <w:spacing w:val="-10"/>
                <w:w w:val="99"/>
              </w:rPr>
              <w:t>0</w:t>
            </w:r>
          </w:p>
        </w:tc>
        <w:tc>
          <w:tcPr>
            <w:tcW w:w="1004" w:type="dxa"/>
            <w:vAlign w:val="top"/>
          </w:tcPr>
          <w:p w14:paraId="4DE2379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68C0E238">
            <w:pPr>
              <w:rPr>
                <w:rFonts w:ascii="Arial"/>
                <w:sz w:val="21"/>
              </w:rPr>
            </w:pPr>
          </w:p>
        </w:tc>
      </w:tr>
      <w:tr w14:paraId="78A0B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51C2F2B5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5A9DDEC4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3DA7FD29">
            <w:pPr>
              <w:pStyle w:val="6"/>
              <w:spacing w:before="208" w:line="182" w:lineRule="auto"/>
              <w:ind w:left="51"/>
            </w:pPr>
            <w:r>
              <w:rPr>
                <w:spacing w:val="-5"/>
              </w:rPr>
              <w:t>系统正常使用年限</w:t>
            </w:r>
          </w:p>
        </w:tc>
        <w:tc>
          <w:tcPr>
            <w:tcW w:w="780" w:type="dxa"/>
            <w:vAlign w:val="top"/>
          </w:tcPr>
          <w:p w14:paraId="7E668910">
            <w:pPr>
              <w:pStyle w:val="6"/>
              <w:spacing w:before="203" w:line="226" w:lineRule="auto"/>
              <w:ind w:left="48"/>
            </w:pPr>
            <w:r>
              <w:rPr>
                <w:spacing w:val="22"/>
              </w:rPr>
              <w:t>≥</w:t>
            </w:r>
          </w:p>
        </w:tc>
        <w:tc>
          <w:tcPr>
            <w:tcW w:w="705" w:type="dxa"/>
            <w:vAlign w:val="top"/>
          </w:tcPr>
          <w:p w14:paraId="1B052C94">
            <w:pPr>
              <w:pStyle w:val="6"/>
              <w:spacing w:before="240" w:line="161" w:lineRule="auto"/>
              <w:jc w:val="right"/>
            </w:pPr>
            <w:r>
              <w:rPr>
                <w:spacing w:val="-27"/>
              </w:rPr>
              <w:t>5</w:t>
            </w:r>
          </w:p>
        </w:tc>
        <w:tc>
          <w:tcPr>
            <w:tcW w:w="735" w:type="dxa"/>
            <w:vAlign w:val="top"/>
          </w:tcPr>
          <w:p w14:paraId="26C2BD50">
            <w:pPr>
              <w:pStyle w:val="6"/>
              <w:spacing w:before="215" w:line="177" w:lineRule="auto"/>
              <w:ind w:left="18"/>
            </w:pPr>
            <w:r>
              <w:t>年</w:t>
            </w:r>
          </w:p>
        </w:tc>
        <w:tc>
          <w:tcPr>
            <w:tcW w:w="780" w:type="dxa"/>
            <w:vAlign w:val="top"/>
          </w:tcPr>
          <w:p w14:paraId="56E88512">
            <w:pPr>
              <w:pStyle w:val="6"/>
              <w:spacing w:before="244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899" w:type="dxa"/>
            <w:vAlign w:val="top"/>
          </w:tcPr>
          <w:p w14:paraId="0A7333F4">
            <w:pPr>
              <w:pStyle w:val="6"/>
              <w:spacing w:before="240" w:line="161" w:lineRule="auto"/>
              <w:jc w:val="right"/>
            </w:pPr>
            <w:r>
              <w:rPr>
                <w:spacing w:val="-27"/>
              </w:rPr>
              <w:t>5</w:t>
            </w:r>
          </w:p>
        </w:tc>
        <w:tc>
          <w:tcPr>
            <w:tcW w:w="750" w:type="dxa"/>
            <w:vAlign w:val="top"/>
          </w:tcPr>
          <w:p w14:paraId="379E90A6">
            <w:pPr>
              <w:pStyle w:val="6"/>
              <w:spacing w:before="244" w:line="159" w:lineRule="auto"/>
              <w:jc w:val="right"/>
            </w:pPr>
            <w:r>
              <w:rPr>
                <w:spacing w:val="-54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004" w:type="dxa"/>
            <w:vAlign w:val="top"/>
          </w:tcPr>
          <w:p w14:paraId="06886AF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6F00760">
            <w:pPr>
              <w:rPr>
                <w:rFonts w:ascii="Arial"/>
                <w:sz w:val="21"/>
              </w:rPr>
            </w:pPr>
          </w:p>
        </w:tc>
      </w:tr>
    </w:tbl>
    <w:p w14:paraId="0D5FDBB5">
      <w:pPr>
        <w:spacing w:line="297" w:lineRule="auto"/>
        <w:rPr>
          <w:rFonts w:ascii="Arial"/>
          <w:sz w:val="21"/>
        </w:rPr>
      </w:pPr>
    </w:p>
    <w:p w14:paraId="3D5BA164">
      <w:pPr>
        <w:spacing w:line="297" w:lineRule="auto"/>
        <w:rPr>
          <w:rFonts w:ascii="Arial"/>
          <w:sz w:val="21"/>
        </w:rPr>
      </w:pPr>
    </w:p>
    <w:p w14:paraId="4E4B4735">
      <w:pPr>
        <w:pStyle w:val="2"/>
        <w:spacing w:before="133" w:line="262" w:lineRule="auto"/>
        <w:ind w:left="1978" w:right="5286" w:hanging="20"/>
      </w:pPr>
      <w:r>
        <w:rPr>
          <w:spacing w:val="2"/>
        </w:rPr>
        <w:t>2.绩效自评报告或案例。</w:t>
      </w:r>
      <w:r>
        <w:rPr>
          <w:spacing w:val="3"/>
        </w:rPr>
        <w:t xml:space="preserve"> </w:t>
      </w:r>
      <w:r>
        <w:rPr>
          <w:spacing w:val="-10"/>
        </w:rPr>
        <w:t>无。</w:t>
      </w:r>
    </w:p>
    <w:p w14:paraId="0F3092D3">
      <w:pPr>
        <w:pStyle w:val="2"/>
        <w:spacing w:before="97" w:line="222" w:lineRule="auto"/>
        <w:ind w:left="1977" w:right="4645" w:hanging="14"/>
      </w:pPr>
      <w:r>
        <w:rPr>
          <w:spacing w:val="3"/>
        </w:rPr>
        <w:t>3.关于绩效自评结果的说明。</w:t>
      </w:r>
      <w:r>
        <w:rPr>
          <w:spacing w:val="1"/>
        </w:rPr>
        <w:t xml:space="preserve"> </w:t>
      </w:r>
      <w:r>
        <w:rPr>
          <w:spacing w:val="-10"/>
        </w:rPr>
        <w:t>无。</w:t>
      </w:r>
    </w:p>
    <w:p w14:paraId="2169982C">
      <w:pPr>
        <w:pStyle w:val="2"/>
        <w:spacing w:before="45" w:line="231" w:lineRule="auto"/>
        <w:ind w:left="1977" w:right="4880" w:hanging="37"/>
      </w:pPr>
      <w:r>
        <w:rPr>
          <w:spacing w:val="-6"/>
        </w:rPr>
        <w:t>（ 三</w:t>
      </w:r>
      <w:r>
        <w:rPr>
          <w:spacing w:val="-19"/>
        </w:rPr>
        <w:t xml:space="preserve"> </w:t>
      </w:r>
      <w:r>
        <w:rPr>
          <w:spacing w:val="-6"/>
        </w:rPr>
        <w:t>）重点绩效评价结果。</w:t>
      </w:r>
      <w:r>
        <w:t xml:space="preserve"> </w:t>
      </w:r>
      <w:r>
        <w:rPr>
          <w:spacing w:val="-10"/>
        </w:rPr>
        <w:t>无。</w:t>
      </w:r>
    </w:p>
    <w:p w14:paraId="42ED07CD">
      <w:pPr>
        <w:spacing w:before="311" w:line="212" w:lineRule="auto"/>
        <w:ind w:left="196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六、专业名词解释</w:t>
      </w:r>
    </w:p>
    <w:p w14:paraId="5EDF0518">
      <w:pPr>
        <w:pStyle w:val="2"/>
        <w:spacing w:before="232" w:line="243" w:lineRule="auto"/>
        <w:ind w:left="1327" w:right="1014" w:firstLine="612"/>
      </w:pPr>
      <w:r>
        <w:rPr>
          <w:spacing w:val="8"/>
        </w:rPr>
        <w:t>（一）财政拨款收入</w:t>
      </w:r>
      <w:r>
        <w:rPr>
          <w:b/>
          <w:bCs/>
          <w:spacing w:val="8"/>
        </w:rPr>
        <w:t>：</w:t>
      </w:r>
      <w:r>
        <w:rPr>
          <w:b/>
          <w:bCs/>
          <w:spacing w:val="-54"/>
        </w:rPr>
        <w:t xml:space="preserve"> </w:t>
      </w:r>
      <w:r>
        <w:rPr>
          <w:spacing w:val="8"/>
        </w:rPr>
        <w:t>指本年度从本级财政部门取得的</w:t>
      </w:r>
      <w:r>
        <w:t xml:space="preserve"> </w:t>
      </w:r>
      <w:r>
        <w:rPr>
          <w:spacing w:val="6"/>
        </w:rPr>
        <w:t>财政拨款</w:t>
      </w:r>
      <w:r>
        <w:rPr>
          <w:spacing w:val="-22"/>
        </w:rPr>
        <w:t xml:space="preserve"> </w:t>
      </w:r>
      <w:r>
        <w:rPr>
          <w:spacing w:val="6"/>
        </w:rPr>
        <w:t>，包括一般公共预算财政拨款和政府性基金预算财</w:t>
      </w:r>
      <w:r>
        <w:t xml:space="preserve"> </w:t>
      </w:r>
      <w:r>
        <w:rPr>
          <w:spacing w:val="2"/>
        </w:rPr>
        <w:t>政拨款。</w:t>
      </w:r>
    </w:p>
    <w:p w14:paraId="4AD7E986">
      <w:pPr>
        <w:spacing w:line="243" w:lineRule="auto"/>
        <w:sectPr>
          <w:pgSz w:w="11906" w:h="16839"/>
          <w:pgMar w:top="1431" w:right="785" w:bottom="0" w:left="491" w:header="0" w:footer="0" w:gutter="0"/>
          <w:cols w:space="720" w:num="1"/>
        </w:sectPr>
      </w:pPr>
    </w:p>
    <w:p w14:paraId="30D99CEC">
      <w:pPr>
        <w:pStyle w:val="2"/>
        <w:spacing w:before="101" w:line="243" w:lineRule="auto"/>
        <w:ind w:left="31" w:right="122" w:firstLine="614"/>
      </w:pPr>
      <w:r>
        <w:rPr>
          <w:spacing w:val="3"/>
        </w:rPr>
        <w:t>（</w:t>
      </w:r>
      <w:r>
        <w:rPr>
          <w:spacing w:val="-17"/>
        </w:rPr>
        <w:t xml:space="preserve"> </w:t>
      </w:r>
      <w:r>
        <w:rPr>
          <w:spacing w:val="3"/>
        </w:rPr>
        <w:t>二</w:t>
      </w:r>
      <w:r>
        <w:rPr>
          <w:spacing w:val="-32"/>
        </w:rPr>
        <w:t xml:space="preserve"> </w:t>
      </w:r>
      <w:r>
        <w:rPr>
          <w:spacing w:val="3"/>
        </w:rPr>
        <w:t>）事业收入</w:t>
      </w:r>
      <w:r>
        <w:rPr>
          <w:b/>
          <w:bCs/>
          <w:spacing w:val="3"/>
        </w:rPr>
        <w:t>：</w:t>
      </w:r>
      <w:r>
        <w:rPr>
          <w:b/>
          <w:bCs/>
          <w:spacing w:val="-66"/>
        </w:rPr>
        <w:t xml:space="preserve"> </w:t>
      </w:r>
      <w:r>
        <w:rPr>
          <w:spacing w:val="3"/>
        </w:rPr>
        <w:t>指事业单位开展专业业务活动及</w:t>
      </w:r>
      <w:r>
        <w:rPr>
          <w:spacing w:val="2"/>
        </w:rPr>
        <w:t>其辅</w:t>
      </w:r>
      <w:r>
        <w:t xml:space="preserve"> </w:t>
      </w:r>
      <w:r>
        <w:rPr>
          <w:spacing w:val="6"/>
        </w:rPr>
        <w:t>助活动取得的现金流入</w:t>
      </w:r>
      <w:r>
        <w:rPr>
          <w:spacing w:val="-21"/>
        </w:rPr>
        <w:t xml:space="preserve"> </w:t>
      </w:r>
      <w:r>
        <w:rPr>
          <w:spacing w:val="6"/>
        </w:rPr>
        <w:t>；事业单位收到的财政专户实际核拨</w:t>
      </w:r>
      <w:r>
        <w:t xml:space="preserve"> </w:t>
      </w:r>
      <w:r>
        <w:rPr>
          <w:spacing w:val="7"/>
        </w:rPr>
        <w:t>的教育收费等资金在此反映。</w:t>
      </w:r>
    </w:p>
    <w:p w14:paraId="31703472">
      <w:pPr>
        <w:pStyle w:val="2"/>
        <w:spacing w:before="182" w:line="229" w:lineRule="auto"/>
        <w:ind w:left="47" w:right="125" w:firstLine="598"/>
      </w:pPr>
      <w:r>
        <w:rPr>
          <w:spacing w:val="2"/>
        </w:rPr>
        <w:t>（ 三</w:t>
      </w:r>
      <w:r>
        <w:rPr>
          <w:spacing w:val="-29"/>
        </w:rPr>
        <w:t xml:space="preserve"> </w:t>
      </w:r>
      <w:r>
        <w:rPr>
          <w:spacing w:val="2"/>
        </w:rPr>
        <w:t>）经营收入</w:t>
      </w:r>
      <w:r>
        <w:rPr>
          <w:b/>
          <w:bCs/>
          <w:spacing w:val="2"/>
        </w:rPr>
        <w:t>：</w:t>
      </w:r>
      <w:r>
        <w:rPr>
          <w:b/>
          <w:bCs/>
          <w:spacing w:val="-66"/>
        </w:rPr>
        <w:t xml:space="preserve"> </w:t>
      </w:r>
      <w:r>
        <w:rPr>
          <w:spacing w:val="2"/>
        </w:rPr>
        <w:t>指事业单位在专业业务活动及其辅助</w:t>
      </w:r>
      <w:r>
        <w:t xml:space="preserve"> </w:t>
      </w:r>
      <w:r>
        <w:rPr>
          <w:spacing w:val="8"/>
        </w:rPr>
        <w:t>活动之外开展非独立核算经营活动取得的现金流入。</w:t>
      </w:r>
    </w:p>
    <w:p w14:paraId="62B617E6">
      <w:pPr>
        <w:pStyle w:val="2"/>
        <w:spacing w:before="185" w:line="257" w:lineRule="auto"/>
        <w:ind w:left="18" w:firstLine="627"/>
      </w:pPr>
      <w:r>
        <w:t>（ 四</w:t>
      </w:r>
      <w:r>
        <w:rPr>
          <w:spacing w:val="-33"/>
        </w:rPr>
        <w:t xml:space="preserve"> </w:t>
      </w:r>
      <w:r>
        <w:t>）其他收入：  指单位取得的除“财政拨</w:t>
      </w:r>
      <w:r>
        <w:rPr>
          <w:spacing w:val="-1"/>
        </w:rPr>
        <w:t>款收入</w:t>
      </w:r>
      <w:r>
        <w:rPr>
          <w:spacing w:val="-65"/>
        </w:rPr>
        <w:t xml:space="preserve"> </w:t>
      </w:r>
      <w:r>
        <w:rPr>
          <w:spacing w:val="-1"/>
        </w:rPr>
        <w:t>”、</w:t>
      </w:r>
      <w:r>
        <w:t xml:space="preserve"> </w:t>
      </w:r>
      <w:r>
        <w:rPr>
          <w:spacing w:val="3"/>
        </w:rPr>
        <w:t>“</w:t>
      </w:r>
      <w:r>
        <w:rPr>
          <w:spacing w:val="-66"/>
        </w:rPr>
        <w:t xml:space="preserve"> </w:t>
      </w:r>
      <w:r>
        <w:rPr>
          <w:spacing w:val="3"/>
        </w:rPr>
        <w:t>事业收入</w:t>
      </w:r>
      <w:r>
        <w:rPr>
          <w:spacing w:val="-63"/>
        </w:rPr>
        <w:t xml:space="preserve"> </w:t>
      </w:r>
      <w:r>
        <w:rPr>
          <w:spacing w:val="3"/>
        </w:rPr>
        <w:t>”、“</w:t>
      </w:r>
      <w:r>
        <w:rPr>
          <w:spacing w:val="-67"/>
        </w:rPr>
        <w:t xml:space="preserve"> </w:t>
      </w:r>
      <w:r>
        <w:rPr>
          <w:spacing w:val="3"/>
        </w:rPr>
        <w:t>经营收入</w:t>
      </w:r>
      <w:r>
        <w:rPr>
          <w:spacing w:val="-65"/>
        </w:rPr>
        <w:t xml:space="preserve"> </w:t>
      </w:r>
      <w:r>
        <w:rPr>
          <w:spacing w:val="3"/>
        </w:rPr>
        <w:t>”等以外的收入</w:t>
      </w:r>
      <w:r>
        <w:rPr>
          <w:spacing w:val="-35"/>
        </w:rPr>
        <w:t xml:space="preserve"> </w:t>
      </w:r>
      <w:r>
        <w:rPr>
          <w:spacing w:val="3"/>
        </w:rPr>
        <w:t>，包括未纳入财</w:t>
      </w:r>
      <w:r>
        <w:t xml:space="preserve">  </w:t>
      </w:r>
      <w:r>
        <w:rPr>
          <w:spacing w:val="7"/>
        </w:rPr>
        <w:t>政预算或财政专户管理的投资收益、银行存款利息收入</w:t>
      </w:r>
      <w:r>
        <w:rPr>
          <w:spacing w:val="-36"/>
        </w:rPr>
        <w:t xml:space="preserve"> </w:t>
      </w:r>
      <w:r>
        <w:rPr>
          <w:spacing w:val="7"/>
        </w:rPr>
        <w:t>、租</w:t>
      </w:r>
      <w:r>
        <w:t xml:space="preserve">  </w:t>
      </w:r>
      <w:r>
        <w:rPr>
          <w:spacing w:val="5"/>
        </w:rPr>
        <w:t>金收入、</w:t>
      </w:r>
      <w:r>
        <w:rPr>
          <w:spacing w:val="70"/>
        </w:rPr>
        <w:t xml:space="preserve"> </w:t>
      </w:r>
      <w:r>
        <w:rPr>
          <w:spacing w:val="5"/>
        </w:rPr>
        <w:t>捐赠收入</w:t>
      </w:r>
      <w:r>
        <w:rPr>
          <w:spacing w:val="-35"/>
        </w:rPr>
        <w:t xml:space="preserve"> </w:t>
      </w:r>
      <w:r>
        <w:rPr>
          <w:spacing w:val="5"/>
        </w:rPr>
        <w:t>，</w:t>
      </w:r>
      <w:r>
        <w:rPr>
          <w:spacing w:val="-69"/>
        </w:rPr>
        <w:t xml:space="preserve"> </w:t>
      </w:r>
      <w:r>
        <w:rPr>
          <w:spacing w:val="5"/>
        </w:rPr>
        <w:t>现金盘盈收入</w:t>
      </w:r>
      <w:r>
        <w:rPr>
          <w:spacing w:val="-54"/>
        </w:rPr>
        <w:t xml:space="preserve"> </w:t>
      </w:r>
      <w:r>
        <w:rPr>
          <w:spacing w:val="5"/>
        </w:rPr>
        <w:t>、存货盘盈收入、收回</w:t>
      </w:r>
      <w:r>
        <w:t xml:space="preserve">    </w:t>
      </w:r>
      <w:r>
        <w:rPr>
          <w:spacing w:val="8"/>
        </w:rPr>
        <w:t>已核销的应收及预付款项</w:t>
      </w:r>
      <w:r>
        <w:rPr>
          <w:spacing w:val="-54"/>
        </w:rPr>
        <w:t xml:space="preserve"> </w:t>
      </w:r>
      <w:r>
        <w:rPr>
          <w:spacing w:val="8"/>
        </w:rPr>
        <w:t>、无法偿付的应付及预收款</w:t>
      </w:r>
      <w:r>
        <w:rPr>
          <w:spacing w:val="7"/>
        </w:rPr>
        <w:t>项等</w:t>
      </w:r>
      <w:r>
        <w:rPr>
          <w:spacing w:val="-54"/>
        </w:rPr>
        <w:t xml:space="preserve"> </w:t>
      </w:r>
      <w:r>
        <w:rPr>
          <w:spacing w:val="7"/>
        </w:rPr>
        <w:t>。</w:t>
      </w:r>
      <w:r>
        <w:t xml:space="preserve">  </w:t>
      </w:r>
      <w:r>
        <w:rPr>
          <w:spacing w:val="9"/>
        </w:rPr>
        <w:t>各单位从本级财政部门以外的同级单位取得的经费、从非</w:t>
      </w:r>
    </w:p>
    <w:p w14:paraId="582C6236">
      <w:pPr>
        <w:pStyle w:val="2"/>
        <w:spacing w:before="193" w:line="238" w:lineRule="auto"/>
        <w:ind w:left="31" w:right="125"/>
      </w:pPr>
      <w:r>
        <w:rPr>
          <w:spacing w:val="5"/>
        </w:rPr>
        <w:t>本级财政部门取得的经费</w:t>
      </w:r>
      <w:r>
        <w:rPr>
          <w:spacing w:val="-33"/>
        </w:rPr>
        <w:t xml:space="preserve"> </w:t>
      </w:r>
      <w:r>
        <w:rPr>
          <w:spacing w:val="5"/>
        </w:rPr>
        <w:t>，</w:t>
      </w:r>
      <w:r>
        <w:rPr>
          <w:spacing w:val="-52"/>
        </w:rPr>
        <w:t xml:space="preserve"> </w:t>
      </w:r>
      <w:r>
        <w:rPr>
          <w:spacing w:val="5"/>
        </w:rPr>
        <w:t>以及行政单位收到的财</w:t>
      </w:r>
      <w:r>
        <w:rPr>
          <w:spacing w:val="4"/>
        </w:rPr>
        <w:t>政专户管</w:t>
      </w:r>
      <w:r>
        <w:t xml:space="preserve"> </w:t>
      </w:r>
      <w:r>
        <w:rPr>
          <w:spacing w:val="7"/>
        </w:rPr>
        <w:t>理资金反映在本项内。</w:t>
      </w:r>
    </w:p>
    <w:p w14:paraId="24A0D9A2">
      <w:pPr>
        <w:pStyle w:val="2"/>
        <w:spacing w:before="132" w:line="256" w:lineRule="auto"/>
        <w:ind w:left="25" w:right="122" w:firstLine="620"/>
      </w:pPr>
      <w:r>
        <w:rPr>
          <w:spacing w:val="2"/>
        </w:rPr>
        <w:t>（ 五</w:t>
      </w:r>
      <w:r>
        <w:rPr>
          <w:spacing w:val="-32"/>
        </w:rPr>
        <w:t xml:space="preserve"> </w:t>
      </w:r>
      <w:r>
        <w:rPr>
          <w:spacing w:val="2"/>
        </w:rPr>
        <w:t>）使用非财政拨款结余</w:t>
      </w:r>
      <w:r>
        <w:rPr>
          <w:b/>
          <w:bCs/>
          <w:spacing w:val="2"/>
        </w:rPr>
        <w:t>：</w:t>
      </w:r>
      <w:r>
        <w:rPr>
          <w:b/>
          <w:bCs/>
          <w:spacing w:val="-61"/>
        </w:rPr>
        <w:t xml:space="preserve"> </w:t>
      </w:r>
      <w:r>
        <w:rPr>
          <w:spacing w:val="2"/>
        </w:rPr>
        <w:t>指单位在当年的“财</w:t>
      </w:r>
      <w:r>
        <w:rPr>
          <w:spacing w:val="1"/>
        </w:rPr>
        <w:t>政拨</w:t>
      </w:r>
      <w:r>
        <w:t xml:space="preserve"> </w:t>
      </w:r>
      <w:r>
        <w:rPr>
          <w:spacing w:val="3"/>
        </w:rPr>
        <w:t>款收入</w:t>
      </w:r>
      <w:r>
        <w:rPr>
          <w:spacing w:val="-65"/>
        </w:rPr>
        <w:t xml:space="preserve"> </w:t>
      </w:r>
      <w:r>
        <w:rPr>
          <w:spacing w:val="3"/>
        </w:rPr>
        <w:t>”、“</w:t>
      </w:r>
      <w:r>
        <w:rPr>
          <w:spacing w:val="-67"/>
        </w:rPr>
        <w:t xml:space="preserve"> </w:t>
      </w:r>
      <w:r>
        <w:rPr>
          <w:spacing w:val="3"/>
        </w:rPr>
        <w:t>事业收入</w:t>
      </w:r>
      <w:r>
        <w:rPr>
          <w:spacing w:val="-65"/>
        </w:rPr>
        <w:t xml:space="preserve"> </w:t>
      </w:r>
      <w:r>
        <w:rPr>
          <w:spacing w:val="3"/>
        </w:rPr>
        <w:t>”、“</w:t>
      </w:r>
      <w:r>
        <w:rPr>
          <w:spacing w:val="-67"/>
        </w:rPr>
        <w:t xml:space="preserve"> </w:t>
      </w:r>
      <w:r>
        <w:rPr>
          <w:spacing w:val="3"/>
        </w:rPr>
        <w:t>经营收入</w:t>
      </w:r>
      <w:r>
        <w:rPr>
          <w:spacing w:val="-65"/>
        </w:rPr>
        <w:t xml:space="preserve"> </w:t>
      </w:r>
      <w:r>
        <w:rPr>
          <w:spacing w:val="3"/>
        </w:rPr>
        <w:t>”、“其</w:t>
      </w:r>
      <w:r>
        <w:rPr>
          <w:spacing w:val="2"/>
        </w:rPr>
        <w:t>他收入</w:t>
      </w:r>
      <w:r>
        <w:rPr>
          <w:spacing w:val="-63"/>
        </w:rPr>
        <w:t xml:space="preserve"> </w:t>
      </w:r>
      <w:r>
        <w:rPr>
          <w:spacing w:val="2"/>
        </w:rPr>
        <w:t>”等</w:t>
      </w:r>
      <w:r>
        <w:t xml:space="preserve"> </w:t>
      </w:r>
      <w:r>
        <w:rPr>
          <w:spacing w:val="9"/>
        </w:rPr>
        <w:t>不足以安排当年支出的情况下，使用以前年度积累的非财政</w:t>
      </w:r>
      <w:r>
        <w:t xml:space="preserve"> </w:t>
      </w:r>
      <w:r>
        <w:rPr>
          <w:spacing w:val="8"/>
        </w:rPr>
        <w:t>拨款结余弥补本年度收支缺口的资金。</w:t>
      </w:r>
    </w:p>
    <w:p w14:paraId="6E2F6EE8">
      <w:pPr>
        <w:pStyle w:val="2"/>
        <w:spacing w:before="135" w:line="265" w:lineRule="auto"/>
        <w:ind w:left="31" w:right="125" w:firstLine="614"/>
      </w:pPr>
      <w:r>
        <w:rPr>
          <w:spacing w:val="2"/>
        </w:rPr>
        <w:t>（ 六</w:t>
      </w:r>
      <w:r>
        <w:rPr>
          <w:spacing w:val="-29"/>
        </w:rPr>
        <w:t xml:space="preserve"> </w:t>
      </w:r>
      <w:r>
        <w:rPr>
          <w:spacing w:val="2"/>
        </w:rPr>
        <w:t>）年初结转和结余</w:t>
      </w:r>
      <w:r>
        <w:rPr>
          <w:b/>
          <w:bCs/>
          <w:spacing w:val="2"/>
        </w:rPr>
        <w:t>：</w:t>
      </w:r>
      <w:r>
        <w:rPr>
          <w:b/>
          <w:bCs/>
          <w:spacing w:val="-66"/>
        </w:rPr>
        <w:t xml:space="preserve"> </w:t>
      </w:r>
      <w:r>
        <w:rPr>
          <w:spacing w:val="2"/>
        </w:rPr>
        <w:t>指单位上年结转本年使用的基</w:t>
      </w:r>
      <w:r>
        <w:t xml:space="preserve"> </w:t>
      </w:r>
      <w:r>
        <w:rPr>
          <w:spacing w:val="7"/>
        </w:rPr>
        <w:t>本支出结转</w:t>
      </w:r>
      <w:r>
        <w:rPr>
          <w:spacing w:val="-40"/>
        </w:rPr>
        <w:t xml:space="preserve"> </w:t>
      </w:r>
      <w:r>
        <w:rPr>
          <w:spacing w:val="7"/>
        </w:rPr>
        <w:t>、项目支出结转和结余、经营结余。</w:t>
      </w:r>
    </w:p>
    <w:p w14:paraId="1E4EF1A9">
      <w:pPr>
        <w:pStyle w:val="2"/>
        <w:spacing w:before="25" w:line="258" w:lineRule="auto"/>
        <w:ind w:left="36" w:right="125" w:firstLine="609"/>
      </w:pPr>
      <w:r>
        <w:t>（</w:t>
      </w:r>
      <w:r>
        <w:rPr>
          <w:spacing w:val="-10"/>
        </w:rPr>
        <w:t xml:space="preserve"> </w:t>
      </w:r>
      <w:r>
        <w:t>七</w:t>
      </w:r>
      <w:r>
        <w:rPr>
          <w:spacing w:val="-33"/>
        </w:rPr>
        <w:t xml:space="preserve"> </w:t>
      </w:r>
      <w:r>
        <w:t>）结余分配</w:t>
      </w:r>
      <w:r>
        <w:rPr>
          <w:b/>
          <w:bCs/>
        </w:rPr>
        <w:t>：</w:t>
      </w:r>
      <w:r>
        <w:rPr>
          <w:b/>
          <w:bCs/>
          <w:spacing w:val="-59"/>
        </w:rPr>
        <w:t xml:space="preserve"> </w:t>
      </w:r>
      <w:r>
        <w:t>指单位按照国家有关规定</w:t>
      </w:r>
      <w:r>
        <w:rPr>
          <w:spacing w:val="-35"/>
        </w:rPr>
        <w:t xml:space="preserve"> </w:t>
      </w:r>
      <w:r>
        <w:t xml:space="preserve">，缴纳所得 </w:t>
      </w:r>
      <w:r>
        <w:rPr>
          <w:spacing w:val="8"/>
        </w:rPr>
        <w:t>税、提取专用基金、转入非财政拨款结余等当年结余的分配</w:t>
      </w:r>
      <w:r>
        <w:rPr>
          <w:spacing w:val="12"/>
        </w:rPr>
        <w:t xml:space="preserve"> </w:t>
      </w:r>
      <w:r>
        <w:rPr>
          <w:spacing w:val="5"/>
        </w:rPr>
        <w:t>情况。</w:t>
      </w:r>
    </w:p>
    <w:p w14:paraId="5A2993B4">
      <w:pPr>
        <w:spacing w:line="258" w:lineRule="auto"/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71BC63FF">
      <w:pPr>
        <w:pStyle w:val="2"/>
        <w:spacing w:before="102" w:line="265" w:lineRule="auto"/>
        <w:ind w:left="46" w:right="170" w:firstLine="599"/>
      </w:pPr>
      <w:r>
        <w:rPr>
          <w:spacing w:val="3"/>
        </w:rPr>
        <w:t>（</w:t>
      </w:r>
      <w:r>
        <w:rPr>
          <w:spacing w:val="-19"/>
        </w:rPr>
        <w:t xml:space="preserve"> </w:t>
      </w:r>
      <w:r>
        <w:rPr>
          <w:spacing w:val="3"/>
        </w:rPr>
        <w:t>八</w:t>
      </w:r>
      <w:r>
        <w:rPr>
          <w:spacing w:val="-32"/>
        </w:rPr>
        <w:t xml:space="preserve"> </w:t>
      </w:r>
      <w:r>
        <w:rPr>
          <w:spacing w:val="3"/>
        </w:rPr>
        <w:t>）年末结转和结余</w:t>
      </w:r>
      <w:r>
        <w:rPr>
          <w:b/>
          <w:bCs/>
          <w:spacing w:val="3"/>
        </w:rPr>
        <w:t>：</w:t>
      </w:r>
      <w:r>
        <w:rPr>
          <w:b/>
          <w:bCs/>
          <w:spacing w:val="-66"/>
        </w:rPr>
        <w:t xml:space="preserve"> </w:t>
      </w:r>
      <w:r>
        <w:rPr>
          <w:spacing w:val="3"/>
        </w:rPr>
        <w:t>指单位结转下年的基本支出结</w:t>
      </w:r>
      <w:r>
        <w:t xml:space="preserve"> </w:t>
      </w:r>
      <w:r>
        <w:rPr>
          <w:spacing w:val="5"/>
        </w:rPr>
        <w:t>转、项目支出结转和结余</w:t>
      </w:r>
      <w:r>
        <w:rPr>
          <w:spacing w:val="-52"/>
        </w:rPr>
        <w:t xml:space="preserve"> </w:t>
      </w:r>
      <w:r>
        <w:rPr>
          <w:spacing w:val="5"/>
        </w:rPr>
        <w:t>、经营结余。</w:t>
      </w:r>
    </w:p>
    <w:p w14:paraId="014D1F28">
      <w:pPr>
        <w:pStyle w:val="2"/>
        <w:spacing w:before="21" w:line="271" w:lineRule="auto"/>
        <w:ind w:left="27" w:right="167" w:firstLine="617"/>
      </w:pPr>
      <w:r>
        <w:rPr>
          <w:spacing w:val="3"/>
        </w:rPr>
        <w:t>（九）基本支出：</w:t>
      </w:r>
      <w:r>
        <w:rPr>
          <w:spacing w:val="-65"/>
        </w:rPr>
        <w:t xml:space="preserve"> </w:t>
      </w:r>
      <w:r>
        <w:rPr>
          <w:spacing w:val="3"/>
        </w:rPr>
        <w:t>指为保障机构正常运转、完成 日</w:t>
      </w:r>
      <w:r>
        <w:rPr>
          <w:spacing w:val="-55"/>
        </w:rPr>
        <w:t xml:space="preserve"> </w:t>
      </w:r>
      <w:r>
        <w:rPr>
          <w:spacing w:val="3"/>
        </w:rPr>
        <w:t>常工</w:t>
      </w:r>
      <w:r>
        <w:t xml:space="preserve"> </w:t>
      </w:r>
      <w:r>
        <w:rPr>
          <w:spacing w:val="6"/>
        </w:rPr>
        <w:t>作任务而发生的人员经费和公用经费</w:t>
      </w:r>
      <w:r>
        <w:rPr>
          <w:spacing w:val="-42"/>
        </w:rPr>
        <w:t xml:space="preserve"> </w:t>
      </w:r>
      <w:r>
        <w:rPr>
          <w:spacing w:val="6"/>
        </w:rPr>
        <w:t>。其中：</w:t>
      </w:r>
      <w:r>
        <w:rPr>
          <w:spacing w:val="-67"/>
        </w:rPr>
        <w:t xml:space="preserve"> </w:t>
      </w:r>
      <w:r>
        <w:rPr>
          <w:spacing w:val="6"/>
        </w:rPr>
        <w:t>人员经费指政</w:t>
      </w:r>
      <w:r>
        <w:t xml:space="preserve"> 府收支分类经济科 目</w:t>
      </w:r>
      <w:r>
        <w:rPr>
          <w:spacing w:val="-30"/>
        </w:rPr>
        <w:t xml:space="preserve"> </w:t>
      </w:r>
      <w:r>
        <w:t>中的“</w:t>
      </w:r>
      <w:r>
        <w:rPr>
          <w:spacing w:val="-66"/>
        </w:rPr>
        <w:t xml:space="preserve"> </w:t>
      </w:r>
      <w:r>
        <w:t>工资福利支出</w:t>
      </w:r>
      <w:r>
        <w:rPr>
          <w:spacing w:val="-65"/>
        </w:rPr>
        <w:t xml:space="preserve"> </w:t>
      </w:r>
      <w:r>
        <w:t>”和“</w:t>
      </w:r>
      <w:r>
        <w:rPr>
          <w:spacing w:val="-69"/>
        </w:rPr>
        <w:t xml:space="preserve"> </w:t>
      </w:r>
      <w:r>
        <w:t xml:space="preserve">对个人和家 </w:t>
      </w:r>
      <w:r>
        <w:rPr>
          <w:spacing w:val="-1"/>
        </w:rPr>
        <w:t>庭的补助</w:t>
      </w:r>
      <w:r>
        <w:rPr>
          <w:spacing w:val="-51"/>
        </w:rPr>
        <w:t xml:space="preserve"> </w:t>
      </w:r>
      <w:r>
        <w:rPr>
          <w:spacing w:val="-1"/>
        </w:rPr>
        <w:t>”</w:t>
      </w:r>
      <w:r>
        <w:rPr>
          <w:spacing w:val="-56"/>
        </w:rPr>
        <w:t xml:space="preserve"> </w:t>
      </w:r>
      <w:r>
        <w:rPr>
          <w:spacing w:val="-1"/>
        </w:rPr>
        <w:t>；公用经费指政府收支分类经济科 目</w:t>
      </w:r>
      <w:r>
        <w:rPr>
          <w:spacing w:val="-31"/>
        </w:rPr>
        <w:t xml:space="preserve"> </w:t>
      </w:r>
      <w:r>
        <w:rPr>
          <w:spacing w:val="-1"/>
        </w:rPr>
        <w:t>中除“</w:t>
      </w:r>
      <w:r>
        <w:rPr>
          <w:spacing w:val="-65"/>
        </w:rPr>
        <w:t xml:space="preserve"> </w:t>
      </w:r>
      <w:r>
        <w:rPr>
          <w:spacing w:val="-1"/>
        </w:rPr>
        <w:t>工资</w:t>
      </w:r>
      <w:r>
        <w:t xml:space="preserve"> </w:t>
      </w:r>
      <w:r>
        <w:rPr>
          <w:spacing w:val="6"/>
        </w:rPr>
        <w:t>福利支出</w:t>
      </w:r>
      <w:r>
        <w:rPr>
          <w:spacing w:val="-65"/>
        </w:rPr>
        <w:t xml:space="preserve"> </w:t>
      </w:r>
      <w:r>
        <w:rPr>
          <w:spacing w:val="6"/>
        </w:rPr>
        <w:t>”和“</w:t>
      </w:r>
      <w:r>
        <w:rPr>
          <w:spacing w:val="-70"/>
        </w:rPr>
        <w:t xml:space="preserve"> </w:t>
      </w:r>
      <w:r>
        <w:rPr>
          <w:spacing w:val="6"/>
        </w:rPr>
        <w:t>对个人和家庭的补助</w:t>
      </w:r>
      <w:r>
        <w:rPr>
          <w:spacing w:val="-65"/>
        </w:rPr>
        <w:t xml:space="preserve"> </w:t>
      </w:r>
      <w:r>
        <w:rPr>
          <w:spacing w:val="6"/>
        </w:rPr>
        <w:t>”外的其</w:t>
      </w:r>
      <w:r>
        <w:rPr>
          <w:spacing w:val="5"/>
        </w:rPr>
        <w:t>他支出。</w:t>
      </w:r>
    </w:p>
    <w:p w14:paraId="1545785C">
      <w:pPr>
        <w:pStyle w:val="2"/>
        <w:spacing w:line="252" w:lineRule="auto"/>
        <w:ind w:left="37" w:right="170" w:firstLine="607"/>
      </w:pPr>
      <w:r>
        <w:rPr>
          <w:spacing w:val="5"/>
        </w:rPr>
        <w:t>（十）项</w:t>
      </w:r>
      <w:r>
        <w:rPr>
          <w:spacing w:val="-8"/>
        </w:rPr>
        <w:t xml:space="preserve"> </w:t>
      </w:r>
      <w:r>
        <w:rPr>
          <w:spacing w:val="5"/>
        </w:rPr>
        <w:t>目支出</w:t>
      </w:r>
      <w:r>
        <w:rPr>
          <w:b/>
          <w:bCs/>
          <w:spacing w:val="5"/>
        </w:rPr>
        <w:t>：</w:t>
      </w:r>
      <w:r>
        <w:rPr>
          <w:b/>
          <w:bCs/>
          <w:spacing w:val="-65"/>
        </w:rPr>
        <w:t xml:space="preserve"> </w:t>
      </w:r>
      <w:r>
        <w:rPr>
          <w:spacing w:val="5"/>
        </w:rPr>
        <w:t>指在基本支出之外为完成特定行政任</w:t>
      </w:r>
      <w:r>
        <w:t xml:space="preserve"> </w:t>
      </w:r>
      <w:r>
        <w:rPr>
          <w:spacing w:val="8"/>
        </w:rPr>
        <w:t>务和事业发展目标所发生的支出。</w:t>
      </w:r>
    </w:p>
    <w:p w14:paraId="163DB3E2">
      <w:pPr>
        <w:pStyle w:val="2"/>
        <w:spacing w:before="80" w:line="253" w:lineRule="auto"/>
        <w:ind w:left="31" w:right="167" w:firstLine="614"/>
      </w:pPr>
      <w:r>
        <w:rPr>
          <w:spacing w:val="8"/>
        </w:rPr>
        <w:t>（十一）经营支出</w:t>
      </w:r>
      <w:r>
        <w:rPr>
          <w:b/>
          <w:bCs/>
          <w:spacing w:val="8"/>
        </w:rPr>
        <w:t>：</w:t>
      </w:r>
      <w:r>
        <w:rPr>
          <w:b/>
          <w:bCs/>
          <w:spacing w:val="-51"/>
        </w:rPr>
        <w:t xml:space="preserve"> </w:t>
      </w:r>
      <w:r>
        <w:rPr>
          <w:spacing w:val="8"/>
        </w:rPr>
        <w:t>指事业单位在专业业务活动及其辅</w:t>
      </w:r>
      <w:r>
        <w:t xml:space="preserve"> </w:t>
      </w:r>
      <w:r>
        <w:rPr>
          <w:spacing w:val="8"/>
        </w:rPr>
        <w:t>助活动之外开展非独立核算经营活动发生的支出。</w:t>
      </w:r>
    </w:p>
    <w:p w14:paraId="161FE925">
      <w:pPr>
        <w:pStyle w:val="2"/>
        <w:spacing w:before="75" w:line="271" w:lineRule="auto"/>
        <w:ind w:left="31" w:firstLine="614"/>
      </w:pPr>
      <w:r>
        <w:rPr>
          <w:spacing w:val="7"/>
        </w:rPr>
        <w:t>（十二）“三公</w:t>
      </w:r>
      <w:r>
        <w:rPr>
          <w:spacing w:val="-55"/>
        </w:rPr>
        <w:t xml:space="preserve"> </w:t>
      </w:r>
      <w:r>
        <w:rPr>
          <w:spacing w:val="7"/>
        </w:rPr>
        <w:t>”经费</w:t>
      </w:r>
      <w:r>
        <w:rPr>
          <w:b/>
          <w:bCs/>
          <w:spacing w:val="7"/>
        </w:rPr>
        <w:t xml:space="preserve">：  </w:t>
      </w:r>
      <w:r>
        <w:rPr>
          <w:spacing w:val="7"/>
        </w:rPr>
        <w:t>指用一般公共预算财政拨款</w:t>
      </w:r>
      <w:r>
        <w:t xml:space="preserve">    </w:t>
      </w:r>
      <w:r>
        <w:rPr>
          <w:spacing w:val="5"/>
        </w:rPr>
        <w:t>安排的因公出国（境）</w:t>
      </w:r>
      <w:r>
        <w:rPr>
          <w:spacing w:val="-34"/>
        </w:rPr>
        <w:t xml:space="preserve"> </w:t>
      </w:r>
      <w:r>
        <w:rPr>
          <w:spacing w:val="5"/>
        </w:rPr>
        <w:t>费</w:t>
      </w:r>
      <w:r>
        <w:rPr>
          <w:spacing w:val="-55"/>
        </w:rPr>
        <w:t xml:space="preserve"> </w:t>
      </w:r>
      <w:r>
        <w:rPr>
          <w:spacing w:val="5"/>
        </w:rPr>
        <w:t>、公务用车购置及运行维护费、公</w:t>
      </w:r>
      <w:r>
        <w:t xml:space="preserve">   </w:t>
      </w:r>
      <w:r>
        <w:rPr>
          <w:spacing w:val="-1"/>
        </w:rPr>
        <w:t>务接待费</w:t>
      </w:r>
      <w:r>
        <w:rPr>
          <w:spacing w:val="-54"/>
        </w:rPr>
        <w:t xml:space="preserve"> </w:t>
      </w:r>
      <w:r>
        <w:rPr>
          <w:spacing w:val="-1"/>
        </w:rPr>
        <w:t>。其中</w:t>
      </w:r>
      <w:r>
        <w:rPr>
          <w:spacing w:val="-33"/>
        </w:rPr>
        <w:t xml:space="preserve"> </w:t>
      </w:r>
      <w:r>
        <w:rPr>
          <w:spacing w:val="-1"/>
        </w:rPr>
        <w:t>，</w:t>
      </w:r>
      <w:r>
        <w:rPr>
          <w:spacing w:val="-69"/>
        </w:rPr>
        <w:t xml:space="preserve"> </w:t>
      </w:r>
      <w:r>
        <w:rPr>
          <w:spacing w:val="-1"/>
        </w:rPr>
        <w:t>因公出国（境）费反映单位</w:t>
      </w:r>
      <w:r>
        <w:rPr>
          <w:spacing w:val="-2"/>
        </w:rPr>
        <w:t>公务出国（境）</w:t>
      </w:r>
      <w:r>
        <w:t xml:space="preserve"> </w:t>
      </w:r>
      <w:r>
        <w:rPr>
          <w:spacing w:val="4"/>
        </w:rPr>
        <w:t>的国际旅费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-64"/>
        </w:rPr>
        <w:t xml:space="preserve"> </w:t>
      </w:r>
      <w:r>
        <w:rPr>
          <w:spacing w:val="4"/>
        </w:rPr>
        <w:t>国  外城市间交通费、住宿费</w:t>
      </w:r>
      <w:r>
        <w:rPr>
          <w:spacing w:val="-54"/>
        </w:rPr>
        <w:t xml:space="preserve"> </w:t>
      </w:r>
      <w:r>
        <w:rPr>
          <w:spacing w:val="4"/>
        </w:rPr>
        <w:t>、伙食</w:t>
      </w:r>
      <w:r>
        <w:rPr>
          <w:spacing w:val="3"/>
        </w:rPr>
        <w:t>费、培训</w:t>
      </w:r>
      <w:r>
        <w:t xml:space="preserve">    </w:t>
      </w:r>
      <w:r>
        <w:rPr>
          <w:spacing w:val="6"/>
        </w:rPr>
        <w:t>费、公杂费等支出</w:t>
      </w:r>
      <w:r>
        <w:rPr>
          <w:spacing w:val="-23"/>
        </w:rPr>
        <w:t xml:space="preserve"> </w:t>
      </w:r>
      <w:r>
        <w:rPr>
          <w:spacing w:val="6"/>
        </w:rPr>
        <w:t>；公务用车购置费反映单位公务用车购置</w:t>
      </w:r>
      <w:r>
        <w:t xml:space="preserve">   </w:t>
      </w:r>
      <w:r>
        <w:rPr>
          <w:spacing w:val="8"/>
        </w:rPr>
        <w:t>支出（含车辆购置税</w:t>
      </w:r>
      <w:r>
        <w:rPr>
          <w:spacing w:val="-13"/>
        </w:rPr>
        <w:t>）</w:t>
      </w:r>
      <w:r>
        <w:rPr>
          <w:spacing w:val="-31"/>
        </w:rPr>
        <w:t xml:space="preserve"> </w:t>
      </w:r>
      <w:r>
        <w:rPr>
          <w:spacing w:val="-13"/>
        </w:rPr>
        <w:t>；</w:t>
      </w:r>
      <w:r>
        <w:rPr>
          <w:spacing w:val="8"/>
        </w:rPr>
        <w:t>公务用车运行维护费反映单位按规</w:t>
      </w:r>
      <w:r>
        <w:t xml:space="preserve">   </w:t>
      </w:r>
      <w:r>
        <w:rPr>
          <w:spacing w:val="7"/>
        </w:rPr>
        <w:t>定保  留的公务用车燃料费、维修费、过路过桥费、保险费、</w:t>
      </w:r>
      <w:r>
        <w:rPr>
          <w:spacing w:val="15"/>
        </w:rPr>
        <w:t xml:space="preserve"> </w:t>
      </w:r>
      <w:r>
        <w:rPr>
          <w:spacing w:val="6"/>
        </w:rPr>
        <w:t>安全奖励费用等支出</w:t>
      </w:r>
      <w:r>
        <w:rPr>
          <w:spacing w:val="-23"/>
        </w:rPr>
        <w:t xml:space="preserve"> </w:t>
      </w:r>
      <w:r>
        <w:rPr>
          <w:spacing w:val="6"/>
        </w:rPr>
        <w:t>；公务接待费反映单位按规定开支的各</w:t>
      </w:r>
      <w:r>
        <w:t xml:space="preserve">   </w:t>
      </w:r>
      <w:r>
        <w:rPr>
          <w:spacing w:val="9"/>
        </w:rPr>
        <w:t>类公务接待（含外宾接待）支出。</w:t>
      </w:r>
    </w:p>
    <w:p w14:paraId="6869BDFD">
      <w:pPr>
        <w:pStyle w:val="2"/>
        <w:spacing w:before="1" w:line="258" w:lineRule="auto"/>
        <w:ind w:left="35" w:right="170" w:firstLine="610"/>
      </w:pPr>
      <w:r>
        <w:rPr>
          <w:spacing w:val="5"/>
        </w:rPr>
        <w:t>（十三）机关运行经费： 为保障行政单位（含参照公务</w:t>
      </w:r>
      <w:r>
        <w:rPr>
          <w:spacing w:val="14"/>
        </w:rPr>
        <w:t xml:space="preserve"> </w:t>
      </w:r>
      <w:r>
        <w:rPr>
          <w:spacing w:val="8"/>
        </w:rPr>
        <w:t>员法管理的事业单位）运行用于购买货物和服务等的各项公</w:t>
      </w:r>
      <w:r>
        <w:rPr>
          <w:spacing w:val="13"/>
        </w:rPr>
        <w:t xml:space="preserve"> </w:t>
      </w:r>
      <w:r>
        <w:rPr>
          <w:spacing w:val="5"/>
        </w:rPr>
        <w:t>用经费</w:t>
      </w:r>
      <w:r>
        <w:rPr>
          <w:spacing w:val="-35"/>
        </w:rPr>
        <w:t xml:space="preserve"> </w:t>
      </w:r>
      <w:r>
        <w:rPr>
          <w:spacing w:val="5"/>
        </w:rPr>
        <w:t>，包括办公及印刷费</w:t>
      </w:r>
      <w:r>
        <w:rPr>
          <w:spacing w:val="-54"/>
        </w:rPr>
        <w:t xml:space="preserve"> </w:t>
      </w:r>
      <w:r>
        <w:rPr>
          <w:spacing w:val="5"/>
        </w:rPr>
        <w:t>、邮电费、差旅费、会议</w:t>
      </w:r>
      <w:r>
        <w:rPr>
          <w:spacing w:val="4"/>
        </w:rPr>
        <w:t>费、福</w:t>
      </w:r>
    </w:p>
    <w:p w14:paraId="65082B86">
      <w:pPr>
        <w:spacing w:line="258" w:lineRule="auto"/>
        <w:sectPr>
          <w:pgSz w:w="11906" w:h="16839"/>
          <w:pgMar w:top="1431" w:right="1632" w:bottom="0" w:left="1785" w:header="0" w:footer="0" w:gutter="0"/>
          <w:cols w:space="720" w:num="1"/>
        </w:sectPr>
      </w:pPr>
    </w:p>
    <w:p w14:paraId="7FAB32AA">
      <w:pPr>
        <w:pStyle w:val="2"/>
        <w:spacing w:before="99" w:line="266" w:lineRule="auto"/>
        <w:ind w:left="37" w:right="125" w:hanging="3"/>
        <w:jc w:val="both"/>
      </w:pPr>
      <w:r>
        <w:rPr>
          <w:spacing w:val="1"/>
        </w:rPr>
        <w:t>利费</w:t>
      </w:r>
      <w:r>
        <w:rPr>
          <w:spacing w:val="-54"/>
        </w:rPr>
        <w:t xml:space="preserve"> </w:t>
      </w:r>
      <w:r>
        <w:rPr>
          <w:spacing w:val="1"/>
        </w:rPr>
        <w:t>、</w:t>
      </w:r>
      <w:r>
        <w:rPr>
          <w:spacing w:val="-27"/>
        </w:rPr>
        <w:t xml:space="preserve"> </w:t>
      </w:r>
      <w:r>
        <w:rPr>
          <w:spacing w:val="1"/>
        </w:rPr>
        <w:t>日</w:t>
      </w:r>
      <w:r>
        <w:rPr>
          <w:spacing w:val="-54"/>
        </w:rPr>
        <w:t xml:space="preserve"> </w:t>
      </w:r>
      <w:r>
        <w:rPr>
          <w:spacing w:val="1"/>
        </w:rPr>
        <w:t>常维护  费、专用材料及一般设备购置费</w:t>
      </w:r>
      <w:r>
        <w:rPr>
          <w:spacing w:val="-54"/>
        </w:rPr>
        <w:t xml:space="preserve"> </w:t>
      </w:r>
      <w:r>
        <w:rPr>
          <w:spacing w:val="1"/>
        </w:rPr>
        <w:t>、办公用</w:t>
      </w:r>
      <w:r>
        <w:t xml:space="preserve">  </w:t>
      </w:r>
      <w:r>
        <w:rPr>
          <w:spacing w:val="8"/>
        </w:rPr>
        <w:t>房水电费、办公用房取暖费、办公用房物业管理费、公务用</w:t>
      </w:r>
      <w:r>
        <w:rPr>
          <w:spacing w:val="11"/>
        </w:rPr>
        <w:t xml:space="preserve"> </w:t>
      </w:r>
      <w:r>
        <w:rPr>
          <w:spacing w:val="7"/>
        </w:rPr>
        <w:t>车运行维护费以及其他费用。</w:t>
      </w:r>
    </w:p>
    <w:p w14:paraId="62283D2A">
      <w:pPr>
        <w:pStyle w:val="2"/>
        <w:spacing w:before="32" w:line="253" w:lineRule="auto"/>
        <w:ind w:left="53" w:right="125" w:firstLine="591"/>
      </w:pPr>
      <w:r>
        <w:rPr>
          <w:spacing w:val="4"/>
        </w:rPr>
        <w:t>（十四）工资福利支出（ 支出经济分类科目类级</w:t>
      </w:r>
      <w:r>
        <w:rPr>
          <w:spacing w:val="7"/>
        </w:rPr>
        <w:t>）</w:t>
      </w:r>
      <w:r>
        <w:rPr>
          <w:b/>
          <w:bCs/>
          <w:spacing w:val="7"/>
        </w:rPr>
        <w:t>：</w:t>
      </w:r>
      <w:r>
        <w:rPr>
          <w:b/>
          <w:bCs/>
          <w:spacing w:val="-59"/>
        </w:rPr>
        <w:t xml:space="preserve"> </w:t>
      </w:r>
      <w:r>
        <w:rPr>
          <w:spacing w:val="4"/>
        </w:rPr>
        <w:t>反</w:t>
      </w:r>
      <w:r>
        <w:t xml:space="preserve"> </w:t>
      </w:r>
      <w:r>
        <w:rPr>
          <w:spacing w:val="8"/>
        </w:rPr>
        <w:t>映单位开支的在职职工和编制外长期聘用人员的各类劳动</w:t>
      </w:r>
    </w:p>
    <w:p w14:paraId="184B910F">
      <w:pPr>
        <w:pStyle w:val="2"/>
        <w:spacing w:before="80" w:line="209" w:lineRule="auto"/>
        <w:ind w:left="36"/>
      </w:pPr>
      <w:r>
        <w:rPr>
          <w:spacing w:val="3"/>
        </w:rPr>
        <w:t>报酬</w:t>
      </w:r>
      <w:r>
        <w:rPr>
          <w:spacing w:val="-26"/>
        </w:rPr>
        <w:t xml:space="preserve"> </w:t>
      </w:r>
      <w:r>
        <w:rPr>
          <w:spacing w:val="3"/>
        </w:rPr>
        <w:t>，</w:t>
      </w:r>
      <w:r>
        <w:rPr>
          <w:spacing w:val="-38"/>
        </w:rPr>
        <w:t xml:space="preserve"> </w:t>
      </w:r>
      <w:r>
        <w:rPr>
          <w:spacing w:val="3"/>
        </w:rPr>
        <w:t>以及为上述人员缴纳的各项社会保险费等。</w:t>
      </w:r>
    </w:p>
    <w:p w14:paraId="0A86B8EB">
      <w:pPr>
        <w:pStyle w:val="2"/>
        <w:spacing w:before="134" w:line="266" w:lineRule="auto"/>
        <w:ind w:left="36" w:right="125" w:firstLine="609"/>
      </w:pPr>
      <w:r>
        <w:rPr>
          <w:spacing w:val="4"/>
        </w:rPr>
        <w:t>（十五）</w:t>
      </w:r>
      <w:r>
        <w:rPr>
          <w:spacing w:val="-53"/>
        </w:rPr>
        <w:t xml:space="preserve"> </w:t>
      </w:r>
      <w:r>
        <w:rPr>
          <w:spacing w:val="4"/>
        </w:rPr>
        <w:t>商品和服务支出（ 支出经济分类科目类级）</w:t>
      </w:r>
      <w:r>
        <w:rPr>
          <w:b/>
          <w:bCs/>
          <w:spacing w:val="4"/>
        </w:rPr>
        <w:t>：</w:t>
      </w:r>
      <w:r>
        <w:rPr>
          <w:b/>
          <w:bCs/>
        </w:rPr>
        <w:t xml:space="preserve"> </w:t>
      </w:r>
      <w:r>
        <w:rPr>
          <w:spacing w:val="8"/>
        </w:rPr>
        <w:t>反映单位购买商品和服务的支出（不包括用于购置固定资产</w:t>
      </w:r>
      <w:r>
        <w:rPr>
          <w:spacing w:val="12"/>
        </w:rPr>
        <w:t xml:space="preserve"> </w:t>
      </w:r>
      <w:r>
        <w:rPr>
          <w:spacing w:val="9"/>
        </w:rPr>
        <w:t>的支出、战略性和应急储备支出）。</w:t>
      </w:r>
    </w:p>
    <w:p w14:paraId="0286B85E">
      <w:pPr>
        <w:pStyle w:val="2"/>
        <w:spacing w:before="34" w:line="263" w:lineRule="auto"/>
        <w:ind w:left="26" w:right="430" w:firstLine="619"/>
      </w:pPr>
      <w:r>
        <w:rPr>
          <w:spacing w:val="6"/>
        </w:rPr>
        <w:t>（十六）对个人和家庭的补助（ 支出经济分类科目类</w:t>
      </w:r>
      <w:r>
        <w:t xml:space="preserve"> </w:t>
      </w:r>
      <w:r>
        <w:rPr>
          <w:spacing w:val="7"/>
        </w:rPr>
        <w:t>级</w:t>
      </w:r>
      <w:r>
        <w:rPr>
          <w:spacing w:val="9"/>
        </w:rPr>
        <w:t>）：</w:t>
      </w:r>
      <w:r>
        <w:rPr>
          <w:spacing w:val="-63"/>
        </w:rPr>
        <w:t xml:space="preserve"> </w:t>
      </w:r>
      <w:r>
        <w:rPr>
          <w:spacing w:val="7"/>
        </w:rPr>
        <w:t>反映用于对个人和家庭的补助支出。</w:t>
      </w:r>
    </w:p>
    <w:p w14:paraId="581DE9B0">
      <w:pPr>
        <w:pStyle w:val="2"/>
        <w:spacing w:before="29" w:line="265" w:lineRule="auto"/>
        <w:ind w:left="36" w:firstLine="609"/>
      </w:pPr>
      <w:r>
        <w:rPr>
          <w:spacing w:val="-1"/>
        </w:rPr>
        <w:t>（ 十七</w:t>
      </w:r>
      <w:r>
        <w:rPr>
          <w:spacing w:val="-33"/>
        </w:rPr>
        <w:t xml:space="preserve"> </w:t>
      </w:r>
      <w:r>
        <w:rPr>
          <w:spacing w:val="-1"/>
        </w:rPr>
        <w:t>）其他资本性支出（ 支出经济分类科目类级</w:t>
      </w:r>
      <w:r>
        <w:rPr>
          <w:spacing w:val="4"/>
        </w:rPr>
        <w:t>）</w:t>
      </w:r>
      <w:r>
        <w:rPr>
          <w:spacing w:val="-23"/>
        </w:rPr>
        <w:t xml:space="preserve"> </w:t>
      </w:r>
      <w:r>
        <w:rPr>
          <w:spacing w:val="4"/>
        </w:rPr>
        <w:t>：</w:t>
      </w:r>
      <w:r>
        <w:t xml:space="preserve"> </w:t>
      </w:r>
      <w:r>
        <w:rPr>
          <w:spacing w:val="10"/>
        </w:rPr>
        <w:t>反映非各级发展与改革部门集中安排的用于购置固定资产、</w:t>
      </w:r>
      <w:r>
        <w:t xml:space="preserve">  </w:t>
      </w:r>
      <w:r>
        <w:rPr>
          <w:spacing w:val="1"/>
        </w:rPr>
        <w:t>战略性和应急性储备、土地和无形资产，以及构建基础设施、</w:t>
      </w:r>
      <w:r>
        <w:rPr>
          <w:spacing w:val="8"/>
        </w:rPr>
        <w:t xml:space="preserve"> 大型修缮和财政支持企业更新改造所发生的支出。</w:t>
      </w:r>
    </w:p>
    <w:p w14:paraId="22D292BA">
      <w:pPr>
        <w:pStyle w:val="2"/>
        <w:spacing w:before="62" w:line="284" w:lineRule="auto"/>
        <w:ind w:left="671" w:right="2350" w:hanging="3"/>
      </w:pPr>
      <w:r>
        <w:rPr>
          <w:rFonts w:ascii="黑体" w:hAnsi="黑体" w:eastAsia="黑体" w:cs="黑体"/>
          <w:spacing w:val="9"/>
        </w:rPr>
        <w:t>七、决算公开联系方式及信息反馈渠道</w:t>
      </w:r>
      <w:r>
        <w:rPr>
          <w:rFonts w:ascii="黑体" w:hAnsi="黑体" w:eastAsia="黑体" w:cs="黑体"/>
        </w:rPr>
        <w:t xml:space="preserve"> </w:t>
      </w:r>
      <w:r>
        <w:rPr>
          <w:spacing w:val="8"/>
        </w:rPr>
        <w:t>本单位决算公开信息反馈和联系方式：</w:t>
      </w:r>
      <w:r>
        <w:rPr>
          <w:spacing w:val="4"/>
        </w:rPr>
        <w:t xml:space="preserve"> </w:t>
      </w:r>
      <w:r>
        <w:rPr>
          <w:spacing w:val="-14"/>
        </w:rPr>
        <w:t>龙凤</w:t>
      </w:r>
      <w:r>
        <w:rPr>
          <w:spacing w:val="7"/>
        </w:rPr>
        <w:t xml:space="preserve">     </w:t>
      </w:r>
      <w:r>
        <w:rPr>
          <w:spacing w:val="-14"/>
        </w:rPr>
        <w:t>023-63010936。</w:t>
      </w:r>
    </w:p>
    <w:p w14:paraId="46773A8D">
      <w:pPr>
        <w:spacing w:line="284" w:lineRule="auto"/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3C59E6E3">
      <w:pPr>
        <w:spacing w:before="317" w:line="225" w:lineRule="auto"/>
        <w:ind w:left="304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收入支出决算总表</w:t>
      </w:r>
    </w:p>
    <w:p w14:paraId="60028CE2">
      <w:pPr>
        <w:spacing w:line="333" w:lineRule="auto"/>
        <w:rPr>
          <w:rFonts w:ascii="Arial"/>
          <w:sz w:val="21"/>
        </w:rPr>
      </w:pPr>
    </w:p>
    <w:p w14:paraId="028DB697">
      <w:pPr>
        <w:spacing w:before="78" w:line="222" w:lineRule="auto"/>
        <w:ind w:right="1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01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54A99E61">
      <w:pPr>
        <w:spacing w:before="52" w:line="220" w:lineRule="auto"/>
        <w:ind w:left="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公开部门：重庆市市场监督管理局档案信息中心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p w14:paraId="3C6A2B39">
      <w:pPr>
        <w:spacing w:line="54" w:lineRule="auto"/>
        <w:rPr>
          <w:rFonts w:ascii="Arial"/>
          <w:sz w:val="2"/>
        </w:rPr>
      </w:pPr>
    </w:p>
    <w:tbl>
      <w:tblPr>
        <w:tblStyle w:val="5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1334"/>
        <w:gridCol w:w="2953"/>
        <w:gridCol w:w="1969"/>
      </w:tblGrid>
      <w:tr w14:paraId="7062C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52" w:type="dxa"/>
            <w:gridSpan w:val="2"/>
            <w:tcBorders>
              <w:top w:val="single" w:color="808080" w:sz="2" w:space="0"/>
            </w:tcBorders>
            <w:vAlign w:val="top"/>
          </w:tcPr>
          <w:p w14:paraId="056380B2">
            <w:pPr>
              <w:spacing w:before="77" w:line="229" w:lineRule="auto"/>
              <w:ind w:left="2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收入</w:t>
            </w:r>
          </w:p>
        </w:tc>
        <w:tc>
          <w:tcPr>
            <w:tcW w:w="4922" w:type="dxa"/>
            <w:gridSpan w:val="2"/>
            <w:tcBorders>
              <w:top w:val="single" w:color="808080" w:sz="2" w:space="0"/>
            </w:tcBorders>
            <w:vAlign w:val="top"/>
          </w:tcPr>
          <w:p w14:paraId="25E3EACA">
            <w:pPr>
              <w:spacing w:before="76" w:line="230" w:lineRule="auto"/>
              <w:ind w:left="2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支出</w:t>
            </w:r>
          </w:p>
        </w:tc>
      </w:tr>
      <w:tr w14:paraId="70D6E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318" w:type="dxa"/>
            <w:vAlign w:val="top"/>
          </w:tcPr>
          <w:p w14:paraId="2D63208F">
            <w:pPr>
              <w:spacing w:before="73" w:line="230" w:lineRule="auto"/>
              <w:ind w:left="1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项目</w:t>
            </w:r>
          </w:p>
        </w:tc>
        <w:tc>
          <w:tcPr>
            <w:tcW w:w="1334" w:type="dxa"/>
            <w:vAlign w:val="top"/>
          </w:tcPr>
          <w:p w14:paraId="0B1AC511">
            <w:pPr>
              <w:spacing w:before="73" w:line="22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决算数</w:t>
            </w:r>
          </w:p>
        </w:tc>
        <w:tc>
          <w:tcPr>
            <w:tcW w:w="2953" w:type="dxa"/>
            <w:vAlign w:val="top"/>
          </w:tcPr>
          <w:p w14:paraId="5D88F4CC">
            <w:pPr>
              <w:spacing w:before="74" w:line="228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功能分类科目</w:t>
            </w:r>
          </w:p>
        </w:tc>
        <w:tc>
          <w:tcPr>
            <w:tcW w:w="1969" w:type="dxa"/>
            <w:vAlign w:val="top"/>
          </w:tcPr>
          <w:p w14:paraId="5A40C6CD">
            <w:pPr>
              <w:spacing w:before="73" w:line="229" w:lineRule="auto"/>
              <w:ind w:left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决算数</w:t>
            </w:r>
          </w:p>
        </w:tc>
      </w:tr>
      <w:tr w14:paraId="069F1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318" w:type="dxa"/>
            <w:vAlign w:val="top"/>
          </w:tcPr>
          <w:p w14:paraId="66CFD34B">
            <w:pPr>
              <w:spacing w:before="7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一、一般公共预算财政拨款收入</w:t>
            </w:r>
          </w:p>
        </w:tc>
        <w:tc>
          <w:tcPr>
            <w:tcW w:w="1334" w:type="dxa"/>
            <w:vAlign w:val="top"/>
          </w:tcPr>
          <w:p w14:paraId="25DF27B6">
            <w:pPr>
              <w:spacing w:before="107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6,435.55</w:t>
            </w:r>
          </w:p>
        </w:tc>
        <w:tc>
          <w:tcPr>
            <w:tcW w:w="2953" w:type="dxa"/>
            <w:vAlign w:val="top"/>
          </w:tcPr>
          <w:p w14:paraId="451BB641">
            <w:pPr>
              <w:spacing w:before="7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1969" w:type="dxa"/>
            <w:vAlign w:val="top"/>
          </w:tcPr>
          <w:p w14:paraId="08B8C790">
            <w:pPr>
              <w:spacing w:before="107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6,545.70</w:t>
            </w:r>
          </w:p>
        </w:tc>
      </w:tr>
      <w:tr w14:paraId="5F437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318" w:type="dxa"/>
            <w:vAlign w:val="top"/>
          </w:tcPr>
          <w:p w14:paraId="2C97D541">
            <w:pPr>
              <w:spacing w:before="75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二、政府性基金预算财政拨款收入</w:t>
            </w:r>
          </w:p>
        </w:tc>
        <w:tc>
          <w:tcPr>
            <w:tcW w:w="1334" w:type="dxa"/>
            <w:vAlign w:val="top"/>
          </w:tcPr>
          <w:p w14:paraId="7EEFC689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6422BABB">
            <w:pPr>
              <w:spacing w:before="7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二、外交支出</w:t>
            </w:r>
          </w:p>
        </w:tc>
        <w:tc>
          <w:tcPr>
            <w:tcW w:w="1969" w:type="dxa"/>
            <w:vAlign w:val="top"/>
          </w:tcPr>
          <w:p w14:paraId="65481FC3">
            <w:pPr>
              <w:rPr>
                <w:rFonts w:ascii="Arial"/>
                <w:sz w:val="21"/>
              </w:rPr>
            </w:pPr>
          </w:p>
        </w:tc>
      </w:tr>
      <w:tr w14:paraId="5CC9C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0AD5969A">
            <w:pPr>
              <w:spacing w:before="77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三、国有资本经营预算财政拨款收入</w:t>
            </w:r>
          </w:p>
        </w:tc>
        <w:tc>
          <w:tcPr>
            <w:tcW w:w="1334" w:type="dxa"/>
            <w:vAlign w:val="top"/>
          </w:tcPr>
          <w:p w14:paraId="2DC9B483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1C672C97">
            <w:pPr>
              <w:spacing w:before="7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三、国防支出</w:t>
            </w:r>
          </w:p>
        </w:tc>
        <w:tc>
          <w:tcPr>
            <w:tcW w:w="1969" w:type="dxa"/>
            <w:vAlign w:val="top"/>
          </w:tcPr>
          <w:p w14:paraId="35FD3418">
            <w:pPr>
              <w:rPr>
                <w:rFonts w:ascii="Arial"/>
                <w:sz w:val="21"/>
              </w:rPr>
            </w:pPr>
          </w:p>
        </w:tc>
      </w:tr>
      <w:tr w14:paraId="10314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4EEF1164">
            <w:pPr>
              <w:spacing w:before="77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四、上级补助收入</w:t>
            </w:r>
          </w:p>
        </w:tc>
        <w:tc>
          <w:tcPr>
            <w:tcW w:w="1334" w:type="dxa"/>
            <w:vAlign w:val="top"/>
          </w:tcPr>
          <w:p w14:paraId="3D5FF242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1642654">
            <w:pPr>
              <w:spacing w:before="77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四、公共安全支出</w:t>
            </w:r>
          </w:p>
        </w:tc>
        <w:tc>
          <w:tcPr>
            <w:tcW w:w="1969" w:type="dxa"/>
            <w:vAlign w:val="top"/>
          </w:tcPr>
          <w:p w14:paraId="3A70A425">
            <w:pPr>
              <w:rPr>
                <w:rFonts w:ascii="Arial"/>
                <w:sz w:val="21"/>
              </w:rPr>
            </w:pPr>
          </w:p>
        </w:tc>
      </w:tr>
      <w:tr w14:paraId="674D8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318" w:type="dxa"/>
            <w:vAlign w:val="top"/>
          </w:tcPr>
          <w:p w14:paraId="5229C286">
            <w:pPr>
              <w:spacing w:before="7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五、事业收入</w:t>
            </w:r>
          </w:p>
        </w:tc>
        <w:tc>
          <w:tcPr>
            <w:tcW w:w="1334" w:type="dxa"/>
            <w:vAlign w:val="top"/>
          </w:tcPr>
          <w:p w14:paraId="4334B31C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D4566BC">
            <w:pPr>
              <w:spacing w:before="7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五、教育支出</w:t>
            </w:r>
          </w:p>
        </w:tc>
        <w:tc>
          <w:tcPr>
            <w:tcW w:w="1969" w:type="dxa"/>
            <w:vAlign w:val="top"/>
          </w:tcPr>
          <w:p w14:paraId="603BD283">
            <w:pPr>
              <w:rPr>
                <w:rFonts w:ascii="Arial"/>
                <w:sz w:val="21"/>
              </w:rPr>
            </w:pPr>
          </w:p>
        </w:tc>
      </w:tr>
      <w:tr w14:paraId="01597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64755C6E">
            <w:pPr>
              <w:spacing w:before="7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六、经营收入</w:t>
            </w:r>
          </w:p>
        </w:tc>
        <w:tc>
          <w:tcPr>
            <w:tcW w:w="1334" w:type="dxa"/>
            <w:vAlign w:val="top"/>
          </w:tcPr>
          <w:p w14:paraId="2213DEEF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6186448E">
            <w:pPr>
              <w:spacing w:before="78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六、科学技术支出</w:t>
            </w:r>
          </w:p>
        </w:tc>
        <w:tc>
          <w:tcPr>
            <w:tcW w:w="1969" w:type="dxa"/>
            <w:vAlign w:val="top"/>
          </w:tcPr>
          <w:p w14:paraId="6806D58C">
            <w:pPr>
              <w:rPr>
                <w:rFonts w:ascii="Arial"/>
                <w:sz w:val="21"/>
              </w:rPr>
            </w:pPr>
          </w:p>
        </w:tc>
      </w:tr>
      <w:tr w14:paraId="15B9B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71486450">
            <w:pPr>
              <w:spacing w:before="78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七、附属单位上缴收入</w:t>
            </w:r>
          </w:p>
        </w:tc>
        <w:tc>
          <w:tcPr>
            <w:tcW w:w="1334" w:type="dxa"/>
            <w:vAlign w:val="top"/>
          </w:tcPr>
          <w:p w14:paraId="3B5BEAF7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0E66A26">
            <w:pPr>
              <w:spacing w:before="78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七、文化旅游体育与传媒支出</w:t>
            </w:r>
          </w:p>
        </w:tc>
        <w:tc>
          <w:tcPr>
            <w:tcW w:w="1969" w:type="dxa"/>
            <w:vAlign w:val="top"/>
          </w:tcPr>
          <w:p w14:paraId="6512031C">
            <w:pPr>
              <w:rPr>
                <w:rFonts w:ascii="Arial"/>
                <w:sz w:val="21"/>
              </w:rPr>
            </w:pPr>
          </w:p>
        </w:tc>
      </w:tr>
      <w:tr w14:paraId="17AC4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347B27D7">
            <w:pPr>
              <w:spacing w:before="7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八、其他收入</w:t>
            </w:r>
          </w:p>
        </w:tc>
        <w:tc>
          <w:tcPr>
            <w:tcW w:w="1334" w:type="dxa"/>
            <w:vAlign w:val="top"/>
          </w:tcPr>
          <w:p w14:paraId="6C2D4B3B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974B8C8">
            <w:pPr>
              <w:spacing w:before="77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八、社会保障和就业支出</w:t>
            </w:r>
          </w:p>
        </w:tc>
        <w:tc>
          <w:tcPr>
            <w:tcW w:w="1969" w:type="dxa"/>
            <w:vAlign w:val="top"/>
          </w:tcPr>
          <w:p w14:paraId="2B923086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55.85</w:t>
            </w:r>
          </w:p>
        </w:tc>
      </w:tr>
      <w:tr w14:paraId="3B22C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513FC58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878EE82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53BA4939">
            <w:pPr>
              <w:spacing w:before="7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九、卫生健康支出</w:t>
            </w:r>
          </w:p>
        </w:tc>
        <w:tc>
          <w:tcPr>
            <w:tcW w:w="1969" w:type="dxa"/>
            <w:vAlign w:val="top"/>
          </w:tcPr>
          <w:p w14:paraId="35F1377B">
            <w:pPr>
              <w:spacing w:before="10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24.83</w:t>
            </w:r>
          </w:p>
        </w:tc>
      </w:tr>
      <w:tr w14:paraId="50708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25E2CA3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8967954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18DF10A">
            <w:pPr>
              <w:spacing w:before="7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十、节能环保支出</w:t>
            </w:r>
          </w:p>
        </w:tc>
        <w:tc>
          <w:tcPr>
            <w:tcW w:w="1969" w:type="dxa"/>
            <w:vAlign w:val="top"/>
          </w:tcPr>
          <w:p w14:paraId="4B835895">
            <w:pPr>
              <w:rPr>
                <w:rFonts w:ascii="Arial"/>
                <w:sz w:val="21"/>
              </w:rPr>
            </w:pPr>
          </w:p>
        </w:tc>
      </w:tr>
      <w:tr w14:paraId="0418A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2061F5E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5E6DD69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5D4EF42">
            <w:pPr>
              <w:spacing w:before="77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十一、城乡社区支出</w:t>
            </w:r>
          </w:p>
        </w:tc>
        <w:tc>
          <w:tcPr>
            <w:tcW w:w="1969" w:type="dxa"/>
            <w:vAlign w:val="top"/>
          </w:tcPr>
          <w:p w14:paraId="2EF92700">
            <w:pPr>
              <w:rPr>
                <w:rFonts w:ascii="Arial"/>
                <w:sz w:val="21"/>
              </w:rPr>
            </w:pPr>
          </w:p>
        </w:tc>
      </w:tr>
      <w:tr w14:paraId="67C86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3C36AA3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F55451A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9E0E747">
            <w:pPr>
              <w:spacing w:before="77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十二、农林水支出</w:t>
            </w:r>
          </w:p>
        </w:tc>
        <w:tc>
          <w:tcPr>
            <w:tcW w:w="1969" w:type="dxa"/>
            <w:vAlign w:val="top"/>
          </w:tcPr>
          <w:p w14:paraId="75D95FA9">
            <w:pPr>
              <w:rPr>
                <w:rFonts w:ascii="Arial"/>
                <w:sz w:val="21"/>
              </w:rPr>
            </w:pPr>
          </w:p>
        </w:tc>
      </w:tr>
      <w:tr w14:paraId="12E48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7A04A6E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5D11F24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63C724A7">
            <w:pPr>
              <w:spacing w:before="7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十三、交通运输支出</w:t>
            </w:r>
          </w:p>
        </w:tc>
        <w:tc>
          <w:tcPr>
            <w:tcW w:w="1969" w:type="dxa"/>
            <w:vAlign w:val="top"/>
          </w:tcPr>
          <w:p w14:paraId="4D9C21C1">
            <w:pPr>
              <w:rPr>
                <w:rFonts w:ascii="Arial"/>
                <w:sz w:val="21"/>
              </w:rPr>
            </w:pPr>
          </w:p>
        </w:tc>
      </w:tr>
      <w:tr w14:paraId="38E07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5660B3C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ECD3437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1D2EDCBB">
            <w:pPr>
              <w:spacing w:before="77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十四、资源勘探工业信息等支出</w:t>
            </w:r>
          </w:p>
        </w:tc>
        <w:tc>
          <w:tcPr>
            <w:tcW w:w="1969" w:type="dxa"/>
            <w:vAlign w:val="top"/>
          </w:tcPr>
          <w:p w14:paraId="3EF093EB">
            <w:pPr>
              <w:rPr>
                <w:rFonts w:ascii="Arial"/>
                <w:sz w:val="21"/>
              </w:rPr>
            </w:pPr>
          </w:p>
        </w:tc>
      </w:tr>
      <w:tr w14:paraId="55FAF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1E1327D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F5A849B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5403ECCE">
            <w:pPr>
              <w:spacing w:before="77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十五、商业服务业等支出</w:t>
            </w:r>
          </w:p>
        </w:tc>
        <w:tc>
          <w:tcPr>
            <w:tcW w:w="1969" w:type="dxa"/>
            <w:vAlign w:val="top"/>
          </w:tcPr>
          <w:p w14:paraId="4AD9407D">
            <w:pPr>
              <w:rPr>
                <w:rFonts w:ascii="Arial"/>
                <w:sz w:val="21"/>
              </w:rPr>
            </w:pPr>
          </w:p>
        </w:tc>
      </w:tr>
      <w:tr w14:paraId="1C5E4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1671A17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DFDAB2A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19EC3420">
            <w:pPr>
              <w:spacing w:before="7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十六、金融支出</w:t>
            </w:r>
          </w:p>
        </w:tc>
        <w:tc>
          <w:tcPr>
            <w:tcW w:w="1969" w:type="dxa"/>
            <w:vAlign w:val="top"/>
          </w:tcPr>
          <w:p w14:paraId="000B023B">
            <w:pPr>
              <w:rPr>
                <w:rFonts w:ascii="Arial"/>
                <w:sz w:val="21"/>
              </w:rPr>
            </w:pPr>
          </w:p>
        </w:tc>
      </w:tr>
      <w:tr w14:paraId="79364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1AB2E0CE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7DACAAF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91B38DA">
            <w:pPr>
              <w:spacing w:before="7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十七、援助其他地区支出</w:t>
            </w:r>
          </w:p>
        </w:tc>
        <w:tc>
          <w:tcPr>
            <w:tcW w:w="1969" w:type="dxa"/>
            <w:vAlign w:val="top"/>
          </w:tcPr>
          <w:p w14:paraId="6919C015">
            <w:pPr>
              <w:rPr>
                <w:rFonts w:ascii="Arial"/>
                <w:sz w:val="21"/>
              </w:rPr>
            </w:pPr>
          </w:p>
        </w:tc>
      </w:tr>
      <w:tr w14:paraId="165F8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53D823E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FEF7558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6AB300C">
            <w:pPr>
              <w:spacing w:before="77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十八、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自然资源海洋气象等支出</w:t>
            </w:r>
          </w:p>
        </w:tc>
        <w:tc>
          <w:tcPr>
            <w:tcW w:w="1969" w:type="dxa"/>
            <w:vAlign w:val="top"/>
          </w:tcPr>
          <w:p w14:paraId="638A0144">
            <w:pPr>
              <w:rPr>
                <w:rFonts w:ascii="Arial"/>
                <w:sz w:val="21"/>
              </w:rPr>
            </w:pPr>
          </w:p>
        </w:tc>
      </w:tr>
      <w:tr w14:paraId="60237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7DA0967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43EAE23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82782C2">
            <w:pPr>
              <w:spacing w:before="7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十九、住房保障支出</w:t>
            </w:r>
          </w:p>
        </w:tc>
        <w:tc>
          <w:tcPr>
            <w:tcW w:w="1969" w:type="dxa"/>
            <w:vAlign w:val="top"/>
          </w:tcPr>
          <w:p w14:paraId="24B838E4">
            <w:pPr>
              <w:spacing w:before="110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</w:tr>
      <w:tr w14:paraId="5FD83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3D1FBA8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DB7BD20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27AE066F">
            <w:pPr>
              <w:spacing w:before="77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二十、粮油物资储备支出</w:t>
            </w:r>
          </w:p>
        </w:tc>
        <w:tc>
          <w:tcPr>
            <w:tcW w:w="1969" w:type="dxa"/>
            <w:vAlign w:val="top"/>
          </w:tcPr>
          <w:p w14:paraId="23A1D249">
            <w:pPr>
              <w:rPr>
                <w:rFonts w:ascii="Arial"/>
                <w:sz w:val="21"/>
              </w:rPr>
            </w:pPr>
          </w:p>
        </w:tc>
      </w:tr>
      <w:tr w14:paraId="6C504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721ABC4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89F8728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1E421A42">
            <w:pPr>
              <w:spacing w:before="7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二十一、国有资本经营预算支出</w:t>
            </w:r>
          </w:p>
        </w:tc>
        <w:tc>
          <w:tcPr>
            <w:tcW w:w="1969" w:type="dxa"/>
            <w:vAlign w:val="top"/>
          </w:tcPr>
          <w:p w14:paraId="0014431D">
            <w:pPr>
              <w:rPr>
                <w:rFonts w:ascii="Arial"/>
                <w:sz w:val="21"/>
              </w:rPr>
            </w:pPr>
          </w:p>
        </w:tc>
      </w:tr>
      <w:tr w14:paraId="75841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64D5D12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3E07951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32E3024E">
            <w:pPr>
              <w:spacing w:before="7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二十二、灾害防治及应急管理支出</w:t>
            </w:r>
          </w:p>
        </w:tc>
        <w:tc>
          <w:tcPr>
            <w:tcW w:w="1969" w:type="dxa"/>
            <w:vAlign w:val="top"/>
          </w:tcPr>
          <w:p w14:paraId="111253CD">
            <w:pPr>
              <w:rPr>
                <w:rFonts w:ascii="Arial"/>
                <w:sz w:val="21"/>
              </w:rPr>
            </w:pPr>
          </w:p>
        </w:tc>
      </w:tr>
      <w:tr w14:paraId="52CD1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5CE6A82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869E5AF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5E330873">
            <w:pPr>
              <w:spacing w:before="7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二十三、其他支出</w:t>
            </w:r>
          </w:p>
        </w:tc>
        <w:tc>
          <w:tcPr>
            <w:tcW w:w="1969" w:type="dxa"/>
            <w:vAlign w:val="top"/>
          </w:tcPr>
          <w:p w14:paraId="121A940B">
            <w:pPr>
              <w:rPr>
                <w:rFonts w:ascii="Arial"/>
                <w:sz w:val="21"/>
              </w:rPr>
            </w:pPr>
          </w:p>
        </w:tc>
      </w:tr>
      <w:tr w14:paraId="7663A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3D4EC58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1E0F03F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2E7EC16A">
            <w:pPr>
              <w:spacing w:before="7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二十四、债务还本支出</w:t>
            </w:r>
          </w:p>
        </w:tc>
        <w:tc>
          <w:tcPr>
            <w:tcW w:w="1969" w:type="dxa"/>
            <w:vAlign w:val="top"/>
          </w:tcPr>
          <w:p w14:paraId="632C45E8">
            <w:pPr>
              <w:rPr>
                <w:rFonts w:ascii="Arial"/>
                <w:sz w:val="21"/>
              </w:rPr>
            </w:pPr>
          </w:p>
        </w:tc>
      </w:tr>
      <w:tr w14:paraId="4CA20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265C23E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7E634BE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029E251E">
            <w:pPr>
              <w:spacing w:before="7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二十五、债务付息支出</w:t>
            </w:r>
          </w:p>
        </w:tc>
        <w:tc>
          <w:tcPr>
            <w:tcW w:w="1969" w:type="dxa"/>
            <w:vAlign w:val="top"/>
          </w:tcPr>
          <w:p w14:paraId="45DBEBF2">
            <w:pPr>
              <w:rPr>
                <w:rFonts w:ascii="Arial"/>
                <w:sz w:val="21"/>
              </w:rPr>
            </w:pPr>
          </w:p>
        </w:tc>
      </w:tr>
      <w:tr w14:paraId="3FD20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5226572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556E881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625F1AD0">
            <w:pPr>
              <w:spacing w:before="7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二十六、抗疫特别国债安排的支出</w:t>
            </w:r>
          </w:p>
        </w:tc>
        <w:tc>
          <w:tcPr>
            <w:tcW w:w="1969" w:type="dxa"/>
            <w:vAlign w:val="top"/>
          </w:tcPr>
          <w:p w14:paraId="5AA74332">
            <w:pPr>
              <w:rPr>
                <w:rFonts w:ascii="Arial"/>
                <w:sz w:val="21"/>
              </w:rPr>
            </w:pPr>
          </w:p>
        </w:tc>
      </w:tr>
      <w:tr w14:paraId="596E3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0E60297F">
            <w:pPr>
              <w:spacing w:before="78" w:line="228" w:lineRule="auto"/>
              <w:ind w:left="10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本年收入合计</w:t>
            </w:r>
          </w:p>
        </w:tc>
        <w:tc>
          <w:tcPr>
            <w:tcW w:w="1334" w:type="dxa"/>
            <w:vAlign w:val="top"/>
          </w:tcPr>
          <w:p w14:paraId="01ED5127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6,435.55</w:t>
            </w:r>
          </w:p>
        </w:tc>
        <w:tc>
          <w:tcPr>
            <w:tcW w:w="2953" w:type="dxa"/>
            <w:vAlign w:val="top"/>
          </w:tcPr>
          <w:p w14:paraId="4E74F225">
            <w:pPr>
              <w:spacing w:before="78" w:line="228" w:lineRule="auto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本年支出合计</w:t>
            </w:r>
          </w:p>
        </w:tc>
        <w:tc>
          <w:tcPr>
            <w:tcW w:w="1969" w:type="dxa"/>
            <w:vAlign w:val="top"/>
          </w:tcPr>
          <w:p w14:paraId="6B4EF070">
            <w:pPr>
              <w:spacing w:before="109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6,652.23</w:t>
            </w:r>
          </w:p>
        </w:tc>
      </w:tr>
      <w:tr w14:paraId="0666C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657FB422">
            <w:pPr>
              <w:spacing w:before="78" w:line="22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使用非财政拨款结余</w:t>
            </w:r>
          </w:p>
        </w:tc>
        <w:tc>
          <w:tcPr>
            <w:tcW w:w="1334" w:type="dxa"/>
            <w:vAlign w:val="top"/>
          </w:tcPr>
          <w:p w14:paraId="175C862A"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 w14:paraId="74D660BC">
            <w:pPr>
              <w:spacing w:before="78" w:line="230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结余分配</w:t>
            </w:r>
          </w:p>
        </w:tc>
        <w:tc>
          <w:tcPr>
            <w:tcW w:w="1969" w:type="dxa"/>
            <w:vAlign w:val="top"/>
          </w:tcPr>
          <w:p w14:paraId="3E1F0557">
            <w:pPr>
              <w:rPr>
                <w:rFonts w:ascii="Arial"/>
                <w:sz w:val="21"/>
              </w:rPr>
            </w:pPr>
          </w:p>
        </w:tc>
      </w:tr>
      <w:tr w14:paraId="2DEE4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18" w:type="dxa"/>
            <w:vAlign w:val="top"/>
          </w:tcPr>
          <w:p w14:paraId="0D50E182">
            <w:pPr>
              <w:spacing w:before="77" w:line="22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年初结转和结余</w:t>
            </w:r>
          </w:p>
        </w:tc>
        <w:tc>
          <w:tcPr>
            <w:tcW w:w="1334" w:type="dxa"/>
            <w:vAlign w:val="top"/>
          </w:tcPr>
          <w:p w14:paraId="5D2B6F60">
            <w:pPr>
              <w:spacing w:before="107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1,090.33</w:t>
            </w:r>
          </w:p>
        </w:tc>
        <w:tc>
          <w:tcPr>
            <w:tcW w:w="2953" w:type="dxa"/>
            <w:vAlign w:val="top"/>
          </w:tcPr>
          <w:p w14:paraId="6510191E">
            <w:pPr>
              <w:spacing w:before="77" w:line="229" w:lineRule="auto"/>
              <w:ind w:left="4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年末结转和结余</w:t>
            </w:r>
          </w:p>
        </w:tc>
        <w:tc>
          <w:tcPr>
            <w:tcW w:w="1969" w:type="dxa"/>
            <w:vAlign w:val="top"/>
          </w:tcPr>
          <w:p w14:paraId="464CCB51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873.65</w:t>
            </w:r>
          </w:p>
        </w:tc>
      </w:tr>
      <w:tr w14:paraId="35DA9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318" w:type="dxa"/>
            <w:vAlign w:val="top"/>
          </w:tcPr>
          <w:p w14:paraId="7653376E">
            <w:pPr>
              <w:spacing w:before="78" w:line="230" w:lineRule="auto"/>
              <w:ind w:left="1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总计</w:t>
            </w:r>
          </w:p>
        </w:tc>
        <w:tc>
          <w:tcPr>
            <w:tcW w:w="1334" w:type="dxa"/>
            <w:vAlign w:val="top"/>
          </w:tcPr>
          <w:p w14:paraId="24DD997F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7,525.88</w:t>
            </w:r>
          </w:p>
        </w:tc>
        <w:tc>
          <w:tcPr>
            <w:tcW w:w="2953" w:type="dxa"/>
            <w:vAlign w:val="top"/>
          </w:tcPr>
          <w:p w14:paraId="10B5E19F">
            <w:pPr>
              <w:spacing w:before="78" w:line="230" w:lineRule="auto"/>
              <w:ind w:left="1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总计</w:t>
            </w:r>
          </w:p>
        </w:tc>
        <w:tc>
          <w:tcPr>
            <w:tcW w:w="1969" w:type="dxa"/>
            <w:vAlign w:val="top"/>
          </w:tcPr>
          <w:p w14:paraId="6D9D01D7">
            <w:pPr>
              <w:spacing w:before="109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7,525.88</w:t>
            </w:r>
          </w:p>
        </w:tc>
      </w:tr>
    </w:tbl>
    <w:p w14:paraId="19ADF42A">
      <w:pPr>
        <w:spacing w:before="82" w:line="336" w:lineRule="auto"/>
        <w:ind w:left="567" w:right="4550" w:hanging="5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备注：1.本表反映部门本年度的总收支和年末结转结余等情况。</w:t>
      </w:r>
      <w:r>
        <w:rPr>
          <w:rFonts w:ascii="宋体" w:hAnsi="宋体" w:eastAsia="宋体" w:cs="宋体"/>
          <w:spacing w:val="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2.本套报表金额单位转换时可能存在尾数误差。</w:t>
      </w:r>
    </w:p>
    <w:p w14:paraId="70E1B291">
      <w:pPr>
        <w:spacing w:line="336" w:lineRule="auto"/>
        <w:rPr>
          <w:rFonts w:ascii="宋体" w:hAnsi="宋体" w:eastAsia="宋体" w:cs="宋体"/>
          <w:sz w:val="18"/>
          <w:szCs w:val="18"/>
        </w:rPr>
        <w:sectPr>
          <w:pgSz w:w="11906" w:h="16839"/>
          <w:pgMar w:top="1431" w:right="1227" w:bottom="0" w:left="1099" w:header="0" w:footer="0" w:gutter="0"/>
          <w:cols w:space="720" w:num="1"/>
        </w:sectPr>
      </w:pPr>
    </w:p>
    <w:p w14:paraId="6BF77151">
      <w:pPr>
        <w:spacing w:line="257" w:lineRule="auto"/>
        <w:rPr>
          <w:rFonts w:ascii="Arial"/>
          <w:sz w:val="21"/>
        </w:rPr>
      </w:pPr>
    </w:p>
    <w:p w14:paraId="10D5F166">
      <w:pPr>
        <w:spacing w:line="258" w:lineRule="auto"/>
        <w:rPr>
          <w:rFonts w:ascii="Arial"/>
          <w:sz w:val="21"/>
        </w:rPr>
      </w:pPr>
    </w:p>
    <w:p w14:paraId="119AF001">
      <w:pPr>
        <w:spacing w:line="258" w:lineRule="auto"/>
        <w:rPr>
          <w:rFonts w:ascii="Arial"/>
          <w:sz w:val="21"/>
        </w:rPr>
      </w:pPr>
    </w:p>
    <w:p w14:paraId="09D12CE1">
      <w:pPr>
        <w:spacing w:before="140" w:line="225" w:lineRule="auto"/>
        <w:ind w:left="3968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收入决算表</w:t>
      </w:r>
    </w:p>
    <w:p w14:paraId="6F44E352">
      <w:pPr>
        <w:spacing w:line="253" w:lineRule="auto"/>
        <w:rPr>
          <w:rFonts w:ascii="Arial"/>
          <w:sz w:val="21"/>
        </w:rPr>
      </w:pPr>
    </w:p>
    <w:p w14:paraId="52398F3B">
      <w:pPr>
        <w:spacing w:line="254" w:lineRule="auto"/>
        <w:rPr>
          <w:rFonts w:ascii="Arial"/>
          <w:sz w:val="21"/>
        </w:rPr>
      </w:pPr>
    </w:p>
    <w:p w14:paraId="4BB22CA8">
      <w:pPr>
        <w:spacing w:line="254" w:lineRule="auto"/>
        <w:rPr>
          <w:rFonts w:ascii="Arial"/>
          <w:sz w:val="21"/>
        </w:rPr>
      </w:pPr>
    </w:p>
    <w:p w14:paraId="67681E95">
      <w:pPr>
        <w:spacing w:line="254" w:lineRule="auto"/>
        <w:rPr>
          <w:rFonts w:ascii="Arial"/>
          <w:sz w:val="21"/>
        </w:rPr>
      </w:pPr>
    </w:p>
    <w:p w14:paraId="37A45DBB">
      <w:pPr>
        <w:spacing w:before="78" w:line="222" w:lineRule="auto"/>
        <w:ind w:right="1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02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17EF9A1A">
      <w:pPr>
        <w:spacing w:before="52" w:line="220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公开部门：重庆市市场监督管理局档案信息中心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              单位：万元</w:t>
      </w:r>
    </w:p>
    <w:p w14:paraId="5AB00378">
      <w:pPr>
        <w:spacing w:line="50" w:lineRule="auto"/>
        <w:rPr>
          <w:rFonts w:ascii="Arial"/>
          <w:sz w:val="2"/>
        </w:rPr>
      </w:pPr>
    </w:p>
    <w:tbl>
      <w:tblPr>
        <w:tblStyle w:val="5"/>
        <w:tblW w:w="10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459"/>
        <w:gridCol w:w="989"/>
        <w:gridCol w:w="1109"/>
        <w:gridCol w:w="900"/>
        <w:gridCol w:w="660"/>
        <w:gridCol w:w="1049"/>
        <w:gridCol w:w="600"/>
        <w:gridCol w:w="705"/>
        <w:gridCol w:w="634"/>
      </w:tblGrid>
      <w:tr w14:paraId="4357D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453" w:type="dxa"/>
            <w:gridSpan w:val="2"/>
            <w:tcBorders>
              <w:top w:val="single" w:color="808080" w:sz="2" w:space="0"/>
            </w:tcBorders>
            <w:vAlign w:val="top"/>
          </w:tcPr>
          <w:p w14:paraId="2FD629AE">
            <w:pPr>
              <w:spacing w:before="65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98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560B9219">
            <w:pPr>
              <w:spacing w:line="347" w:lineRule="auto"/>
              <w:rPr>
                <w:rFonts w:ascii="Arial"/>
                <w:sz w:val="21"/>
              </w:rPr>
            </w:pPr>
          </w:p>
          <w:p w14:paraId="5BD2E510">
            <w:pPr>
              <w:spacing w:before="71" w:line="249" w:lineRule="auto"/>
              <w:ind w:left="280" w:right="49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本年收入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110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471C386E">
            <w:pPr>
              <w:spacing w:line="348" w:lineRule="auto"/>
              <w:rPr>
                <w:rFonts w:ascii="Arial"/>
                <w:sz w:val="21"/>
              </w:rPr>
            </w:pPr>
          </w:p>
          <w:p w14:paraId="1EFA2ADE">
            <w:pPr>
              <w:spacing w:before="71" w:line="248" w:lineRule="auto"/>
              <w:ind w:left="349" w:right="107" w:hanging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财政拨款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900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27B57F0D">
            <w:pPr>
              <w:spacing w:line="348" w:lineRule="auto"/>
              <w:rPr>
                <w:rFonts w:ascii="Arial"/>
                <w:sz w:val="21"/>
              </w:rPr>
            </w:pPr>
          </w:p>
          <w:p w14:paraId="215A95C2">
            <w:pPr>
              <w:spacing w:before="71" w:line="248" w:lineRule="auto"/>
              <w:ind w:left="126" w:right="11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上级补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助收入</w:t>
            </w:r>
          </w:p>
        </w:tc>
        <w:tc>
          <w:tcPr>
            <w:tcW w:w="1709" w:type="dxa"/>
            <w:gridSpan w:val="2"/>
            <w:tcBorders>
              <w:top w:val="single" w:color="808080" w:sz="2" w:space="0"/>
            </w:tcBorders>
            <w:vAlign w:val="top"/>
          </w:tcPr>
          <w:p w14:paraId="4123A90A">
            <w:pPr>
              <w:spacing w:before="65" w:line="221" w:lineRule="auto"/>
              <w:ind w:left="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事业收入</w:t>
            </w:r>
          </w:p>
        </w:tc>
        <w:tc>
          <w:tcPr>
            <w:tcW w:w="600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16238084">
            <w:pPr>
              <w:spacing w:line="348" w:lineRule="auto"/>
              <w:rPr>
                <w:rFonts w:ascii="Arial"/>
                <w:sz w:val="21"/>
              </w:rPr>
            </w:pPr>
          </w:p>
          <w:p w14:paraId="1F55C929">
            <w:pPr>
              <w:spacing w:before="71" w:line="248" w:lineRule="auto"/>
              <w:ind w:left="94" w:right="74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705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56E97691">
            <w:pPr>
              <w:spacing w:before="265" w:line="220" w:lineRule="auto"/>
              <w:ind w:left="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附属单</w:t>
            </w:r>
          </w:p>
          <w:p w14:paraId="51A19FBD">
            <w:pPr>
              <w:spacing w:before="49" w:line="221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位上缴</w:t>
            </w:r>
          </w:p>
          <w:p w14:paraId="7B69B50E">
            <w:pPr>
              <w:spacing w:before="48" w:line="221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63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03785CC8">
            <w:pPr>
              <w:spacing w:line="348" w:lineRule="auto"/>
              <w:rPr>
                <w:rFonts w:ascii="Arial"/>
                <w:sz w:val="21"/>
              </w:rPr>
            </w:pPr>
          </w:p>
          <w:p w14:paraId="2518277C">
            <w:pPr>
              <w:spacing w:before="71" w:line="248" w:lineRule="auto"/>
              <w:ind w:left="109" w:right="93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其他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</w:tr>
      <w:tr w14:paraId="3B62D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94" w:type="dxa"/>
            <w:vAlign w:val="top"/>
          </w:tcPr>
          <w:p w14:paraId="627B406C">
            <w:pPr>
              <w:spacing w:before="240" w:line="248" w:lineRule="auto"/>
              <w:ind w:left="63" w:right="50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功能分类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科目编码</w:t>
            </w:r>
          </w:p>
        </w:tc>
        <w:tc>
          <w:tcPr>
            <w:tcW w:w="2459" w:type="dxa"/>
            <w:vAlign w:val="top"/>
          </w:tcPr>
          <w:p w14:paraId="545CF214">
            <w:pPr>
              <w:spacing w:before="251" w:line="288" w:lineRule="auto"/>
              <w:ind w:left="932" w:right="21" w:hanging="8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项目（按“项</w:t>
            </w:r>
            <w:r>
              <w:rPr>
                <w:rFonts w:ascii="宋体" w:hAnsi="宋体" w:eastAsia="宋体" w:cs="宋体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”级功能分类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科目）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0C31B4C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04564DD7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75D60AA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9886D3C">
            <w:pPr>
              <w:spacing w:line="323" w:lineRule="auto"/>
              <w:rPr>
                <w:rFonts w:ascii="Arial"/>
                <w:sz w:val="21"/>
              </w:rPr>
            </w:pPr>
          </w:p>
          <w:p w14:paraId="1C6BCA41">
            <w:pPr>
              <w:spacing w:before="71" w:line="222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小计</w:t>
            </w:r>
          </w:p>
        </w:tc>
        <w:tc>
          <w:tcPr>
            <w:tcW w:w="1049" w:type="dxa"/>
            <w:vAlign w:val="top"/>
          </w:tcPr>
          <w:p w14:paraId="3DF051EC">
            <w:pPr>
              <w:spacing w:before="240" w:line="248" w:lineRule="auto"/>
              <w:ind w:left="320" w:right="9" w:hanging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22"/>
                <w:szCs w:val="22"/>
              </w:rPr>
              <w:t>其中：教育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收费</w:t>
            </w: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615CC80B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1D732A33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23208BE0">
            <w:pPr>
              <w:rPr>
                <w:rFonts w:ascii="Arial"/>
                <w:sz w:val="21"/>
              </w:rPr>
            </w:pPr>
          </w:p>
        </w:tc>
      </w:tr>
      <w:tr w14:paraId="698FF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453" w:type="dxa"/>
            <w:gridSpan w:val="2"/>
            <w:vAlign w:val="top"/>
          </w:tcPr>
          <w:p w14:paraId="53B7FEB2">
            <w:pPr>
              <w:spacing w:before="64" w:line="222" w:lineRule="auto"/>
              <w:ind w:left="1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989" w:type="dxa"/>
            <w:vAlign w:val="top"/>
          </w:tcPr>
          <w:p w14:paraId="7D4371D8">
            <w:pPr>
              <w:spacing w:before="106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6,435.55</w:t>
            </w:r>
          </w:p>
        </w:tc>
        <w:tc>
          <w:tcPr>
            <w:tcW w:w="1109" w:type="dxa"/>
            <w:vAlign w:val="top"/>
          </w:tcPr>
          <w:p w14:paraId="4318E131">
            <w:pPr>
              <w:spacing w:before="106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6,435.55</w:t>
            </w:r>
          </w:p>
        </w:tc>
        <w:tc>
          <w:tcPr>
            <w:tcW w:w="900" w:type="dxa"/>
            <w:vAlign w:val="top"/>
          </w:tcPr>
          <w:p w14:paraId="3F9E644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E4A8509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FE1291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D5BB1F8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4E7A65C0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17748D22">
            <w:pPr>
              <w:rPr>
                <w:rFonts w:ascii="Arial"/>
                <w:sz w:val="21"/>
              </w:rPr>
            </w:pPr>
          </w:p>
        </w:tc>
      </w:tr>
      <w:tr w14:paraId="5D7C1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22A98B59">
            <w:pPr>
              <w:spacing w:before="96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201</w:t>
            </w:r>
          </w:p>
        </w:tc>
        <w:tc>
          <w:tcPr>
            <w:tcW w:w="2459" w:type="dxa"/>
            <w:vAlign w:val="top"/>
          </w:tcPr>
          <w:p w14:paraId="537E5EA5">
            <w:pPr>
              <w:spacing w:before="62" w:line="221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一般公共服务支出</w:t>
            </w:r>
          </w:p>
        </w:tc>
        <w:tc>
          <w:tcPr>
            <w:tcW w:w="989" w:type="dxa"/>
            <w:vAlign w:val="top"/>
          </w:tcPr>
          <w:p w14:paraId="2BB10558">
            <w:pPr>
              <w:spacing w:before="96" w:line="184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6,331.63</w:t>
            </w:r>
          </w:p>
        </w:tc>
        <w:tc>
          <w:tcPr>
            <w:tcW w:w="1109" w:type="dxa"/>
            <w:vAlign w:val="top"/>
          </w:tcPr>
          <w:p w14:paraId="076AD21C">
            <w:pPr>
              <w:spacing w:before="96" w:line="184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6,331.63</w:t>
            </w:r>
          </w:p>
        </w:tc>
        <w:tc>
          <w:tcPr>
            <w:tcW w:w="900" w:type="dxa"/>
            <w:vAlign w:val="top"/>
          </w:tcPr>
          <w:p w14:paraId="62DEABA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98F22A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5ABBDD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699289D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5C372BC8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79DBCA07">
            <w:pPr>
              <w:rPr>
                <w:rFonts w:ascii="Arial"/>
                <w:sz w:val="21"/>
              </w:rPr>
            </w:pPr>
          </w:p>
        </w:tc>
      </w:tr>
      <w:tr w14:paraId="6D0AA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27A6CF0F">
            <w:pPr>
              <w:spacing w:before="9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20138</w:t>
            </w:r>
          </w:p>
        </w:tc>
        <w:tc>
          <w:tcPr>
            <w:tcW w:w="2459" w:type="dxa"/>
            <w:vAlign w:val="top"/>
          </w:tcPr>
          <w:p w14:paraId="048604B3">
            <w:pPr>
              <w:spacing w:before="62" w:line="221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市场监督管理事务</w:t>
            </w:r>
          </w:p>
        </w:tc>
        <w:tc>
          <w:tcPr>
            <w:tcW w:w="989" w:type="dxa"/>
            <w:vAlign w:val="top"/>
          </w:tcPr>
          <w:p w14:paraId="3E2FE104">
            <w:pPr>
              <w:spacing w:before="97" w:line="184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6,331.63</w:t>
            </w:r>
          </w:p>
        </w:tc>
        <w:tc>
          <w:tcPr>
            <w:tcW w:w="1109" w:type="dxa"/>
            <w:vAlign w:val="top"/>
          </w:tcPr>
          <w:p w14:paraId="042B48DC">
            <w:pPr>
              <w:spacing w:before="97" w:line="184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6,331.63</w:t>
            </w:r>
          </w:p>
        </w:tc>
        <w:tc>
          <w:tcPr>
            <w:tcW w:w="900" w:type="dxa"/>
            <w:vAlign w:val="top"/>
          </w:tcPr>
          <w:p w14:paraId="448C086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BE05AD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24F521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04F14B9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35DF8A90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67838C33">
            <w:pPr>
              <w:rPr>
                <w:rFonts w:ascii="Arial"/>
                <w:sz w:val="21"/>
              </w:rPr>
            </w:pPr>
          </w:p>
        </w:tc>
      </w:tr>
      <w:tr w14:paraId="39A8D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626ABE2C">
            <w:pPr>
              <w:spacing w:before="9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2013808</w:t>
            </w:r>
          </w:p>
        </w:tc>
        <w:tc>
          <w:tcPr>
            <w:tcW w:w="2459" w:type="dxa"/>
            <w:vAlign w:val="top"/>
          </w:tcPr>
          <w:p w14:paraId="52B27AD0">
            <w:pPr>
              <w:spacing w:before="63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信息化建设</w:t>
            </w:r>
          </w:p>
        </w:tc>
        <w:tc>
          <w:tcPr>
            <w:tcW w:w="989" w:type="dxa"/>
            <w:vAlign w:val="top"/>
          </w:tcPr>
          <w:p w14:paraId="30398CAE">
            <w:pPr>
              <w:spacing w:before="106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4,988.39</w:t>
            </w:r>
          </w:p>
        </w:tc>
        <w:tc>
          <w:tcPr>
            <w:tcW w:w="1109" w:type="dxa"/>
            <w:vAlign w:val="top"/>
          </w:tcPr>
          <w:p w14:paraId="6E62DD94">
            <w:pPr>
              <w:spacing w:before="106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4,988.39</w:t>
            </w:r>
          </w:p>
        </w:tc>
        <w:tc>
          <w:tcPr>
            <w:tcW w:w="900" w:type="dxa"/>
            <w:vAlign w:val="top"/>
          </w:tcPr>
          <w:p w14:paraId="3D69699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6892D5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C2267F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6ABBFCF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40C33999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6AF713DE">
            <w:pPr>
              <w:rPr>
                <w:rFonts w:ascii="Arial"/>
                <w:sz w:val="21"/>
              </w:rPr>
            </w:pPr>
          </w:p>
        </w:tc>
      </w:tr>
      <w:tr w14:paraId="24068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73D88152">
            <w:pPr>
              <w:spacing w:before="96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2013850</w:t>
            </w:r>
          </w:p>
        </w:tc>
        <w:tc>
          <w:tcPr>
            <w:tcW w:w="2459" w:type="dxa"/>
            <w:vAlign w:val="top"/>
          </w:tcPr>
          <w:p w14:paraId="636476AB">
            <w:pPr>
              <w:spacing w:before="61" w:line="222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989" w:type="dxa"/>
            <w:vAlign w:val="top"/>
          </w:tcPr>
          <w:p w14:paraId="11F4B363">
            <w:pPr>
              <w:spacing w:before="104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413.69</w:t>
            </w:r>
          </w:p>
        </w:tc>
        <w:tc>
          <w:tcPr>
            <w:tcW w:w="1109" w:type="dxa"/>
            <w:vAlign w:val="top"/>
          </w:tcPr>
          <w:p w14:paraId="532F3657">
            <w:pPr>
              <w:spacing w:before="104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413.69</w:t>
            </w:r>
          </w:p>
        </w:tc>
        <w:tc>
          <w:tcPr>
            <w:tcW w:w="900" w:type="dxa"/>
            <w:vAlign w:val="top"/>
          </w:tcPr>
          <w:p w14:paraId="08CC875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E9BC61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B69FB9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0375E82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77417C07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5DADC395">
            <w:pPr>
              <w:rPr>
                <w:rFonts w:ascii="Arial"/>
                <w:sz w:val="21"/>
              </w:rPr>
            </w:pPr>
          </w:p>
        </w:tc>
      </w:tr>
      <w:tr w14:paraId="30207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32D435BA">
            <w:pPr>
              <w:spacing w:before="97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2013899</w:t>
            </w:r>
          </w:p>
        </w:tc>
        <w:tc>
          <w:tcPr>
            <w:tcW w:w="2459" w:type="dxa"/>
            <w:vAlign w:val="top"/>
          </w:tcPr>
          <w:p w14:paraId="6F2FEB15">
            <w:pPr>
              <w:spacing w:before="62" w:line="221" w:lineRule="auto"/>
              <w:ind w:right="2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其他市场监督管理事务</w:t>
            </w:r>
          </w:p>
        </w:tc>
        <w:tc>
          <w:tcPr>
            <w:tcW w:w="989" w:type="dxa"/>
            <w:vAlign w:val="top"/>
          </w:tcPr>
          <w:p w14:paraId="0D75814F">
            <w:pPr>
              <w:spacing w:before="106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929.55</w:t>
            </w:r>
          </w:p>
        </w:tc>
        <w:tc>
          <w:tcPr>
            <w:tcW w:w="1109" w:type="dxa"/>
            <w:vAlign w:val="top"/>
          </w:tcPr>
          <w:p w14:paraId="2E955C08">
            <w:pPr>
              <w:spacing w:before="106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929.55</w:t>
            </w:r>
          </w:p>
        </w:tc>
        <w:tc>
          <w:tcPr>
            <w:tcW w:w="900" w:type="dxa"/>
            <w:vAlign w:val="top"/>
          </w:tcPr>
          <w:p w14:paraId="3F8279C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3D08AC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C09218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08D9CD4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09EFE26A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66F29F7C">
            <w:pPr>
              <w:rPr>
                <w:rFonts w:ascii="Arial"/>
                <w:sz w:val="21"/>
              </w:rPr>
            </w:pPr>
          </w:p>
        </w:tc>
      </w:tr>
      <w:tr w14:paraId="6A8A9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5F11F545">
            <w:pPr>
              <w:spacing w:before="9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208</w:t>
            </w:r>
          </w:p>
        </w:tc>
        <w:tc>
          <w:tcPr>
            <w:tcW w:w="2459" w:type="dxa"/>
            <w:vAlign w:val="top"/>
          </w:tcPr>
          <w:p w14:paraId="625A3EA8">
            <w:pPr>
              <w:spacing w:before="75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社会保障和就业支出</w:t>
            </w:r>
          </w:p>
        </w:tc>
        <w:tc>
          <w:tcPr>
            <w:tcW w:w="989" w:type="dxa"/>
            <w:vAlign w:val="top"/>
          </w:tcPr>
          <w:p w14:paraId="32FF86F4">
            <w:pPr>
              <w:spacing w:before="98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53.24</w:t>
            </w:r>
          </w:p>
        </w:tc>
        <w:tc>
          <w:tcPr>
            <w:tcW w:w="1109" w:type="dxa"/>
            <w:vAlign w:val="top"/>
          </w:tcPr>
          <w:p w14:paraId="37059EC7">
            <w:pPr>
              <w:spacing w:before="98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53.24</w:t>
            </w:r>
          </w:p>
        </w:tc>
        <w:tc>
          <w:tcPr>
            <w:tcW w:w="900" w:type="dxa"/>
            <w:vAlign w:val="top"/>
          </w:tcPr>
          <w:p w14:paraId="758866E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6397839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FA8536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DD061A6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0AD640B8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597A87CC">
            <w:pPr>
              <w:rPr>
                <w:rFonts w:ascii="Arial"/>
                <w:sz w:val="21"/>
              </w:rPr>
            </w:pPr>
          </w:p>
        </w:tc>
      </w:tr>
      <w:tr w14:paraId="39967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6818DC99">
            <w:pPr>
              <w:spacing w:before="96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20805</w:t>
            </w:r>
          </w:p>
        </w:tc>
        <w:tc>
          <w:tcPr>
            <w:tcW w:w="2459" w:type="dxa"/>
            <w:vAlign w:val="top"/>
          </w:tcPr>
          <w:p w14:paraId="622FD757">
            <w:pPr>
              <w:spacing w:before="7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行政事业单位养老支出</w:t>
            </w:r>
          </w:p>
        </w:tc>
        <w:tc>
          <w:tcPr>
            <w:tcW w:w="989" w:type="dxa"/>
            <w:vAlign w:val="top"/>
          </w:tcPr>
          <w:p w14:paraId="569065E9">
            <w:pPr>
              <w:spacing w:before="96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53.24</w:t>
            </w:r>
          </w:p>
        </w:tc>
        <w:tc>
          <w:tcPr>
            <w:tcW w:w="1109" w:type="dxa"/>
            <w:vAlign w:val="top"/>
          </w:tcPr>
          <w:p w14:paraId="5279511B">
            <w:pPr>
              <w:spacing w:before="96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53.24</w:t>
            </w:r>
          </w:p>
        </w:tc>
        <w:tc>
          <w:tcPr>
            <w:tcW w:w="900" w:type="dxa"/>
            <w:vAlign w:val="top"/>
          </w:tcPr>
          <w:p w14:paraId="42D0475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809B8B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5EF6C7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EA2C35F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0DA77F82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0A8E049B">
            <w:pPr>
              <w:rPr>
                <w:rFonts w:ascii="Arial"/>
                <w:sz w:val="21"/>
              </w:rPr>
            </w:pPr>
          </w:p>
        </w:tc>
      </w:tr>
      <w:tr w14:paraId="4DA60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94" w:type="dxa"/>
            <w:vAlign w:val="top"/>
          </w:tcPr>
          <w:p w14:paraId="4C91F90E">
            <w:pPr>
              <w:spacing w:before="253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459" w:type="dxa"/>
            <w:vAlign w:val="top"/>
          </w:tcPr>
          <w:p w14:paraId="51B54469">
            <w:pPr>
              <w:spacing w:before="64" w:line="245" w:lineRule="auto"/>
              <w:ind w:left="20" w:right="23"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机关事业单位基本养老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保险缴费支出</w:t>
            </w:r>
          </w:p>
        </w:tc>
        <w:tc>
          <w:tcPr>
            <w:tcW w:w="989" w:type="dxa"/>
            <w:vAlign w:val="top"/>
          </w:tcPr>
          <w:p w14:paraId="0827751F">
            <w:pPr>
              <w:spacing w:before="262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34.47</w:t>
            </w:r>
          </w:p>
        </w:tc>
        <w:tc>
          <w:tcPr>
            <w:tcW w:w="1109" w:type="dxa"/>
            <w:vAlign w:val="top"/>
          </w:tcPr>
          <w:p w14:paraId="698E9941">
            <w:pPr>
              <w:spacing w:before="262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34.47</w:t>
            </w:r>
          </w:p>
        </w:tc>
        <w:tc>
          <w:tcPr>
            <w:tcW w:w="900" w:type="dxa"/>
            <w:vAlign w:val="top"/>
          </w:tcPr>
          <w:p w14:paraId="4CEDAFC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021B074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C6DFAA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B26788F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72B2B59C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520AAA19">
            <w:pPr>
              <w:rPr>
                <w:rFonts w:ascii="Arial"/>
                <w:sz w:val="21"/>
              </w:rPr>
            </w:pPr>
          </w:p>
        </w:tc>
      </w:tr>
      <w:tr w14:paraId="28021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94" w:type="dxa"/>
            <w:vAlign w:val="top"/>
          </w:tcPr>
          <w:p w14:paraId="6FC33E56">
            <w:pPr>
              <w:spacing w:before="25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2459" w:type="dxa"/>
            <w:vAlign w:val="top"/>
          </w:tcPr>
          <w:p w14:paraId="4FA0A442">
            <w:pPr>
              <w:spacing w:before="64" w:line="245" w:lineRule="auto"/>
              <w:ind w:left="18" w:right="23" w:firstLine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机关事业单位职业年金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缴费支出</w:t>
            </w:r>
          </w:p>
        </w:tc>
        <w:tc>
          <w:tcPr>
            <w:tcW w:w="989" w:type="dxa"/>
            <w:vAlign w:val="top"/>
          </w:tcPr>
          <w:p w14:paraId="40111883">
            <w:pPr>
              <w:spacing w:before="263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17.24</w:t>
            </w:r>
          </w:p>
        </w:tc>
        <w:tc>
          <w:tcPr>
            <w:tcW w:w="1109" w:type="dxa"/>
            <w:vAlign w:val="top"/>
          </w:tcPr>
          <w:p w14:paraId="02308EA7">
            <w:pPr>
              <w:spacing w:before="263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17.24</w:t>
            </w:r>
          </w:p>
        </w:tc>
        <w:tc>
          <w:tcPr>
            <w:tcW w:w="900" w:type="dxa"/>
            <w:vAlign w:val="top"/>
          </w:tcPr>
          <w:p w14:paraId="43DE6AE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3B6CC0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834FE5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5097597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2E40A95E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46CDBDE2">
            <w:pPr>
              <w:rPr>
                <w:rFonts w:ascii="Arial"/>
                <w:sz w:val="21"/>
              </w:rPr>
            </w:pPr>
          </w:p>
        </w:tc>
      </w:tr>
      <w:tr w14:paraId="02A35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94" w:type="dxa"/>
            <w:vAlign w:val="top"/>
          </w:tcPr>
          <w:p w14:paraId="6052970D">
            <w:pPr>
              <w:spacing w:before="254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2080599</w:t>
            </w:r>
          </w:p>
        </w:tc>
        <w:tc>
          <w:tcPr>
            <w:tcW w:w="2459" w:type="dxa"/>
            <w:vAlign w:val="top"/>
          </w:tcPr>
          <w:p w14:paraId="6B6873DA">
            <w:pPr>
              <w:spacing w:before="65" w:line="245" w:lineRule="auto"/>
              <w:ind w:left="20" w:right="23"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其他行政事业单位养老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989" w:type="dxa"/>
            <w:vAlign w:val="top"/>
          </w:tcPr>
          <w:p w14:paraId="396D8037">
            <w:pPr>
              <w:spacing w:before="262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1.53</w:t>
            </w:r>
          </w:p>
        </w:tc>
        <w:tc>
          <w:tcPr>
            <w:tcW w:w="1109" w:type="dxa"/>
            <w:vAlign w:val="top"/>
          </w:tcPr>
          <w:p w14:paraId="27E77535">
            <w:pPr>
              <w:spacing w:before="262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1.53</w:t>
            </w:r>
          </w:p>
        </w:tc>
        <w:tc>
          <w:tcPr>
            <w:tcW w:w="900" w:type="dxa"/>
            <w:vAlign w:val="top"/>
          </w:tcPr>
          <w:p w14:paraId="1AED693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D9ECD8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AF9F0B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0A68792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2E71CE78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584EDE81">
            <w:pPr>
              <w:rPr>
                <w:rFonts w:ascii="Arial"/>
                <w:sz w:val="21"/>
              </w:rPr>
            </w:pPr>
          </w:p>
        </w:tc>
      </w:tr>
      <w:tr w14:paraId="6774E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7115C322">
            <w:pPr>
              <w:spacing w:before="99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210</w:t>
            </w:r>
          </w:p>
        </w:tc>
        <w:tc>
          <w:tcPr>
            <w:tcW w:w="2459" w:type="dxa"/>
            <w:vAlign w:val="top"/>
          </w:tcPr>
          <w:p w14:paraId="6DBC2410">
            <w:pPr>
              <w:spacing w:before="64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989" w:type="dxa"/>
            <w:vAlign w:val="top"/>
          </w:tcPr>
          <w:p w14:paraId="08BE272F">
            <w:pPr>
              <w:spacing w:before="99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1109" w:type="dxa"/>
            <w:vAlign w:val="top"/>
          </w:tcPr>
          <w:p w14:paraId="5F93E127">
            <w:pPr>
              <w:spacing w:before="99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900" w:type="dxa"/>
            <w:vAlign w:val="top"/>
          </w:tcPr>
          <w:p w14:paraId="344993F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B2791C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A5B4196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2D37470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2A8BE6CE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07E16F13">
            <w:pPr>
              <w:rPr>
                <w:rFonts w:ascii="Arial"/>
                <w:sz w:val="21"/>
              </w:rPr>
            </w:pPr>
          </w:p>
        </w:tc>
      </w:tr>
      <w:tr w14:paraId="7F933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2D9CC9DC">
            <w:pPr>
              <w:spacing w:before="100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21011</w:t>
            </w:r>
          </w:p>
        </w:tc>
        <w:tc>
          <w:tcPr>
            <w:tcW w:w="2459" w:type="dxa"/>
            <w:vAlign w:val="top"/>
          </w:tcPr>
          <w:p w14:paraId="55496CB9">
            <w:pPr>
              <w:spacing w:before="65" w:line="22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行政事业单位医疗</w:t>
            </w:r>
          </w:p>
        </w:tc>
        <w:tc>
          <w:tcPr>
            <w:tcW w:w="989" w:type="dxa"/>
            <w:vAlign w:val="top"/>
          </w:tcPr>
          <w:p w14:paraId="385F68A5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1109" w:type="dxa"/>
            <w:vAlign w:val="top"/>
          </w:tcPr>
          <w:p w14:paraId="5C755947">
            <w:pPr>
              <w:spacing w:before="100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900" w:type="dxa"/>
            <w:vAlign w:val="top"/>
          </w:tcPr>
          <w:p w14:paraId="121EBFF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10F3A2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64FDD9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CEDE3A3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6E36E529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113042F4">
            <w:pPr>
              <w:rPr>
                <w:rFonts w:ascii="Arial"/>
                <w:sz w:val="21"/>
              </w:rPr>
            </w:pPr>
          </w:p>
        </w:tc>
      </w:tr>
      <w:tr w14:paraId="66D45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372CFAF8">
            <w:pPr>
              <w:spacing w:before="98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2459" w:type="dxa"/>
            <w:vAlign w:val="top"/>
          </w:tcPr>
          <w:p w14:paraId="7BF11EA1">
            <w:pPr>
              <w:spacing w:before="63" w:line="222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事业单位医疗</w:t>
            </w:r>
          </w:p>
        </w:tc>
        <w:tc>
          <w:tcPr>
            <w:tcW w:w="989" w:type="dxa"/>
            <w:vAlign w:val="top"/>
          </w:tcPr>
          <w:p w14:paraId="6694088B">
            <w:pPr>
              <w:spacing w:before="107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20.47</w:t>
            </w:r>
          </w:p>
        </w:tc>
        <w:tc>
          <w:tcPr>
            <w:tcW w:w="1109" w:type="dxa"/>
            <w:vAlign w:val="top"/>
          </w:tcPr>
          <w:p w14:paraId="79555A75">
            <w:pPr>
              <w:spacing w:before="107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20.47</w:t>
            </w:r>
          </w:p>
        </w:tc>
        <w:tc>
          <w:tcPr>
            <w:tcW w:w="900" w:type="dxa"/>
            <w:vAlign w:val="top"/>
          </w:tcPr>
          <w:p w14:paraId="29EA5D0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0E8B30E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868B7C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2904B10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320ADF11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48DD67B0">
            <w:pPr>
              <w:rPr>
                <w:rFonts w:ascii="Arial"/>
                <w:sz w:val="21"/>
              </w:rPr>
            </w:pPr>
          </w:p>
        </w:tc>
      </w:tr>
      <w:tr w14:paraId="3CB7D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94" w:type="dxa"/>
            <w:vAlign w:val="top"/>
          </w:tcPr>
          <w:p w14:paraId="175960E0">
            <w:pPr>
              <w:spacing w:before="255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2101199</w:t>
            </w:r>
          </w:p>
        </w:tc>
        <w:tc>
          <w:tcPr>
            <w:tcW w:w="2459" w:type="dxa"/>
            <w:vAlign w:val="top"/>
          </w:tcPr>
          <w:p w14:paraId="0E70107A">
            <w:pPr>
              <w:spacing w:before="64" w:line="245" w:lineRule="auto"/>
              <w:ind w:left="20" w:right="23"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其他行政事业单位医疗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989" w:type="dxa"/>
            <w:vAlign w:val="top"/>
          </w:tcPr>
          <w:p w14:paraId="65A4C269">
            <w:pPr>
              <w:spacing w:before="264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4.36</w:t>
            </w:r>
          </w:p>
        </w:tc>
        <w:tc>
          <w:tcPr>
            <w:tcW w:w="1109" w:type="dxa"/>
            <w:vAlign w:val="top"/>
          </w:tcPr>
          <w:p w14:paraId="4BCDB1A4">
            <w:pPr>
              <w:spacing w:before="264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4.36</w:t>
            </w:r>
          </w:p>
        </w:tc>
        <w:tc>
          <w:tcPr>
            <w:tcW w:w="900" w:type="dxa"/>
            <w:vAlign w:val="top"/>
          </w:tcPr>
          <w:p w14:paraId="1FAACE3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E1D5BF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B4A014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CF40CA6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59624D70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595E5C96">
            <w:pPr>
              <w:rPr>
                <w:rFonts w:ascii="Arial"/>
                <w:sz w:val="21"/>
              </w:rPr>
            </w:pPr>
          </w:p>
        </w:tc>
      </w:tr>
      <w:tr w14:paraId="63583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0F47DCD5">
            <w:pPr>
              <w:spacing w:before="101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221</w:t>
            </w:r>
          </w:p>
        </w:tc>
        <w:tc>
          <w:tcPr>
            <w:tcW w:w="2459" w:type="dxa"/>
            <w:vAlign w:val="top"/>
          </w:tcPr>
          <w:p w14:paraId="339D6A50">
            <w:pPr>
              <w:spacing w:before="66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989" w:type="dxa"/>
            <w:vAlign w:val="top"/>
          </w:tcPr>
          <w:p w14:paraId="695E8AEF">
            <w:pPr>
              <w:spacing w:before="101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1109" w:type="dxa"/>
            <w:vAlign w:val="top"/>
          </w:tcPr>
          <w:p w14:paraId="1BC1C9EC">
            <w:pPr>
              <w:spacing w:before="101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900" w:type="dxa"/>
            <w:vAlign w:val="top"/>
          </w:tcPr>
          <w:p w14:paraId="1E92937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42383E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4DA998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0576B5A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542AEA74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65F32495">
            <w:pPr>
              <w:rPr>
                <w:rFonts w:ascii="Arial"/>
                <w:sz w:val="21"/>
              </w:rPr>
            </w:pPr>
          </w:p>
        </w:tc>
      </w:tr>
      <w:tr w14:paraId="6A39A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4" w:type="dxa"/>
            <w:vAlign w:val="top"/>
          </w:tcPr>
          <w:p w14:paraId="0D032C54">
            <w:pPr>
              <w:spacing w:before="99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22102</w:t>
            </w:r>
          </w:p>
        </w:tc>
        <w:tc>
          <w:tcPr>
            <w:tcW w:w="2459" w:type="dxa"/>
            <w:vAlign w:val="top"/>
          </w:tcPr>
          <w:p w14:paraId="3DD3C46E">
            <w:pPr>
              <w:spacing w:before="65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989" w:type="dxa"/>
            <w:vAlign w:val="top"/>
          </w:tcPr>
          <w:p w14:paraId="404D9D78">
            <w:pPr>
              <w:spacing w:before="99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1109" w:type="dxa"/>
            <w:vAlign w:val="top"/>
          </w:tcPr>
          <w:p w14:paraId="605092AC">
            <w:pPr>
              <w:spacing w:before="99" w:line="184" w:lineRule="auto"/>
              <w:ind w:right="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900" w:type="dxa"/>
            <w:vAlign w:val="top"/>
          </w:tcPr>
          <w:p w14:paraId="294E93D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9B5388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4CECCD8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6E59B4B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068E4876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0C0B0805">
            <w:pPr>
              <w:rPr>
                <w:rFonts w:ascii="Arial"/>
                <w:sz w:val="21"/>
              </w:rPr>
            </w:pPr>
          </w:p>
        </w:tc>
      </w:tr>
      <w:tr w14:paraId="7124C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94" w:type="dxa"/>
            <w:vAlign w:val="top"/>
          </w:tcPr>
          <w:p w14:paraId="3429B445">
            <w:pPr>
              <w:spacing w:before="100" w:line="184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2459" w:type="dxa"/>
            <w:vAlign w:val="top"/>
          </w:tcPr>
          <w:p w14:paraId="13A3BA14">
            <w:pPr>
              <w:spacing w:before="65" w:line="222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住房公积金</w:t>
            </w:r>
          </w:p>
        </w:tc>
        <w:tc>
          <w:tcPr>
            <w:tcW w:w="989" w:type="dxa"/>
            <w:vAlign w:val="top"/>
          </w:tcPr>
          <w:p w14:paraId="5E7AD668">
            <w:pPr>
              <w:spacing w:before="109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1109" w:type="dxa"/>
            <w:vAlign w:val="top"/>
          </w:tcPr>
          <w:p w14:paraId="157CF265">
            <w:pPr>
              <w:spacing w:before="109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900" w:type="dxa"/>
            <w:vAlign w:val="top"/>
          </w:tcPr>
          <w:p w14:paraId="58781DC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6D5901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ABAD6E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7D8B7008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78999BBD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6484B90C">
            <w:pPr>
              <w:rPr>
                <w:rFonts w:ascii="Arial"/>
                <w:sz w:val="21"/>
              </w:rPr>
            </w:pPr>
          </w:p>
        </w:tc>
      </w:tr>
    </w:tbl>
    <w:p w14:paraId="5155232D">
      <w:pPr>
        <w:spacing w:before="73" w:line="228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备注：本表反映部门本年度取得的各项收入情况。</w:t>
      </w:r>
    </w:p>
    <w:p w14:paraId="12E47EE2"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pgSz w:w="11906" w:h="16839"/>
          <w:pgMar w:top="1431" w:right="498" w:bottom="0" w:left="1303" w:header="0" w:footer="0" w:gutter="0"/>
          <w:cols w:space="720" w:num="1"/>
        </w:sectPr>
      </w:pPr>
    </w:p>
    <w:p w14:paraId="64E168CE">
      <w:pPr>
        <w:spacing w:before="310" w:line="225" w:lineRule="auto"/>
        <w:ind w:left="371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支出决算表</w:t>
      </w:r>
    </w:p>
    <w:p w14:paraId="6BB9E00D">
      <w:pPr>
        <w:spacing w:line="333" w:lineRule="auto"/>
        <w:rPr>
          <w:rFonts w:ascii="Arial"/>
          <w:sz w:val="21"/>
        </w:rPr>
      </w:pPr>
    </w:p>
    <w:p w14:paraId="0039CBDF">
      <w:pPr>
        <w:spacing w:before="78" w:line="222" w:lineRule="auto"/>
        <w:ind w:right="1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03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4B4D0110">
      <w:pPr>
        <w:spacing w:before="55" w:line="220" w:lineRule="auto"/>
        <w:ind w:left="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公开部门：重庆市市场监督管理局档案信息中心      </w:t>
      </w:r>
      <w:r>
        <w:rPr>
          <w:rFonts w:ascii="宋体" w:hAnsi="宋体" w:eastAsia="宋体" w:cs="宋体"/>
          <w:sz w:val="24"/>
          <w:szCs w:val="24"/>
        </w:rPr>
        <w:t xml:space="preserve">                     单位：万元</w:t>
      </w:r>
    </w:p>
    <w:p w14:paraId="064FFD1D">
      <w:pPr>
        <w:spacing w:line="42" w:lineRule="auto"/>
        <w:rPr>
          <w:rFonts w:ascii="Arial"/>
          <w:sz w:val="2"/>
        </w:rPr>
      </w:pPr>
    </w:p>
    <w:tbl>
      <w:tblPr>
        <w:tblStyle w:val="5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420"/>
        <w:gridCol w:w="1094"/>
        <w:gridCol w:w="989"/>
        <w:gridCol w:w="1034"/>
        <w:gridCol w:w="930"/>
        <w:gridCol w:w="645"/>
        <w:gridCol w:w="1249"/>
      </w:tblGrid>
      <w:tr w14:paraId="6BECD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618" w:type="dxa"/>
            <w:gridSpan w:val="2"/>
            <w:tcBorders>
              <w:top w:val="single" w:color="808080" w:sz="2" w:space="0"/>
            </w:tcBorders>
            <w:vAlign w:val="top"/>
          </w:tcPr>
          <w:p w14:paraId="2BC6EF8F">
            <w:pPr>
              <w:spacing w:before="66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109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18A4DEDF">
            <w:pPr>
              <w:spacing w:line="345" w:lineRule="auto"/>
              <w:rPr>
                <w:rFonts w:ascii="Arial"/>
                <w:sz w:val="21"/>
              </w:rPr>
            </w:pPr>
          </w:p>
          <w:p w14:paraId="4EFAD525">
            <w:pPr>
              <w:spacing w:before="72" w:line="249" w:lineRule="auto"/>
              <w:ind w:left="332" w:right="100" w:hanging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本年支出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98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1C517998">
            <w:pPr>
              <w:spacing w:line="250" w:lineRule="auto"/>
              <w:rPr>
                <w:rFonts w:ascii="Arial"/>
                <w:sz w:val="21"/>
              </w:rPr>
            </w:pPr>
          </w:p>
          <w:p w14:paraId="325A5595">
            <w:pPr>
              <w:spacing w:line="251" w:lineRule="auto"/>
              <w:rPr>
                <w:rFonts w:ascii="Arial"/>
                <w:sz w:val="21"/>
              </w:rPr>
            </w:pPr>
          </w:p>
          <w:p w14:paraId="79E38C0B">
            <w:pPr>
              <w:spacing w:before="71" w:line="220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基本支出</w:t>
            </w:r>
          </w:p>
        </w:tc>
        <w:tc>
          <w:tcPr>
            <w:tcW w:w="103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380B567C">
            <w:pPr>
              <w:spacing w:line="250" w:lineRule="auto"/>
              <w:rPr>
                <w:rFonts w:ascii="Arial"/>
                <w:sz w:val="21"/>
              </w:rPr>
            </w:pPr>
          </w:p>
          <w:p w14:paraId="7D46977A">
            <w:pPr>
              <w:spacing w:line="250" w:lineRule="auto"/>
              <w:rPr>
                <w:rFonts w:ascii="Arial"/>
                <w:sz w:val="21"/>
              </w:rPr>
            </w:pPr>
          </w:p>
          <w:p w14:paraId="079D2332">
            <w:pPr>
              <w:spacing w:before="72" w:line="222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项目支出</w:t>
            </w:r>
          </w:p>
        </w:tc>
        <w:tc>
          <w:tcPr>
            <w:tcW w:w="930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60E6E0E5">
            <w:pPr>
              <w:spacing w:line="345" w:lineRule="auto"/>
              <w:rPr>
                <w:rFonts w:ascii="Arial"/>
                <w:sz w:val="21"/>
              </w:rPr>
            </w:pPr>
          </w:p>
          <w:p w14:paraId="1D2A4517">
            <w:pPr>
              <w:spacing w:before="71" w:line="249" w:lineRule="auto"/>
              <w:ind w:left="253" w:right="17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上缴上级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645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25C847FC">
            <w:pPr>
              <w:spacing w:line="345" w:lineRule="auto"/>
              <w:rPr>
                <w:rFonts w:ascii="Arial"/>
                <w:sz w:val="21"/>
              </w:rPr>
            </w:pPr>
          </w:p>
          <w:p w14:paraId="74463B35">
            <w:pPr>
              <w:spacing w:before="71" w:line="249" w:lineRule="auto"/>
              <w:ind w:left="111" w:righ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24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3DDE5BC1">
            <w:pPr>
              <w:spacing w:line="345" w:lineRule="auto"/>
              <w:rPr>
                <w:rFonts w:ascii="Arial"/>
                <w:sz w:val="21"/>
              </w:rPr>
            </w:pPr>
          </w:p>
          <w:p w14:paraId="35D9340E">
            <w:pPr>
              <w:spacing w:before="71" w:line="249" w:lineRule="auto"/>
              <w:ind w:left="189" w:right="68" w:hanging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对附属单位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补助支出</w:t>
            </w:r>
          </w:p>
        </w:tc>
      </w:tr>
      <w:tr w14:paraId="1ED49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98" w:type="dxa"/>
            <w:vAlign w:val="top"/>
          </w:tcPr>
          <w:p w14:paraId="778AA019">
            <w:pPr>
              <w:spacing w:before="241" w:line="248" w:lineRule="auto"/>
              <w:ind w:left="317" w:right="42" w:hanging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功能分类科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2"/>
                <w:szCs w:val="22"/>
              </w:rPr>
              <w:t>目编码</w:t>
            </w:r>
          </w:p>
        </w:tc>
        <w:tc>
          <w:tcPr>
            <w:tcW w:w="2420" w:type="dxa"/>
            <w:vAlign w:val="top"/>
          </w:tcPr>
          <w:p w14:paraId="077EC51A">
            <w:pPr>
              <w:spacing w:before="252" w:line="288" w:lineRule="auto"/>
              <w:ind w:left="912" w:right="10" w:hanging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项目（按“项</w:t>
            </w:r>
            <w:r>
              <w:rPr>
                <w:rFonts w:ascii="宋体" w:hAnsi="宋体" w:eastAsia="宋体" w:cs="宋体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”级功能分类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科目）</w:t>
            </w: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76E60D4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5D45C283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3FC9171C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 w14:paraId="1951C61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213032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4B3B76DB">
            <w:pPr>
              <w:rPr>
                <w:rFonts w:ascii="Arial"/>
                <w:sz w:val="21"/>
              </w:rPr>
            </w:pPr>
          </w:p>
        </w:tc>
      </w:tr>
      <w:tr w14:paraId="084D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618" w:type="dxa"/>
            <w:gridSpan w:val="2"/>
            <w:vAlign w:val="top"/>
          </w:tcPr>
          <w:p w14:paraId="168D5808">
            <w:pPr>
              <w:spacing w:before="74" w:line="230" w:lineRule="auto"/>
              <w:ind w:left="1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094" w:type="dxa"/>
            <w:vAlign w:val="top"/>
          </w:tcPr>
          <w:p w14:paraId="1F3B014B">
            <w:pPr>
              <w:spacing w:before="105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6,652.23</w:t>
            </w:r>
          </w:p>
        </w:tc>
        <w:tc>
          <w:tcPr>
            <w:tcW w:w="989" w:type="dxa"/>
            <w:vAlign w:val="top"/>
          </w:tcPr>
          <w:p w14:paraId="6B4EFB03">
            <w:pPr>
              <w:spacing w:before="105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669.27</w:t>
            </w:r>
          </w:p>
        </w:tc>
        <w:tc>
          <w:tcPr>
            <w:tcW w:w="1034" w:type="dxa"/>
            <w:vAlign w:val="top"/>
          </w:tcPr>
          <w:p w14:paraId="16D2135B">
            <w:pPr>
              <w:spacing w:before="105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5,982.96</w:t>
            </w:r>
          </w:p>
        </w:tc>
        <w:tc>
          <w:tcPr>
            <w:tcW w:w="930" w:type="dxa"/>
            <w:vAlign w:val="top"/>
          </w:tcPr>
          <w:p w14:paraId="621C468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DD2392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BBA4809">
            <w:pPr>
              <w:rPr>
                <w:rFonts w:ascii="Arial"/>
                <w:sz w:val="21"/>
              </w:rPr>
            </w:pPr>
          </w:p>
        </w:tc>
      </w:tr>
      <w:tr w14:paraId="56C1C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361D02F2">
            <w:pPr>
              <w:spacing w:before="97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201</w:t>
            </w:r>
          </w:p>
        </w:tc>
        <w:tc>
          <w:tcPr>
            <w:tcW w:w="2420" w:type="dxa"/>
            <w:vAlign w:val="top"/>
          </w:tcPr>
          <w:p w14:paraId="69054FCD">
            <w:pPr>
              <w:spacing w:before="62" w:line="221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一般公共服务支出</w:t>
            </w:r>
          </w:p>
        </w:tc>
        <w:tc>
          <w:tcPr>
            <w:tcW w:w="1094" w:type="dxa"/>
            <w:vAlign w:val="top"/>
          </w:tcPr>
          <w:p w14:paraId="246D8472">
            <w:pPr>
              <w:spacing w:before="97" w:line="184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6,545.70</w:t>
            </w:r>
          </w:p>
        </w:tc>
        <w:tc>
          <w:tcPr>
            <w:tcW w:w="989" w:type="dxa"/>
            <w:vAlign w:val="top"/>
          </w:tcPr>
          <w:p w14:paraId="541B7E2F">
            <w:pPr>
              <w:spacing w:before="97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562.73</w:t>
            </w:r>
          </w:p>
        </w:tc>
        <w:tc>
          <w:tcPr>
            <w:tcW w:w="1034" w:type="dxa"/>
            <w:vAlign w:val="top"/>
          </w:tcPr>
          <w:p w14:paraId="6E8FDE6F">
            <w:pPr>
              <w:spacing w:before="97" w:line="184" w:lineRule="auto"/>
              <w:ind w:right="2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5,982.96</w:t>
            </w:r>
          </w:p>
        </w:tc>
        <w:tc>
          <w:tcPr>
            <w:tcW w:w="930" w:type="dxa"/>
            <w:vAlign w:val="top"/>
          </w:tcPr>
          <w:p w14:paraId="27049EE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AC8916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56E6A7A">
            <w:pPr>
              <w:rPr>
                <w:rFonts w:ascii="Arial"/>
                <w:sz w:val="21"/>
              </w:rPr>
            </w:pPr>
          </w:p>
        </w:tc>
      </w:tr>
      <w:tr w14:paraId="0F5C6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0501E237">
            <w:pPr>
              <w:spacing w:before="98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20138</w:t>
            </w:r>
          </w:p>
        </w:tc>
        <w:tc>
          <w:tcPr>
            <w:tcW w:w="2420" w:type="dxa"/>
            <w:vAlign w:val="top"/>
          </w:tcPr>
          <w:p w14:paraId="7780686F">
            <w:pPr>
              <w:spacing w:before="63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市场监督管理事务</w:t>
            </w:r>
          </w:p>
        </w:tc>
        <w:tc>
          <w:tcPr>
            <w:tcW w:w="1094" w:type="dxa"/>
            <w:vAlign w:val="top"/>
          </w:tcPr>
          <w:p w14:paraId="7B059EEF">
            <w:pPr>
              <w:spacing w:before="98" w:line="184" w:lineRule="auto"/>
              <w:ind w:right="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6,545.70</w:t>
            </w:r>
          </w:p>
        </w:tc>
        <w:tc>
          <w:tcPr>
            <w:tcW w:w="989" w:type="dxa"/>
            <w:vAlign w:val="top"/>
          </w:tcPr>
          <w:p w14:paraId="6767D0BE">
            <w:pPr>
              <w:spacing w:before="98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562.73</w:t>
            </w:r>
          </w:p>
        </w:tc>
        <w:tc>
          <w:tcPr>
            <w:tcW w:w="1034" w:type="dxa"/>
            <w:vAlign w:val="top"/>
          </w:tcPr>
          <w:p w14:paraId="4FFC4D26">
            <w:pPr>
              <w:spacing w:before="98" w:line="184" w:lineRule="auto"/>
              <w:ind w:right="2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5,982.96</w:t>
            </w:r>
          </w:p>
        </w:tc>
        <w:tc>
          <w:tcPr>
            <w:tcW w:w="930" w:type="dxa"/>
            <w:vAlign w:val="top"/>
          </w:tcPr>
          <w:p w14:paraId="3A2F21EA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5D2040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3781B5E">
            <w:pPr>
              <w:rPr>
                <w:rFonts w:ascii="Arial"/>
                <w:sz w:val="21"/>
              </w:rPr>
            </w:pPr>
          </w:p>
        </w:tc>
      </w:tr>
      <w:tr w14:paraId="3C814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38CA57F3">
            <w:pPr>
              <w:spacing w:before="96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2013808</w:t>
            </w:r>
          </w:p>
        </w:tc>
        <w:tc>
          <w:tcPr>
            <w:tcW w:w="2420" w:type="dxa"/>
            <w:vAlign w:val="top"/>
          </w:tcPr>
          <w:p w14:paraId="2421B3CA">
            <w:pPr>
              <w:spacing w:before="62" w:line="221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信息化建设</w:t>
            </w:r>
          </w:p>
        </w:tc>
        <w:tc>
          <w:tcPr>
            <w:tcW w:w="1094" w:type="dxa"/>
            <w:vAlign w:val="top"/>
          </w:tcPr>
          <w:p w14:paraId="38DE6669">
            <w:pPr>
              <w:spacing w:before="105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4,842.64</w:t>
            </w:r>
          </w:p>
        </w:tc>
        <w:tc>
          <w:tcPr>
            <w:tcW w:w="989" w:type="dxa"/>
            <w:vAlign w:val="top"/>
          </w:tcPr>
          <w:p w14:paraId="351F304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6E7CA87">
            <w:pPr>
              <w:spacing w:before="105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4,842.64</w:t>
            </w:r>
          </w:p>
        </w:tc>
        <w:tc>
          <w:tcPr>
            <w:tcW w:w="930" w:type="dxa"/>
            <w:vAlign w:val="top"/>
          </w:tcPr>
          <w:p w14:paraId="1E2D9C5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C9A0D6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738A7C1">
            <w:pPr>
              <w:rPr>
                <w:rFonts w:ascii="Arial"/>
                <w:sz w:val="21"/>
              </w:rPr>
            </w:pPr>
          </w:p>
        </w:tc>
      </w:tr>
      <w:tr w14:paraId="6559D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794E7E62">
            <w:pPr>
              <w:spacing w:before="97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2013810</w:t>
            </w:r>
          </w:p>
        </w:tc>
        <w:tc>
          <w:tcPr>
            <w:tcW w:w="2420" w:type="dxa"/>
            <w:vAlign w:val="top"/>
          </w:tcPr>
          <w:p w14:paraId="37D6CAD5">
            <w:pPr>
              <w:spacing w:before="62" w:line="222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质量基础</w:t>
            </w:r>
          </w:p>
        </w:tc>
        <w:tc>
          <w:tcPr>
            <w:tcW w:w="1094" w:type="dxa"/>
            <w:vAlign w:val="top"/>
          </w:tcPr>
          <w:p w14:paraId="7A39B8A3">
            <w:pPr>
              <w:spacing w:before="106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265.96</w:t>
            </w:r>
          </w:p>
        </w:tc>
        <w:tc>
          <w:tcPr>
            <w:tcW w:w="989" w:type="dxa"/>
            <w:vAlign w:val="top"/>
          </w:tcPr>
          <w:p w14:paraId="2263EF9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003F8CB">
            <w:pPr>
              <w:spacing w:before="106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265.96</w:t>
            </w:r>
          </w:p>
        </w:tc>
        <w:tc>
          <w:tcPr>
            <w:tcW w:w="930" w:type="dxa"/>
            <w:vAlign w:val="top"/>
          </w:tcPr>
          <w:p w14:paraId="27E52D0D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914D72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471E64B">
            <w:pPr>
              <w:rPr>
                <w:rFonts w:ascii="Arial"/>
                <w:sz w:val="21"/>
              </w:rPr>
            </w:pPr>
          </w:p>
        </w:tc>
      </w:tr>
      <w:tr w14:paraId="7F810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4B62FC7B">
            <w:pPr>
              <w:spacing w:before="98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2013850</w:t>
            </w:r>
          </w:p>
        </w:tc>
        <w:tc>
          <w:tcPr>
            <w:tcW w:w="2420" w:type="dxa"/>
            <w:vAlign w:val="top"/>
          </w:tcPr>
          <w:p w14:paraId="0BD8D688">
            <w:pPr>
              <w:spacing w:before="63" w:line="222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1094" w:type="dxa"/>
            <w:vAlign w:val="top"/>
          </w:tcPr>
          <w:p w14:paraId="4E3D1AE5">
            <w:pPr>
              <w:spacing w:before="106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413.69</w:t>
            </w:r>
          </w:p>
        </w:tc>
        <w:tc>
          <w:tcPr>
            <w:tcW w:w="989" w:type="dxa"/>
            <w:vAlign w:val="top"/>
          </w:tcPr>
          <w:p w14:paraId="6887088D">
            <w:pPr>
              <w:spacing w:before="106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413.69</w:t>
            </w:r>
          </w:p>
        </w:tc>
        <w:tc>
          <w:tcPr>
            <w:tcW w:w="1034" w:type="dxa"/>
            <w:vAlign w:val="top"/>
          </w:tcPr>
          <w:p w14:paraId="62E2925A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5F595C90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76C96A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20777DE">
            <w:pPr>
              <w:rPr>
                <w:rFonts w:ascii="Arial"/>
                <w:sz w:val="21"/>
              </w:rPr>
            </w:pPr>
          </w:p>
        </w:tc>
      </w:tr>
      <w:tr w14:paraId="6A22C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98" w:type="dxa"/>
            <w:vAlign w:val="top"/>
          </w:tcPr>
          <w:p w14:paraId="277C22A5">
            <w:pPr>
              <w:spacing w:before="252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2013899</w:t>
            </w:r>
          </w:p>
        </w:tc>
        <w:tc>
          <w:tcPr>
            <w:tcW w:w="2420" w:type="dxa"/>
            <w:vAlign w:val="top"/>
          </w:tcPr>
          <w:p w14:paraId="51AF8FE4">
            <w:pPr>
              <w:spacing w:before="61" w:line="246" w:lineRule="auto"/>
              <w:ind w:left="19" w:right="204" w:firstLine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其他市场监督管理事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务</w:t>
            </w:r>
          </w:p>
        </w:tc>
        <w:tc>
          <w:tcPr>
            <w:tcW w:w="1094" w:type="dxa"/>
            <w:vAlign w:val="top"/>
          </w:tcPr>
          <w:p w14:paraId="5A9BC4E8">
            <w:pPr>
              <w:spacing w:before="260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1,023.41</w:t>
            </w:r>
          </w:p>
        </w:tc>
        <w:tc>
          <w:tcPr>
            <w:tcW w:w="989" w:type="dxa"/>
            <w:vAlign w:val="top"/>
          </w:tcPr>
          <w:p w14:paraId="0EE809F5">
            <w:pPr>
              <w:spacing w:before="260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149.04</w:t>
            </w:r>
          </w:p>
        </w:tc>
        <w:tc>
          <w:tcPr>
            <w:tcW w:w="1034" w:type="dxa"/>
            <w:vAlign w:val="top"/>
          </w:tcPr>
          <w:p w14:paraId="5EBA2D6E">
            <w:pPr>
              <w:spacing w:before="261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874.36</w:t>
            </w:r>
          </w:p>
        </w:tc>
        <w:tc>
          <w:tcPr>
            <w:tcW w:w="930" w:type="dxa"/>
            <w:vAlign w:val="top"/>
          </w:tcPr>
          <w:p w14:paraId="405344E7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0B6537B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2B7F9B5">
            <w:pPr>
              <w:rPr>
                <w:rFonts w:ascii="Arial"/>
                <w:sz w:val="21"/>
              </w:rPr>
            </w:pPr>
          </w:p>
        </w:tc>
      </w:tr>
      <w:tr w14:paraId="19E81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0203F3DA">
            <w:pPr>
              <w:spacing w:before="98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208</w:t>
            </w:r>
          </w:p>
        </w:tc>
        <w:tc>
          <w:tcPr>
            <w:tcW w:w="2420" w:type="dxa"/>
            <w:vAlign w:val="top"/>
          </w:tcPr>
          <w:p w14:paraId="3AF1CE9F">
            <w:pPr>
              <w:spacing w:before="75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社会保障和就业支出</w:t>
            </w:r>
          </w:p>
        </w:tc>
        <w:tc>
          <w:tcPr>
            <w:tcW w:w="1094" w:type="dxa"/>
            <w:vAlign w:val="top"/>
          </w:tcPr>
          <w:p w14:paraId="3016CF7C">
            <w:pPr>
              <w:spacing w:before="98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55.85</w:t>
            </w:r>
          </w:p>
        </w:tc>
        <w:tc>
          <w:tcPr>
            <w:tcW w:w="989" w:type="dxa"/>
            <w:vAlign w:val="top"/>
          </w:tcPr>
          <w:p w14:paraId="7F0BCC81">
            <w:pPr>
              <w:spacing w:before="98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55.85</w:t>
            </w:r>
          </w:p>
        </w:tc>
        <w:tc>
          <w:tcPr>
            <w:tcW w:w="1034" w:type="dxa"/>
            <w:vAlign w:val="top"/>
          </w:tcPr>
          <w:p w14:paraId="11130233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77D5C0D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F1A6FA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66BC216">
            <w:pPr>
              <w:rPr>
                <w:rFonts w:ascii="Arial"/>
                <w:sz w:val="21"/>
              </w:rPr>
            </w:pPr>
          </w:p>
        </w:tc>
      </w:tr>
      <w:tr w14:paraId="1223D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030016F6">
            <w:pPr>
              <w:spacing w:before="99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20805</w:t>
            </w:r>
          </w:p>
        </w:tc>
        <w:tc>
          <w:tcPr>
            <w:tcW w:w="2420" w:type="dxa"/>
            <w:vAlign w:val="top"/>
          </w:tcPr>
          <w:p w14:paraId="3632D1B6">
            <w:pPr>
              <w:spacing w:before="76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行政事业单位养老支出</w:t>
            </w:r>
          </w:p>
        </w:tc>
        <w:tc>
          <w:tcPr>
            <w:tcW w:w="1094" w:type="dxa"/>
            <w:vAlign w:val="top"/>
          </w:tcPr>
          <w:p w14:paraId="355F8B66">
            <w:pPr>
              <w:spacing w:before="99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55.85</w:t>
            </w:r>
          </w:p>
        </w:tc>
        <w:tc>
          <w:tcPr>
            <w:tcW w:w="989" w:type="dxa"/>
            <w:vAlign w:val="top"/>
          </w:tcPr>
          <w:p w14:paraId="1791CA9E">
            <w:pPr>
              <w:spacing w:before="99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55.85</w:t>
            </w:r>
          </w:p>
        </w:tc>
        <w:tc>
          <w:tcPr>
            <w:tcW w:w="1034" w:type="dxa"/>
            <w:vAlign w:val="top"/>
          </w:tcPr>
          <w:p w14:paraId="38ABEFC3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18D10B5D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07451A2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9345C2B">
            <w:pPr>
              <w:rPr>
                <w:rFonts w:ascii="Arial"/>
                <w:sz w:val="21"/>
              </w:rPr>
            </w:pPr>
          </w:p>
        </w:tc>
      </w:tr>
      <w:tr w14:paraId="10FD4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98" w:type="dxa"/>
            <w:vAlign w:val="top"/>
          </w:tcPr>
          <w:p w14:paraId="6F323C5D">
            <w:pPr>
              <w:spacing w:before="253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420" w:type="dxa"/>
            <w:vAlign w:val="top"/>
          </w:tcPr>
          <w:p w14:paraId="67AEC160">
            <w:pPr>
              <w:spacing w:before="64" w:line="245" w:lineRule="auto"/>
              <w:ind w:left="21" w:right="204"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老保险缴费支出</w:t>
            </w:r>
          </w:p>
        </w:tc>
        <w:tc>
          <w:tcPr>
            <w:tcW w:w="1094" w:type="dxa"/>
            <w:vAlign w:val="top"/>
          </w:tcPr>
          <w:p w14:paraId="3CFA72CF">
            <w:pPr>
              <w:spacing w:before="262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34.47</w:t>
            </w:r>
          </w:p>
        </w:tc>
        <w:tc>
          <w:tcPr>
            <w:tcW w:w="989" w:type="dxa"/>
            <w:vAlign w:val="top"/>
          </w:tcPr>
          <w:p w14:paraId="00A5D6CC">
            <w:pPr>
              <w:spacing w:before="262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34.47</w:t>
            </w:r>
          </w:p>
        </w:tc>
        <w:tc>
          <w:tcPr>
            <w:tcW w:w="1034" w:type="dxa"/>
            <w:vAlign w:val="top"/>
          </w:tcPr>
          <w:p w14:paraId="3E5E939F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551F6B1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F2CCC0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3DC1EC6">
            <w:pPr>
              <w:rPr>
                <w:rFonts w:ascii="Arial"/>
                <w:sz w:val="21"/>
              </w:rPr>
            </w:pPr>
          </w:p>
        </w:tc>
      </w:tr>
      <w:tr w14:paraId="51805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98" w:type="dxa"/>
            <w:vAlign w:val="top"/>
          </w:tcPr>
          <w:p w14:paraId="1C2FA919">
            <w:pPr>
              <w:spacing w:before="255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2420" w:type="dxa"/>
            <w:vAlign w:val="top"/>
          </w:tcPr>
          <w:p w14:paraId="0C47B417">
            <w:pPr>
              <w:spacing w:before="64" w:line="245" w:lineRule="auto"/>
              <w:ind w:left="19" w:right="204"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机关事业单位职业年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金缴费支出</w:t>
            </w:r>
          </w:p>
        </w:tc>
        <w:tc>
          <w:tcPr>
            <w:tcW w:w="1094" w:type="dxa"/>
            <w:vAlign w:val="top"/>
          </w:tcPr>
          <w:p w14:paraId="776CC8E0">
            <w:pPr>
              <w:spacing w:before="263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19.85</w:t>
            </w:r>
          </w:p>
        </w:tc>
        <w:tc>
          <w:tcPr>
            <w:tcW w:w="989" w:type="dxa"/>
            <w:vAlign w:val="top"/>
          </w:tcPr>
          <w:p w14:paraId="7FAC0D20">
            <w:pPr>
              <w:spacing w:before="263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19.85</w:t>
            </w:r>
          </w:p>
        </w:tc>
        <w:tc>
          <w:tcPr>
            <w:tcW w:w="1034" w:type="dxa"/>
            <w:vAlign w:val="top"/>
          </w:tcPr>
          <w:p w14:paraId="3855A2E5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17813D2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6BE5426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29E1442">
            <w:pPr>
              <w:rPr>
                <w:rFonts w:ascii="Arial"/>
                <w:sz w:val="21"/>
              </w:rPr>
            </w:pPr>
          </w:p>
        </w:tc>
      </w:tr>
      <w:tr w14:paraId="6D750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98" w:type="dxa"/>
            <w:vAlign w:val="top"/>
          </w:tcPr>
          <w:p w14:paraId="1A76465D">
            <w:pPr>
              <w:spacing w:before="257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2080599</w:t>
            </w:r>
          </w:p>
        </w:tc>
        <w:tc>
          <w:tcPr>
            <w:tcW w:w="2420" w:type="dxa"/>
            <w:vAlign w:val="top"/>
          </w:tcPr>
          <w:p w14:paraId="0843B194">
            <w:pPr>
              <w:spacing w:before="67" w:line="244" w:lineRule="auto"/>
              <w:ind w:left="21" w:right="204"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其他行政事业单位养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老支出</w:t>
            </w:r>
          </w:p>
        </w:tc>
        <w:tc>
          <w:tcPr>
            <w:tcW w:w="1094" w:type="dxa"/>
            <w:vAlign w:val="top"/>
          </w:tcPr>
          <w:p w14:paraId="34A03FE1">
            <w:pPr>
              <w:spacing w:before="265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1.53</w:t>
            </w:r>
          </w:p>
        </w:tc>
        <w:tc>
          <w:tcPr>
            <w:tcW w:w="989" w:type="dxa"/>
            <w:vAlign w:val="top"/>
          </w:tcPr>
          <w:p w14:paraId="34E19231">
            <w:pPr>
              <w:spacing w:before="265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1.53</w:t>
            </w:r>
          </w:p>
        </w:tc>
        <w:tc>
          <w:tcPr>
            <w:tcW w:w="1034" w:type="dxa"/>
            <w:vAlign w:val="top"/>
          </w:tcPr>
          <w:p w14:paraId="3D54F6F3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1FAE9FE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B64D6B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8487A96">
            <w:pPr>
              <w:rPr>
                <w:rFonts w:ascii="Arial"/>
                <w:sz w:val="21"/>
              </w:rPr>
            </w:pPr>
          </w:p>
        </w:tc>
      </w:tr>
      <w:tr w14:paraId="0949E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0684FC9A">
            <w:pPr>
              <w:spacing w:before="99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210</w:t>
            </w:r>
          </w:p>
        </w:tc>
        <w:tc>
          <w:tcPr>
            <w:tcW w:w="2420" w:type="dxa"/>
            <w:vAlign w:val="top"/>
          </w:tcPr>
          <w:p w14:paraId="4223D9FD">
            <w:pPr>
              <w:spacing w:before="65" w:line="221" w:lineRule="auto"/>
              <w:ind w:left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1094" w:type="dxa"/>
            <w:vAlign w:val="top"/>
          </w:tcPr>
          <w:p w14:paraId="167A5C4E">
            <w:pPr>
              <w:spacing w:before="99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989" w:type="dxa"/>
            <w:vAlign w:val="top"/>
          </w:tcPr>
          <w:p w14:paraId="3CFF11CF">
            <w:pPr>
              <w:spacing w:before="99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1034" w:type="dxa"/>
            <w:vAlign w:val="top"/>
          </w:tcPr>
          <w:p w14:paraId="23A4B098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4A6B33B5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B493B8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4D676C5">
            <w:pPr>
              <w:rPr>
                <w:rFonts w:ascii="Arial"/>
                <w:sz w:val="21"/>
              </w:rPr>
            </w:pPr>
          </w:p>
        </w:tc>
      </w:tr>
      <w:tr w14:paraId="76AC2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2D65E57F">
            <w:pPr>
              <w:spacing w:before="100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21011</w:t>
            </w:r>
          </w:p>
        </w:tc>
        <w:tc>
          <w:tcPr>
            <w:tcW w:w="2420" w:type="dxa"/>
            <w:vAlign w:val="top"/>
          </w:tcPr>
          <w:p w14:paraId="7C3475E5">
            <w:pPr>
              <w:spacing w:before="65" w:line="222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行政事业单位医疗</w:t>
            </w:r>
          </w:p>
        </w:tc>
        <w:tc>
          <w:tcPr>
            <w:tcW w:w="1094" w:type="dxa"/>
            <w:vAlign w:val="top"/>
          </w:tcPr>
          <w:p w14:paraId="36B868D1">
            <w:pPr>
              <w:spacing w:before="100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989" w:type="dxa"/>
            <w:vAlign w:val="top"/>
          </w:tcPr>
          <w:p w14:paraId="3924698A">
            <w:pPr>
              <w:spacing w:before="100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24.83</w:t>
            </w:r>
          </w:p>
        </w:tc>
        <w:tc>
          <w:tcPr>
            <w:tcW w:w="1034" w:type="dxa"/>
            <w:vAlign w:val="top"/>
          </w:tcPr>
          <w:p w14:paraId="476DE792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73630E3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E6B864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DB0A7F8">
            <w:pPr>
              <w:rPr>
                <w:rFonts w:ascii="Arial"/>
                <w:sz w:val="21"/>
              </w:rPr>
            </w:pPr>
          </w:p>
        </w:tc>
      </w:tr>
      <w:tr w14:paraId="65966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47E0BE4B">
            <w:pPr>
              <w:spacing w:before="101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2420" w:type="dxa"/>
            <w:vAlign w:val="top"/>
          </w:tcPr>
          <w:p w14:paraId="3E5921FA">
            <w:pPr>
              <w:spacing w:before="66" w:line="222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事业单位医疗</w:t>
            </w:r>
          </w:p>
        </w:tc>
        <w:tc>
          <w:tcPr>
            <w:tcW w:w="1094" w:type="dxa"/>
            <w:vAlign w:val="top"/>
          </w:tcPr>
          <w:p w14:paraId="6601DA14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20.47</w:t>
            </w:r>
          </w:p>
        </w:tc>
        <w:tc>
          <w:tcPr>
            <w:tcW w:w="989" w:type="dxa"/>
            <w:vAlign w:val="top"/>
          </w:tcPr>
          <w:p w14:paraId="25781E16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20.47</w:t>
            </w:r>
          </w:p>
        </w:tc>
        <w:tc>
          <w:tcPr>
            <w:tcW w:w="1034" w:type="dxa"/>
            <w:vAlign w:val="top"/>
          </w:tcPr>
          <w:p w14:paraId="6699E4C6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3BDB7408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2C5D7C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A1DC5AB">
            <w:pPr>
              <w:rPr>
                <w:rFonts w:ascii="Arial"/>
                <w:sz w:val="21"/>
              </w:rPr>
            </w:pPr>
          </w:p>
        </w:tc>
      </w:tr>
      <w:tr w14:paraId="02892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98" w:type="dxa"/>
            <w:vAlign w:val="top"/>
          </w:tcPr>
          <w:p w14:paraId="283B5D39">
            <w:pPr>
              <w:spacing w:before="255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2101199</w:t>
            </w:r>
          </w:p>
        </w:tc>
        <w:tc>
          <w:tcPr>
            <w:tcW w:w="2420" w:type="dxa"/>
            <w:vAlign w:val="top"/>
          </w:tcPr>
          <w:p w14:paraId="285A43D2">
            <w:pPr>
              <w:spacing w:before="65" w:line="245" w:lineRule="auto"/>
              <w:ind w:left="17" w:right="204" w:firstLine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其他行政事业单位医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疗支出</w:t>
            </w:r>
          </w:p>
        </w:tc>
        <w:tc>
          <w:tcPr>
            <w:tcW w:w="1094" w:type="dxa"/>
            <w:vAlign w:val="top"/>
          </w:tcPr>
          <w:p w14:paraId="13B7FC3A">
            <w:pPr>
              <w:spacing w:before="264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4.36</w:t>
            </w:r>
          </w:p>
        </w:tc>
        <w:tc>
          <w:tcPr>
            <w:tcW w:w="989" w:type="dxa"/>
            <w:vAlign w:val="top"/>
          </w:tcPr>
          <w:p w14:paraId="49F1F7B1">
            <w:pPr>
              <w:spacing w:before="264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4.36</w:t>
            </w:r>
          </w:p>
        </w:tc>
        <w:tc>
          <w:tcPr>
            <w:tcW w:w="1034" w:type="dxa"/>
            <w:vAlign w:val="top"/>
          </w:tcPr>
          <w:p w14:paraId="6A8484CE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449CF4C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2BC0DF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5FB29B0">
            <w:pPr>
              <w:rPr>
                <w:rFonts w:ascii="Arial"/>
                <w:sz w:val="21"/>
              </w:rPr>
            </w:pPr>
          </w:p>
        </w:tc>
      </w:tr>
      <w:tr w14:paraId="27387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004F4518">
            <w:pPr>
              <w:spacing w:before="100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221</w:t>
            </w:r>
          </w:p>
        </w:tc>
        <w:tc>
          <w:tcPr>
            <w:tcW w:w="2420" w:type="dxa"/>
            <w:vAlign w:val="top"/>
          </w:tcPr>
          <w:p w14:paraId="1F5CD28A">
            <w:pPr>
              <w:spacing w:before="65" w:line="221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094" w:type="dxa"/>
            <w:vAlign w:val="top"/>
          </w:tcPr>
          <w:p w14:paraId="465C0E05">
            <w:pPr>
              <w:spacing w:before="100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989" w:type="dxa"/>
            <w:vAlign w:val="top"/>
          </w:tcPr>
          <w:p w14:paraId="0977C1D6">
            <w:pPr>
              <w:spacing w:before="100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1034" w:type="dxa"/>
            <w:vAlign w:val="top"/>
          </w:tcPr>
          <w:p w14:paraId="67A3C006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49D8170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E26F3B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33325C3">
            <w:pPr>
              <w:rPr>
                <w:rFonts w:ascii="Arial"/>
                <w:sz w:val="21"/>
              </w:rPr>
            </w:pPr>
          </w:p>
        </w:tc>
      </w:tr>
      <w:tr w14:paraId="22C82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98" w:type="dxa"/>
            <w:vAlign w:val="top"/>
          </w:tcPr>
          <w:p w14:paraId="5B055B32">
            <w:pPr>
              <w:spacing w:before="101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22102</w:t>
            </w:r>
          </w:p>
        </w:tc>
        <w:tc>
          <w:tcPr>
            <w:tcW w:w="2420" w:type="dxa"/>
            <w:vAlign w:val="top"/>
          </w:tcPr>
          <w:p w14:paraId="25CFF12E">
            <w:pPr>
              <w:spacing w:before="66" w:line="221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094" w:type="dxa"/>
            <w:vAlign w:val="top"/>
          </w:tcPr>
          <w:p w14:paraId="4B4064AF">
            <w:pPr>
              <w:spacing w:before="101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989" w:type="dxa"/>
            <w:vAlign w:val="top"/>
          </w:tcPr>
          <w:p w14:paraId="100E8C31">
            <w:pPr>
              <w:spacing w:before="101" w:line="184" w:lineRule="auto"/>
              <w:ind w:right="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25.85</w:t>
            </w:r>
          </w:p>
        </w:tc>
        <w:tc>
          <w:tcPr>
            <w:tcW w:w="1034" w:type="dxa"/>
            <w:vAlign w:val="top"/>
          </w:tcPr>
          <w:p w14:paraId="029A1058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0C661D9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1AFD253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392F6CF">
            <w:pPr>
              <w:rPr>
                <w:rFonts w:ascii="Arial"/>
                <w:sz w:val="21"/>
              </w:rPr>
            </w:pPr>
          </w:p>
        </w:tc>
      </w:tr>
      <w:tr w14:paraId="5AAF6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98" w:type="dxa"/>
            <w:vAlign w:val="top"/>
          </w:tcPr>
          <w:p w14:paraId="315AA1CB">
            <w:pPr>
              <w:spacing w:before="99" w:line="184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2420" w:type="dxa"/>
            <w:vAlign w:val="top"/>
          </w:tcPr>
          <w:p w14:paraId="7A85C2C4">
            <w:pPr>
              <w:spacing w:before="64" w:line="222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住房公积金</w:t>
            </w:r>
          </w:p>
        </w:tc>
        <w:tc>
          <w:tcPr>
            <w:tcW w:w="1094" w:type="dxa"/>
            <w:vAlign w:val="top"/>
          </w:tcPr>
          <w:p w14:paraId="096FE76B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989" w:type="dxa"/>
            <w:vAlign w:val="top"/>
          </w:tcPr>
          <w:p w14:paraId="4C6F303A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1034" w:type="dxa"/>
            <w:vAlign w:val="top"/>
          </w:tcPr>
          <w:p w14:paraId="66E310FD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195DBB31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8EDE85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A0F9926">
            <w:pPr>
              <w:rPr>
                <w:rFonts w:ascii="Arial"/>
                <w:sz w:val="21"/>
              </w:rPr>
            </w:pPr>
          </w:p>
        </w:tc>
      </w:tr>
    </w:tbl>
    <w:p w14:paraId="2E95B6CA">
      <w:pPr>
        <w:spacing w:before="73" w:line="228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备注：本表反映部门本年度各项支出情况。</w:t>
      </w:r>
    </w:p>
    <w:p w14:paraId="38E453EC"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pgSz w:w="11906" w:h="16839"/>
          <w:pgMar w:top="1431" w:right="1197" w:bottom="0" w:left="1144" w:header="0" w:footer="0" w:gutter="0"/>
          <w:cols w:space="720" w:num="1"/>
        </w:sectPr>
      </w:pPr>
    </w:p>
    <w:p w14:paraId="05DF268F">
      <w:pPr>
        <w:spacing w:before="216" w:line="225" w:lineRule="auto"/>
        <w:ind w:left="259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财政拨款收入支出决算总表</w:t>
      </w:r>
    </w:p>
    <w:p w14:paraId="0C127549">
      <w:pPr>
        <w:spacing w:before="72" w:line="222" w:lineRule="auto"/>
        <w:ind w:right="1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04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7B694ECA">
      <w:pPr>
        <w:spacing w:before="55" w:line="220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公开部门：重庆市市场监督管理局档案信息中心                     </w:t>
      </w:r>
      <w:r>
        <w:rPr>
          <w:rFonts w:ascii="宋体" w:hAnsi="宋体" w:eastAsia="宋体" w:cs="宋体"/>
          <w:sz w:val="24"/>
          <w:szCs w:val="24"/>
        </w:rPr>
        <w:t xml:space="preserve">             单位：万元</w:t>
      </w:r>
    </w:p>
    <w:p w14:paraId="34AACBD4">
      <w:pPr>
        <w:spacing w:line="36" w:lineRule="auto"/>
        <w:rPr>
          <w:rFonts w:ascii="Arial"/>
          <w:sz w:val="2"/>
        </w:rPr>
      </w:pPr>
    </w:p>
    <w:tbl>
      <w:tblPr>
        <w:tblStyle w:val="5"/>
        <w:tblW w:w="104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855"/>
        <w:gridCol w:w="3058"/>
        <w:gridCol w:w="915"/>
        <w:gridCol w:w="915"/>
        <w:gridCol w:w="929"/>
        <w:gridCol w:w="919"/>
      </w:tblGrid>
      <w:tr w14:paraId="7E992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678" w:type="dxa"/>
            <w:gridSpan w:val="2"/>
            <w:tcBorders>
              <w:top w:val="single" w:color="808080" w:sz="2" w:space="0"/>
            </w:tcBorders>
            <w:vAlign w:val="top"/>
          </w:tcPr>
          <w:p w14:paraId="5B0FF072">
            <w:pPr>
              <w:spacing w:before="78" w:line="229" w:lineRule="auto"/>
              <w:ind w:left="1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入</w:t>
            </w:r>
          </w:p>
        </w:tc>
        <w:tc>
          <w:tcPr>
            <w:tcW w:w="6736" w:type="dxa"/>
            <w:gridSpan w:val="5"/>
            <w:tcBorders>
              <w:top w:val="single" w:color="808080" w:sz="2" w:space="0"/>
            </w:tcBorders>
            <w:vAlign w:val="top"/>
          </w:tcPr>
          <w:p w14:paraId="5C33FA58">
            <w:pPr>
              <w:spacing w:before="78" w:line="230" w:lineRule="auto"/>
              <w:ind w:left="2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出</w:t>
            </w:r>
          </w:p>
        </w:tc>
      </w:tr>
      <w:tr w14:paraId="602F5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823" w:type="dxa"/>
            <w:vMerge w:val="restart"/>
            <w:tcBorders>
              <w:bottom w:val="nil"/>
            </w:tcBorders>
            <w:vAlign w:val="top"/>
          </w:tcPr>
          <w:p w14:paraId="7A6D3814">
            <w:pPr>
              <w:spacing w:line="248" w:lineRule="auto"/>
              <w:rPr>
                <w:rFonts w:ascii="Arial"/>
                <w:sz w:val="21"/>
              </w:rPr>
            </w:pPr>
          </w:p>
          <w:p w14:paraId="05C9C451">
            <w:pPr>
              <w:spacing w:line="249" w:lineRule="auto"/>
              <w:rPr>
                <w:rFonts w:ascii="Arial"/>
                <w:sz w:val="21"/>
              </w:rPr>
            </w:pPr>
          </w:p>
          <w:p w14:paraId="5CCE0142">
            <w:pPr>
              <w:spacing w:before="62" w:line="230" w:lineRule="auto"/>
              <w:ind w:left="10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目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50734A0B">
            <w:pPr>
              <w:spacing w:line="249" w:lineRule="auto"/>
              <w:rPr>
                <w:rFonts w:ascii="Arial"/>
                <w:sz w:val="21"/>
              </w:rPr>
            </w:pPr>
          </w:p>
          <w:p w14:paraId="6E662EB5">
            <w:pPr>
              <w:spacing w:line="249" w:lineRule="auto"/>
              <w:rPr>
                <w:rFonts w:ascii="Arial"/>
                <w:sz w:val="21"/>
              </w:rPr>
            </w:pPr>
          </w:p>
          <w:p w14:paraId="7DE7420E">
            <w:pPr>
              <w:spacing w:before="61" w:line="22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决算数</w:t>
            </w:r>
          </w:p>
        </w:tc>
        <w:tc>
          <w:tcPr>
            <w:tcW w:w="3058" w:type="dxa"/>
            <w:vMerge w:val="restart"/>
            <w:tcBorders>
              <w:bottom w:val="nil"/>
            </w:tcBorders>
            <w:vAlign w:val="top"/>
          </w:tcPr>
          <w:p w14:paraId="177B5416">
            <w:pPr>
              <w:spacing w:line="249" w:lineRule="auto"/>
              <w:rPr>
                <w:rFonts w:ascii="Arial"/>
                <w:sz w:val="21"/>
              </w:rPr>
            </w:pPr>
          </w:p>
          <w:p w14:paraId="16CF5E9E">
            <w:pPr>
              <w:spacing w:line="249" w:lineRule="auto"/>
              <w:rPr>
                <w:rFonts w:ascii="Arial"/>
                <w:sz w:val="21"/>
              </w:rPr>
            </w:pPr>
          </w:p>
          <w:p w14:paraId="44656A14">
            <w:pPr>
              <w:spacing w:before="62" w:line="228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功能分类科目</w:t>
            </w:r>
          </w:p>
        </w:tc>
        <w:tc>
          <w:tcPr>
            <w:tcW w:w="3678" w:type="dxa"/>
            <w:gridSpan w:val="4"/>
            <w:vAlign w:val="top"/>
          </w:tcPr>
          <w:p w14:paraId="3209069A">
            <w:pPr>
              <w:spacing w:before="73" w:line="229" w:lineRule="auto"/>
              <w:ind w:left="1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决算数</w:t>
            </w:r>
          </w:p>
        </w:tc>
      </w:tr>
      <w:tr w14:paraId="0377E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823" w:type="dxa"/>
            <w:vMerge w:val="continue"/>
            <w:tcBorders>
              <w:top w:val="nil"/>
            </w:tcBorders>
            <w:vAlign w:val="top"/>
          </w:tcPr>
          <w:p w14:paraId="4512346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72030E17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continue"/>
            <w:tcBorders>
              <w:top w:val="nil"/>
            </w:tcBorders>
            <w:vAlign w:val="top"/>
          </w:tcPr>
          <w:p w14:paraId="106A8162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1F65BE82">
            <w:pPr>
              <w:spacing w:line="323" w:lineRule="auto"/>
              <w:rPr>
                <w:rFonts w:ascii="Arial"/>
                <w:sz w:val="21"/>
              </w:rPr>
            </w:pPr>
          </w:p>
          <w:p w14:paraId="6A5E15B1">
            <w:pPr>
              <w:spacing w:before="62" w:line="230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915" w:type="dxa"/>
            <w:vAlign w:val="top"/>
          </w:tcPr>
          <w:p w14:paraId="6A4E2532">
            <w:pPr>
              <w:spacing w:before="75" w:line="22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一般公共</w:t>
            </w:r>
          </w:p>
          <w:p w14:paraId="635664DB">
            <w:pPr>
              <w:spacing w:before="76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预算财政</w:t>
            </w:r>
          </w:p>
          <w:p w14:paraId="4D3EA36F">
            <w:pPr>
              <w:spacing w:before="76" w:line="22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拨款</w:t>
            </w:r>
          </w:p>
        </w:tc>
        <w:tc>
          <w:tcPr>
            <w:tcW w:w="929" w:type="dxa"/>
            <w:vAlign w:val="top"/>
          </w:tcPr>
          <w:p w14:paraId="6ECB716A">
            <w:pPr>
              <w:spacing w:before="75" w:line="228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政府性基</w:t>
            </w:r>
          </w:p>
          <w:p w14:paraId="769C0DCF">
            <w:pPr>
              <w:spacing w:before="77" w:line="229" w:lineRule="auto"/>
              <w:ind w:left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金预算财</w:t>
            </w:r>
          </w:p>
          <w:p w14:paraId="1A509A8B">
            <w:pPr>
              <w:spacing w:before="76" w:line="229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政拨款</w:t>
            </w:r>
          </w:p>
        </w:tc>
        <w:tc>
          <w:tcPr>
            <w:tcW w:w="919" w:type="dxa"/>
            <w:vAlign w:val="top"/>
          </w:tcPr>
          <w:p w14:paraId="7D7A59CC">
            <w:pPr>
              <w:spacing w:before="73" w:line="287" w:lineRule="auto"/>
              <w:ind w:left="64" w:right="56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国有资本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经营预算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财政拨款</w:t>
            </w:r>
          </w:p>
        </w:tc>
      </w:tr>
      <w:tr w14:paraId="6165C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823" w:type="dxa"/>
            <w:vAlign w:val="top"/>
          </w:tcPr>
          <w:p w14:paraId="52328CD0">
            <w:pPr>
              <w:spacing w:before="7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一、一般公共预算财政拨款</w:t>
            </w:r>
          </w:p>
        </w:tc>
        <w:tc>
          <w:tcPr>
            <w:tcW w:w="855" w:type="dxa"/>
            <w:vAlign w:val="top"/>
          </w:tcPr>
          <w:p w14:paraId="6A35BE57">
            <w:pPr>
              <w:spacing w:before="108" w:line="19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6,435.55</w:t>
            </w:r>
          </w:p>
        </w:tc>
        <w:tc>
          <w:tcPr>
            <w:tcW w:w="3058" w:type="dxa"/>
            <w:vAlign w:val="top"/>
          </w:tcPr>
          <w:p w14:paraId="5AE292B2">
            <w:pPr>
              <w:spacing w:before="7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915" w:type="dxa"/>
            <w:vAlign w:val="top"/>
          </w:tcPr>
          <w:p w14:paraId="2A913243">
            <w:pPr>
              <w:spacing w:before="108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6,230.67</w:t>
            </w:r>
          </w:p>
        </w:tc>
        <w:tc>
          <w:tcPr>
            <w:tcW w:w="915" w:type="dxa"/>
            <w:vAlign w:val="top"/>
          </w:tcPr>
          <w:p w14:paraId="409F601F">
            <w:pPr>
              <w:spacing w:before="108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6,230.67</w:t>
            </w:r>
          </w:p>
        </w:tc>
        <w:tc>
          <w:tcPr>
            <w:tcW w:w="929" w:type="dxa"/>
            <w:vAlign w:val="top"/>
          </w:tcPr>
          <w:p w14:paraId="6CF3E99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129624D">
            <w:pPr>
              <w:rPr>
                <w:rFonts w:ascii="Arial"/>
                <w:sz w:val="21"/>
              </w:rPr>
            </w:pPr>
          </w:p>
        </w:tc>
      </w:tr>
      <w:tr w14:paraId="25AB5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376519D7">
            <w:pPr>
              <w:spacing w:before="76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二、政府性基金预算财政拨款</w:t>
            </w:r>
          </w:p>
        </w:tc>
        <w:tc>
          <w:tcPr>
            <w:tcW w:w="855" w:type="dxa"/>
            <w:vAlign w:val="top"/>
          </w:tcPr>
          <w:p w14:paraId="6870A1E8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3F80488E">
            <w:pPr>
              <w:spacing w:before="7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二、外交支出</w:t>
            </w:r>
          </w:p>
        </w:tc>
        <w:tc>
          <w:tcPr>
            <w:tcW w:w="915" w:type="dxa"/>
            <w:vAlign w:val="top"/>
          </w:tcPr>
          <w:p w14:paraId="4AE2FE68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1DB914B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68DFEF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9925410">
            <w:pPr>
              <w:rPr>
                <w:rFonts w:ascii="Arial"/>
                <w:sz w:val="21"/>
              </w:rPr>
            </w:pPr>
          </w:p>
        </w:tc>
      </w:tr>
      <w:tr w14:paraId="035D2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08C46A51">
            <w:pPr>
              <w:spacing w:before="77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三、国有资本经营预算财政拨款</w:t>
            </w:r>
          </w:p>
        </w:tc>
        <w:tc>
          <w:tcPr>
            <w:tcW w:w="855" w:type="dxa"/>
            <w:vAlign w:val="top"/>
          </w:tcPr>
          <w:p w14:paraId="15D80CDE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1E96085F">
            <w:pPr>
              <w:spacing w:before="76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三、国防支出</w:t>
            </w:r>
          </w:p>
        </w:tc>
        <w:tc>
          <w:tcPr>
            <w:tcW w:w="915" w:type="dxa"/>
            <w:vAlign w:val="top"/>
          </w:tcPr>
          <w:p w14:paraId="2C6CCCB1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490D886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70984E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418C0DB">
            <w:pPr>
              <w:rPr>
                <w:rFonts w:ascii="Arial"/>
                <w:sz w:val="21"/>
              </w:rPr>
            </w:pPr>
          </w:p>
        </w:tc>
      </w:tr>
      <w:tr w14:paraId="244F3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53DB5ACE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7EFC7AE3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21DC670B">
            <w:pPr>
              <w:spacing w:before="77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四、公共安全支出</w:t>
            </w:r>
          </w:p>
        </w:tc>
        <w:tc>
          <w:tcPr>
            <w:tcW w:w="915" w:type="dxa"/>
            <w:vAlign w:val="top"/>
          </w:tcPr>
          <w:p w14:paraId="1B0F3BA2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027AB41B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797591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6D523F2">
            <w:pPr>
              <w:rPr>
                <w:rFonts w:ascii="Arial"/>
                <w:sz w:val="21"/>
              </w:rPr>
            </w:pPr>
          </w:p>
        </w:tc>
      </w:tr>
      <w:tr w14:paraId="508E6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3713F413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6D8A30AB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5349F545">
            <w:pPr>
              <w:spacing w:before="7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五、教育支出</w:t>
            </w:r>
          </w:p>
        </w:tc>
        <w:tc>
          <w:tcPr>
            <w:tcW w:w="915" w:type="dxa"/>
            <w:vAlign w:val="top"/>
          </w:tcPr>
          <w:p w14:paraId="4AC5AB05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23EAE07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12829D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869885F">
            <w:pPr>
              <w:rPr>
                <w:rFonts w:ascii="Arial"/>
                <w:sz w:val="21"/>
              </w:rPr>
            </w:pPr>
          </w:p>
        </w:tc>
      </w:tr>
      <w:tr w14:paraId="7D554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31EF1166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2767C0ED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78D1BDD1">
            <w:pPr>
              <w:spacing w:before="77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六、科学技术支出</w:t>
            </w:r>
          </w:p>
        </w:tc>
        <w:tc>
          <w:tcPr>
            <w:tcW w:w="915" w:type="dxa"/>
            <w:vAlign w:val="top"/>
          </w:tcPr>
          <w:p w14:paraId="1B4ACBE8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5104621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67A028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FA50AD7">
            <w:pPr>
              <w:rPr>
                <w:rFonts w:ascii="Arial"/>
                <w:sz w:val="21"/>
              </w:rPr>
            </w:pPr>
          </w:p>
        </w:tc>
      </w:tr>
      <w:tr w14:paraId="59B20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4C5E92F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68584DC5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101F79E3">
            <w:pPr>
              <w:spacing w:before="78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七、文化旅游体育与传媒支出</w:t>
            </w:r>
          </w:p>
        </w:tc>
        <w:tc>
          <w:tcPr>
            <w:tcW w:w="915" w:type="dxa"/>
            <w:vAlign w:val="top"/>
          </w:tcPr>
          <w:p w14:paraId="30272DFB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76AAA24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20DF5F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56D6F06">
            <w:pPr>
              <w:rPr>
                <w:rFonts w:ascii="Arial"/>
                <w:sz w:val="21"/>
              </w:rPr>
            </w:pPr>
          </w:p>
        </w:tc>
      </w:tr>
      <w:tr w14:paraId="5957D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2A828CF5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2052E01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3B286397">
            <w:pPr>
              <w:spacing w:before="7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八、社会保障和就业支出</w:t>
            </w:r>
          </w:p>
        </w:tc>
        <w:tc>
          <w:tcPr>
            <w:tcW w:w="915" w:type="dxa"/>
            <w:vAlign w:val="top"/>
          </w:tcPr>
          <w:p w14:paraId="1DB9FEB3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55.85</w:t>
            </w:r>
          </w:p>
        </w:tc>
        <w:tc>
          <w:tcPr>
            <w:tcW w:w="915" w:type="dxa"/>
            <w:vAlign w:val="top"/>
          </w:tcPr>
          <w:p w14:paraId="22738E1E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55.85</w:t>
            </w:r>
          </w:p>
        </w:tc>
        <w:tc>
          <w:tcPr>
            <w:tcW w:w="929" w:type="dxa"/>
            <w:vAlign w:val="top"/>
          </w:tcPr>
          <w:p w14:paraId="7110E4B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37B6F22">
            <w:pPr>
              <w:rPr>
                <w:rFonts w:ascii="Arial"/>
                <w:sz w:val="21"/>
              </w:rPr>
            </w:pPr>
          </w:p>
        </w:tc>
      </w:tr>
      <w:tr w14:paraId="2B4E8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1D0780DC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A21688F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778FBE27">
            <w:pPr>
              <w:spacing w:before="7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九、卫生健康支出</w:t>
            </w:r>
          </w:p>
        </w:tc>
        <w:tc>
          <w:tcPr>
            <w:tcW w:w="915" w:type="dxa"/>
            <w:vAlign w:val="top"/>
          </w:tcPr>
          <w:p w14:paraId="6CCC6EAB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24.83</w:t>
            </w:r>
          </w:p>
        </w:tc>
        <w:tc>
          <w:tcPr>
            <w:tcW w:w="915" w:type="dxa"/>
            <w:vAlign w:val="top"/>
          </w:tcPr>
          <w:p w14:paraId="4AFDC633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24.83</w:t>
            </w:r>
          </w:p>
        </w:tc>
        <w:tc>
          <w:tcPr>
            <w:tcW w:w="929" w:type="dxa"/>
            <w:vAlign w:val="top"/>
          </w:tcPr>
          <w:p w14:paraId="3DA9106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178585F">
            <w:pPr>
              <w:rPr>
                <w:rFonts w:ascii="Arial"/>
                <w:sz w:val="21"/>
              </w:rPr>
            </w:pPr>
          </w:p>
        </w:tc>
      </w:tr>
      <w:tr w14:paraId="31239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76F45B6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2D38DE98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13530A4C">
            <w:pPr>
              <w:spacing w:before="77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十、节能环保支出</w:t>
            </w:r>
          </w:p>
        </w:tc>
        <w:tc>
          <w:tcPr>
            <w:tcW w:w="915" w:type="dxa"/>
            <w:vAlign w:val="top"/>
          </w:tcPr>
          <w:p w14:paraId="6336437A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02C74F2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EA3819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8C8AD88">
            <w:pPr>
              <w:rPr>
                <w:rFonts w:ascii="Arial"/>
                <w:sz w:val="21"/>
              </w:rPr>
            </w:pPr>
          </w:p>
        </w:tc>
      </w:tr>
      <w:tr w14:paraId="07962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4EA9365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5D6A180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00D00112">
            <w:pPr>
              <w:spacing w:before="76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十一、城乡社区支出</w:t>
            </w:r>
          </w:p>
        </w:tc>
        <w:tc>
          <w:tcPr>
            <w:tcW w:w="915" w:type="dxa"/>
            <w:vAlign w:val="top"/>
          </w:tcPr>
          <w:p w14:paraId="50A36D0D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7D9D00A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A47712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A556E35">
            <w:pPr>
              <w:rPr>
                <w:rFonts w:ascii="Arial"/>
                <w:sz w:val="21"/>
              </w:rPr>
            </w:pPr>
          </w:p>
        </w:tc>
      </w:tr>
      <w:tr w14:paraId="07804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1E5C0705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B657532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70BFCA96">
            <w:pPr>
              <w:spacing w:before="77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十二、农林水支出</w:t>
            </w:r>
          </w:p>
        </w:tc>
        <w:tc>
          <w:tcPr>
            <w:tcW w:w="915" w:type="dxa"/>
            <w:vAlign w:val="top"/>
          </w:tcPr>
          <w:p w14:paraId="4ACD126F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5BC4B5A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1919CF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D658CC3">
            <w:pPr>
              <w:rPr>
                <w:rFonts w:ascii="Arial"/>
                <w:sz w:val="21"/>
              </w:rPr>
            </w:pPr>
          </w:p>
        </w:tc>
      </w:tr>
      <w:tr w14:paraId="43826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07666C88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262BC2A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434BF3D">
            <w:pPr>
              <w:spacing w:before="77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十三、交通运输支出</w:t>
            </w:r>
          </w:p>
        </w:tc>
        <w:tc>
          <w:tcPr>
            <w:tcW w:w="915" w:type="dxa"/>
            <w:vAlign w:val="top"/>
          </w:tcPr>
          <w:p w14:paraId="2AC749C5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22B4A71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2BDC2B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77014A6">
            <w:pPr>
              <w:rPr>
                <w:rFonts w:ascii="Arial"/>
                <w:sz w:val="21"/>
              </w:rPr>
            </w:pPr>
          </w:p>
        </w:tc>
      </w:tr>
      <w:tr w14:paraId="3053B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5BE38F3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FA36271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79AF346C">
            <w:pPr>
              <w:spacing w:before="76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十四、资源勘探工业信息等支出</w:t>
            </w:r>
          </w:p>
        </w:tc>
        <w:tc>
          <w:tcPr>
            <w:tcW w:w="915" w:type="dxa"/>
            <w:vAlign w:val="top"/>
          </w:tcPr>
          <w:p w14:paraId="7F0814BC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60ECD88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62850D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6E516CE">
            <w:pPr>
              <w:rPr>
                <w:rFonts w:ascii="Arial"/>
                <w:sz w:val="21"/>
              </w:rPr>
            </w:pPr>
          </w:p>
        </w:tc>
      </w:tr>
      <w:tr w14:paraId="1208B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629F635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20A4BF9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7AA885D7">
            <w:pPr>
              <w:spacing w:before="77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十五、商业服务业等支出</w:t>
            </w:r>
          </w:p>
        </w:tc>
        <w:tc>
          <w:tcPr>
            <w:tcW w:w="915" w:type="dxa"/>
            <w:vAlign w:val="top"/>
          </w:tcPr>
          <w:p w14:paraId="23CF47A9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59A610E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61253A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2C04061">
            <w:pPr>
              <w:rPr>
                <w:rFonts w:ascii="Arial"/>
                <w:sz w:val="21"/>
              </w:rPr>
            </w:pPr>
          </w:p>
        </w:tc>
      </w:tr>
      <w:tr w14:paraId="1109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65D4D0D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26AA39DC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2145E9A3">
            <w:pPr>
              <w:spacing w:before="77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十六、金融支出</w:t>
            </w:r>
          </w:p>
        </w:tc>
        <w:tc>
          <w:tcPr>
            <w:tcW w:w="915" w:type="dxa"/>
            <w:vAlign w:val="top"/>
          </w:tcPr>
          <w:p w14:paraId="7F164CB2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7D9EE95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7DC98C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F122168">
            <w:pPr>
              <w:rPr>
                <w:rFonts w:ascii="Arial"/>
                <w:sz w:val="21"/>
              </w:rPr>
            </w:pPr>
          </w:p>
        </w:tc>
      </w:tr>
      <w:tr w14:paraId="1F41B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823" w:type="dxa"/>
            <w:vAlign w:val="top"/>
          </w:tcPr>
          <w:p w14:paraId="70F5720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489BE4D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300F1EF0">
            <w:pPr>
              <w:spacing w:before="75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十七、援助其他地区支出</w:t>
            </w:r>
          </w:p>
        </w:tc>
        <w:tc>
          <w:tcPr>
            <w:tcW w:w="915" w:type="dxa"/>
            <w:vAlign w:val="top"/>
          </w:tcPr>
          <w:p w14:paraId="5383873F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29D6D53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E4AE1E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D2B0125">
            <w:pPr>
              <w:rPr>
                <w:rFonts w:ascii="Arial"/>
                <w:sz w:val="21"/>
              </w:rPr>
            </w:pPr>
          </w:p>
        </w:tc>
      </w:tr>
      <w:tr w14:paraId="32536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016DA33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97582EF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611D99B7">
            <w:pPr>
              <w:spacing w:before="78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十八、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自然资源海洋气象等支出</w:t>
            </w:r>
          </w:p>
        </w:tc>
        <w:tc>
          <w:tcPr>
            <w:tcW w:w="915" w:type="dxa"/>
            <w:vAlign w:val="top"/>
          </w:tcPr>
          <w:p w14:paraId="10E9383C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502C95B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7B434D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3A37643">
            <w:pPr>
              <w:rPr>
                <w:rFonts w:ascii="Arial"/>
                <w:sz w:val="21"/>
              </w:rPr>
            </w:pPr>
          </w:p>
        </w:tc>
      </w:tr>
      <w:tr w14:paraId="47336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5AD9654A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56BB213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2FE25C4">
            <w:pPr>
              <w:spacing w:before="78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十九、住房保障支出</w:t>
            </w:r>
          </w:p>
        </w:tc>
        <w:tc>
          <w:tcPr>
            <w:tcW w:w="915" w:type="dxa"/>
            <w:vAlign w:val="top"/>
          </w:tcPr>
          <w:p w14:paraId="6EB7B923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915" w:type="dxa"/>
            <w:vAlign w:val="top"/>
          </w:tcPr>
          <w:p w14:paraId="10D6AD69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929" w:type="dxa"/>
            <w:vAlign w:val="top"/>
          </w:tcPr>
          <w:p w14:paraId="411ECE3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34A216D">
            <w:pPr>
              <w:rPr>
                <w:rFonts w:ascii="Arial"/>
                <w:sz w:val="21"/>
              </w:rPr>
            </w:pPr>
          </w:p>
        </w:tc>
      </w:tr>
      <w:tr w14:paraId="2C639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20F168B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66C2D72B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9F41D45">
            <w:pPr>
              <w:spacing w:before="7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二十、粮油物资储备支出</w:t>
            </w:r>
          </w:p>
        </w:tc>
        <w:tc>
          <w:tcPr>
            <w:tcW w:w="915" w:type="dxa"/>
            <w:vAlign w:val="top"/>
          </w:tcPr>
          <w:p w14:paraId="0CC8E224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7369A1D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7AD1B5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6AB967F">
            <w:pPr>
              <w:rPr>
                <w:rFonts w:ascii="Arial"/>
                <w:sz w:val="21"/>
              </w:rPr>
            </w:pPr>
          </w:p>
        </w:tc>
      </w:tr>
      <w:tr w14:paraId="68D71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42481CB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B8B360C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34FF439">
            <w:pPr>
              <w:spacing w:before="7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二十一、国有资本经营预算支出</w:t>
            </w:r>
          </w:p>
        </w:tc>
        <w:tc>
          <w:tcPr>
            <w:tcW w:w="915" w:type="dxa"/>
            <w:vAlign w:val="top"/>
          </w:tcPr>
          <w:p w14:paraId="320F9E18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64292F8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7AFE3D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91B15B5">
            <w:pPr>
              <w:rPr>
                <w:rFonts w:ascii="Arial"/>
                <w:sz w:val="21"/>
              </w:rPr>
            </w:pPr>
          </w:p>
        </w:tc>
      </w:tr>
      <w:tr w14:paraId="4D668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6BE9BBEC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1531595A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6A167BBD">
            <w:pPr>
              <w:spacing w:before="7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二十二、灾害防治及应急管理支出</w:t>
            </w:r>
          </w:p>
        </w:tc>
        <w:tc>
          <w:tcPr>
            <w:tcW w:w="915" w:type="dxa"/>
            <w:vAlign w:val="top"/>
          </w:tcPr>
          <w:p w14:paraId="13E23690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1229E48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F9595C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5C11155">
            <w:pPr>
              <w:rPr>
                <w:rFonts w:ascii="Arial"/>
                <w:sz w:val="21"/>
              </w:rPr>
            </w:pPr>
          </w:p>
        </w:tc>
      </w:tr>
      <w:tr w14:paraId="66801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2BC23C4B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BD4FB31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3BCC2113">
            <w:pPr>
              <w:spacing w:before="7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二十三、其他支出</w:t>
            </w:r>
          </w:p>
        </w:tc>
        <w:tc>
          <w:tcPr>
            <w:tcW w:w="915" w:type="dxa"/>
            <w:vAlign w:val="top"/>
          </w:tcPr>
          <w:p w14:paraId="4030293A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3463424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239468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3DD67CF">
            <w:pPr>
              <w:rPr>
                <w:rFonts w:ascii="Arial"/>
                <w:sz w:val="21"/>
              </w:rPr>
            </w:pPr>
          </w:p>
        </w:tc>
      </w:tr>
      <w:tr w14:paraId="6B37A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7" w:hRule="atLeast"/>
        </w:trPr>
        <w:tc>
          <w:tcPr>
            <w:tcW w:w="2823" w:type="dxa"/>
            <w:vAlign w:val="top"/>
          </w:tcPr>
          <w:p w14:paraId="4F89C28C">
            <w:pPr>
              <w:spacing w:before="78" w:line="22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本年收入合计</w:t>
            </w:r>
          </w:p>
        </w:tc>
        <w:tc>
          <w:tcPr>
            <w:tcW w:w="855" w:type="dxa"/>
            <w:vAlign w:val="top"/>
          </w:tcPr>
          <w:p w14:paraId="35CF9B15">
            <w:pPr>
              <w:spacing w:before="109" w:line="19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6,435.55</w:t>
            </w:r>
          </w:p>
        </w:tc>
        <w:tc>
          <w:tcPr>
            <w:tcW w:w="3058" w:type="dxa"/>
            <w:vAlign w:val="top"/>
          </w:tcPr>
          <w:p w14:paraId="04C068CE">
            <w:pPr>
              <w:spacing w:before="7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二十四、债务还本支出</w:t>
            </w:r>
          </w:p>
        </w:tc>
        <w:tc>
          <w:tcPr>
            <w:tcW w:w="915" w:type="dxa"/>
            <w:vAlign w:val="top"/>
          </w:tcPr>
          <w:p w14:paraId="5D89A81D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6F35376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1626A5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AB2E257">
            <w:pPr>
              <w:rPr>
                <w:rFonts w:ascii="Arial"/>
                <w:sz w:val="21"/>
              </w:rPr>
            </w:pPr>
          </w:p>
        </w:tc>
      </w:tr>
      <w:tr w14:paraId="2B65C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369BBAE8">
            <w:pPr>
              <w:spacing w:before="78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年初财政拨款结转和结余</w:t>
            </w:r>
          </w:p>
        </w:tc>
        <w:tc>
          <w:tcPr>
            <w:tcW w:w="855" w:type="dxa"/>
            <w:vAlign w:val="top"/>
          </w:tcPr>
          <w:p w14:paraId="7837E391">
            <w:pPr>
              <w:spacing w:before="110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376.33</w:t>
            </w:r>
          </w:p>
        </w:tc>
        <w:tc>
          <w:tcPr>
            <w:tcW w:w="3058" w:type="dxa"/>
            <w:vAlign w:val="top"/>
          </w:tcPr>
          <w:p w14:paraId="66F48E12">
            <w:pPr>
              <w:spacing w:before="7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二十五、债务付息支出</w:t>
            </w:r>
          </w:p>
        </w:tc>
        <w:tc>
          <w:tcPr>
            <w:tcW w:w="915" w:type="dxa"/>
            <w:vAlign w:val="top"/>
          </w:tcPr>
          <w:p w14:paraId="674B7793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6568988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EB01C3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619AA22">
            <w:pPr>
              <w:rPr>
                <w:rFonts w:ascii="Arial"/>
                <w:sz w:val="21"/>
              </w:rPr>
            </w:pPr>
          </w:p>
        </w:tc>
      </w:tr>
      <w:tr w14:paraId="21306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2354CB0D">
            <w:pPr>
              <w:spacing w:before="7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一、一般公共预算财政拨款</w:t>
            </w:r>
          </w:p>
        </w:tc>
        <w:tc>
          <w:tcPr>
            <w:tcW w:w="855" w:type="dxa"/>
            <w:vAlign w:val="top"/>
          </w:tcPr>
          <w:p w14:paraId="78B3830F">
            <w:pPr>
              <w:spacing w:before="109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376.33</w:t>
            </w:r>
          </w:p>
        </w:tc>
        <w:tc>
          <w:tcPr>
            <w:tcW w:w="3058" w:type="dxa"/>
            <w:vAlign w:val="top"/>
          </w:tcPr>
          <w:p w14:paraId="777DBB5E">
            <w:pPr>
              <w:spacing w:before="7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二十六、抗疫特别国债安排的支出</w:t>
            </w:r>
          </w:p>
        </w:tc>
        <w:tc>
          <w:tcPr>
            <w:tcW w:w="915" w:type="dxa"/>
            <w:vAlign w:val="top"/>
          </w:tcPr>
          <w:p w14:paraId="6A778C16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4395E47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22D61D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3ECA97C">
            <w:pPr>
              <w:rPr>
                <w:rFonts w:ascii="Arial"/>
                <w:sz w:val="21"/>
              </w:rPr>
            </w:pPr>
          </w:p>
        </w:tc>
      </w:tr>
      <w:tr w14:paraId="799E9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499260C1">
            <w:pPr>
              <w:spacing w:before="7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二、政府性基金预算财政拨款</w:t>
            </w:r>
          </w:p>
        </w:tc>
        <w:tc>
          <w:tcPr>
            <w:tcW w:w="855" w:type="dxa"/>
            <w:vAlign w:val="top"/>
          </w:tcPr>
          <w:p w14:paraId="0104CA08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7F394F0B">
            <w:pPr>
              <w:spacing w:before="78" w:line="228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本年支出合计</w:t>
            </w:r>
          </w:p>
        </w:tc>
        <w:tc>
          <w:tcPr>
            <w:tcW w:w="915" w:type="dxa"/>
            <w:vAlign w:val="top"/>
          </w:tcPr>
          <w:p w14:paraId="2303BEFA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6,337.20</w:t>
            </w:r>
          </w:p>
        </w:tc>
        <w:tc>
          <w:tcPr>
            <w:tcW w:w="915" w:type="dxa"/>
            <w:vAlign w:val="top"/>
          </w:tcPr>
          <w:p w14:paraId="2D0F7BAC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6,337.20</w:t>
            </w:r>
          </w:p>
        </w:tc>
        <w:tc>
          <w:tcPr>
            <w:tcW w:w="929" w:type="dxa"/>
            <w:vAlign w:val="top"/>
          </w:tcPr>
          <w:p w14:paraId="0E42DDC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F2B5170">
            <w:pPr>
              <w:rPr>
                <w:rFonts w:ascii="Arial"/>
                <w:sz w:val="21"/>
              </w:rPr>
            </w:pPr>
          </w:p>
        </w:tc>
      </w:tr>
      <w:tr w14:paraId="5A696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23" w:type="dxa"/>
            <w:vAlign w:val="top"/>
          </w:tcPr>
          <w:p w14:paraId="65BAD3C1">
            <w:pPr>
              <w:spacing w:before="7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三、国有资本经营预算财政拨款</w:t>
            </w:r>
          </w:p>
        </w:tc>
        <w:tc>
          <w:tcPr>
            <w:tcW w:w="855" w:type="dxa"/>
            <w:vAlign w:val="top"/>
          </w:tcPr>
          <w:p w14:paraId="6B3BE912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A23192E">
            <w:pPr>
              <w:spacing w:before="78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年末财政拨款结转和结余</w:t>
            </w:r>
          </w:p>
        </w:tc>
        <w:tc>
          <w:tcPr>
            <w:tcW w:w="915" w:type="dxa"/>
            <w:vAlign w:val="top"/>
          </w:tcPr>
          <w:p w14:paraId="667662C6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474.69</w:t>
            </w:r>
          </w:p>
        </w:tc>
        <w:tc>
          <w:tcPr>
            <w:tcW w:w="915" w:type="dxa"/>
            <w:vAlign w:val="top"/>
          </w:tcPr>
          <w:p w14:paraId="723159C2">
            <w:pPr>
              <w:spacing w:before="110" w:line="18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474.69</w:t>
            </w:r>
          </w:p>
        </w:tc>
        <w:tc>
          <w:tcPr>
            <w:tcW w:w="929" w:type="dxa"/>
            <w:vAlign w:val="top"/>
          </w:tcPr>
          <w:p w14:paraId="6EEA3AA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4441498">
            <w:pPr>
              <w:rPr>
                <w:rFonts w:ascii="Arial"/>
                <w:sz w:val="21"/>
              </w:rPr>
            </w:pPr>
          </w:p>
        </w:tc>
      </w:tr>
      <w:tr w14:paraId="4BFAF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23" w:type="dxa"/>
            <w:vAlign w:val="top"/>
          </w:tcPr>
          <w:p w14:paraId="43FB6B67">
            <w:pPr>
              <w:spacing w:before="77" w:line="230" w:lineRule="auto"/>
              <w:ind w:left="1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总计</w:t>
            </w:r>
          </w:p>
        </w:tc>
        <w:tc>
          <w:tcPr>
            <w:tcW w:w="855" w:type="dxa"/>
            <w:vAlign w:val="top"/>
          </w:tcPr>
          <w:p w14:paraId="145A82DF">
            <w:pPr>
              <w:spacing w:before="107" w:line="19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6,811.88</w:t>
            </w:r>
          </w:p>
        </w:tc>
        <w:tc>
          <w:tcPr>
            <w:tcW w:w="3058" w:type="dxa"/>
            <w:vAlign w:val="top"/>
          </w:tcPr>
          <w:p w14:paraId="38316348">
            <w:pPr>
              <w:spacing w:before="77" w:line="230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总计</w:t>
            </w:r>
          </w:p>
        </w:tc>
        <w:tc>
          <w:tcPr>
            <w:tcW w:w="915" w:type="dxa"/>
            <w:vAlign w:val="top"/>
          </w:tcPr>
          <w:p w14:paraId="6308EAAF">
            <w:pPr>
              <w:spacing w:before="107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6,811.88</w:t>
            </w:r>
          </w:p>
        </w:tc>
        <w:tc>
          <w:tcPr>
            <w:tcW w:w="915" w:type="dxa"/>
            <w:vAlign w:val="top"/>
          </w:tcPr>
          <w:p w14:paraId="29DEF8A4">
            <w:pPr>
              <w:spacing w:before="107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6,811.88</w:t>
            </w:r>
          </w:p>
        </w:tc>
        <w:tc>
          <w:tcPr>
            <w:tcW w:w="929" w:type="dxa"/>
            <w:vAlign w:val="top"/>
          </w:tcPr>
          <w:p w14:paraId="705CE9E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C5AA614">
            <w:pPr>
              <w:rPr>
                <w:rFonts w:ascii="Arial"/>
                <w:sz w:val="21"/>
              </w:rPr>
            </w:pPr>
          </w:p>
        </w:tc>
      </w:tr>
    </w:tbl>
    <w:p w14:paraId="4A9122C7">
      <w:pPr>
        <w:spacing w:before="74" w:line="288" w:lineRule="auto"/>
        <w:ind w:left="27" w:right="21" w:firstLine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备注：本表反映部门本年度一般公共预算财政</w:t>
      </w:r>
      <w:r>
        <w:rPr>
          <w:rFonts w:ascii="宋体" w:hAnsi="宋体" w:eastAsia="宋体" w:cs="宋体"/>
          <w:spacing w:val="9"/>
          <w:sz w:val="19"/>
          <w:szCs w:val="19"/>
        </w:rPr>
        <w:t>拨款、政府性基金预算财政拨款及国有资本经营预算财政拨款的总收支和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年末结转结余情况。</w:t>
      </w:r>
    </w:p>
    <w:p w14:paraId="13FA2A0A">
      <w:pPr>
        <w:spacing w:line="288" w:lineRule="auto"/>
        <w:rPr>
          <w:rFonts w:ascii="宋体" w:hAnsi="宋体" w:eastAsia="宋体" w:cs="宋体"/>
          <w:sz w:val="19"/>
          <w:szCs w:val="19"/>
        </w:rPr>
        <w:sectPr>
          <w:pgSz w:w="11906" w:h="16839"/>
          <w:pgMar w:top="1431" w:right="768" w:bottom="0" w:left="718" w:header="0" w:footer="0" w:gutter="0"/>
          <w:cols w:space="720" w:num="1"/>
        </w:sectPr>
      </w:pPr>
    </w:p>
    <w:p w14:paraId="23838C39">
      <w:pPr>
        <w:spacing w:line="242" w:lineRule="auto"/>
        <w:rPr>
          <w:rFonts w:ascii="Arial"/>
          <w:sz w:val="21"/>
        </w:rPr>
      </w:pPr>
    </w:p>
    <w:p w14:paraId="5393B0C1">
      <w:pPr>
        <w:spacing w:line="243" w:lineRule="auto"/>
        <w:rPr>
          <w:rFonts w:ascii="Arial"/>
          <w:sz w:val="21"/>
        </w:rPr>
      </w:pPr>
    </w:p>
    <w:p w14:paraId="709724A0">
      <w:pPr>
        <w:spacing w:before="140" w:line="225" w:lineRule="auto"/>
        <w:ind w:left="90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一般公共预算财政拨款支出决算表</w:t>
      </w:r>
    </w:p>
    <w:p w14:paraId="3B5CF4E0">
      <w:pPr>
        <w:spacing w:line="334" w:lineRule="auto"/>
        <w:rPr>
          <w:rFonts w:ascii="Arial"/>
          <w:sz w:val="21"/>
        </w:rPr>
      </w:pPr>
    </w:p>
    <w:p w14:paraId="0CEDFD7F">
      <w:pPr>
        <w:spacing w:before="78" w:line="222" w:lineRule="auto"/>
        <w:ind w:right="1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05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5418988C">
      <w:pPr>
        <w:spacing w:before="52" w:line="220" w:lineRule="auto"/>
        <w:ind w:left="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公开部门：重庆市市场监督管理局档案信息中心         </w:t>
      </w:r>
      <w:r>
        <w:rPr>
          <w:rFonts w:ascii="宋体" w:hAnsi="宋体" w:eastAsia="宋体" w:cs="宋体"/>
          <w:sz w:val="24"/>
          <w:szCs w:val="24"/>
        </w:rPr>
        <w:t xml:space="preserve">        单位：万元</w:t>
      </w:r>
    </w:p>
    <w:p w14:paraId="4FB90088">
      <w:pPr>
        <w:spacing w:line="54" w:lineRule="auto"/>
        <w:rPr>
          <w:rFonts w:ascii="Arial"/>
          <w:sz w:val="2"/>
        </w:rPr>
      </w:pPr>
    </w:p>
    <w:tbl>
      <w:tblPr>
        <w:tblStyle w:val="5"/>
        <w:tblW w:w="8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685"/>
        <w:gridCol w:w="1421"/>
        <w:gridCol w:w="1034"/>
        <w:gridCol w:w="1279"/>
      </w:tblGrid>
      <w:tr w14:paraId="2656D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8" w:type="dxa"/>
            <w:gridSpan w:val="2"/>
            <w:tcBorders>
              <w:top w:val="single" w:color="808080" w:sz="2" w:space="0"/>
            </w:tcBorders>
            <w:vAlign w:val="top"/>
          </w:tcPr>
          <w:p w14:paraId="45AF5184">
            <w:pPr>
              <w:spacing w:before="7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项目</w:t>
            </w:r>
          </w:p>
        </w:tc>
        <w:tc>
          <w:tcPr>
            <w:tcW w:w="3734" w:type="dxa"/>
            <w:gridSpan w:val="3"/>
            <w:tcBorders>
              <w:top w:val="single" w:color="808080" w:sz="2" w:space="0"/>
            </w:tcBorders>
            <w:vAlign w:val="top"/>
          </w:tcPr>
          <w:p w14:paraId="7BF4BA1C">
            <w:pPr>
              <w:spacing w:before="77" w:line="228" w:lineRule="auto"/>
              <w:ind w:left="1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本年支出</w:t>
            </w:r>
          </w:p>
        </w:tc>
      </w:tr>
      <w:tr w14:paraId="20B2C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943" w:type="dxa"/>
            <w:vAlign w:val="top"/>
          </w:tcPr>
          <w:p w14:paraId="4F16CCC4">
            <w:pPr>
              <w:spacing w:line="322" w:lineRule="auto"/>
              <w:rPr>
                <w:rFonts w:ascii="Arial"/>
                <w:sz w:val="21"/>
              </w:rPr>
            </w:pPr>
          </w:p>
          <w:p w14:paraId="30C3A96B">
            <w:pPr>
              <w:spacing w:before="61" w:line="288" w:lineRule="auto"/>
              <w:ind w:left="75" w:right="6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功能分类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科目编码</w:t>
            </w:r>
          </w:p>
        </w:tc>
        <w:tc>
          <w:tcPr>
            <w:tcW w:w="3685" w:type="dxa"/>
            <w:vAlign w:val="top"/>
          </w:tcPr>
          <w:p w14:paraId="7B66DA82">
            <w:pPr>
              <w:spacing w:line="477" w:lineRule="auto"/>
              <w:rPr>
                <w:rFonts w:ascii="Arial"/>
                <w:sz w:val="21"/>
              </w:rPr>
            </w:pPr>
          </w:p>
          <w:p w14:paraId="79653AF4">
            <w:pPr>
              <w:spacing w:before="62" w:line="228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项目（按“项</w:t>
            </w:r>
            <w:r>
              <w:rPr>
                <w:rFonts w:ascii="宋体" w:hAnsi="宋体" w:eastAsia="宋体" w:cs="宋体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”级功能分类科目）</w:t>
            </w:r>
          </w:p>
        </w:tc>
        <w:tc>
          <w:tcPr>
            <w:tcW w:w="1421" w:type="dxa"/>
            <w:vAlign w:val="top"/>
          </w:tcPr>
          <w:p w14:paraId="221E7611">
            <w:pPr>
              <w:spacing w:line="477" w:lineRule="auto"/>
              <w:rPr>
                <w:rFonts w:ascii="Arial"/>
                <w:sz w:val="21"/>
              </w:rPr>
            </w:pPr>
          </w:p>
          <w:p w14:paraId="3F8AC62C">
            <w:pPr>
              <w:spacing w:before="62" w:line="230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034" w:type="dxa"/>
            <w:vAlign w:val="top"/>
          </w:tcPr>
          <w:p w14:paraId="18474D97">
            <w:pPr>
              <w:spacing w:line="477" w:lineRule="auto"/>
              <w:rPr>
                <w:rFonts w:ascii="Arial"/>
                <w:sz w:val="21"/>
              </w:rPr>
            </w:pPr>
          </w:p>
          <w:p w14:paraId="46DC97AD">
            <w:pPr>
              <w:spacing w:before="62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基本支出</w:t>
            </w:r>
          </w:p>
        </w:tc>
        <w:tc>
          <w:tcPr>
            <w:tcW w:w="1279" w:type="dxa"/>
            <w:vAlign w:val="top"/>
          </w:tcPr>
          <w:p w14:paraId="46AA4A05">
            <w:pPr>
              <w:spacing w:line="476" w:lineRule="auto"/>
              <w:rPr>
                <w:rFonts w:ascii="Arial"/>
                <w:sz w:val="21"/>
              </w:rPr>
            </w:pPr>
          </w:p>
          <w:p w14:paraId="1FEC702C">
            <w:pPr>
              <w:spacing w:before="62" w:line="230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项目支出</w:t>
            </w:r>
          </w:p>
        </w:tc>
      </w:tr>
      <w:tr w14:paraId="7757E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628" w:type="dxa"/>
            <w:gridSpan w:val="2"/>
            <w:vAlign w:val="top"/>
          </w:tcPr>
          <w:p w14:paraId="710426BC">
            <w:pPr>
              <w:spacing w:before="74" w:line="230" w:lineRule="auto"/>
              <w:ind w:left="2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421" w:type="dxa"/>
            <w:vAlign w:val="top"/>
          </w:tcPr>
          <w:p w14:paraId="63ED8818">
            <w:pPr>
              <w:spacing w:before="105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6,337.20</w:t>
            </w:r>
          </w:p>
        </w:tc>
        <w:tc>
          <w:tcPr>
            <w:tcW w:w="1034" w:type="dxa"/>
            <w:vAlign w:val="top"/>
          </w:tcPr>
          <w:p w14:paraId="563A2477">
            <w:pPr>
              <w:spacing w:before="105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669.27</w:t>
            </w:r>
          </w:p>
        </w:tc>
        <w:tc>
          <w:tcPr>
            <w:tcW w:w="1279" w:type="dxa"/>
            <w:vAlign w:val="top"/>
          </w:tcPr>
          <w:p w14:paraId="28A90FE5">
            <w:pPr>
              <w:spacing w:before="105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5,667.93</w:t>
            </w:r>
          </w:p>
        </w:tc>
      </w:tr>
      <w:tr w14:paraId="68429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43" w:type="dxa"/>
            <w:vAlign w:val="top"/>
          </w:tcPr>
          <w:p w14:paraId="6A958E40"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201</w:t>
            </w:r>
          </w:p>
        </w:tc>
        <w:tc>
          <w:tcPr>
            <w:tcW w:w="3685" w:type="dxa"/>
            <w:vAlign w:val="top"/>
          </w:tcPr>
          <w:p w14:paraId="4B00A872">
            <w:pPr>
              <w:spacing w:before="75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一般公共服务支出</w:t>
            </w:r>
          </w:p>
        </w:tc>
        <w:tc>
          <w:tcPr>
            <w:tcW w:w="1421" w:type="dxa"/>
            <w:vAlign w:val="top"/>
          </w:tcPr>
          <w:p w14:paraId="238BE882">
            <w:pPr>
              <w:spacing w:before="107" w:line="190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6,230.66</w:t>
            </w:r>
          </w:p>
        </w:tc>
        <w:tc>
          <w:tcPr>
            <w:tcW w:w="1034" w:type="dxa"/>
            <w:vAlign w:val="top"/>
          </w:tcPr>
          <w:p w14:paraId="0936F49D">
            <w:pPr>
              <w:spacing w:before="107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562.73</w:t>
            </w:r>
          </w:p>
        </w:tc>
        <w:tc>
          <w:tcPr>
            <w:tcW w:w="1279" w:type="dxa"/>
            <w:vAlign w:val="top"/>
          </w:tcPr>
          <w:p w14:paraId="4F738B75">
            <w:pPr>
              <w:spacing w:before="107" w:line="190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5,667.93</w:t>
            </w:r>
          </w:p>
        </w:tc>
      </w:tr>
      <w:tr w14:paraId="1154D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679F2F99"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20138</w:t>
            </w:r>
          </w:p>
        </w:tc>
        <w:tc>
          <w:tcPr>
            <w:tcW w:w="3685" w:type="dxa"/>
            <w:vAlign w:val="top"/>
          </w:tcPr>
          <w:p w14:paraId="2134B844">
            <w:pPr>
              <w:spacing w:before="7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市场监督管理事务</w:t>
            </w:r>
          </w:p>
        </w:tc>
        <w:tc>
          <w:tcPr>
            <w:tcW w:w="1421" w:type="dxa"/>
            <w:vAlign w:val="top"/>
          </w:tcPr>
          <w:p w14:paraId="39467485">
            <w:pPr>
              <w:spacing w:before="108" w:line="190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6,230.66</w:t>
            </w:r>
          </w:p>
        </w:tc>
        <w:tc>
          <w:tcPr>
            <w:tcW w:w="1034" w:type="dxa"/>
            <w:vAlign w:val="top"/>
          </w:tcPr>
          <w:p w14:paraId="7FF62FCB">
            <w:pPr>
              <w:spacing w:before="109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562.73</w:t>
            </w:r>
          </w:p>
        </w:tc>
        <w:tc>
          <w:tcPr>
            <w:tcW w:w="1279" w:type="dxa"/>
            <w:vAlign w:val="top"/>
          </w:tcPr>
          <w:p w14:paraId="7C9022E0">
            <w:pPr>
              <w:spacing w:before="108" w:line="190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5,667.93</w:t>
            </w:r>
          </w:p>
        </w:tc>
      </w:tr>
      <w:tr w14:paraId="0DA5A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036E2752">
            <w:pPr>
              <w:spacing w:before="106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2013808</w:t>
            </w:r>
          </w:p>
        </w:tc>
        <w:tc>
          <w:tcPr>
            <w:tcW w:w="3685" w:type="dxa"/>
            <w:vAlign w:val="top"/>
          </w:tcPr>
          <w:p w14:paraId="3FFDAD34">
            <w:pPr>
              <w:spacing w:before="75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信息化建设</w:t>
            </w:r>
          </w:p>
        </w:tc>
        <w:tc>
          <w:tcPr>
            <w:tcW w:w="1421" w:type="dxa"/>
            <w:vAlign w:val="top"/>
          </w:tcPr>
          <w:p w14:paraId="270F2AB1">
            <w:pPr>
              <w:spacing w:before="107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4,842.64</w:t>
            </w:r>
          </w:p>
        </w:tc>
        <w:tc>
          <w:tcPr>
            <w:tcW w:w="1034" w:type="dxa"/>
            <w:vAlign w:val="top"/>
          </w:tcPr>
          <w:p w14:paraId="69CDB5F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2190B72">
            <w:pPr>
              <w:spacing w:before="107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4,842.64</w:t>
            </w:r>
          </w:p>
        </w:tc>
      </w:tr>
      <w:tr w14:paraId="45FC1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43" w:type="dxa"/>
            <w:vAlign w:val="top"/>
          </w:tcPr>
          <w:p w14:paraId="266989BE"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2013810</w:t>
            </w:r>
          </w:p>
        </w:tc>
        <w:tc>
          <w:tcPr>
            <w:tcW w:w="3685" w:type="dxa"/>
            <w:vAlign w:val="top"/>
          </w:tcPr>
          <w:p w14:paraId="62FAD7B2">
            <w:pPr>
              <w:spacing w:before="76" w:line="23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质量基础</w:t>
            </w:r>
          </w:p>
        </w:tc>
        <w:tc>
          <w:tcPr>
            <w:tcW w:w="1421" w:type="dxa"/>
            <w:vAlign w:val="top"/>
          </w:tcPr>
          <w:p w14:paraId="3ECD1A57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265.96</w:t>
            </w:r>
          </w:p>
        </w:tc>
        <w:tc>
          <w:tcPr>
            <w:tcW w:w="1034" w:type="dxa"/>
            <w:vAlign w:val="top"/>
          </w:tcPr>
          <w:p w14:paraId="6EE5DD4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7DE4B09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265.96</w:t>
            </w:r>
          </w:p>
        </w:tc>
      </w:tr>
      <w:tr w14:paraId="74BE6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459C3719">
            <w:pPr>
              <w:spacing w:before="108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2013850</w:t>
            </w:r>
          </w:p>
        </w:tc>
        <w:tc>
          <w:tcPr>
            <w:tcW w:w="3685" w:type="dxa"/>
            <w:vAlign w:val="top"/>
          </w:tcPr>
          <w:p w14:paraId="29BB37DF">
            <w:pPr>
              <w:spacing w:before="78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事业运行</w:t>
            </w:r>
          </w:p>
        </w:tc>
        <w:tc>
          <w:tcPr>
            <w:tcW w:w="1421" w:type="dxa"/>
            <w:vAlign w:val="top"/>
          </w:tcPr>
          <w:p w14:paraId="01284CEF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413.69</w:t>
            </w:r>
          </w:p>
        </w:tc>
        <w:tc>
          <w:tcPr>
            <w:tcW w:w="1034" w:type="dxa"/>
            <w:vAlign w:val="top"/>
          </w:tcPr>
          <w:p w14:paraId="02EAF023">
            <w:pPr>
              <w:spacing w:before="109" w:line="190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413.69</w:t>
            </w:r>
          </w:p>
        </w:tc>
        <w:tc>
          <w:tcPr>
            <w:tcW w:w="1279" w:type="dxa"/>
            <w:vAlign w:val="top"/>
          </w:tcPr>
          <w:p w14:paraId="2CEA95CC">
            <w:pPr>
              <w:rPr>
                <w:rFonts w:ascii="Arial"/>
                <w:sz w:val="21"/>
              </w:rPr>
            </w:pPr>
          </w:p>
        </w:tc>
      </w:tr>
      <w:tr w14:paraId="6A235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54B38785"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2013899</w:t>
            </w:r>
          </w:p>
        </w:tc>
        <w:tc>
          <w:tcPr>
            <w:tcW w:w="3685" w:type="dxa"/>
            <w:vAlign w:val="top"/>
          </w:tcPr>
          <w:p w14:paraId="1D4E21E3">
            <w:pPr>
              <w:spacing w:before="76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其他市场监督管理事务</w:t>
            </w:r>
          </w:p>
        </w:tc>
        <w:tc>
          <w:tcPr>
            <w:tcW w:w="1421" w:type="dxa"/>
            <w:vAlign w:val="top"/>
          </w:tcPr>
          <w:p w14:paraId="024009B8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708.37</w:t>
            </w:r>
          </w:p>
        </w:tc>
        <w:tc>
          <w:tcPr>
            <w:tcW w:w="1034" w:type="dxa"/>
            <w:vAlign w:val="top"/>
          </w:tcPr>
          <w:p w14:paraId="0D5F4CE1">
            <w:pPr>
              <w:spacing w:before="107" w:line="190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149.04</w:t>
            </w:r>
          </w:p>
        </w:tc>
        <w:tc>
          <w:tcPr>
            <w:tcW w:w="1279" w:type="dxa"/>
            <w:vAlign w:val="top"/>
          </w:tcPr>
          <w:p w14:paraId="5A0FBC48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559.33</w:t>
            </w:r>
          </w:p>
        </w:tc>
      </w:tr>
      <w:tr w14:paraId="722CB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33833F9E">
            <w:pPr>
              <w:spacing w:before="109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208</w:t>
            </w:r>
          </w:p>
        </w:tc>
        <w:tc>
          <w:tcPr>
            <w:tcW w:w="3685" w:type="dxa"/>
            <w:vAlign w:val="top"/>
          </w:tcPr>
          <w:p w14:paraId="6C7CA6EE">
            <w:pPr>
              <w:spacing w:before="77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社会保障和就业支出</w:t>
            </w:r>
          </w:p>
        </w:tc>
        <w:tc>
          <w:tcPr>
            <w:tcW w:w="1421" w:type="dxa"/>
            <w:vAlign w:val="top"/>
          </w:tcPr>
          <w:p w14:paraId="709A141F">
            <w:pPr>
              <w:spacing w:before="10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55.85</w:t>
            </w:r>
          </w:p>
        </w:tc>
        <w:tc>
          <w:tcPr>
            <w:tcW w:w="1034" w:type="dxa"/>
            <w:vAlign w:val="top"/>
          </w:tcPr>
          <w:p w14:paraId="1C6B61C2">
            <w:pPr>
              <w:spacing w:before="10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55.85</w:t>
            </w:r>
          </w:p>
        </w:tc>
        <w:tc>
          <w:tcPr>
            <w:tcW w:w="1279" w:type="dxa"/>
            <w:vAlign w:val="top"/>
          </w:tcPr>
          <w:p w14:paraId="0FF13E03">
            <w:pPr>
              <w:rPr>
                <w:rFonts w:ascii="Arial"/>
                <w:sz w:val="21"/>
              </w:rPr>
            </w:pPr>
          </w:p>
        </w:tc>
      </w:tr>
      <w:tr w14:paraId="2C2FB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4881AD8E">
            <w:pPr>
              <w:spacing w:before="109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20805</w:t>
            </w:r>
          </w:p>
        </w:tc>
        <w:tc>
          <w:tcPr>
            <w:tcW w:w="3685" w:type="dxa"/>
            <w:vAlign w:val="top"/>
          </w:tcPr>
          <w:p w14:paraId="78B980CA">
            <w:pPr>
              <w:spacing w:before="7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行政事业单位养老支出</w:t>
            </w:r>
          </w:p>
        </w:tc>
        <w:tc>
          <w:tcPr>
            <w:tcW w:w="1421" w:type="dxa"/>
            <w:vAlign w:val="top"/>
          </w:tcPr>
          <w:p w14:paraId="35757350">
            <w:pPr>
              <w:spacing w:before="110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55.85</w:t>
            </w:r>
          </w:p>
        </w:tc>
        <w:tc>
          <w:tcPr>
            <w:tcW w:w="1034" w:type="dxa"/>
            <w:vAlign w:val="top"/>
          </w:tcPr>
          <w:p w14:paraId="0B5F66AC">
            <w:pPr>
              <w:spacing w:before="110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55.85</w:t>
            </w:r>
          </w:p>
        </w:tc>
        <w:tc>
          <w:tcPr>
            <w:tcW w:w="1279" w:type="dxa"/>
            <w:vAlign w:val="top"/>
          </w:tcPr>
          <w:p w14:paraId="56CF5239">
            <w:pPr>
              <w:rPr>
                <w:rFonts w:ascii="Arial"/>
                <w:sz w:val="21"/>
              </w:rPr>
            </w:pPr>
          </w:p>
        </w:tc>
      </w:tr>
      <w:tr w14:paraId="771DA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6AA13DF5">
            <w:pPr>
              <w:spacing w:before="108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2080505</w:t>
            </w:r>
          </w:p>
        </w:tc>
        <w:tc>
          <w:tcPr>
            <w:tcW w:w="3685" w:type="dxa"/>
            <w:vAlign w:val="top"/>
          </w:tcPr>
          <w:p w14:paraId="47CED9AA">
            <w:pPr>
              <w:spacing w:before="76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机关事业单位基本养老保险缴费支出</w:t>
            </w:r>
          </w:p>
        </w:tc>
        <w:tc>
          <w:tcPr>
            <w:tcW w:w="1421" w:type="dxa"/>
            <w:vAlign w:val="top"/>
          </w:tcPr>
          <w:p w14:paraId="66C8F169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34.47</w:t>
            </w:r>
          </w:p>
        </w:tc>
        <w:tc>
          <w:tcPr>
            <w:tcW w:w="1034" w:type="dxa"/>
            <w:vAlign w:val="top"/>
          </w:tcPr>
          <w:p w14:paraId="7880C2C3">
            <w:pPr>
              <w:spacing w:before="108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34.47</w:t>
            </w:r>
          </w:p>
        </w:tc>
        <w:tc>
          <w:tcPr>
            <w:tcW w:w="1279" w:type="dxa"/>
            <w:vAlign w:val="top"/>
          </w:tcPr>
          <w:p w14:paraId="521E880A">
            <w:pPr>
              <w:rPr>
                <w:rFonts w:ascii="Arial"/>
                <w:sz w:val="21"/>
              </w:rPr>
            </w:pPr>
          </w:p>
        </w:tc>
      </w:tr>
      <w:tr w14:paraId="0A050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0DB55E36">
            <w:pPr>
              <w:spacing w:before="109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2080506</w:t>
            </w:r>
          </w:p>
        </w:tc>
        <w:tc>
          <w:tcPr>
            <w:tcW w:w="3685" w:type="dxa"/>
            <w:vAlign w:val="top"/>
          </w:tcPr>
          <w:p w14:paraId="4E26A8BA">
            <w:pPr>
              <w:spacing w:before="77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机关事业单位职业年金缴费支出</w:t>
            </w:r>
          </w:p>
        </w:tc>
        <w:tc>
          <w:tcPr>
            <w:tcW w:w="1421" w:type="dxa"/>
            <w:vAlign w:val="top"/>
          </w:tcPr>
          <w:p w14:paraId="7A7AB8B9">
            <w:pPr>
              <w:spacing w:before="108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19.85</w:t>
            </w:r>
          </w:p>
        </w:tc>
        <w:tc>
          <w:tcPr>
            <w:tcW w:w="1034" w:type="dxa"/>
            <w:vAlign w:val="top"/>
          </w:tcPr>
          <w:p w14:paraId="2271853E">
            <w:pPr>
              <w:spacing w:before="108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19.85</w:t>
            </w:r>
          </w:p>
        </w:tc>
        <w:tc>
          <w:tcPr>
            <w:tcW w:w="1279" w:type="dxa"/>
            <w:vAlign w:val="top"/>
          </w:tcPr>
          <w:p w14:paraId="45D97E8B">
            <w:pPr>
              <w:rPr>
                <w:rFonts w:ascii="Arial"/>
                <w:sz w:val="21"/>
              </w:rPr>
            </w:pPr>
          </w:p>
        </w:tc>
      </w:tr>
      <w:tr w14:paraId="05DF6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35F3F35C">
            <w:pPr>
              <w:spacing w:before="109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2080599</w:t>
            </w:r>
          </w:p>
        </w:tc>
        <w:tc>
          <w:tcPr>
            <w:tcW w:w="3685" w:type="dxa"/>
            <w:vAlign w:val="top"/>
          </w:tcPr>
          <w:p w14:paraId="542FC39B">
            <w:pPr>
              <w:spacing w:before="78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其他行政事业单位养老支出</w:t>
            </w:r>
          </w:p>
        </w:tc>
        <w:tc>
          <w:tcPr>
            <w:tcW w:w="1421" w:type="dxa"/>
            <w:vAlign w:val="top"/>
          </w:tcPr>
          <w:p w14:paraId="5045D596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1.53</w:t>
            </w:r>
          </w:p>
        </w:tc>
        <w:tc>
          <w:tcPr>
            <w:tcW w:w="1034" w:type="dxa"/>
            <w:vAlign w:val="top"/>
          </w:tcPr>
          <w:p w14:paraId="3435006F">
            <w:pPr>
              <w:spacing w:before="109" w:line="190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1.53</w:t>
            </w:r>
          </w:p>
        </w:tc>
        <w:tc>
          <w:tcPr>
            <w:tcW w:w="1279" w:type="dxa"/>
            <w:vAlign w:val="top"/>
          </w:tcPr>
          <w:p w14:paraId="766E703A">
            <w:pPr>
              <w:rPr>
                <w:rFonts w:ascii="Arial"/>
                <w:sz w:val="21"/>
              </w:rPr>
            </w:pPr>
          </w:p>
        </w:tc>
      </w:tr>
      <w:tr w14:paraId="7ED35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6759F600"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210</w:t>
            </w:r>
          </w:p>
        </w:tc>
        <w:tc>
          <w:tcPr>
            <w:tcW w:w="3685" w:type="dxa"/>
            <w:vAlign w:val="top"/>
          </w:tcPr>
          <w:p w14:paraId="2A900B5E">
            <w:pPr>
              <w:spacing w:before="76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卫生健康支出</w:t>
            </w:r>
          </w:p>
        </w:tc>
        <w:tc>
          <w:tcPr>
            <w:tcW w:w="1421" w:type="dxa"/>
            <w:vAlign w:val="top"/>
          </w:tcPr>
          <w:p w14:paraId="75C25D7C">
            <w:pPr>
              <w:spacing w:before="108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24.83</w:t>
            </w:r>
          </w:p>
        </w:tc>
        <w:tc>
          <w:tcPr>
            <w:tcW w:w="1034" w:type="dxa"/>
            <w:vAlign w:val="top"/>
          </w:tcPr>
          <w:p w14:paraId="66C2CB6C">
            <w:pPr>
              <w:spacing w:before="108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24.83</w:t>
            </w:r>
          </w:p>
        </w:tc>
        <w:tc>
          <w:tcPr>
            <w:tcW w:w="1279" w:type="dxa"/>
            <w:vAlign w:val="top"/>
          </w:tcPr>
          <w:p w14:paraId="7789C649">
            <w:pPr>
              <w:rPr>
                <w:rFonts w:ascii="Arial"/>
                <w:sz w:val="21"/>
              </w:rPr>
            </w:pPr>
          </w:p>
        </w:tc>
      </w:tr>
      <w:tr w14:paraId="1FA0B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763174C9">
            <w:pPr>
              <w:spacing w:before="108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21011</w:t>
            </w:r>
          </w:p>
        </w:tc>
        <w:tc>
          <w:tcPr>
            <w:tcW w:w="3685" w:type="dxa"/>
            <w:vAlign w:val="top"/>
          </w:tcPr>
          <w:p w14:paraId="6CF38D54">
            <w:pPr>
              <w:spacing w:before="7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行政事业单位医疗</w:t>
            </w:r>
          </w:p>
        </w:tc>
        <w:tc>
          <w:tcPr>
            <w:tcW w:w="1421" w:type="dxa"/>
            <w:vAlign w:val="top"/>
          </w:tcPr>
          <w:p w14:paraId="23FEFF5B">
            <w:pPr>
              <w:spacing w:before="10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24.83</w:t>
            </w:r>
          </w:p>
        </w:tc>
        <w:tc>
          <w:tcPr>
            <w:tcW w:w="1034" w:type="dxa"/>
            <w:vAlign w:val="top"/>
          </w:tcPr>
          <w:p w14:paraId="33602A05">
            <w:pPr>
              <w:spacing w:before="10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24.83</w:t>
            </w:r>
          </w:p>
        </w:tc>
        <w:tc>
          <w:tcPr>
            <w:tcW w:w="1279" w:type="dxa"/>
            <w:vAlign w:val="top"/>
          </w:tcPr>
          <w:p w14:paraId="26113F2F">
            <w:pPr>
              <w:rPr>
                <w:rFonts w:ascii="Arial"/>
                <w:sz w:val="21"/>
              </w:rPr>
            </w:pPr>
          </w:p>
        </w:tc>
      </w:tr>
      <w:tr w14:paraId="1578D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7A68BD0F">
            <w:pPr>
              <w:spacing w:before="108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2101102</w:t>
            </w:r>
          </w:p>
        </w:tc>
        <w:tc>
          <w:tcPr>
            <w:tcW w:w="3685" w:type="dxa"/>
            <w:vAlign w:val="top"/>
          </w:tcPr>
          <w:p w14:paraId="6CEA1714">
            <w:pPr>
              <w:spacing w:before="77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事业单位医疗</w:t>
            </w:r>
          </w:p>
        </w:tc>
        <w:tc>
          <w:tcPr>
            <w:tcW w:w="1421" w:type="dxa"/>
            <w:vAlign w:val="top"/>
          </w:tcPr>
          <w:p w14:paraId="37FF713F">
            <w:pPr>
              <w:spacing w:before="110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20.47</w:t>
            </w:r>
          </w:p>
        </w:tc>
        <w:tc>
          <w:tcPr>
            <w:tcW w:w="1034" w:type="dxa"/>
            <w:vAlign w:val="top"/>
          </w:tcPr>
          <w:p w14:paraId="3FA01EE3">
            <w:pPr>
              <w:spacing w:before="110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20.47</w:t>
            </w:r>
          </w:p>
        </w:tc>
        <w:tc>
          <w:tcPr>
            <w:tcW w:w="1279" w:type="dxa"/>
            <w:vAlign w:val="top"/>
          </w:tcPr>
          <w:p w14:paraId="5A6F484F">
            <w:pPr>
              <w:rPr>
                <w:rFonts w:ascii="Arial"/>
                <w:sz w:val="21"/>
              </w:rPr>
            </w:pPr>
          </w:p>
        </w:tc>
      </w:tr>
      <w:tr w14:paraId="65640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097DBFB6"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2101199</w:t>
            </w:r>
          </w:p>
        </w:tc>
        <w:tc>
          <w:tcPr>
            <w:tcW w:w="3685" w:type="dxa"/>
            <w:vAlign w:val="top"/>
          </w:tcPr>
          <w:p w14:paraId="4B6403B7">
            <w:pPr>
              <w:spacing w:before="76" w:line="23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其他行政事业单位医疗支出</w:t>
            </w:r>
          </w:p>
        </w:tc>
        <w:tc>
          <w:tcPr>
            <w:tcW w:w="1421" w:type="dxa"/>
            <w:vAlign w:val="top"/>
          </w:tcPr>
          <w:p w14:paraId="277BD035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4.36</w:t>
            </w:r>
          </w:p>
        </w:tc>
        <w:tc>
          <w:tcPr>
            <w:tcW w:w="1034" w:type="dxa"/>
            <w:vAlign w:val="top"/>
          </w:tcPr>
          <w:p w14:paraId="29BF086C">
            <w:pPr>
              <w:spacing w:before="108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4.36</w:t>
            </w:r>
          </w:p>
        </w:tc>
        <w:tc>
          <w:tcPr>
            <w:tcW w:w="1279" w:type="dxa"/>
            <w:vAlign w:val="top"/>
          </w:tcPr>
          <w:p w14:paraId="600F0A2A">
            <w:pPr>
              <w:rPr>
                <w:rFonts w:ascii="Arial"/>
                <w:sz w:val="21"/>
              </w:rPr>
            </w:pPr>
          </w:p>
        </w:tc>
      </w:tr>
      <w:tr w14:paraId="3691A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0389B8BB">
            <w:pPr>
              <w:spacing w:before="108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221</w:t>
            </w:r>
          </w:p>
        </w:tc>
        <w:tc>
          <w:tcPr>
            <w:tcW w:w="3685" w:type="dxa"/>
            <w:vAlign w:val="top"/>
          </w:tcPr>
          <w:p w14:paraId="068BBDE7">
            <w:pPr>
              <w:spacing w:before="77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住房保障支出</w:t>
            </w:r>
          </w:p>
        </w:tc>
        <w:tc>
          <w:tcPr>
            <w:tcW w:w="1421" w:type="dxa"/>
            <w:vAlign w:val="top"/>
          </w:tcPr>
          <w:p w14:paraId="28D22A59">
            <w:pPr>
              <w:spacing w:before="10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25.85</w:t>
            </w:r>
          </w:p>
        </w:tc>
        <w:tc>
          <w:tcPr>
            <w:tcW w:w="1034" w:type="dxa"/>
            <w:vAlign w:val="top"/>
          </w:tcPr>
          <w:p w14:paraId="4CCE6C24">
            <w:pPr>
              <w:spacing w:before="109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25.85</w:t>
            </w:r>
          </w:p>
        </w:tc>
        <w:tc>
          <w:tcPr>
            <w:tcW w:w="1279" w:type="dxa"/>
            <w:vAlign w:val="top"/>
          </w:tcPr>
          <w:p w14:paraId="4B62AE51">
            <w:pPr>
              <w:rPr>
                <w:rFonts w:ascii="Arial"/>
                <w:sz w:val="21"/>
              </w:rPr>
            </w:pPr>
          </w:p>
        </w:tc>
      </w:tr>
      <w:tr w14:paraId="7519D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3" w:type="dxa"/>
            <w:vAlign w:val="top"/>
          </w:tcPr>
          <w:p w14:paraId="64CA5EF3">
            <w:pPr>
              <w:spacing w:before="108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22102</w:t>
            </w:r>
          </w:p>
        </w:tc>
        <w:tc>
          <w:tcPr>
            <w:tcW w:w="3685" w:type="dxa"/>
            <w:vAlign w:val="top"/>
          </w:tcPr>
          <w:p w14:paraId="7408C63C">
            <w:pPr>
              <w:spacing w:before="78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421" w:type="dxa"/>
            <w:vAlign w:val="top"/>
          </w:tcPr>
          <w:p w14:paraId="1E87771D">
            <w:pPr>
              <w:spacing w:before="110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25.85</w:t>
            </w:r>
          </w:p>
        </w:tc>
        <w:tc>
          <w:tcPr>
            <w:tcW w:w="1034" w:type="dxa"/>
            <w:vAlign w:val="top"/>
          </w:tcPr>
          <w:p w14:paraId="5427A981">
            <w:pPr>
              <w:spacing w:before="110" w:line="18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25.85</w:t>
            </w:r>
          </w:p>
        </w:tc>
        <w:tc>
          <w:tcPr>
            <w:tcW w:w="1279" w:type="dxa"/>
            <w:vAlign w:val="top"/>
          </w:tcPr>
          <w:p w14:paraId="25394625">
            <w:pPr>
              <w:rPr>
                <w:rFonts w:ascii="Arial"/>
                <w:sz w:val="21"/>
              </w:rPr>
            </w:pPr>
          </w:p>
        </w:tc>
      </w:tr>
      <w:tr w14:paraId="476C2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43" w:type="dxa"/>
            <w:vAlign w:val="top"/>
          </w:tcPr>
          <w:p w14:paraId="69DA518E">
            <w:pPr>
              <w:spacing w:before="107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2210201</w:t>
            </w:r>
          </w:p>
        </w:tc>
        <w:tc>
          <w:tcPr>
            <w:tcW w:w="3685" w:type="dxa"/>
            <w:vAlign w:val="top"/>
          </w:tcPr>
          <w:p w14:paraId="7C115308">
            <w:pPr>
              <w:spacing w:before="76" w:line="230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1421" w:type="dxa"/>
            <w:vAlign w:val="top"/>
          </w:tcPr>
          <w:p w14:paraId="640E08CE">
            <w:pPr>
              <w:spacing w:before="108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1034" w:type="dxa"/>
            <w:vAlign w:val="top"/>
          </w:tcPr>
          <w:p w14:paraId="323F98DD">
            <w:pPr>
              <w:spacing w:before="108" w:line="18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25.85</w:t>
            </w:r>
          </w:p>
        </w:tc>
        <w:tc>
          <w:tcPr>
            <w:tcW w:w="1279" w:type="dxa"/>
            <w:vAlign w:val="top"/>
          </w:tcPr>
          <w:p w14:paraId="3D7826A3">
            <w:pPr>
              <w:rPr>
                <w:rFonts w:ascii="Arial"/>
                <w:sz w:val="21"/>
              </w:rPr>
            </w:pPr>
          </w:p>
        </w:tc>
      </w:tr>
    </w:tbl>
    <w:p w14:paraId="2483BAB7">
      <w:pPr>
        <w:spacing w:before="73" w:line="228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备注：本表反映部门本年度一般公共预算财政拨款支出情况。</w:t>
      </w:r>
    </w:p>
    <w:p w14:paraId="0DCAA383"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pgSz w:w="11906" w:h="16839"/>
          <w:pgMar w:top="1431" w:right="1758" w:bottom="0" w:left="1780" w:header="0" w:footer="0" w:gutter="0"/>
          <w:cols w:space="720" w:num="1"/>
        </w:sectPr>
      </w:pPr>
    </w:p>
    <w:p w14:paraId="73A516A5">
      <w:pPr>
        <w:spacing w:line="459" w:lineRule="auto"/>
        <w:rPr>
          <w:rFonts w:ascii="Arial"/>
          <w:sz w:val="21"/>
        </w:rPr>
      </w:pPr>
    </w:p>
    <w:p w14:paraId="7A2FDC5D">
      <w:pPr>
        <w:spacing w:before="139" w:line="225" w:lineRule="auto"/>
        <w:ind w:left="157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一般公共预算财政拨款基本支出决算表</w:t>
      </w:r>
    </w:p>
    <w:p w14:paraId="22C35988">
      <w:pPr>
        <w:spacing w:before="84" w:line="222" w:lineRule="auto"/>
        <w:ind w:right="11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公开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06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表</w:t>
      </w:r>
    </w:p>
    <w:p w14:paraId="2284E332">
      <w:pPr>
        <w:spacing w:before="75" w:line="221" w:lineRule="auto"/>
        <w:ind w:left="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公开部门：重庆市市场监督管理局档案信息中心     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                        单位：万元</w:t>
      </w:r>
    </w:p>
    <w:p w14:paraId="22701054">
      <w:pPr>
        <w:spacing w:line="18" w:lineRule="exact"/>
      </w:pPr>
    </w:p>
    <w:tbl>
      <w:tblPr>
        <w:tblStyle w:val="5"/>
        <w:tblW w:w="10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175"/>
        <w:gridCol w:w="674"/>
        <w:gridCol w:w="750"/>
        <w:gridCol w:w="1724"/>
        <w:gridCol w:w="600"/>
        <w:gridCol w:w="765"/>
        <w:gridCol w:w="2563"/>
        <w:gridCol w:w="604"/>
      </w:tblGrid>
      <w:tr w14:paraId="76CF1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573" w:type="dxa"/>
            <w:gridSpan w:val="3"/>
            <w:tcBorders>
              <w:top w:val="single" w:color="808080" w:sz="2" w:space="0"/>
            </w:tcBorders>
            <w:vAlign w:val="top"/>
          </w:tcPr>
          <w:p w14:paraId="17E4554A">
            <w:pPr>
              <w:spacing w:before="77" w:line="230" w:lineRule="auto"/>
              <w:ind w:left="1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人员经费</w:t>
            </w:r>
          </w:p>
        </w:tc>
        <w:tc>
          <w:tcPr>
            <w:tcW w:w="7006" w:type="dxa"/>
            <w:gridSpan w:val="6"/>
            <w:tcBorders>
              <w:top w:val="single" w:color="808080" w:sz="2" w:space="0"/>
            </w:tcBorders>
            <w:vAlign w:val="top"/>
          </w:tcPr>
          <w:p w14:paraId="20E65198">
            <w:pPr>
              <w:spacing w:before="77" w:line="230" w:lineRule="auto"/>
              <w:ind w:left="3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公用经费</w:t>
            </w:r>
          </w:p>
        </w:tc>
      </w:tr>
      <w:tr w14:paraId="39B2A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24" w:type="dxa"/>
            <w:vAlign w:val="top"/>
          </w:tcPr>
          <w:p w14:paraId="50D5B939">
            <w:pPr>
              <w:spacing w:before="74" w:line="230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经济分</w:t>
            </w:r>
          </w:p>
          <w:p w14:paraId="6A0DB1FE">
            <w:pPr>
              <w:spacing w:before="75" w:line="228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类科目</w:t>
            </w:r>
          </w:p>
          <w:p w14:paraId="257F2299">
            <w:pPr>
              <w:spacing w:before="77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编码</w:t>
            </w:r>
          </w:p>
        </w:tc>
        <w:tc>
          <w:tcPr>
            <w:tcW w:w="2175" w:type="dxa"/>
            <w:vAlign w:val="top"/>
          </w:tcPr>
          <w:p w14:paraId="6BE6258F">
            <w:pPr>
              <w:spacing w:before="230" w:line="288" w:lineRule="auto"/>
              <w:ind w:left="276" w:hanging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经济分类科目（按“款</w:t>
            </w:r>
            <w:r>
              <w:rPr>
                <w:rFonts w:ascii="宋体" w:hAnsi="宋体" w:eastAsia="宋体" w:cs="宋体"/>
                <w:spacing w:val="-6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9"/>
                <w:szCs w:val="19"/>
              </w:rPr>
              <w:t>级功能分类科目）</w:t>
            </w:r>
          </w:p>
        </w:tc>
        <w:tc>
          <w:tcPr>
            <w:tcW w:w="674" w:type="dxa"/>
            <w:vAlign w:val="top"/>
          </w:tcPr>
          <w:p w14:paraId="13826DA4">
            <w:pPr>
              <w:spacing w:line="322" w:lineRule="auto"/>
              <w:rPr>
                <w:rFonts w:ascii="Arial"/>
                <w:sz w:val="21"/>
              </w:rPr>
            </w:pPr>
          </w:p>
          <w:p w14:paraId="67253244">
            <w:pPr>
              <w:spacing w:before="62" w:line="22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金额</w:t>
            </w:r>
          </w:p>
        </w:tc>
        <w:tc>
          <w:tcPr>
            <w:tcW w:w="750" w:type="dxa"/>
            <w:vAlign w:val="top"/>
          </w:tcPr>
          <w:p w14:paraId="6357C0B3">
            <w:pPr>
              <w:spacing w:before="74" w:line="230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经济分</w:t>
            </w:r>
          </w:p>
          <w:p w14:paraId="1997665D">
            <w:pPr>
              <w:spacing w:before="75" w:line="22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类科目</w:t>
            </w:r>
          </w:p>
          <w:p w14:paraId="128C0B1E">
            <w:pPr>
              <w:spacing w:before="77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编码</w:t>
            </w:r>
          </w:p>
        </w:tc>
        <w:tc>
          <w:tcPr>
            <w:tcW w:w="1724" w:type="dxa"/>
            <w:vAlign w:val="top"/>
          </w:tcPr>
          <w:p w14:paraId="065DCADB">
            <w:pPr>
              <w:spacing w:before="74" w:line="22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经济分类科目（按</w:t>
            </w:r>
          </w:p>
          <w:p w14:paraId="53FAB857">
            <w:pPr>
              <w:spacing w:before="78" w:line="280" w:lineRule="auto"/>
              <w:ind w:left="566" w:right="55" w:hanging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“款</w:t>
            </w:r>
            <w:r>
              <w:rPr>
                <w:rFonts w:ascii="宋体" w:hAnsi="宋体" w:eastAsia="宋体" w:cs="宋体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”级功能分类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科目）</w:t>
            </w:r>
          </w:p>
        </w:tc>
        <w:tc>
          <w:tcPr>
            <w:tcW w:w="600" w:type="dxa"/>
            <w:vAlign w:val="top"/>
          </w:tcPr>
          <w:p w14:paraId="194A1293">
            <w:pPr>
              <w:spacing w:line="322" w:lineRule="auto"/>
              <w:rPr>
                <w:rFonts w:ascii="Arial"/>
                <w:sz w:val="21"/>
              </w:rPr>
            </w:pPr>
          </w:p>
          <w:p w14:paraId="686AACB0">
            <w:pPr>
              <w:spacing w:before="62" w:line="229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金额</w:t>
            </w:r>
          </w:p>
        </w:tc>
        <w:tc>
          <w:tcPr>
            <w:tcW w:w="765" w:type="dxa"/>
            <w:vAlign w:val="top"/>
          </w:tcPr>
          <w:p w14:paraId="6A813E6C">
            <w:pPr>
              <w:spacing w:before="74" w:line="230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经济分</w:t>
            </w:r>
          </w:p>
          <w:p w14:paraId="1BE4F38D">
            <w:pPr>
              <w:spacing w:before="75" w:line="228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类科目</w:t>
            </w:r>
          </w:p>
          <w:p w14:paraId="7C39CA13">
            <w:pPr>
              <w:spacing w:before="77" w:line="229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编码</w:t>
            </w:r>
          </w:p>
        </w:tc>
        <w:tc>
          <w:tcPr>
            <w:tcW w:w="2563" w:type="dxa"/>
            <w:vAlign w:val="top"/>
          </w:tcPr>
          <w:p w14:paraId="727C87F0">
            <w:pPr>
              <w:spacing w:before="230" w:line="288" w:lineRule="auto"/>
              <w:ind w:left="696" w:right="6" w:hanging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经济分类科目（按“款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”级功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能分类科目）</w:t>
            </w:r>
          </w:p>
        </w:tc>
        <w:tc>
          <w:tcPr>
            <w:tcW w:w="604" w:type="dxa"/>
            <w:vAlign w:val="top"/>
          </w:tcPr>
          <w:p w14:paraId="7F8B351D">
            <w:pPr>
              <w:spacing w:line="322" w:lineRule="auto"/>
              <w:rPr>
                <w:rFonts w:ascii="Arial"/>
                <w:sz w:val="21"/>
              </w:rPr>
            </w:pPr>
          </w:p>
          <w:p w14:paraId="082B3A71">
            <w:pPr>
              <w:spacing w:before="62" w:line="22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金额</w:t>
            </w:r>
          </w:p>
        </w:tc>
      </w:tr>
      <w:tr w14:paraId="058BE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2E3B42CD">
            <w:pPr>
              <w:spacing w:before="105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301</w:t>
            </w:r>
          </w:p>
        </w:tc>
        <w:tc>
          <w:tcPr>
            <w:tcW w:w="2175" w:type="dxa"/>
            <w:vAlign w:val="top"/>
          </w:tcPr>
          <w:p w14:paraId="141C5189">
            <w:pPr>
              <w:spacing w:before="74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工资福利支出</w:t>
            </w:r>
          </w:p>
        </w:tc>
        <w:tc>
          <w:tcPr>
            <w:tcW w:w="674" w:type="dxa"/>
            <w:vAlign w:val="top"/>
          </w:tcPr>
          <w:p w14:paraId="33A9D219">
            <w:pPr>
              <w:spacing w:before="105" w:line="190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566.14</w:t>
            </w:r>
          </w:p>
        </w:tc>
        <w:tc>
          <w:tcPr>
            <w:tcW w:w="750" w:type="dxa"/>
            <w:vAlign w:val="top"/>
          </w:tcPr>
          <w:p w14:paraId="7E585FF7">
            <w:pPr>
              <w:spacing w:before="106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302</w:t>
            </w:r>
          </w:p>
        </w:tc>
        <w:tc>
          <w:tcPr>
            <w:tcW w:w="1724" w:type="dxa"/>
            <w:vAlign w:val="top"/>
          </w:tcPr>
          <w:p w14:paraId="3CA64DE0">
            <w:pPr>
              <w:spacing w:before="7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商品和服务支出</w:t>
            </w:r>
          </w:p>
        </w:tc>
        <w:tc>
          <w:tcPr>
            <w:tcW w:w="600" w:type="dxa"/>
            <w:vAlign w:val="top"/>
          </w:tcPr>
          <w:p w14:paraId="78151631">
            <w:pPr>
              <w:spacing w:before="106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88.68</w:t>
            </w:r>
          </w:p>
        </w:tc>
        <w:tc>
          <w:tcPr>
            <w:tcW w:w="765" w:type="dxa"/>
            <w:vAlign w:val="top"/>
          </w:tcPr>
          <w:p w14:paraId="6093F887">
            <w:pPr>
              <w:spacing w:before="10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310</w:t>
            </w:r>
          </w:p>
        </w:tc>
        <w:tc>
          <w:tcPr>
            <w:tcW w:w="2563" w:type="dxa"/>
            <w:vAlign w:val="top"/>
          </w:tcPr>
          <w:p w14:paraId="12A5E089">
            <w:pPr>
              <w:spacing w:before="75" w:line="22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资本性支出</w:t>
            </w:r>
          </w:p>
        </w:tc>
        <w:tc>
          <w:tcPr>
            <w:tcW w:w="604" w:type="dxa"/>
            <w:vAlign w:val="top"/>
          </w:tcPr>
          <w:p w14:paraId="39894971">
            <w:pPr>
              <w:spacing w:before="105" w:line="190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12.08</w:t>
            </w:r>
          </w:p>
        </w:tc>
      </w:tr>
      <w:tr w14:paraId="6BDB1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1F775AA1">
            <w:pPr>
              <w:spacing w:before="106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30101</w:t>
            </w:r>
          </w:p>
        </w:tc>
        <w:tc>
          <w:tcPr>
            <w:tcW w:w="2175" w:type="dxa"/>
            <w:vAlign w:val="top"/>
          </w:tcPr>
          <w:p w14:paraId="4943C9B1">
            <w:pPr>
              <w:spacing w:before="75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基本工资</w:t>
            </w:r>
          </w:p>
        </w:tc>
        <w:tc>
          <w:tcPr>
            <w:tcW w:w="674" w:type="dxa"/>
            <w:vAlign w:val="top"/>
          </w:tcPr>
          <w:p w14:paraId="3EA21A84">
            <w:pPr>
              <w:spacing w:before="106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123.77</w:t>
            </w:r>
          </w:p>
        </w:tc>
        <w:tc>
          <w:tcPr>
            <w:tcW w:w="750" w:type="dxa"/>
            <w:vAlign w:val="top"/>
          </w:tcPr>
          <w:p w14:paraId="1668AD11">
            <w:pPr>
              <w:spacing w:before="106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30201</w:t>
            </w:r>
          </w:p>
        </w:tc>
        <w:tc>
          <w:tcPr>
            <w:tcW w:w="1724" w:type="dxa"/>
            <w:vAlign w:val="top"/>
          </w:tcPr>
          <w:p w14:paraId="72F15C3E">
            <w:pPr>
              <w:spacing w:before="75" w:line="22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办公费</w:t>
            </w:r>
          </w:p>
        </w:tc>
        <w:tc>
          <w:tcPr>
            <w:tcW w:w="600" w:type="dxa"/>
            <w:vAlign w:val="top"/>
          </w:tcPr>
          <w:p w14:paraId="0307C3AE">
            <w:pPr>
              <w:spacing w:before="107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5.00</w:t>
            </w:r>
          </w:p>
        </w:tc>
        <w:tc>
          <w:tcPr>
            <w:tcW w:w="765" w:type="dxa"/>
            <w:vAlign w:val="top"/>
          </w:tcPr>
          <w:p w14:paraId="29DFB191">
            <w:pPr>
              <w:spacing w:before="10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31001</w:t>
            </w:r>
          </w:p>
        </w:tc>
        <w:tc>
          <w:tcPr>
            <w:tcW w:w="2563" w:type="dxa"/>
            <w:vAlign w:val="top"/>
          </w:tcPr>
          <w:p w14:paraId="26FC5AB5">
            <w:pPr>
              <w:spacing w:before="75" w:line="230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房屋建筑物购建</w:t>
            </w:r>
          </w:p>
        </w:tc>
        <w:tc>
          <w:tcPr>
            <w:tcW w:w="604" w:type="dxa"/>
            <w:vAlign w:val="top"/>
          </w:tcPr>
          <w:p w14:paraId="550B056C">
            <w:pPr>
              <w:rPr>
                <w:rFonts w:ascii="Arial"/>
                <w:sz w:val="21"/>
              </w:rPr>
            </w:pPr>
          </w:p>
        </w:tc>
      </w:tr>
      <w:tr w14:paraId="6C368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4546AE3C">
            <w:pPr>
              <w:spacing w:before="104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30102</w:t>
            </w:r>
          </w:p>
        </w:tc>
        <w:tc>
          <w:tcPr>
            <w:tcW w:w="2175" w:type="dxa"/>
            <w:vAlign w:val="top"/>
          </w:tcPr>
          <w:p w14:paraId="512303B8">
            <w:pPr>
              <w:spacing w:before="74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津贴补贴</w:t>
            </w:r>
          </w:p>
        </w:tc>
        <w:tc>
          <w:tcPr>
            <w:tcW w:w="674" w:type="dxa"/>
            <w:vAlign w:val="top"/>
          </w:tcPr>
          <w:p w14:paraId="43CB1210">
            <w:pPr>
              <w:spacing w:before="104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13.36</w:t>
            </w:r>
          </w:p>
        </w:tc>
        <w:tc>
          <w:tcPr>
            <w:tcW w:w="750" w:type="dxa"/>
            <w:vAlign w:val="top"/>
          </w:tcPr>
          <w:p w14:paraId="6089BBF0">
            <w:pPr>
              <w:spacing w:before="105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30202</w:t>
            </w:r>
          </w:p>
        </w:tc>
        <w:tc>
          <w:tcPr>
            <w:tcW w:w="1724" w:type="dxa"/>
            <w:vAlign w:val="top"/>
          </w:tcPr>
          <w:p w14:paraId="5E1AB33D">
            <w:pPr>
              <w:spacing w:before="74" w:line="22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印刷费</w:t>
            </w:r>
          </w:p>
        </w:tc>
        <w:tc>
          <w:tcPr>
            <w:tcW w:w="600" w:type="dxa"/>
            <w:vAlign w:val="top"/>
          </w:tcPr>
          <w:p w14:paraId="0D0511A3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9FB9833">
            <w:pPr>
              <w:spacing w:before="104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31002</w:t>
            </w:r>
          </w:p>
        </w:tc>
        <w:tc>
          <w:tcPr>
            <w:tcW w:w="2563" w:type="dxa"/>
            <w:vAlign w:val="top"/>
          </w:tcPr>
          <w:p w14:paraId="1923DFA3">
            <w:pPr>
              <w:spacing w:before="74" w:line="22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办公设备购置</w:t>
            </w:r>
          </w:p>
        </w:tc>
        <w:tc>
          <w:tcPr>
            <w:tcW w:w="604" w:type="dxa"/>
            <w:vAlign w:val="top"/>
          </w:tcPr>
          <w:p w14:paraId="14A4276E">
            <w:pPr>
              <w:spacing w:before="104" w:line="190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12.08</w:t>
            </w:r>
          </w:p>
        </w:tc>
      </w:tr>
      <w:tr w14:paraId="5CB3A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5FE00C9E">
            <w:pPr>
              <w:spacing w:before="105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30103</w:t>
            </w:r>
          </w:p>
        </w:tc>
        <w:tc>
          <w:tcPr>
            <w:tcW w:w="2175" w:type="dxa"/>
            <w:vAlign w:val="top"/>
          </w:tcPr>
          <w:p w14:paraId="77345735">
            <w:pPr>
              <w:spacing w:before="74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奖金</w:t>
            </w:r>
          </w:p>
        </w:tc>
        <w:tc>
          <w:tcPr>
            <w:tcW w:w="674" w:type="dxa"/>
            <w:vAlign w:val="top"/>
          </w:tcPr>
          <w:p w14:paraId="18DFDB5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95C5BFE">
            <w:pPr>
              <w:spacing w:before="106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30203</w:t>
            </w:r>
          </w:p>
        </w:tc>
        <w:tc>
          <w:tcPr>
            <w:tcW w:w="1724" w:type="dxa"/>
            <w:vAlign w:val="top"/>
          </w:tcPr>
          <w:p w14:paraId="3DEE5CCC">
            <w:pPr>
              <w:spacing w:before="74" w:line="230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咨询费</w:t>
            </w:r>
          </w:p>
        </w:tc>
        <w:tc>
          <w:tcPr>
            <w:tcW w:w="600" w:type="dxa"/>
            <w:vAlign w:val="top"/>
          </w:tcPr>
          <w:p w14:paraId="4634319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9185F23">
            <w:pPr>
              <w:spacing w:before="105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31003</w:t>
            </w:r>
          </w:p>
        </w:tc>
        <w:tc>
          <w:tcPr>
            <w:tcW w:w="2563" w:type="dxa"/>
            <w:vAlign w:val="top"/>
          </w:tcPr>
          <w:p w14:paraId="645241B7">
            <w:pPr>
              <w:spacing w:before="74" w:line="230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专用设备购置</w:t>
            </w:r>
          </w:p>
        </w:tc>
        <w:tc>
          <w:tcPr>
            <w:tcW w:w="604" w:type="dxa"/>
            <w:vAlign w:val="top"/>
          </w:tcPr>
          <w:p w14:paraId="58376B92">
            <w:pPr>
              <w:rPr>
                <w:rFonts w:ascii="Arial"/>
                <w:sz w:val="21"/>
              </w:rPr>
            </w:pPr>
          </w:p>
        </w:tc>
      </w:tr>
      <w:tr w14:paraId="4C240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3EC5868A">
            <w:pPr>
              <w:spacing w:before="106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30106</w:t>
            </w:r>
          </w:p>
        </w:tc>
        <w:tc>
          <w:tcPr>
            <w:tcW w:w="2175" w:type="dxa"/>
            <w:vAlign w:val="top"/>
          </w:tcPr>
          <w:p w14:paraId="3355E73D">
            <w:pPr>
              <w:spacing w:before="75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伙食补助费</w:t>
            </w:r>
          </w:p>
        </w:tc>
        <w:tc>
          <w:tcPr>
            <w:tcW w:w="674" w:type="dxa"/>
            <w:vAlign w:val="top"/>
          </w:tcPr>
          <w:p w14:paraId="2E64991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B4E662F">
            <w:pPr>
              <w:spacing w:before="10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30204</w:t>
            </w:r>
          </w:p>
        </w:tc>
        <w:tc>
          <w:tcPr>
            <w:tcW w:w="1724" w:type="dxa"/>
            <w:vAlign w:val="top"/>
          </w:tcPr>
          <w:p w14:paraId="3638E2CB">
            <w:pPr>
              <w:spacing w:before="75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手续费</w:t>
            </w:r>
          </w:p>
        </w:tc>
        <w:tc>
          <w:tcPr>
            <w:tcW w:w="600" w:type="dxa"/>
            <w:vAlign w:val="top"/>
          </w:tcPr>
          <w:p w14:paraId="7822EDB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BCB415C">
            <w:pPr>
              <w:spacing w:before="10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31005</w:t>
            </w:r>
          </w:p>
        </w:tc>
        <w:tc>
          <w:tcPr>
            <w:tcW w:w="2563" w:type="dxa"/>
            <w:vAlign w:val="top"/>
          </w:tcPr>
          <w:p w14:paraId="425DE54F">
            <w:pPr>
              <w:spacing w:before="76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基础设施建设</w:t>
            </w:r>
          </w:p>
        </w:tc>
        <w:tc>
          <w:tcPr>
            <w:tcW w:w="604" w:type="dxa"/>
            <w:vAlign w:val="top"/>
          </w:tcPr>
          <w:p w14:paraId="05638B66">
            <w:pPr>
              <w:rPr>
                <w:rFonts w:ascii="Arial"/>
                <w:sz w:val="21"/>
              </w:rPr>
            </w:pPr>
          </w:p>
        </w:tc>
      </w:tr>
      <w:tr w14:paraId="0F162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3B0F66C5">
            <w:pPr>
              <w:spacing w:before="104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30107</w:t>
            </w:r>
          </w:p>
        </w:tc>
        <w:tc>
          <w:tcPr>
            <w:tcW w:w="2175" w:type="dxa"/>
            <w:vAlign w:val="top"/>
          </w:tcPr>
          <w:p w14:paraId="16B8202F">
            <w:pPr>
              <w:spacing w:before="73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绩效工资</w:t>
            </w:r>
          </w:p>
        </w:tc>
        <w:tc>
          <w:tcPr>
            <w:tcW w:w="674" w:type="dxa"/>
            <w:vAlign w:val="top"/>
          </w:tcPr>
          <w:p w14:paraId="5B62C493">
            <w:pPr>
              <w:spacing w:before="104" w:line="190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274.17</w:t>
            </w:r>
          </w:p>
        </w:tc>
        <w:tc>
          <w:tcPr>
            <w:tcW w:w="750" w:type="dxa"/>
            <w:vAlign w:val="top"/>
          </w:tcPr>
          <w:p w14:paraId="79F78EEE">
            <w:pPr>
              <w:spacing w:before="105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30205</w:t>
            </w:r>
          </w:p>
        </w:tc>
        <w:tc>
          <w:tcPr>
            <w:tcW w:w="1724" w:type="dxa"/>
            <w:vAlign w:val="top"/>
          </w:tcPr>
          <w:p w14:paraId="2B3E252E">
            <w:pPr>
              <w:spacing w:before="74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水费</w:t>
            </w:r>
          </w:p>
        </w:tc>
        <w:tc>
          <w:tcPr>
            <w:tcW w:w="600" w:type="dxa"/>
            <w:vAlign w:val="top"/>
          </w:tcPr>
          <w:p w14:paraId="304AECB3">
            <w:pPr>
              <w:spacing w:before="104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0.21</w:t>
            </w:r>
          </w:p>
        </w:tc>
        <w:tc>
          <w:tcPr>
            <w:tcW w:w="765" w:type="dxa"/>
            <w:vAlign w:val="top"/>
          </w:tcPr>
          <w:p w14:paraId="6DAF2AB9">
            <w:pPr>
              <w:spacing w:before="104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31006</w:t>
            </w:r>
          </w:p>
        </w:tc>
        <w:tc>
          <w:tcPr>
            <w:tcW w:w="2563" w:type="dxa"/>
            <w:vAlign w:val="top"/>
          </w:tcPr>
          <w:p w14:paraId="0277056B">
            <w:pPr>
              <w:spacing w:before="74" w:line="22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大型修缮</w:t>
            </w:r>
          </w:p>
        </w:tc>
        <w:tc>
          <w:tcPr>
            <w:tcW w:w="604" w:type="dxa"/>
            <w:vAlign w:val="top"/>
          </w:tcPr>
          <w:p w14:paraId="7E3968B0">
            <w:pPr>
              <w:rPr>
                <w:rFonts w:ascii="Arial"/>
                <w:sz w:val="21"/>
              </w:rPr>
            </w:pPr>
          </w:p>
        </w:tc>
      </w:tr>
      <w:tr w14:paraId="46B2C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550B80BC">
            <w:pPr>
              <w:spacing w:before="261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30108</w:t>
            </w:r>
          </w:p>
        </w:tc>
        <w:tc>
          <w:tcPr>
            <w:tcW w:w="2175" w:type="dxa"/>
            <w:vAlign w:val="top"/>
          </w:tcPr>
          <w:p w14:paraId="0B0C46D3">
            <w:pPr>
              <w:spacing w:before="75" w:line="278" w:lineRule="auto"/>
              <w:ind w:left="22" w:right="159" w:firstLine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老保险费</w:t>
            </w:r>
          </w:p>
        </w:tc>
        <w:tc>
          <w:tcPr>
            <w:tcW w:w="674" w:type="dxa"/>
            <w:vAlign w:val="top"/>
          </w:tcPr>
          <w:p w14:paraId="15B5C134">
            <w:pPr>
              <w:spacing w:before="262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35.25</w:t>
            </w:r>
          </w:p>
        </w:tc>
        <w:tc>
          <w:tcPr>
            <w:tcW w:w="750" w:type="dxa"/>
            <w:vAlign w:val="top"/>
          </w:tcPr>
          <w:p w14:paraId="03AD4B1F">
            <w:pPr>
              <w:spacing w:before="26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30206</w:t>
            </w:r>
          </w:p>
        </w:tc>
        <w:tc>
          <w:tcPr>
            <w:tcW w:w="1724" w:type="dxa"/>
            <w:vAlign w:val="top"/>
          </w:tcPr>
          <w:p w14:paraId="1A283995">
            <w:pPr>
              <w:spacing w:before="23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电费</w:t>
            </w:r>
          </w:p>
        </w:tc>
        <w:tc>
          <w:tcPr>
            <w:tcW w:w="600" w:type="dxa"/>
            <w:vAlign w:val="top"/>
          </w:tcPr>
          <w:p w14:paraId="15610507">
            <w:pPr>
              <w:spacing w:before="262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0.54</w:t>
            </w:r>
          </w:p>
        </w:tc>
        <w:tc>
          <w:tcPr>
            <w:tcW w:w="765" w:type="dxa"/>
            <w:vAlign w:val="top"/>
          </w:tcPr>
          <w:p w14:paraId="0E292794">
            <w:pPr>
              <w:spacing w:before="2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31007</w:t>
            </w:r>
          </w:p>
        </w:tc>
        <w:tc>
          <w:tcPr>
            <w:tcW w:w="2563" w:type="dxa"/>
            <w:vAlign w:val="top"/>
          </w:tcPr>
          <w:p w14:paraId="7AEAE3B6">
            <w:pPr>
              <w:spacing w:before="230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信息网络及软件购置更新</w:t>
            </w:r>
          </w:p>
        </w:tc>
        <w:tc>
          <w:tcPr>
            <w:tcW w:w="604" w:type="dxa"/>
            <w:vAlign w:val="top"/>
          </w:tcPr>
          <w:p w14:paraId="09E5BA8E">
            <w:pPr>
              <w:rPr>
                <w:rFonts w:ascii="Arial"/>
                <w:sz w:val="21"/>
              </w:rPr>
            </w:pPr>
          </w:p>
        </w:tc>
      </w:tr>
      <w:tr w14:paraId="1B2F7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43A54250">
            <w:pPr>
              <w:spacing w:before="107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30109</w:t>
            </w:r>
          </w:p>
        </w:tc>
        <w:tc>
          <w:tcPr>
            <w:tcW w:w="2175" w:type="dxa"/>
            <w:vAlign w:val="top"/>
          </w:tcPr>
          <w:p w14:paraId="75BDB32F">
            <w:pPr>
              <w:spacing w:before="76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职业年金缴费</w:t>
            </w:r>
          </w:p>
        </w:tc>
        <w:tc>
          <w:tcPr>
            <w:tcW w:w="674" w:type="dxa"/>
            <w:vAlign w:val="top"/>
          </w:tcPr>
          <w:p w14:paraId="2512B820">
            <w:pPr>
              <w:spacing w:before="107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38.01</w:t>
            </w:r>
          </w:p>
        </w:tc>
        <w:tc>
          <w:tcPr>
            <w:tcW w:w="750" w:type="dxa"/>
            <w:vAlign w:val="top"/>
          </w:tcPr>
          <w:p w14:paraId="6E4BA52A">
            <w:pPr>
              <w:spacing w:before="10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30207</w:t>
            </w:r>
          </w:p>
        </w:tc>
        <w:tc>
          <w:tcPr>
            <w:tcW w:w="1724" w:type="dxa"/>
            <w:vAlign w:val="top"/>
          </w:tcPr>
          <w:p w14:paraId="634A6186">
            <w:pPr>
              <w:spacing w:before="76" w:line="230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邮电费</w:t>
            </w:r>
          </w:p>
        </w:tc>
        <w:tc>
          <w:tcPr>
            <w:tcW w:w="600" w:type="dxa"/>
            <w:vAlign w:val="top"/>
          </w:tcPr>
          <w:p w14:paraId="44070A35">
            <w:pPr>
              <w:spacing w:before="107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10.42</w:t>
            </w:r>
          </w:p>
        </w:tc>
        <w:tc>
          <w:tcPr>
            <w:tcW w:w="765" w:type="dxa"/>
            <w:vAlign w:val="top"/>
          </w:tcPr>
          <w:p w14:paraId="38D2F422">
            <w:pPr>
              <w:spacing w:before="10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31008</w:t>
            </w:r>
          </w:p>
        </w:tc>
        <w:tc>
          <w:tcPr>
            <w:tcW w:w="2563" w:type="dxa"/>
            <w:vAlign w:val="top"/>
          </w:tcPr>
          <w:p w14:paraId="534458FD">
            <w:pPr>
              <w:spacing w:before="76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物资储备</w:t>
            </w:r>
          </w:p>
        </w:tc>
        <w:tc>
          <w:tcPr>
            <w:tcW w:w="604" w:type="dxa"/>
            <w:vAlign w:val="top"/>
          </w:tcPr>
          <w:p w14:paraId="7F932A8C">
            <w:pPr>
              <w:rPr>
                <w:rFonts w:ascii="Arial"/>
                <w:sz w:val="21"/>
              </w:rPr>
            </w:pPr>
          </w:p>
        </w:tc>
      </w:tr>
      <w:tr w14:paraId="2989D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0EF7A1F1">
            <w:pPr>
              <w:spacing w:before="261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30110</w:t>
            </w:r>
          </w:p>
        </w:tc>
        <w:tc>
          <w:tcPr>
            <w:tcW w:w="2175" w:type="dxa"/>
            <w:vAlign w:val="top"/>
          </w:tcPr>
          <w:p w14:paraId="6382FE64">
            <w:pPr>
              <w:spacing w:before="75" w:line="278" w:lineRule="auto"/>
              <w:ind w:left="30" w:right="159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职工基本医疗保险缴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674" w:type="dxa"/>
            <w:vAlign w:val="top"/>
          </w:tcPr>
          <w:p w14:paraId="512AA39E">
            <w:pPr>
              <w:spacing w:before="261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21.27</w:t>
            </w:r>
          </w:p>
        </w:tc>
        <w:tc>
          <w:tcPr>
            <w:tcW w:w="750" w:type="dxa"/>
            <w:vAlign w:val="top"/>
          </w:tcPr>
          <w:p w14:paraId="68D82C02">
            <w:pPr>
              <w:spacing w:before="26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30208</w:t>
            </w:r>
          </w:p>
        </w:tc>
        <w:tc>
          <w:tcPr>
            <w:tcW w:w="1724" w:type="dxa"/>
            <w:vAlign w:val="top"/>
          </w:tcPr>
          <w:p w14:paraId="533A4A24">
            <w:pPr>
              <w:spacing w:before="230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取暖费</w:t>
            </w:r>
          </w:p>
        </w:tc>
        <w:tc>
          <w:tcPr>
            <w:tcW w:w="600" w:type="dxa"/>
            <w:vAlign w:val="top"/>
          </w:tcPr>
          <w:p w14:paraId="72905C6D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AF57878">
            <w:pPr>
              <w:spacing w:before="2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31009</w:t>
            </w:r>
          </w:p>
        </w:tc>
        <w:tc>
          <w:tcPr>
            <w:tcW w:w="2563" w:type="dxa"/>
            <w:vAlign w:val="top"/>
          </w:tcPr>
          <w:p w14:paraId="17D84243">
            <w:pPr>
              <w:spacing w:before="230" w:line="230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土地补偿</w:t>
            </w:r>
          </w:p>
        </w:tc>
        <w:tc>
          <w:tcPr>
            <w:tcW w:w="604" w:type="dxa"/>
            <w:vAlign w:val="top"/>
          </w:tcPr>
          <w:p w14:paraId="40CAF006">
            <w:pPr>
              <w:rPr>
                <w:rFonts w:ascii="Arial"/>
                <w:sz w:val="21"/>
              </w:rPr>
            </w:pPr>
          </w:p>
        </w:tc>
      </w:tr>
      <w:tr w14:paraId="798AF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629A7985">
            <w:pPr>
              <w:spacing w:before="107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30111</w:t>
            </w:r>
          </w:p>
        </w:tc>
        <w:tc>
          <w:tcPr>
            <w:tcW w:w="2175" w:type="dxa"/>
            <w:vAlign w:val="top"/>
          </w:tcPr>
          <w:p w14:paraId="605566B0">
            <w:pPr>
              <w:spacing w:before="76" w:line="22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公务员医疗补助缴费</w:t>
            </w:r>
          </w:p>
        </w:tc>
        <w:tc>
          <w:tcPr>
            <w:tcW w:w="674" w:type="dxa"/>
            <w:vAlign w:val="top"/>
          </w:tcPr>
          <w:p w14:paraId="0E7D2B1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5D0924D">
            <w:pPr>
              <w:spacing w:before="10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30209</w:t>
            </w:r>
          </w:p>
        </w:tc>
        <w:tc>
          <w:tcPr>
            <w:tcW w:w="1724" w:type="dxa"/>
            <w:vAlign w:val="top"/>
          </w:tcPr>
          <w:p w14:paraId="7E79BA4B">
            <w:pPr>
              <w:spacing w:before="76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物业管理费</w:t>
            </w:r>
          </w:p>
        </w:tc>
        <w:tc>
          <w:tcPr>
            <w:tcW w:w="600" w:type="dxa"/>
            <w:vAlign w:val="top"/>
          </w:tcPr>
          <w:p w14:paraId="7BEBCD68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7.72</w:t>
            </w:r>
          </w:p>
        </w:tc>
        <w:tc>
          <w:tcPr>
            <w:tcW w:w="765" w:type="dxa"/>
            <w:vAlign w:val="top"/>
          </w:tcPr>
          <w:p w14:paraId="7A4E4AF1">
            <w:pPr>
              <w:spacing w:before="10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31010</w:t>
            </w:r>
          </w:p>
        </w:tc>
        <w:tc>
          <w:tcPr>
            <w:tcW w:w="2563" w:type="dxa"/>
            <w:vAlign w:val="top"/>
          </w:tcPr>
          <w:p w14:paraId="24897E4F">
            <w:pPr>
              <w:spacing w:before="76" w:line="230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安置补助</w:t>
            </w:r>
          </w:p>
        </w:tc>
        <w:tc>
          <w:tcPr>
            <w:tcW w:w="604" w:type="dxa"/>
            <w:vAlign w:val="top"/>
          </w:tcPr>
          <w:p w14:paraId="5DDD16E1">
            <w:pPr>
              <w:rPr>
                <w:rFonts w:ascii="Arial"/>
                <w:sz w:val="21"/>
              </w:rPr>
            </w:pPr>
          </w:p>
        </w:tc>
      </w:tr>
      <w:tr w14:paraId="6C3DB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1347FAFF">
            <w:pPr>
              <w:spacing w:before="108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30112</w:t>
            </w:r>
          </w:p>
        </w:tc>
        <w:tc>
          <w:tcPr>
            <w:tcW w:w="2175" w:type="dxa"/>
            <w:vAlign w:val="top"/>
          </w:tcPr>
          <w:p w14:paraId="03C92895">
            <w:pPr>
              <w:spacing w:before="77" w:line="228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其他社会保障缴费</w:t>
            </w:r>
          </w:p>
        </w:tc>
        <w:tc>
          <w:tcPr>
            <w:tcW w:w="674" w:type="dxa"/>
            <w:vAlign w:val="top"/>
          </w:tcPr>
          <w:p w14:paraId="61BA2696">
            <w:pPr>
              <w:spacing w:before="10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0.53</w:t>
            </w:r>
          </w:p>
        </w:tc>
        <w:tc>
          <w:tcPr>
            <w:tcW w:w="750" w:type="dxa"/>
            <w:vAlign w:val="top"/>
          </w:tcPr>
          <w:p w14:paraId="65426AC1">
            <w:pPr>
              <w:spacing w:before="10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30211</w:t>
            </w:r>
          </w:p>
        </w:tc>
        <w:tc>
          <w:tcPr>
            <w:tcW w:w="1724" w:type="dxa"/>
            <w:vAlign w:val="top"/>
          </w:tcPr>
          <w:p w14:paraId="6E6D6F27">
            <w:pPr>
              <w:spacing w:before="77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差旅费</w:t>
            </w:r>
          </w:p>
        </w:tc>
        <w:tc>
          <w:tcPr>
            <w:tcW w:w="600" w:type="dxa"/>
            <w:vAlign w:val="top"/>
          </w:tcPr>
          <w:p w14:paraId="2510F09D">
            <w:pPr>
              <w:spacing w:before="10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0.20</w:t>
            </w:r>
          </w:p>
        </w:tc>
        <w:tc>
          <w:tcPr>
            <w:tcW w:w="765" w:type="dxa"/>
            <w:vAlign w:val="top"/>
          </w:tcPr>
          <w:p w14:paraId="61768278">
            <w:pPr>
              <w:spacing w:before="10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31011</w:t>
            </w:r>
          </w:p>
        </w:tc>
        <w:tc>
          <w:tcPr>
            <w:tcW w:w="2563" w:type="dxa"/>
            <w:vAlign w:val="top"/>
          </w:tcPr>
          <w:p w14:paraId="3D4FFDE4">
            <w:pPr>
              <w:spacing w:before="77" w:line="228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地上附着物和青苗补偿</w:t>
            </w:r>
          </w:p>
        </w:tc>
        <w:tc>
          <w:tcPr>
            <w:tcW w:w="604" w:type="dxa"/>
            <w:vAlign w:val="top"/>
          </w:tcPr>
          <w:p w14:paraId="19861BEE">
            <w:pPr>
              <w:rPr>
                <w:rFonts w:ascii="Arial"/>
                <w:sz w:val="21"/>
              </w:rPr>
            </w:pPr>
          </w:p>
        </w:tc>
      </w:tr>
      <w:tr w14:paraId="3E09F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3B5E6093">
            <w:pPr>
              <w:spacing w:before="262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30113</w:t>
            </w:r>
          </w:p>
        </w:tc>
        <w:tc>
          <w:tcPr>
            <w:tcW w:w="2175" w:type="dxa"/>
            <w:vAlign w:val="top"/>
          </w:tcPr>
          <w:p w14:paraId="52F82882">
            <w:pPr>
              <w:spacing w:before="231" w:line="230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住房公积金</w:t>
            </w:r>
          </w:p>
        </w:tc>
        <w:tc>
          <w:tcPr>
            <w:tcW w:w="674" w:type="dxa"/>
            <w:vAlign w:val="top"/>
          </w:tcPr>
          <w:p w14:paraId="193CCF86">
            <w:pPr>
              <w:spacing w:before="263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50.94</w:t>
            </w:r>
          </w:p>
        </w:tc>
        <w:tc>
          <w:tcPr>
            <w:tcW w:w="750" w:type="dxa"/>
            <w:vAlign w:val="top"/>
          </w:tcPr>
          <w:p w14:paraId="3D2029B3">
            <w:pPr>
              <w:spacing w:before="2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30212</w:t>
            </w:r>
          </w:p>
        </w:tc>
        <w:tc>
          <w:tcPr>
            <w:tcW w:w="1724" w:type="dxa"/>
            <w:vAlign w:val="top"/>
          </w:tcPr>
          <w:p w14:paraId="23A6F244">
            <w:pPr>
              <w:spacing w:before="75" w:line="278" w:lineRule="auto"/>
              <w:ind w:left="31" w:right="126" w:firstLine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因公出国（境）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费用</w:t>
            </w:r>
          </w:p>
        </w:tc>
        <w:tc>
          <w:tcPr>
            <w:tcW w:w="600" w:type="dxa"/>
            <w:vAlign w:val="top"/>
          </w:tcPr>
          <w:p w14:paraId="787BD01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6438F80">
            <w:pPr>
              <w:spacing w:before="2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31012</w:t>
            </w:r>
          </w:p>
        </w:tc>
        <w:tc>
          <w:tcPr>
            <w:tcW w:w="2563" w:type="dxa"/>
            <w:vAlign w:val="top"/>
          </w:tcPr>
          <w:p w14:paraId="313734C2">
            <w:pPr>
              <w:spacing w:before="231" w:line="230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拆迁补偿</w:t>
            </w:r>
          </w:p>
        </w:tc>
        <w:tc>
          <w:tcPr>
            <w:tcW w:w="604" w:type="dxa"/>
            <w:vAlign w:val="top"/>
          </w:tcPr>
          <w:p w14:paraId="3476694C">
            <w:pPr>
              <w:rPr>
                <w:rFonts w:ascii="Arial"/>
                <w:sz w:val="21"/>
              </w:rPr>
            </w:pPr>
          </w:p>
        </w:tc>
      </w:tr>
      <w:tr w14:paraId="6585F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3F9EFDDA">
            <w:pPr>
              <w:spacing w:before="108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30114</w:t>
            </w:r>
          </w:p>
        </w:tc>
        <w:tc>
          <w:tcPr>
            <w:tcW w:w="2175" w:type="dxa"/>
            <w:vAlign w:val="top"/>
          </w:tcPr>
          <w:p w14:paraId="3EBC5D67">
            <w:pPr>
              <w:spacing w:before="77" w:line="230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医疗费</w:t>
            </w:r>
          </w:p>
        </w:tc>
        <w:tc>
          <w:tcPr>
            <w:tcW w:w="674" w:type="dxa"/>
            <w:vAlign w:val="top"/>
          </w:tcPr>
          <w:p w14:paraId="5B005C60">
            <w:pPr>
              <w:spacing w:before="10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7.86</w:t>
            </w:r>
          </w:p>
        </w:tc>
        <w:tc>
          <w:tcPr>
            <w:tcW w:w="750" w:type="dxa"/>
            <w:vAlign w:val="top"/>
          </w:tcPr>
          <w:p w14:paraId="2BE2AD40">
            <w:pPr>
              <w:spacing w:before="10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30213</w:t>
            </w:r>
          </w:p>
        </w:tc>
        <w:tc>
          <w:tcPr>
            <w:tcW w:w="1724" w:type="dxa"/>
            <w:vAlign w:val="top"/>
          </w:tcPr>
          <w:p w14:paraId="3BFFC9C6">
            <w:pPr>
              <w:spacing w:before="77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维修（护）费</w:t>
            </w:r>
          </w:p>
        </w:tc>
        <w:tc>
          <w:tcPr>
            <w:tcW w:w="600" w:type="dxa"/>
            <w:vAlign w:val="top"/>
          </w:tcPr>
          <w:p w14:paraId="6D6C2891">
            <w:pPr>
              <w:spacing w:before="10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0.72</w:t>
            </w:r>
          </w:p>
        </w:tc>
        <w:tc>
          <w:tcPr>
            <w:tcW w:w="765" w:type="dxa"/>
            <w:vAlign w:val="top"/>
          </w:tcPr>
          <w:p w14:paraId="61339AF7">
            <w:pPr>
              <w:spacing w:before="10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31013</w:t>
            </w:r>
          </w:p>
        </w:tc>
        <w:tc>
          <w:tcPr>
            <w:tcW w:w="2563" w:type="dxa"/>
            <w:vAlign w:val="top"/>
          </w:tcPr>
          <w:p w14:paraId="4267EF6A">
            <w:pPr>
              <w:spacing w:before="77" w:line="22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</w:t>
            </w:r>
          </w:p>
        </w:tc>
        <w:tc>
          <w:tcPr>
            <w:tcW w:w="604" w:type="dxa"/>
            <w:vAlign w:val="top"/>
          </w:tcPr>
          <w:p w14:paraId="0782CB7C">
            <w:pPr>
              <w:rPr>
                <w:rFonts w:ascii="Arial"/>
                <w:sz w:val="21"/>
              </w:rPr>
            </w:pPr>
          </w:p>
        </w:tc>
      </w:tr>
      <w:tr w14:paraId="74F55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1BA7F06E">
            <w:pPr>
              <w:spacing w:before="109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30199</w:t>
            </w:r>
          </w:p>
        </w:tc>
        <w:tc>
          <w:tcPr>
            <w:tcW w:w="2175" w:type="dxa"/>
            <w:vAlign w:val="top"/>
          </w:tcPr>
          <w:p w14:paraId="7DC2471A">
            <w:pPr>
              <w:spacing w:before="78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其他工资福利支出</w:t>
            </w:r>
          </w:p>
        </w:tc>
        <w:tc>
          <w:tcPr>
            <w:tcW w:w="674" w:type="dxa"/>
            <w:vAlign w:val="top"/>
          </w:tcPr>
          <w:p w14:paraId="04CF9DB4">
            <w:pPr>
              <w:spacing w:before="110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0.97</w:t>
            </w:r>
          </w:p>
        </w:tc>
        <w:tc>
          <w:tcPr>
            <w:tcW w:w="750" w:type="dxa"/>
            <w:vAlign w:val="top"/>
          </w:tcPr>
          <w:p w14:paraId="73D52277">
            <w:pPr>
              <w:spacing w:before="109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30214</w:t>
            </w:r>
          </w:p>
        </w:tc>
        <w:tc>
          <w:tcPr>
            <w:tcW w:w="1724" w:type="dxa"/>
            <w:vAlign w:val="top"/>
          </w:tcPr>
          <w:p w14:paraId="715CB8D7">
            <w:pPr>
              <w:spacing w:before="78" w:line="23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租赁费</w:t>
            </w:r>
          </w:p>
        </w:tc>
        <w:tc>
          <w:tcPr>
            <w:tcW w:w="600" w:type="dxa"/>
            <w:vAlign w:val="top"/>
          </w:tcPr>
          <w:p w14:paraId="1C056AF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1049757">
            <w:pPr>
              <w:spacing w:before="10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31019</w:t>
            </w:r>
          </w:p>
        </w:tc>
        <w:tc>
          <w:tcPr>
            <w:tcW w:w="2563" w:type="dxa"/>
            <w:vAlign w:val="top"/>
          </w:tcPr>
          <w:p w14:paraId="362722F7">
            <w:pPr>
              <w:spacing w:before="78" w:line="230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其他交通工具购置</w:t>
            </w:r>
          </w:p>
        </w:tc>
        <w:tc>
          <w:tcPr>
            <w:tcW w:w="604" w:type="dxa"/>
            <w:vAlign w:val="top"/>
          </w:tcPr>
          <w:p w14:paraId="3534EF9B">
            <w:pPr>
              <w:rPr>
                <w:rFonts w:ascii="Arial"/>
                <w:sz w:val="21"/>
              </w:rPr>
            </w:pPr>
          </w:p>
        </w:tc>
      </w:tr>
      <w:tr w14:paraId="0A14E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713D7439">
            <w:pPr>
              <w:spacing w:before="108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303</w:t>
            </w:r>
          </w:p>
        </w:tc>
        <w:tc>
          <w:tcPr>
            <w:tcW w:w="2175" w:type="dxa"/>
            <w:vAlign w:val="top"/>
          </w:tcPr>
          <w:p w14:paraId="1FAEA190">
            <w:pPr>
              <w:spacing w:before="77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对个人和家庭的补助</w:t>
            </w:r>
          </w:p>
        </w:tc>
        <w:tc>
          <w:tcPr>
            <w:tcW w:w="674" w:type="dxa"/>
            <w:vAlign w:val="top"/>
          </w:tcPr>
          <w:p w14:paraId="40594477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2.37</w:t>
            </w:r>
          </w:p>
        </w:tc>
        <w:tc>
          <w:tcPr>
            <w:tcW w:w="750" w:type="dxa"/>
            <w:vAlign w:val="top"/>
          </w:tcPr>
          <w:p w14:paraId="3E402B41">
            <w:pPr>
              <w:spacing w:before="10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30215</w:t>
            </w:r>
          </w:p>
        </w:tc>
        <w:tc>
          <w:tcPr>
            <w:tcW w:w="1724" w:type="dxa"/>
            <w:vAlign w:val="top"/>
          </w:tcPr>
          <w:p w14:paraId="04F21CB3">
            <w:pPr>
              <w:spacing w:before="77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会议费</w:t>
            </w:r>
          </w:p>
        </w:tc>
        <w:tc>
          <w:tcPr>
            <w:tcW w:w="600" w:type="dxa"/>
            <w:vAlign w:val="top"/>
          </w:tcPr>
          <w:p w14:paraId="2F8EB69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3A4015E">
            <w:pPr>
              <w:spacing w:before="10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31021</w:t>
            </w:r>
          </w:p>
        </w:tc>
        <w:tc>
          <w:tcPr>
            <w:tcW w:w="2563" w:type="dxa"/>
            <w:vAlign w:val="top"/>
          </w:tcPr>
          <w:p w14:paraId="07EC07DA">
            <w:pPr>
              <w:spacing w:before="77" w:line="228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文物和陈列品购置</w:t>
            </w:r>
          </w:p>
        </w:tc>
        <w:tc>
          <w:tcPr>
            <w:tcW w:w="604" w:type="dxa"/>
            <w:vAlign w:val="top"/>
          </w:tcPr>
          <w:p w14:paraId="41B1D0D4">
            <w:pPr>
              <w:rPr>
                <w:rFonts w:ascii="Arial"/>
                <w:sz w:val="21"/>
              </w:rPr>
            </w:pPr>
          </w:p>
        </w:tc>
      </w:tr>
      <w:tr w14:paraId="42D21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0987DCBE">
            <w:pPr>
              <w:spacing w:before="108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30301</w:t>
            </w:r>
          </w:p>
        </w:tc>
        <w:tc>
          <w:tcPr>
            <w:tcW w:w="2175" w:type="dxa"/>
            <w:vAlign w:val="top"/>
          </w:tcPr>
          <w:p w14:paraId="79A1D52A">
            <w:pPr>
              <w:spacing w:before="77" w:line="229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离休费</w:t>
            </w:r>
          </w:p>
        </w:tc>
        <w:tc>
          <w:tcPr>
            <w:tcW w:w="674" w:type="dxa"/>
            <w:vAlign w:val="top"/>
          </w:tcPr>
          <w:p w14:paraId="6F3C19F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4255C55">
            <w:pPr>
              <w:spacing w:before="108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30216</w:t>
            </w:r>
          </w:p>
        </w:tc>
        <w:tc>
          <w:tcPr>
            <w:tcW w:w="1724" w:type="dxa"/>
            <w:vAlign w:val="top"/>
          </w:tcPr>
          <w:p w14:paraId="1DDE380F">
            <w:pPr>
              <w:spacing w:before="77" w:line="23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培训费</w:t>
            </w:r>
          </w:p>
        </w:tc>
        <w:tc>
          <w:tcPr>
            <w:tcW w:w="600" w:type="dxa"/>
            <w:vAlign w:val="top"/>
          </w:tcPr>
          <w:p w14:paraId="442240F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1BF8754">
            <w:pPr>
              <w:spacing w:before="10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31022</w:t>
            </w:r>
          </w:p>
        </w:tc>
        <w:tc>
          <w:tcPr>
            <w:tcW w:w="2563" w:type="dxa"/>
            <w:vAlign w:val="top"/>
          </w:tcPr>
          <w:p w14:paraId="2597EFBD">
            <w:pPr>
              <w:spacing w:before="77" w:line="22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无形资产购置</w:t>
            </w:r>
          </w:p>
        </w:tc>
        <w:tc>
          <w:tcPr>
            <w:tcW w:w="604" w:type="dxa"/>
            <w:vAlign w:val="top"/>
          </w:tcPr>
          <w:p w14:paraId="6C76F104">
            <w:pPr>
              <w:rPr>
                <w:rFonts w:ascii="Arial"/>
                <w:sz w:val="21"/>
              </w:rPr>
            </w:pPr>
          </w:p>
        </w:tc>
      </w:tr>
      <w:tr w14:paraId="0129B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37B1024E">
            <w:pPr>
              <w:spacing w:before="110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30302</w:t>
            </w:r>
          </w:p>
        </w:tc>
        <w:tc>
          <w:tcPr>
            <w:tcW w:w="2175" w:type="dxa"/>
            <w:vAlign w:val="top"/>
          </w:tcPr>
          <w:p w14:paraId="0E228751">
            <w:pPr>
              <w:spacing w:before="78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退休费</w:t>
            </w:r>
          </w:p>
        </w:tc>
        <w:tc>
          <w:tcPr>
            <w:tcW w:w="674" w:type="dxa"/>
            <w:vAlign w:val="top"/>
          </w:tcPr>
          <w:p w14:paraId="618F97E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626FB70">
            <w:pPr>
              <w:spacing w:before="109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30217</w:t>
            </w:r>
          </w:p>
        </w:tc>
        <w:tc>
          <w:tcPr>
            <w:tcW w:w="1724" w:type="dxa"/>
            <w:vAlign w:val="top"/>
          </w:tcPr>
          <w:p w14:paraId="29FFACDA">
            <w:pPr>
              <w:spacing w:before="78" w:line="22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600" w:type="dxa"/>
            <w:vAlign w:val="top"/>
          </w:tcPr>
          <w:p w14:paraId="7A7634F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3C6F8798">
            <w:pPr>
              <w:spacing w:before="10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31099</w:t>
            </w:r>
          </w:p>
        </w:tc>
        <w:tc>
          <w:tcPr>
            <w:tcW w:w="2563" w:type="dxa"/>
            <w:vAlign w:val="top"/>
          </w:tcPr>
          <w:p w14:paraId="3F17EC43">
            <w:pPr>
              <w:spacing w:before="78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其他资本性支出</w:t>
            </w:r>
          </w:p>
        </w:tc>
        <w:tc>
          <w:tcPr>
            <w:tcW w:w="604" w:type="dxa"/>
            <w:vAlign w:val="top"/>
          </w:tcPr>
          <w:p w14:paraId="2F0B8E6F">
            <w:pPr>
              <w:rPr>
                <w:rFonts w:ascii="Arial"/>
                <w:sz w:val="21"/>
              </w:rPr>
            </w:pPr>
          </w:p>
        </w:tc>
      </w:tr>
      <w:tr w14:paraId="29380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053C2978">
            <w:pPr>
              <w:spacing w:before="108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30303</w:t>
            </w:r>
          </w:p>
        </w:tc>
        <w:tc>
          <w:tcPr>
            <w:tcW w:w="2175" w:type="dxa"/>
            <w:vAlign w:val="top"/>
          </w:tcPr>
          <w:p w14:paraId="7DF1C3E1">
            <w:pPr>
              <w:spacing w:before="77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退职（役）费</w:t>
            </w:r>
          </w:p>
        </w:tc>
        <w:tc>
          <w:tcPr>
            <w:tcW w:w="674" w:type="dxa"/>
            <w:vAlign w:val="top"/>
          </w:tcPr>
          <w:p w14:paraId="59B0031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EC42EAA">
            <w:pPr>
              <w:spacing w:before="107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30218</w:t>
            </w:r>
          </w:p>
        </w:tc>
        <w:tc>
          <w:tcPr>
            <w:tcW w:w="1724" w:type="dxa"/>
            <w:vAlign w:val="top"/>
          </w:tcPr>
          <w:p w14:paraId="0DBE69B4">
            <w:pPr>
              <w:spacing w:before="77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专用材料费</w:t>
            </w:r>
          </w:p>
        </w:tc>
        <w:tc>
          <w:tcPr>
            <w:tcW w:w="600" w:type="dxa"/>
            <w:vAlign w:val="top"/>
          </w:tcPr>
          <w:p w14:paraId="09F8CEA6">
            <w:pPr>
              <w:spacing w:before="107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1.23</w:t>
            </w:r>
          </w:p>
        </w:tc>
        <w:tc>
          <w:tcPr>
            <w:tcW w:w="765" w:type="dxa"/>
            <w:vAlign w:val="top"/>
          </w:tcPr>
          <w:p w14:paraId="1694C7D5">
            <w:pPr>
              <w:spacing w:before="10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312</w:t>
            </w:r>
          </w:p>
        </w:tc>
        <w:tc>
          <w:tcPr>
            <w:tcW w:w="2563" w:type="dxa"/>
            <w:vAlign w:val="top"/>
          </w:tcPr>
          <w:p w14:paraId="695A7531">
            <w:pPr>
              <w:spacing w:before="76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对企业补助</w:t>
            </w:r>
          </w:p>
        </w:tc>
        <w:tc>
          <w:tcPr>
            <w:tcW w:w="604" w:type="dxa"/>
            <w:vAlign w:val="top"/>
          </w:tcPr>
          <w:p w14:paraId="1BA60B10">
            <w:pPr>
              <w:rPr>
                <w:rFonts w:ascii="Arial"/>
                <w:sz w:val="21"/>
              </w:rPr>
            </w:pPr>
          </w:p>
        </w:tc>
      </w:tr>
      <w:tr w14:paraId="0F836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1FB2E4D5">
            <w:pPr>
              <w:spacing w:before="109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30304</w:t>
            </w:r>
          </w:p>
        </w:tc>
        <w:tc>
          <w:tcPr>
            <w:tcW w:w="2175" w:type="dxa"/>
            <w:vAlign w:val="top"/>
          </w:tcPr>
          <w:p w14:paraId="65A475B7">
            <w:pPr>
              <w:spacing w:before="77" w:line="229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抚恤金</w:t>
            </w:r>
          </w:p>
        </w:tc>
        <w:tc>
          <w:tcPr>
            <w:tcW w:w="674" w:type="dxa"/>
            <w:vAlign w:val="top"/>
          </w:tcPr>
          <w:p w14:paraId="0ADC15B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EE442A2">
            <w:pPr>
              <w:spacing w:before="109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30224</w:t>
            </w:r>
          </w:p>
        </w:tc>
        <w:tc>
          <w:tcPr>
            <w:tcW w:w="1724" w:type="dxa"/>
            <w:vAlign w:val="top"/>
          </w:tcPr>
          <w:p w14:paraId="0EF1F653">
            <w:pPr>
              <w:spacing w:before="77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被装购置费</w:t>
            </w:r>
          </w:p>
        </w:tc>
        <w:tc>
          <w:tcPr>
            <w:tcW w:w="600" w:type="dxa"/>
            <w:vAlign w:val="top"/>
          </w:tcPr>
          <w:p w14:paraId="482CCB2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F6FA0CF">
            <w:pPr>
              <w:spacing w:before="10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31201</w:t>
            </w:r>
          </w:p>
        </w:tc>
        <w:tc>
          <w:tcPr>
            <w:tcW w:w="2563" w:type="dxa"/>
            <w:vAlign w:val="top"/>
          </w:tcPr>
          <w:p w14:paraId="4F4A5F37">
            <w:pPr>
              <w:spacing w:before="78" w:line="228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资本金注入</w:t>
            </w:r>
          </w:p>
        </w:tc>
        <w:tc>
          <w:tcPr>
            <w:tcW w:w="604" w:type="dxa"/>
            <w:vAlign w:val="top"/>
          </w:tcPr>
          <w:p w14:paraId="3C1AFFB2">
            <w:pPr>
              <w:rPr>
                <w:rFonts w:ascii="Arial"/>
                <w:sz w:val="21"/>
              </w:rPr>
            </w:pPr>
          </w:p>
        </w:tc>
      </w:tr>
      <w:tr w14:paraId="36EE9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32B3AB4D">
            <w:pPr>
              <w:spacing w:before="110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30305</w:t>
            </w:r>
          </w:p>
        </w:tc>
        <w:tc>
          <w:tcPr>
            <w:tcW w:w="2175" w:type="dxa"/>
            <w:vAlign w:val="top"/>
          </w:tcPr>
          <w:p w14:paraId="0E66D3AD">
            <w:pPr>
              <w:spacing w:before="78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生活补助</w:t>
            </w:r>
          </w:p>
        </w:tc>
        <w:tc>
          <w:tcPr>
            <w:tcW w:w="674" w:type="dxa"/>
            <w:vAlign w:val="top"/>
          </w:tcPr>
          <w:p w14:paraId="36A8944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4EFF863">
            <w:pPr>
              <w:spacing w:before="110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30225</w:t>
            </w:r>
          </w:p>
        </w:tc>
        <w:tc>
          <w:tcPr>
            <w:tcW w:w="1724" w:type="dxa"/>
            <w:vAlign w:val="top"/>
          </w:tcPr>
          <w:p w14:paraId="267F25FE">
            <w:pPr>
              <w:spacing w:before="78" w:line="23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专用燃料费</w:t>
            </w:r>
          </w:p>
        </w:tc>
        <w:tc>
          <w:tcPr>
            <w:tcW w:w="600" w:type="dxa"/>
            <w:vAlign w:val="top"/>
          </w:tcPr>
          <w:p w14:paraId="0542C3D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2E58B3D">
            <w:pPr>
              <w:spacing w:before="10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31203</w:t>
            </w:r>
          </w:p>
        </w:tc>
        <w:tc>
          <w:tcPr>
            <w:tcW w:w="2563" w:type="dxa"/>
            <w:vAlign w:val="top"/>
          </w:tcPr>
          <w:p w14:paraId="3420868A">
            <w:pPr>
              <w:spacing w:before="78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政府投资基金股权投资</w:t>
            </w:r>
          </w:p>
        </w:tc>
        <w:tc>
          <w:tcPr>
            <w:tcW w:w="604" w:type="dxa"/>
            <w:vAlign w:val="top"/>
          </w:tcPr>
          <w:p w14:paraId="7F06F152">
            <w:pPr>
              <w:rPr>
                <w:rFonts w:ascii="Arial"/>
                <w:sz w:val="21"/>
              </w:rPr>
            </w:pPr>
          </w:p>
        </w:tc>
      </w:tr>
      <w:tr w14:paraId="2D722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7B535042">
            <w:pPr>
              <w:spacing w:before="108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30306</w:t>
            </w:r>
          </w:p>
        </w:tc>
        <w:tc>
          <w:tcPr>
            <w:tcW w:w="2175" w:type="dxa"/>
            <w:vAlign w:val="top"/>
          </w:tcPr>
          <w:p w14:paraId="2BEFE021">
            <w:pPr>
              <w:spacing w:before="77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救济费</w:t>
            </w:r>
          </w:p>
        </w:tc>
        <w:tc>
          <w:tcPr>
            <w:tcW w:w="674" w:type="dxa"/>
            <w:vAlign w:val="top"/>
          </w:tcPr>
          <w:p w14:paraId="058846B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A345297">
            <w:pPr>
              <w:spacing w:before="10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30226</w:t>
            </w:r>
          </w:p>
        </w:tc>
        <w:tc>
          <w:tcPr>
            <w:tcW w:w="1724" w:type="dxa"/>
            <w:vAlign w:val="top"/>
          </w:tcPr>
          <w:p w14:paraId="48E9E947">
            <w:pPr>
              <w:spacing w:before="77" w:line="22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劳务费</w:t>
            </w:r>
          </w:p>
        </w:tc>
        <w:tc>
          <w:tcPr>
            <w:tcW w:w="600" w:type="dxa"/>
            <w:vAlign w:val="top"/>
          </w:tcPr>
          <w:p w14:paraId="11500E0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5F21557D">
            <w:pPr>
              <w:spacing w:before="107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31204</w:t>
            </w:r>
          </w:p>
        </w:tc>
        <w:tc>
          <w:tcPr>
            <w:tcW w:w="2563" w:type="dxa"/>
            <w:vAlign w:val="top"/>
          </w:tcPr>
          <w:p w14:paraId="02F2E237">
            <w:pPr>
              <w:spacing w:before="77" w:line="229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费用补贴</w:t>
            </w:r>
          </w:p>
        </w:tc>
        <w:tc>
          <w:tcPr>
            <w:tcW w:w="604" w:type="dxa"/>
            <w:vAlign w:val="top"/>
          </w:tcPr>
          <w:p w14:paraId="11ACEBEE">
            <w:pPr>
              <w:rPr>
                <w:rFonts w:ascii="Arial"/>
                <w:sz w:val="21"/>
              </w:rPr>
            </w:pPr>
          </w:p>
        </w:tc>
      </w:tr>
      <w:tr w14:paraId="2AA9C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5934437B">
            <w:pPr>
              <w:spacing w:before="109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30307</w:t>
            </w:r>
          </w:p>
        </w:tc>
        <w:tc>
          <w:tcPr>
            <w:tcW w:w="2175" w:type="dxa"/>
            <w:vAlign w:val="top"/>
          </w:tcPr>
          <w:p w14:paraId="3244BEA2">
            <w:pPr>
              <w:spacing w:before="77" w:line="230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医疗费补助</w:t>
            </w:r>
          </w:p>
        </w:tc>
        <w:tc>
          <w:tcPr>
            <w:tcW w:w="674" w:type="dxa"/>
            <w:vAlign w:val="top"/>
          </w:tcPr>
          <w:p w14:paraId="01BC625A">
            <w:pPr>
              <w:spacing w:before="109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0.20</w:t>
            </w:r>
          </w:p>
        </w:tc>
        <w:tc>
          <w:tcPr>
            <w:tcW w:w="750" w:type="dxa"/>
            <w:vAlign w:val="top"/>
          </w:tcPr>
          <w:p w14:paraId="0F9AED44">
            <w:pPr>
              <w:spacing w:before="109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30227</w:t>
            </w:r>
          </w:p>
        </w:tc>
        <w:tc>
          <w:tcPr>
            <w:tcW w:w="1724" w:type="dxa"/>
            <w:vAlign w:val="top"/>
          </w:tcPr>
          <w:p w14:paraId="3FA2268A">
            <w:pPr>
              <w:spacing w:before="77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委托业务费</w:t>
            </w:r>
          </w:p>
        </w:tc>
        <w:tc>
          <w:tcPr>
            <w:tcW w:w="600" w:type="dxa"/>
            <w:vAlign w:val="top"/>
          </w:tcPr>
          <w:p w14:paraId="4649A0E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49B38E0">
            <w:pPr>
              <w:spacing w:before="108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31205</w:t>
            </w:r>
          </w:p>
        </w:tc>
        <w:tc>
          <w:tcPr>
            <w:tcW w:w="2563" w:type="dxa"/>
            <w:vAlign w:val="top"/>
          </w:tcPr>
          <w:p w14:paraId="37002A65">
            <w:pPr>
              <w:spacing w:before="77" w:line="229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利息补贴</w:t>
            </w:r>
          </w:p>
        </w:tc>
        <w:tc>
          <w:tcPr>
            <w:tcW w:w="604" w:type="dxa"/>
            <w:vAlign w:val="top"/>
          </w:tcPr>
          <w:p w14:paraId="1C7F9618">
            <w:pPr>
              <w:rPr>
                <w:rFonts w:ascii="Arial"/>
                <w:sz w:val="21"/>
              </w:rPr>
            </w:pPr>
          </w:p>
        </w:tc>
      </w:tr>
      <w:tr w14:paraId="5A12E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746B7950">
            <w:pPr>
              <w:spacing w:before="110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30308</w:t>
            </w:r>
          </w:p>
        </w:tc>
        <w:tc>
          <w:tcPr>
            <w:tcW w:w="2175" w:type="dxa"/>
            <w:vAlign w:val="top"/>
          </w:tcPr>
          <w:p w14:paraId="38597C61">
            <w:pPr>
              <w:spacing w:before="78" w:line="230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助学金</w:t>
            </w:r>
          </w:p>
        </w:tc>
        <w:tc>
          <w:tcPr>
            <w:tcW w:w="674" w:type="dxa"/>
            <w:vAlign w:val="top"/>
          </w:tcPr>
          <w:p w14:paraId="0572E12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986F341">
            <w:pPr>
              <w:spacing w:before="110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30228</w:t>
            </w:r>
          </w:p>
        </w:tc>
        <w:tc>
          <w:tcPr>
            <w:tcW w:w="1724" w:type="dxa"/>
            <w:vAlign w:val="top"/>
          </w:tcPr>
          <w:p w14:paraId="766E1EBC">
            <w:pPr>
              <w:spacing w:before="78" w:line="228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工会经费</w:t>
            </w:r>
          </w:p>
        </w:tc>
        <w:tc>
          <w:tcPr>
            <w:tcW w:w="600" w:type="dxa"/>
            <w:vAlign w:val="top"/>
          </w:tcPr>
          <w:p w14:paraId="5D67D675">
            <w:pPr>
              <w:spacing w:before="10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44.31</w:t>
            </w:r>
          </w:p>
        </w:tc>
        <w:tc>
          <w:tcPr>
            <w:tcW w:w="765" w:type="dxa"/>
            <w:vAlign w:val="top"/>
          </w:tcPr>
          <w:p w14:paraId="7966A3CF">
            <w:pPr>
              <w:spacing w:before="10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31299</w:t>
            </w:r>
          </w:p>
        </w:tc>
        <w:tc>
          <w:tcPr>
            <w:tcW w:w="2563" w:type="dxa"/>
            <w:vAlign w:val="top"/>
          </w:tcPr>
          <w:p w14:paraId="24439CE0">
            <w:pPr>
              <w:spacing w:before="78" w:line="230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其他对企业补助</w:t>
            </w:r>
          </w:p>
        </w:tc>
        <w:tc>
          <w:tcPr>
            <w:tcW w:w="604" w:type="dxa"/>
            <w:vAlign w:val="top"/>
          </w:tcPr>
          <w:p w14:paraId="2EE17E9D">
            <w:pPr>
              <w:rPr>
                <w:rFonts w:ascii="Arial"/>
                <w:sz w:val="21"/>
              </w:rPr>
            </w:pPr>
          </w:p>
        </w:tc>
      </w:tr>
      <w:tr w14:paraId="2DE11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2F7DF571">
            <w:pPr>
              <w:spacing w:before="108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30309</w:t>
            </w:r>
          </w:p>
        </w:tc>
        <w:tc>
          <w:tcPr>
            <w:tcW w:w="2175" w:type="dxa"/>
            <w:vAlign w:val="top"/>
          </w:tcPr>
          <w:p w14:paraId="279BFD00">
            <w:pPr>
              <w:spacing w:before="77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奖励金</w:t>
            </w:r>
          </w:p>
        </w:tc>
        <w:tc>
          <w:tcPr>
            <w:tcW w:w="674" w:type="dxa"/>
            <w:vAlign w:val="top"/>
          </w:tcPr>
          <w:p w14:paraId="1E4C499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A34ED5D">
            <w:pPr>
              <w:spacing w:before="108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30229</w:t>
            </w:r>
          </w:p>
        </w:tc>
        <w:tc>
          <w:tcPr>
            <w:tcW w:w="1724" w:type="dxa"/>
            <w:vAlign w:val="top"/>
          </w:tcPr>
          <w:p w14:paraId="4E547E4D">
            <w:pPr>
              <w:spacing w:before="76" w:line="230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福利费</w:t>
            </w:r>
          </w:p>
        </w:tc>
        <w:tc>
          <w:tcPr>
            <w:tcW w:w="600" w:type="dxa"/>
            <w:vAlign w:val="top"/>
          </w:tcPr>
          <w:p w14:paraId="783CC54F">
            <w:pPr>
              <w:spacing w:before="108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4.92</w:t>
            </w:r>
          </w:p>
        </w:tc>
        <w:tc>
          <w:tcPr>
            <w:tcW w:w="765" w:type="dxa"/>
            <w:vAlign w:val="top"/>
          </w:tcPr>
          <w:p w14:paraId="7A1EA94C">
            <w:pPr>
              <w:spacing w:before="108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399</w:t>
            </w:r>
          </w:p>
        </w:tc>
        <w:tc>
          <w:tcPr>
            <w:tcW w:w="2563" w:type="dxa"/>
            <w:vAlign w:val="top"/>
          </w:tcPr>
          <w:p w14:paraId="715785FD">
            <w:pPr>
              <w:spacing w:before="7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其他支出</w:t>
            </w:r>
          </w:p>
        </w:tc>
        <w:tc>
          <w:tcPr>
            <w:tcW w:w="604" w:type="dxa"/>
            <w:vAlign w:val="top"/>
          </w:tcPr>
          <w:p w14:paraId="384D8A87">
            <w:pPr>
              <w:rPr>
                <w:rFonts w:ascii="Arial"/>
                <w:sz w:val="21"/>
              </w:rPr>
            </w:pPr>
          </w:p>
        </w:tc>
      </w:tr>
      <w:tr w14:paraId="3FB8C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4" w:type="dxa"/>
            <w:vAlign w:val="top"/>
          </w:tcPr>
          <w:p w14:paraId="3FFA855E">
            <w:pPr>
              <w:spacing w:before="264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30310</w:t>
            </w:r>
          </w:p>
        </w:tc>
        <w:tc>
          <w:tcPr>
            <w:tcW w:w="2175" w:type="dxa"/>
            <w:vAlign w:val="top"/>
          </w:tcPr>
          <w:p w14:paraId="11B14D82">
            <w:pPr>
              <w:spacing w:before="233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个人农业生产补贴</w:t>
            </w:r>
          </w:p>
        </w:tc>
        <w:tc>
          <w:tcPr>
            <w:tcW w:w="674" w:type="dxa"/>
            <w:vAlign w:val="top"/>
          </w:tcPr>
          <w:p w14:paraId="110F498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63C965F">
            <w:pPr>
              <w:spacing w:before="264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30231</w:t>
            </w:r>
          </w:p>
        </w:tc>
        <w:tc>
          <w:tcPr>
            <w:tcW w:w="1724" w:type="dxa"/>
            <w:vAlign w:val="top"/>
          </w:tcPr>
          <w:p w14:paraId="0208C286">
            <w:pPr>
              <w:spacing w:before="78" w:line="277" w:lineRule="auto"/>
              <w:ind w:left="20" w:right="108" w:firstLine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护费</w:t>
            </w:r>
          </w:p>
        </w:tc>
        <w:tc>
          <w:tcPr>
            <w:tcW w:w="600" w:type="dxa"/>
            <w:vAlign w:val="top"/>
          </w:tcPr>
          <w:p w14:paraId="456C9489">
            <w:pPr>
              <w:spacing w:before="265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8.86</w:t>
            </w:r>
          </w:p>
        </w:tc>
        <w:tc>
          <w:tcPr>
            <w:tcW w:w="765" w:type="dxa"/>
            <w:vAlign w:val="top"/>
          </w:tcPr>
          <w:p w14:paraId="24D9FDFF">
            <w:pPr>
              <w:spacing w:before="265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39907</w:t>
            </w:r>
          </w:p>
        </w:tc>
        <w:tc>
          <w:tcPr>
            <w:tcW w:w="2563" w:type="dxa"/>
            <w:vAlign w:val="top"/>
          </w:tcPr>
          <w:p w14:paraId="1A9EE9AF">
            <w:pPr>
              <w:spacing w:before="233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国家赔偿费用支出</w:t>
            </w:r>
          </w:p>
        </w:tc>
        <w:tc>
          <w:tcPr>
            <w:tcW w:w="604" w:type="dxa"/>
            <w:vAlign w:val="top"/>
          </w:tcPr>
          <w:p w14:paraId="110468C3">
            <w:pPr>
              <w:rPr>
                <w:rFonts w:ascii="Arial"/>
                <w:sz w:val="21"/>
              </w:rPr>
            </w:pPr>
          </w:p>
        </w:tc>
      </w:tr>
      <w:tr w14:paraId="1771E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24" w:type="dxa"/>
            <w:vAlign w:val="top"/>
          </w:tcPr>
          <w:p w14:paraId="45C767DF">
            <w:pPr>
              <w:spacing w:before="265" w:line="19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30311</w:t>
            </w:r>
          </w:p>
        </w:tc>
        <w:tc>
          <w:tcPr>
            <w:tcW w:w="2175" w:type="dxa"/>
            <w:vAlign w:val="top"/>
          </w:tcPr>
          <w:p w14:paraId="782528C2">
            <w:pPr>
              <w:spacing w:before="234" w:line="22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代缴社会保险费</w:t>
            </w:r>
          </w:p>
        </w:tc>
        <w:tc>
          <w:tcPr>
            <w:tcW w:w="674" w:type="dxa"/>
            <w:vAlign w:val="top"/>
          </w:tcPr>
          <w:p w14:paraId="21B1F36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A633350">
            <w:pPr>
              <w:spacing w:before="266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30239</w:t>
            </w:r>
          </w:p>
        </w:tc>
        <w:tc>
          <w:tcPr>
            <w:tcW w:w="1724" w:type="dxa"/>
            <w:vAlign w:val="top"/>
          </w:tcPr>
          <w:p w14:paraId="2568772E">
            <w:pPr>
              <w:spacing w:before="234" w:line="23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其他交通费用</w:t>
            </w:r>
          </w:p>
        </w:tc>
        <w:tc>
          <w:tcPr>
            <w:tcW w:w="600" w:type="dxa"/>
            <w:vAlign w:val="top"/>
          </w:tcPr>
          <w:p w14:paraId="2E3E127B">
            <w:pPr>
              <w:spacing w:before="266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0.06</w:t>
            </w:r>
          </w:p>
        </w:tc>
        <w:tc>
          <w:tcPr>
            <w:tcW w:w="765" w:type="dxa"/>
            <w:vAlign w:val="top"/>
          </w:tcPr>
          <w:p w14:paraId="3064CEC5">
            <w:pPr>
              <w:spacing w:before="266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39908</w:t>
            </w:r>
          </w:p>
        </w:tc>
        <w:tc>
          <w:tcPr>
            <w:tcW w:w="2563" w:type="dxa"/>
            <w:vAlign w:val="top"/>
          </w:tcPr>
          <w:p w14:paraId="434650A0">
            <w:pPr>
              <w:spacing w:before="78" w:line="278" w:lineRule="auto"/>
              <w:ind w:left="54" w:right="143" w:hanging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对民间非营利组织和群众性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自治组织补贴</w:t>
            </w:r>
          </w:p>
        </w:tc>
        <w:tc>
          <w:tcPr>
            <w:tcW w:w="604" w:type="dxa"/>
            <w:vAlign w:val="top"/>
          </w:tcPr>
          <w:p w14:paraId="79B26152">
            <w:pPr>
              <w:rPr>
                <w:rFonts w:ascii="Arial"/>
                <w:sz w:val="21"/>
              </w:rPr>
            </w:pPr>
          </w:p>
        </w:tc>
      </w:tr>
    </w:tbl>
    <w:p w14:paraId="09D8AC55">
      <w:pPr>
        <w:rPr>
          <w:rFonts w:ascii="Arial"/>
          <w:sz w:val="21"/>
        </w:rPr>
      </w:pPr>
    </w:p>
    <w:p w14:paraId="3897817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88" w:bottom="0" w:left="733" w:header="0" w:footer="0" w:gutter="0"/>
          <w:cols w:space="720" w:num="1"/>
        </w:sectPr>
      </w:pPr>
    </w:p>
    <w:tbl>
      <w:tblPr>
        <w:tblStyle w:val="5"/>
        <w:tblW w:w="10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175"/>
        <w:gridCol w:w="674"/>
        <w:gridCol w:w="750"/>
        <w:gridCol w:w="1724"/>
        <w:gridCol w:w="600"/>
        <w:gridCol w:w="765"/>
        <w:gridCol w:w="2563"/>
        <w:gridCol w:w="604"/>
      </w:tblGrid>
      <w:tr w14:paraId="7FD84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24" w:type="dxa"/>
            <w:tcBorders>
              <w:top w:val="nil"/>
            </w:tcBorders>
            <w:vAlign w:val="top"/>
          </w:tcPr>
          <w:p w14:paraId="26EB23BE">
            <w:pPr>
              <w:spacing w:before="269"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30399</w:t>
            </w:r>
          </w:p>
        </w:tc>
        <w:tc>
          <w:tcPr>
            <w:tcW w:w="2175" w:type="dxa"/>
            <w:tcBorders>
              <w:top w:val="nil"/>
            </w:tcBorders>
            <w:vAlign w:val="top"/>
          </w:tcPr>
          <w:p w14:paraId="23A79180">
            <w:pPr>
              <w:spacing w:before="81" w:line="280" w:lineRule="auto"/>
              <w:ind w:left="19" w:right="159"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其他个人和家庭的补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助支出</w:t>
            </w:r>
          </w:p>
        </w:tc>
        <w:tc>
          <w:tcPr>
            <w:tcW w:w="674" w:type="dxa"/>
            <w:tcBorders>
              <w:top w:val="nil"/>
            </w:tcBorders>
            <w:vAlign w:val="top"/>
          </w:tcPr>
          <w:p w14:paraId="15DDCC88">
            <w:pPr>
              <w:spacing w:before="268" w:line="19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2.17</w:t>
            </w:r>
          </w:p>
        </w:tc>
        <w:tc>
          <w:tcPr>
            <w:tcW w:w="750" w:type="dxa"/>
            <w:tcBorders>
              <w:top w:val="nil"/>
            </w:tcBorders>
            <w:vAlign w:val="top"/>
          </w:tcPr>
          <w:p w14:paraId="5A1B95D4">
            <w:pPr>
              <w:spacing w:before="269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30240</w:t>
            </w:r>
          </w:p>
        </w:tc>
        <w:tc>
          <w:tcPr>
            <w:tcW w:w="1724" w:type="dxa"/>
            <w:tcBorders>
              <w:top w:val="nil"/>
            </w:tcBorders>
            <w:vAlign w:val="top"/>
          </w:tcPr>
          <w:p w14:paraId="4BE4C007">
            <w:pPr>
              <w:spacing w:before="238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税金及附加费用</w:t>
            </w:r>
          </w:p>
        </w:tc>
        <w:tc>
          <w:tcPr>
            <w:tcW w:w="600" w:type="dxa"/>
            <w:tcBorders>
              <w:top w:val="nil"/>
            </w:tcBorders>
            <w:vAlign w:val="top"/>
          </w:tcPr>
          <w:p w14:paraId="4CEE382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top w:val="nil"/>
            </w:tcBorders>
            <w:vAlign w:val="top"/>
          </w:tcPr>
          <w:p w14:paraId="4D7AA3E8">
            <w:pPr>
              <w:spacing w:before="269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39909</w:t>
            </w:r>
          </w:p>
        </w:tc>
        <w:tc>
          <w:tcPr>
            <w:tcW w:w="2563" w:type="dxa"/>
            <w:tcBorders>
              <w:top w:val="nil"/>
            </w:tcBorders>
            <w:vAlign w:val="top"/>
          </w:tcPr>
          <w:p w14:paraId="053CDDD1">
            <w:pPr>
              <w:spacing w:before="23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经常性赠与</w:t>
            </w:r>
          </w:p>
        </w:tc>
        <w:tc>
          <w:tcPr>
            <w:tcW w:w="604" w:type="dxa"/>
            <w:tcBorders>
              <w:top w:val="nil"/>
            </w:tcBorders>
            <w:vAlign w:val="top"/>
          </w:tcPr>
          <w:p w14:paraId="78823DD5">
            <w:pPr>
              <w:rPr>
                <w:rFonts w:ascii="Arial"/>
                <w:sz w:val="21"/>
              </w:rPr>
            </w:pPr>
          </w:p>
        </w:tc>
      </w:tr>
      <w:tr w14:paraId="1DB8A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23C7F982"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 w14:paraId="40E4D62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08708F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BC09B66">
            <w:pPr>
              <w:spacing w:before="261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30299</w:t>
            </w:r>
          </w:p>
        </w:tc>
        <w:tc>
          <w:tcPr>
            <w:tcW w:w="1724" w:type="dxa"/>
            <w:vAlign w:val="top"/>
          </w:tcPr>
          <w:p w14:paraId="74889B58">
            <w:pPr>
              <w:spacing w:before="73" w:line="279" w:lineRule="auto"/>
              <w:ind w:left="20" w:right="108"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其他商品和服务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</w:t>
            </w:r>
          </w:p>
        </w:tc>
        <w:tc>
          <w:tcPr>
            <w:tcW w:w="600" w:type="dxa"/>
            <w:vAlign w:val="top"/>
          </w:tcPr>
          <w:p w14:paraId="4B29A534">
            <w:pPr>
              <w:spacing w:before="261" w:line="18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4.49</w:t>
            </w:r>
          </w:p>
        </w:tc>
        <w:tc>
          <w:tcPr>
            <w:tcW w:w="765" w:type="dxa"/>
            <w:vAlign w:val="top"/>
          </w:tcPr>
          <w:p w14:paraId="69B0A767">
            <w:pPr>
              <w:spacing w:before="260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39910</w:t>
            </w:r>
          </w:p>
        </w:tc>
        <w:tc>
          <w:tcPr>
            <w:tcW w:w="2563" w:type="dxa"/>
            <w:vAlign w:val="top"/>
          </w:tcPr>
          <w:p w14:paraId="09393BE9">
            <w:pPr>
              <w:spacing w:before="230" w:line="22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资本性赠与</w:t>
            </w:r>
          </w:p>
        </w:tc>
        <w:tc>
          <w:tcPr>
            <w:tcW w:w="604" w:type="dxa"/>
            <w:vAlign w:val="top"/>
          </w:tcPr>
          <w:p w14:paraId="5B11B754">
            <w:pPr>
              <w:rPr>
                <w:rFonts w:ascii="Arial"/>
                <w:sz w:val="21"/>
              </w:rPr>
            </w:pPr>
          </w:p>
        </w:tc>
      </w:tr>
      <w:tr w14:paraId="2DC01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2AFBD5D4"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 w14:paraId="2F0AAB4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A871A0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9056A40">
            <w:pPr>
              <w:spacing w:before="26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307</w:t>
            </w:r>
          </w:p>
        </w:tc>
        <w:tc>
          <w:tcPr>
            <w:tcW w:w="1724" w:type="dxa"/>
            <w:vAlign w:val="top"/>
          </w:tcPr>
          <w:p w14:paraId="605A69BD">
            <w:pPr>
              <w:spacing w:before="75" w:line="278" w:lineRule="auto"/>
              <w:ind w:left="36" w:right="108" w:hanging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债务利息及费用支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</w:t>
            </w:r>
          </w:p>
        </w:tc>
        <w:tc>
          <w:tcPr>
            <w:tcW w:w="600" w:type="dxa"/>
            <w:vAlign w:val="top"/>
          </w:tcPr>
          <w:p w14:paraId="61DA04E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3B51531">
            <w:pPr>
              <w:spacing w:before="263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39999</w:t>
            </w:r>
          </w:p>
        </w:tc>
        <w:tc>
          <w:tcPr>
            <w:tcW w:w="2563" w:type="dxa"/>
            <w:vAlign w:val="top"/>
          </w:tcPr>
          <w:p w14:paraId="4006DEB6">
            <w:pPr>
              <w:spacing w:before="23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其他支出</w:t>
            </w:r>
          </w:p>
        </w:tc>
        <w:tc>
          <w:tcPr>
            <w:tcW w:w="604" w:type="dxa"/>
            <w:vAlign w:val="top"/>
          </w:tcPr>
          <w:p w14:paraId="4352F67F">
            <w:pPr>
              <w:rPr>
                <w:rFonts w:ascii="Arial"/>
                <w:sz w:val="21"/>
              </w:rPr>
            </w:pPr>
          </w:p>
        </w:tc>
      </w:tr>
      <w:tr w14:paraId="31674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678D1ADC"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 w14:paraId="3251864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B6FC54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B353702">
            <w:pPr>
              <w:spacing w:before="105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30701</w:t>
            </w:r>
          </w:p>
        </w:tc>
        <w:tc>
          <w:tcPr>
            <w:tcW w:w="1724" w:type="dxa"/>
            <w:vAlign w:val="top"/>
          </w:tcPr>
          <w:p w14:paraId="11FA2356">
            <w:pPr>
              <w:spacing w:before="75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国内债务付息</w:t>
            </w:r>
          </w:p>
        </w:tc>
        <w:tc>
          <w:tcPr>
            <w:tcW w:w="600" w:type="dxa"/>
            <w:vAlign w:val="top"/>
          </w:tcPr>
          <w:p w14:paraId="3E0B3E6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8AC68AC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74BAE996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 w14:paraId="4242A08D">
            <w:pPr>
              <w:rPr>
                <w:rFonts w:ascii="Arial"/>
                <w:sz w:val="21"/>
              </w:rPr>
            </w:pPr>
          </w:p>
        </w:tc>
      </w:tr>
      <w:tr w14:paraId="013A7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24" w:type="dxa"/>
            <w:vAlign w:val="top"/>
          </w:tcPr>
          <w:p w14:paraId="5E29D757"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 w14:paraId="2BD4C80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07131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5CB8C95">
            <w:pPr>
              <w:spacing w:before="10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30702</w:t>
            </w:r>
          </w:p>
        </w:tc>
        <w:tc>
          <w:tcPr>
            <w:tcW w:w="1724" w:type="dxa"/>
            <w:vAlign w:val="top"/>
          </w:tcPr>
          <w:p w14:paraId="6900E072">
            <w:pPr>
              <w:spacing w:before="75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国外债务付息</w:t>
            </w:r>
          </w:p>
        </w:tc>
        <w:tc>
          <w:tcPr>
            <w:tcW w:w="600" w:type="dxa"/>
            <w:vAlign w:val="top"/>
          </w:tcPr>
          <w:p w14:paraId="26EC3E5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4087A02A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44074F04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 w14:paraId="1818D8D9">
            <w:pPr>
              <w:rPr>
                <w:rFonts w:ascii="Arial"/>
                <w:sz w:val="21"/>
              </w:rPr>
            </w:pPr>
          </w:p>
        </w:tc>
      </w:tr>
      <w:tr w14:paraId="43D56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76B7C35B"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 w14:paraId="4C9357B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ADA1FE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F00BC2E">
            <w:pPr>
              <w:spacing w:before="264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30703</w:t>
            </w:r>
          </w:p>
        </w:tc>
        <w:tc>
          <w:tcPr>
            <w:tcW w:w="1724" w:type="dxa"/>
            <w:vAlign w:val="top"/>
          </w:tcPr>
          <w:p w14:paraId="2FAE47D2">
            <w:pPr>
              <w:spacing w:before="77" w:line="277" w:lineRule="auto"/>
              <w:ind w:left="21" w:right="108"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国内债务发行费 </w:t>
            </w:r>
            <w:r>
              <w:rPr>
                <w:rFonts w:ascii="宋体" w:hAnsi="宋体" w:eastAsia="宋体" w:cs="宋体"/>
                <w:sz w:val="19"/>
                <w:szCs w:val="19"/>
              </w:rPr>
              <w:t>用</w:t>
            </w:r>
          </w:p>
        </w:tc>
        <w:tc>
          <w:tcPr>
            <w:tcW w:w="600" w:type="dxa"/>
            <w:vAlign w:val="top"/>
          </w:tcPr>
          <w:p w14:paraId="4D428BCB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135D8AFE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0BB1E3E6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 w14:paraId="158091D3">
            <w:pPr>
              <w:rPr>
                <w:rFonts w:ascii="Arial"/>
                <w:sz w:val="21"/>
              </w:rPr>
            </w:pPr>
          </w:p>
        </w:tc>
      </w:tr>
      <w:tr w14:paraId="36EA9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4" w:type="dxa"/>
            <w:vAlign w:val="top"/>
          </w:tcPr>
          <w:p w14:paraId="18ABBF0F">
            <w:pPr>
              <w:rPr>
                <w:rFonts w:ascii="Arial"/>
                <w:sz w:val="21"/>
              </w:rPr>
            </w:pPr>
          </w:p>
        </w:tc>
        <w:tc>
          <w:tcPr>
            <w:tcW w:w="2175" w:type="dxa"/>
            <w:vAlign w:val="top"/>
          </w:tcPr>
          <w:p w14:paraId="26A2F45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E39F68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1B43984">
            <w:pPr>
              <w:spacing w:before="263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30704</w:t>
            </w:r>
          </w:p>
        </w:tc>
        <w:tc>
          <w:tcPr>
            <w:tcW w:w="1724" w:type="dxa"/>
            <w:vAlign w:val="top"/>
          </w:tcPr>
          <w:p w14:paraId="2841D9F9">
            <w:pPr>
              <w:spacing w:before="75" w:line="278" w:lineRule="auto"/>
              <w:ind w:left="21" w:right="108"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国外债务发行费 </w:t>
            </w:r>
            <w:r>
              <w:rPr>
                <w:rFonts w:ascii="宋体" w:hAnsi="宋体" w:eastAsia="宋体" w:cs="宋体"/>
                <w:sz w:val="19"/>
                <w:szCs w:val="19"/>
              </w:rPr>
              <w:t>用</w:t>
            </w:r>
          </w:p>
        </w:tc>
        <w:tc>
          <w:tcPr>
            <w:tcW w:w="600" w:type="dxa"/>
            <w:vAlign w:val="top"/>
          </w:tcPr>
          <w:p w14:paraId="20AD084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257BE836"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vAlign w:val="top"/>
          </w:tcPr>
          <w:p w14:paraId="4817B436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 w14:paraId="7F3ED4FE">
            <w:pPr>
              <w:rPr>
                <w:rFonts w:ascii="Arial"/>
                <w:sz w:val="21"/>
              </w:rPr>
            </w:pPr>
          </w:p>
        </w:tc>
      </w:tr>
      <w:tr w14:paraId="5239B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899" w:type="dxa"/>
            <w:gridSpan w:val="2"/>
            <w:vAlign w:val="top"/>
          </w:tcPr>
          <w:p w14:paraId="28655F11">
            <w:pPr>
              <w:spacing w:before="233" w:line="230" w:lineRule="auto"/>
              <w:ind w:left="8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人员经费合计</w:t>
            </w:r>
          </w:p>
        </w:tc>
        <w:tc>
          <w:tcPr>
            <w:tcW w:w="674" w:type="dxa"/>
            <w:vAlign w:val="top"/>
          </w:tcPr>
          <w:p w14:paraId="7A7CFCC7">
            <w:pPr>
              <w:spacing w:before="264" w:line="190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568.51</w:t>
            </w:r>
          </w:p>
        </w:tc>
        <w:tc>
          <w:tcPr>
            <w:tcW w:w="6402" w:type="dxa"/>
            <w:gridSpan w:val="5"/>
            <w:vAlign w:val="top"/>
          </w:tcPr>
          <w:p w14:paraId="3C1AE0BA">
            <w:pPr>
              <w:spacing w:before="233" w:line="230" w:lineRule="auto"/>
              <w:ind w:left="2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公用经费合计</w:t>
            </w:r>
          </w:p>
        </w:tc>
        <w:tc>
          <w:tcPr>
            <w:tcW w:w="604" w:type="dxa"/>
            <w:vAlign w:val="top"/>
          </w:tcPr>
          <w:p w14:paraId="4CB93566">
            <w:pPr>
              <w:spacing w:before="109" w:line="264" w:lineRule="auto"/>
              <w:ind w:left="493" w:right="14" w:hanging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100.7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</w:t>
            </w:r>
          </w:p>
        </w:tc>
      </w:tr>
    </w:tbl>
    <w:p w14:paraId="59B7EA7B">
      <w:pPr>
        <w:spacing w:before="74" w:line="228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注：本表反映部门本年度一般公共预算财政拨款基本支出明细情况。</w:t>
      </w:r>
    </w:p>
    <w:p w14:paraId="041C7A3B">
      <w:pPr>
        <w:spacing w:line="247" w:lineRule="auto"/>
        <w:rPr>
          <w:rFonts w:ascii="Arial"/>
          <w:sz w:val="21"/>
        </w:rPr>
      </w:pPr>
    </w:p>
    <w:p w14:paraId="68F9F9F2">
      <w:pPr>
        <w:spacing w:line="247" w:lineRule="auto"/>
        <w:rPr>
          <w:rFonts w:ascii="Arial"/>
          <w:sz w:val="21"/>
        </w:rPr>
      </w:pPr>
    </w:p>
    <w:p w14:paraId="0769EE05">
      <w:pPr>
        <w:spacing w:line="247" w:lineRule="auto"/>
        <w:rPr>
          <w:rFonts w:ascii="Arial"/>
          <w:sz w:val="21"/>
        </w:rPr>
      </w:pPr>
    </w:p>
    <w:p w14:paraId="6C560FD6">
      <w:pPr>
        <w:spacing w:line="247" w:lineRule="auto"/>
        <w:rPr>
          <w:rFonts w:ascii="Arial"/>
          <w:sz w:val="21"/>
        </w:rPr>
      </w:pPr>
    </w:p>
    <w:p w14:paraId="48AD1790">
      <w:pPr>
        <w:spacing w:line="247" w:lineRule="auto"/>
        <w:rPr>
          <w:rFonts w:ascii="Arial"/>
          <w:sz w:val="21"/>
        </w:rPr>
      </w:pPr>
    </w:p>
    <w:p w14:paraId="79031A36">
      <w:pPr>
        <w:spacing w:line="247" w:lineRule="auto"/>
        <w:rPr>
          <w:rFonts w:ascii="Arial"/>
          <w:sz w:val="21"/>
        </w:rPr>
      </w:pPr>
    </w:p>
    <w:p w14:paraId="1AD77BB8">
      <w:pPr>
        <w:spacing w:line="247" w:lineRule="auto"/>
        <w:rPr>
          <w:rFonts w:ascii="Arial"/>
          <w:sz w:val="21"/>
        </w:rPr>
      </w:pPr>
    </w:p>
    <w:p w14:paraId="5C93543F">
      <w:pPr>
        <w:spacing w:line="247" w:lineRule="auto"/>
        <w:rPr>
          <w:rFonts w:ascii="Arial"/>
          <w:sz w:val="21"/>
        </w:rPr>
      </w:pPr>
    </w:p>
    <w:p w14:paraId="6D44E71C">
      <w:pPr>
        <w:spacing w:line="247" w:lineRule="auto"/>
        <w:rPr>
          <w:rFonts w:ascii="Arial"/>
          <w:sz w:val="21"/>
        </w:rPr>
      </w:pPr>
    </w:p>
    <w:p w14:paraId="1FE31CAA">
      <w:pPr>
        <w:spacing w:line="247" w:lineRule="auto"/>
        <w:rPr>
          <w:rFonts w:ascii="Arial"/>
          <w:sz w:val="21"/>
        </w:rPr>
      </w:pPr>
    </w:p>
    <w:p w14:paraId="3D8F53C9">
      <w:pPr>
        <w:spacing w:before="139" w:line="225" w:lineRule="auto"/>
        <w:ind w:left="143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政府性基金预算财政拨款收入支出决算表</w:t>
      </w:r>
    </w:p>
    <w:p w14:paraId="5295F3F1">
      <w:pPr>
        <w:spacing w:before="41" w:line="222" w:lineRule="auto"/>
        <w:ind w:left="93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07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2FCD34F8">
      <w:pPr>
        <w:spacing w:before="23" w:line="212" w:lineRule="auto"/>
        <w:ind w:left="3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公开部门：重庆市市场监督管理局档案信息中心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     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</w:t>
      </w:r>
      <w:r>
        <w:rPr>
          <w:rFonts w:ascii="宋体" w:hAnsi="宋体" w:eastAsia="宋体" w:cs="宋体"/>
          <w:spacing w:val="-1"/>
          <w:sz w:val="24"/>
          <w:szCs w:val="24"/>
        </w:rPr>
        <w:t>单</w:t>
      </w:r>
      <w:r>
        <w:rPr>
          <w:rFonts w:ascii="宋体" w:hAnsi="宋体" w:eastAsia="宋体" w:cs="宋体"/>
          <w:spacing w:val="-2"/>
          <w:sz w:val="24"/>
          <w:szCs w:val="24"/>
        </w:rPr>
        <w:t>位：万元</w:t>
      </w:r>
    </w:p>
    <w:tbl>
      <w:tblPr>
        <w:tblStyle w:val="5"/>
        <w:tblW w:w="10375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885"/>
        <w:gridCol w:w="1416"/>
        <w:gridCol w:w="1023"/>
        <w:gridCol w:w="1035"/>
        <w:gridCol w:w="1169"/>
        <w:gridCol w:w="1244"/>
        <w:gridCol w:w="1174"/>
      </w:tblGrid>
      <w:tr w14:paraId="6D163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14" w:type="dxa"/>
            <w:gridSpan w:val="2"/>
            <w:tcBorders>
              <w:top w:val="single" w:color="808080" w:sz="2" w:space="0"/>
            </w:tcBorders>
            <w:vAlign w:val="top"/>
          </w:tcPr>
          <w:p w14:paraId="73B7D017">
            <w:pPr>
              <w:spacing w:before="61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项目</w:t>
            </w:r>
          </w:p>
        </w:tc>
        <w:tc>
          <w:tcPr>
            <w:tcW w:w="141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0E333F28">
            <w:pPr>
              <w:spacing w:line="466" w:lineRule="auto"/>
              <w:rPr>
                <w:rFonts w:ascii="Arial"/>
                <w:sz w:val="21"/>
              </w:rPr>
            </w:pPr>
          </w:p>
          <w:p w14:paraId="4244C230">
            <w:pPr>
              <w:spacing w:before="62" w:line="289" w:lineRule="auto"/>
              <w:ind w:left="516" w:right="203" w:hanging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年初结转和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结余</w:t>
            </w:r>
          </w:p>
        </w:tc>
        <w:tc>
          <w:tcPr>
            <w:tcW w:w="1023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05FB7537">
            <w:pPr>
              <w:spacing w:line="311" w:lineRule="auto"/>
              <w:rPr>
                <w:rFonts w:ascii="Arial"/>
                <w:sz w:val="21"/>
              </w:rPr>
            </w:pPr>
          </w:p>
          <w:p w14:paraId="5022FE02">
            <w:pPr>
              <w:spacing w:line="311" w:lineRule="auto"/>
              <w:rPr>
                <w:rFonts w:ascii="Arial"/>
                <w:sz w:val="21"/>
              </w:rPr>
            </w:pPr>
          </w:p>
          <w:p w14:paraId="239E1686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本年收入</w:t>
            </w:r>
          </w:p>
        </w:tc>
        <w:tc>
          <w:tcPr>
            <w:tcW w:w="3448" w:type="dxa"/>
            <w:gridSpan w:val="3"/>
            <w:tcBorders>
              <w:top w:val="single" w:color="808080" w:sz="2" w:space="0"/>
            </w:tcBorders>
            <w:vAlign w:val="top"/>
          </w:tcPr>
          <w:p w14:paraId="06E19653">
            <w:pPr>
              <w:spacing w:before="61" w:line="228" w:lineRule="auto"/>
              <w:ind w:left="1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本年支出</w:t>
            </w:r>
          </w:p>
        </w:tc>
        <w:tc>
          <w:tcPr>
            <w:tcW w:w="117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 w14:paraId="7B0AF249">
            <w:pPr>
              <w:spacing w:line="466" w:lineRule="auto"/>
              <w:rPr>
                <w:rFonts w:ascii="Arial"/>
                <w:sz w:val="21"/>
              </w:rPr>
            </w:pPr>
          </w:p>
          <w:p w14:paraId="3A2B8B7F">
            <w:pPr>
              <w:spacing w:before="62" w:line="289" w:lineRule="auto"/>
              <w:ind w:left="292" w:right="181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年末结转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和结余</w:t>
            </w:r>
          </w:p>
        </w:tc>
      </w:tr>
      <w:tr w14:paraId="5AFFB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429" w:type="dxa"/>
            <w:vAlign w:val="top"/>
          </w:tcPr>
          <w:p w14:paraId="0E44B6D8">
            <w:pPr>
              <w:spacing w:line="304" w:lineRule="auto"/>
              <w:rPr>
                <w:rFonts w:ascii="Arial"/>
                <w:sz w:val="21"/>
              </w:rPr>
            </w:pPr>
          </w:p>
          <w:p w14:paraId="51849151">
            <w:pPr>
              <w:spacing w:before="61" w:line="288" w:lineRule="auto"/>
              <w:ind w:left="520" w:right="111" w:hanging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功能分类科目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编码</w:t>
            </w:r>
          </w:p>
        </w:tc>
        <w:tc>
          <w:tcPr>
            <w:tcW w:w="1885" w:type="dxa"/>
            <w:vAlign w:val="top"/>
          </w:tcPr>
          <w:p w14:paraId="2BCD1DF2">
            <w:pPr>
              <w:spacing w:line="303" w:lineRule="auto"/>
              <w:rPr>
                <w:rFonts w:ascii="Arial"/>
                <w:sz w:val="21"/>
              </w:rPr>
            </w:pPr>
          </w:p>
          <w:p w14:paraId="00CE9D82">
            <w:pPr>
              <w:spacing w:before="62" w:line="288" w:lineRule="auto"/>
              <w:ind w:left="249" w:right="13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项目（按“项</w:t>
            </w:r>
            <w:r>
              <w:rPr>
                <w:rFonts w:ascii="宋体" w:hAnsi="宋体" w:eastAsia="宋体" w:cs="宋体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”级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功能分类科目）</w:t>
            </w: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6732DE41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135338E8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3634C6A8">
            <w:pPr>
              <w:spacing w:line="458" w:lineRule="auto"/>
              <w:rPr>
                <w:rFonts w:ascii="Arial"/>
                <w:sz w:val="21"/>
              </w:rPr>
            </w:pPr>
          </w:p>
          <w:p w14:paraId="4DD4872C">
            <w:pPr>
              <w:spacing w:before="62" w:line="230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169" w:type="dxa"/>
            <w:vAlign w:val="top"/>
          </w:tcPr>
          <w:p w14:paraId="7DCA411E">
            <w:pPr>
              <w:spacing w:line="458" w:lineRule="auto"/>
              <w:rPr>
                <w:rFonts w:ascii="Arial"/>
                <w:sz w:val="21"/>
              </w:rPr>
            </w:pPr>
          </w:p>
          <w:p w14:paraId="67409F59">
            <w:pPr>
              <w:spacing w:before="62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基本支出</w:t>
            </w:r>
          </w:p>
        </w:tc>
        <w:tc>
          <w:tcPr>
            <w:tcW w:w="1244" w:type="dxa"/>
            <w:vAlign w:val="top"/>
          </w:tcPr>
          <w:p w14:paraId="73C9E15A">
            <w:pPr>
              <w:spacing w:line="458" w:lineRule="auto"/>
              <w:rPr>
                <w:rFonts w:ascii="Arial"/>
                <w:sz w:val="21"/>
              </w:rPr>
            </w:pPr>
          </w:p>
          <w:p w14:paraId="018B2E5D">
            <w:pPr>
              <w:spacing w:before="61" w:line="23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项目支出</w:t>
            </w:r>
          </w:p>
        </w:tc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0F8117FE">
            <w:pPr>
              <w:rPr>
                <w:rFonts w:ascii="Arial"/>
                <w:sz w:val="21"/>
              </w:rPr>
            </w:pPr>
          </w:p>
        </w:tc>
      </w:tr>
      <w:tr w14:paraId="4717D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14" w:type="dxa"/>
            <w:gridSpan w:val="2"/>
            <w:vAlign w:val="top"/>
          </w:tcPr>
          <w:p w14:paraId="0A994A58">
            <w:pPr>
              <w:spacing w:before="61" w:line="230" w:lineRule="auto"/>
              <w:ind w:left="1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416" w:type="dxa"/>
            <w:vAlign w:val="top"/>
          </w:tcPr>
          <w:p w14:paraId="560D4227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59CC6AE5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13EA493F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56809A5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AE280E5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5E77B06C">
            <w:pPr>
              <w:rPr>
                <w:rFonts w:ascii="Arial"/>
                <w:sz w:val="21"/>
              </w:rPr>
            </w:pPr>
          </w:p>
        </w:tc>
      </w:tr>
      <w:tr w14:paraId="2D7CB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29" w:type="dxa"/>
            <w:vAlign w:val="top"/>
          </w:tcPr>
          <w:p w14:paraId="013A0FFB"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vAlign w:val="top"/>
          </w:tcPr>
          <w:p w14:paraId="3B00EDC7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62BCABC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44A7FA0E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7ADD8971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68F093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84CEDBF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61A84EC1">
            <w:pPr>
              <w:rPr>
                <w:rFonts w:ascii="Arial"/>
                <w:sz w:val="21"/>
              </w:rPr>
            </w:pPr>
          </w:p>
        </w:tc>
      </w:tr>
    </w:tbl>
    <w:p w14:paraId="09A975AE">
      <w:pPr>
        <w:spacing w:before="57" w:line="288" w:lineRule="auto"/>
        <w:ind w:left="316" w:right="3109" w:firstLine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备注：本表反映部门本年度政府性基金预算财政拨款收入支出</w:t>
      </w:r>
      <w:r>
        <w:rPr>
          <w:rFonts w:ascii="宋体" w:hAnsi="宋体" w:eastAsia="宋体" w:cs="宋体"/>
          <w:spacing w:val="8"/>
          <w:sz w:val="19"/>
          <w:szCs w:val="19"/>
        </w:rPr>
        <w:t>及结转和结余情况。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本单位无政府性基金收入，也没有使用政府性基金安排的支出，故本表无数据。</w:t>
      </w:r>
    </w:p>
    <w:p w14:paraId="7039B35B">
      <w:pPr>
        <w:spacing w:line="288" w:lineRule="auto"/>
        <w:rPr>
          <w:rFonts w:ascii="宋体" w:hAnsi="宋体" w:eastAsia="宋体" w:cs="宋体"/>
          <w:sz w:val="19"/>
          <w:szCs w:val="19"/>
        </w:rPr>
        <w:sectPr>
          <w:pgSz w:w="11906" w:h="16839"/>
          <w:pgMar w:top="1326" w:right="588" w:bottom="0" w:left="733" w:header="0" w:footer="0" w:gutter="0"/>
          <w:cols w:space="720" w:num="1"/>
        </w:sectPr>
      </w:pPr>
    </w:p>
    <w:p w14:paraId="40A31EFA">
      <w:pPr>
        <w:spacing w:line="258" w:lineRule="auto"/>
        <w:rPr>
          <w:rFonts w:ascii="Arial"/>
          <w:sz w:val="21"/>
        </w:rPr>
      </w:pPr>
    </w:p>
    <w:p w14:paraId="6072BC77">
      <w:pPr>
        <w:spacing w:line="259" w:lineRule="auto"/>
        <w:rPr>
          <w:rFonts w:ascii="Arial"/>
          <w:sz w:val="21"/>
        </w:rPr>
      </w:pPr>
    </w:p>
    <w:p w14:paraId="0F843BF3">
      <w:pPr>
        <w:spacing w:line="259" w:lineRule="auto"/>
        <w:rPr>
          <w:rFonts w:ascii="Arial"/>
          <w:sz w:val="21"/>
        </w:rPr>
      </w:pPr>
    </w:p>
    <w:p w14:paraId="23552216">
      <w:pPr>
        <w:spacing w:line="259" w:lineRule="auto"/>
        <w:rPr>
          <w:rFonts w:ascii="Arial"/>
          <w:sz w:val="21"/>
        </w:rPr>
      </w:pPr>
    </w:p>
    <w:p w14:paraId="0953839A">
      <w:pPr>
        <w:spacing w:line="259" w:lineRule="auto"/>
        <w:rPr>
          <w:rFonts w:ascii="Arial"/>
          <w:sz w:val="21"/>
        </w:rPr>
      </w:pPr>
    </w:p>
    <w:p w14:paraId="55D539FD">
      <w:pPr>
        <w:spacing w:line="259" w:lineRule="auto"/>
        <w:rPr>
          <w:rFonts w:ascii="Arial"/>
          <w:sz w:val="21"/>
        </w:rPr>
      </w:pPr>
    </w:p>
    <w:p w14:paraId="5E197C15">
      <w:pPr>
        <w:spacing w:line="259" w:lineRule="auto"/>
        <w:rPr>
          <w:rFonts w:ascii="Arial"/>
          <w:sz w:val="21"/>
        </w:rPr>
      </w:pPr>
    </w:p>
    <w:p w14:paraId="791DB924">
      <w:pPr>
        <w:spacing w:line="259" w:lineRule="auto"/>
        <w:rPr>
          <w:rFonts w:ascii="Arial"/>
          <w:sz w:val="21"/>
        </w:rPr>
      </w:pPr>
    </w:p>
    <w:p w14:paraId="1021E1CD">
      <w:pPr>
        <w:spacing w:line="259" w:lineRule="auto"/>
        <w:rPr>
          <w:rFonts w:ascii="Arial"/>
          <w:sz w:val="21"/>
        </w:rPr>
      </w:pPr>
    </w:p>
    <w:p w14:paraId="0DA2B4F6">
      <w:pPr>
        <w:spacing w:before="140" w:line="225" w:lineRule="auto"/>
        <w:ind w:left="92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国有资本经营预算财政拨款支出决算表</w:t>
      </w:r>
    </w:p>
    <w:p w14:paraId="14BB8518">
      <w:pPr>
        <w:spacing w:before="43" w:line="222" w:lineRule="auto"/>
        <w:ind w:left="80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08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477DA9D4">
      <w:pPr>
        <w:spacing w:before="24" w:line="211" w:lineRule="auto"/>
        <w:ind w:left="1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公开部门：重庆市市场监督管理局档案信息中心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  单位：万元</w:t>
      </w:r>
    </w:p>
    <w:tbl>
      <w:tblPr>
        <w:tblStyle w:val="5"/>
        <w:tblW w:w="921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558"/>
        <w:gridCol w:w="1700"/>
        <w:gridCol w:w="1984"/>
        <w:gridCol w:w="1988"/>
      </w:tblGrid>
      <w:tr w14:paraId="06F39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6" w:type="dxa"/>
            <w:gridSpan w:val="2"/>
            <w:tcBorders>
              <w:top w:val="single" w:color="808080" w:sz="2" w:space="0"/>
            </w:tcBorders>
            <w:vAlign w:val="top"/>
          </w:tcPr>
          <w:p w14:paraId="3E6ECED5">
            <w:pPr>
              <w:spacing w:before="62" w:line="230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项目</w:t>
            </w:r>
          </w:p>
        </w:tc>
        <w:tc>
          <w:tcPr>
            <w:tcW w:w="5672" w:type="dxa"/>
            <w:gridSpan w:val="3"/>
            <w:tcBorders>
              <w:top w:val="single" w:color="808080" w:sz="2" w:space="0"/>
            </w:tcBorders>
            <w:vAlign w:val="top"/>
          </w:tcPr>
          <w:p w14:paraId="76A6B4F1">
            <w:pPr>
              <w:spacing w:before="62" w:line="228" w:lineRule="auto"/>
              <w:ind w:left="2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本年支出</w:t>
            </w:r>
          </w:p>
        </w:tc>
      </w:tr>
      <w:tr w14:paraId="0A616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8" w:type="dxa"/>
            <w:vAlign w:val="top"/>
          </w:tcPr>
          <w:p w14:paraId="0BD8B1A4">
            <w:pPr>
              <w:spacing w:line="459" w:lineRule="auto"/>
              <w:rPr>
                <w:rFonts w:ascii="Arial"/>
                <w:sz w:val="21"/>
              </w:rPr>
            </w:pPr>
          </w:p>
          <w:p w14:paraId="5CDA5786">
            <w:pPr>
              <w:spacing w:before="62" w:line="228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功能分类科目编码</w:t>
            </w:r>
          </w:p>
        </w:tc>
        <w:tc>
          <w:tcPr>
            <w:tcW w:w="1558" w:type="dxa"/>
            <w:vAlign w:val="top"/>
          </w:tcPr>
          <w:p w14:paraId="1D12D065">
            <w:pPr>
              <w:spacing w:line="459" w:lineRule="auto"/>
              <w:rPr>
                <w:rFonts w:ascii="Arial"/>
                <w:sz w:val="21"/>
              </w:rPr>
            </w:pPr>
          </w:p>
          <w:p w14:paraId="409E8030">
            <w:pPr>
              <w:spacing w:before="62" w:line="22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科目名称</w:t>
            </w:r>
          </w:p>
        </w:tc>
        <w:tc>
          <w:tcPr>
            <w:tcW w:w="1700" w:type="dxa"/>
            <w:vAlign w:val="top"/>
          </w:tcPr>
          <w:p w14:paraId="47E09BDE">
            <w:pPr>
              <w:spacing w:line="459" w:lineRule="auto"/>
              <w:rPr>
                <w:rFonts w:ascii="Arial"/>
                <w:sz w:val="21"/>
              </w:rPr>
            </w:pPr>
          </w:p>
          <w:p w14:paraId="77650068">
            <w:pPr>
              <w:spacing w:before="62" w:line="230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984" w:type="dxa"/>
            <w:vAlign w:val="top"/>
          </w:tcPr>
          <w:p w14:paraId="0D3ABDCA">
            <w:pPr>
              <w:spacing w:line="459" w:lineRule="auto"/>
              <w:rPr>
                <w:rFonts w:ascii="Arial"/>
                <w:sz w:val="21"/>
              </w:rPr>
            </w:pPr>
          </w:p>
          <w:p w14:paraId="555DE99C">
            <w:pPr>
              <w:spacing w:before="62" w:line="228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基本支出</w:t>
            </w:r>
          </w:p>
        </w:tc>
        <w:tc>
          <w:tcPr>
            <w:tcW w:w="1988" w:type="dxa"/>
            <w:vAlign w:val="top"/>
          </w:tcPr>
          <w:p w14:paraId="6E0B21C6">
            <w:pPr>
              <w:spacing w:line="459" w:lineRule="auto"/>
              <w:rPr>
                <w:rFonts w:ascii="Arial"/>
                <w:sz w:val="21"/>
              </w:rPr>
            </w:pPr>
          </w:p>
          <w:p w14:paraId="26A1CA0D">
            <w:pPr>
              <w:spacing w:before="61" w:line="230" w:lineRule="auto"/>
              <w:ind w:left="6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项目支出</w:t>
            </w:r>
          </w:p>
        </w:tc>
      </w:tr>
      <w:tr w14:paraId="6ABDE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6" w:type="dxa"/>
            <w:gridSpan w:val="2"/>
            <w:vAlign w:val="top"/>
          </w:tcPr>
          <w:p w14:paraId="6998A478">
            <w:pPr>
              <w:spacing w:before="60" w:line="230" w:lineRule="auto"/>
              <w:ind w:left="1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700" w:type="dxa"/>
            <w:vAlign w:val="top"/>
          </w:tcPr>
          <w:p w14:paraId="2D119F68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6369FD3C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97BD3C6">
            <w:pPr>
              <w:rPr>
                <w:rFonts w:ascii="Arial"/>
                <w:sz w:val="21"/>
              </w:rPr>
            </w:pPr>
          </w:p>
        </w:tc>
      </w:tr>
      <w:tr w14:paraId="40BE7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8" w:type="dxa"/>
            <w:vAlign w:val="top"/>
          </w:tcPr>
          <w:p w14:paraId="27586B4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31B424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2E2A4A3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3F86ED9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04DB79C">
            <w:pPr>
              <w:rPr>
                <w:rFonts w:ascii="Arial"/>
                <w:sz w:val="21"/>
              </w:rPr>
            </w:pPr>
          </w:p>
        </w:tc>
      </w:tr>
    </w:tbl>
    <w:p w14:paraId="34FCA126">
      <w:pPr>
        <w:spacing w:before="58" w:line="288" w:lineRule="auto"/>
        <w:ind w:left="130" w:right="3345" w:firstLine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备注：本表反映部门本年度国有资本经营预算财政拨款支出情况。</w:t>
      </w:r>
      <w:r>
        <w:rPr>
          <w:rFonts w:ascii="宋体" w:hAnsi="宋体" w:eastAsia="宋体" w:cs="宋体"/>
          <w:spacing w:val="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本单位无国有资本经营预算财政拨款支出，故本表无数据。</w:t>
      </w:r>
    </w:p>
    <w:p w14:paraId="7A387AA7">
      <w:pPr>
        <w:spacing w:line="288" w:lineRule="auto"/>
        <w:rPr>
          <w:rFonts w:ascii="宋体" w:hAnsi="宋体" w:eastAsia="宋体" w:cs="宋体"/>
          <w:sz w:val="19"/>
          <w:szCs w:val="19"/>
        </w:rPr>
        <w:sectPr>
          <w:pgSz w:w="11906" w:h="16839"/>
          <w:pgMar w:top="1431" w:right="887" w:bottom="0" w:left="1785" w:header="0" w:footer="0" w:gutter="0"/>
          <w:cols w:space="720" w:num="1"/>
        </w:sectPr>
      </w:pPr>
    </w:p>
    <w:p w14:paraId="451E5730">
      <w:pPr>
        <w:spacing w:line="243" w:lineRule="auto"/>
        <w:rPr>
          <w:rFonts w:ascii="Arial"/>
          <w:sz w:val="21"/>
        </w:rPr>
      </w:pPr>
    </w:p>
    <w:p w14:paraId="33D9F77A">
      <w:pPr>
        <w:spacing w:line="244" w:lineRule="auto"/>
        <w:rPr>
          <w:rFonts w:ascii="Arial"/>
          <w:sz w:val="21"/>
        </w:rPr>
      </w:pPr>
    </w:p>
    <w:p w14:paraId="4E549F7E">
      <w:pPr>
        <w:spacing w:before="139" w:line="225" w:lineRule="auto"/>
        <w:ind w:left="326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机构运行信息表</w:t>
      </w:r>
    </w:p>
    <w:p w14:paraId="3831F18F">
      <w:pPr>
        <w:spacing w:before="82" w:line="222" w:lineRule="auto"/>
        <w:ind w:right="11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公开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09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表</w:t>
      </w:r>
    </w:p>
    <w:p w14:paraId="080B03B3">
      <w:pPr>
        <w:spacing w:before="75" w:line="221" w:lineRule="auto"/>
        <w:ind w:left="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公开部门：重庆市市场监督管理局档案信息中心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                              单位：万元</w:t>
      </w:r>
    </w:p>
    <w:p w14:paraId="59F5F379">
      <w:pPr>
        <w:spacing w:line="17" w:lineRule="exact"/>
      </w:pPr>
    </w:p>
    <w:tbl>
      <w:tblPr>
        <w:tblStyle w:val="5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653"/>
        <w:gridCol w:w="705"/>
        <w:gridCol w:w="794"/>
        <w:gridCol w:w="3343"/>
        <w:gridCol w:w="1018"/>
      </w:tblGrid>
      <w:tr w14:paraId="22581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070" w:type="dxa"/>
            <w:tcBorders>
              <w:top w:val="single" w:color="808080" w:sz="2" w:space="0"/>
            </w:tcBorders>
            <w:vAlign w:val="top"/>
          </w:tcPr>
          <w:p w14:paraId="49A0775B">
            <w:pPr>
              <w:spacing w:before="234" w:line="230" w:lineRule="auto"/>
              <w:ind w:left="1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目</w:t>
            </w:r>
          </w:p>
        </w:tc>
        <w:tc>
          <w:tcPr>
            <w:tcW w:w="653" w:type="dxa"/>
            <w:tcBorders>
              <w:top w:val="single" w:color="808080" w:sz="2" w:space="0"/>
            </w:tcBorders>
            <w:vAlign w:val="top"/>
          </w:tcPr>
          <w:p w14:paraId="19B64B73">
            <w:pPr>
              <w:spacing w:before="78" w:line="279" w:lineRule="auto"/>
              <w:ind w:left="131" w:right="26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年初预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算数</w:t>
            </w:r>
          </w:p>
        </w:tc>
        <w:tc>
          <w:tcPr>
            <w:tcW w:w="705" w:type="dxa"/>
            <w:tcBorders>
              <w:top w:val="single" w:color="808080" w:sz="2" w:space="0"/>
            </w:tcBorders>
            <w:vAlign w:val="top"/>
          </w:tcPr>
          <w:p w14:paraId="6C939BC9">
            <w:pPr>
              <w:spacing w:before="78" w:line="279" w:lineRule="auto"/>
              <w:ind w:left="158" w:right="51" w:hanging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全年预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算数</w:t>
            </w:r>
          </w:p>
        </w:tc>
        <w:tc>
          <w:tcPr>
            <w:tcW w:w="794" w:type="dxa"/>
            <w:tcBorders>
              <w:top w:val="single" w:color="808080" w:sz="2" w:space="0"/>
            </w:tcBorders>
            <w:vAlign w:val="top"/>
          </w:tcPr>
          <w:p w14:paraId="1DA84E1F">
            <w:pPr>
              <w:spacing w:before="234" w:line="22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决算数</w:t>
            </w:r>
          </w:p>
        </w:tc>
        <w:tc>
          <w:tcPr>
            <w:tcW w:w="3343" w:type="dxa"/>
            <w:tcBorders>
              <w:top w:val="single" w:color="808080" w:sz="2" w:space="0"/>
            </w:tcBorders>
            <w:vAlign w:val="top"/>
          </w:tcPr>
          <w:p w14:paraId="09213BFF">
            <w:pPr>
              <w:spacing w:before="234" w:line="230" w:lineRule="auto"/>
              <w:ind w:left="1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目</w:t>
            </w:r>
          </w:p>
        </w:tc>
        <w:tc>
          <w:tcPr>
            <w:tcW w:w="1018" w:type="dxa"/>
            <w:tcBorders>
              <w:top w:val="single" w:color="808080" w:sz="2" w:space="0"/>
            </w:tcBorders>
            <w:vAlign w:val="top"/>
          </w:tcPr>
          <w:p w14:paraId="0773E0FC">
            <w:pPr>
              <w:spacing w:before="234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决算数</w:t>
            </w:r>
          </w:p>
        </w:tc>
      </w:tr>
      <w:tr w14:paraId="2C8AC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6877FB5E">
            <w:pPr>
              <w:spacing w:before="7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一、“三公</w:t>
            </w:r>
            <w:r>
              <w:rPr>
                <w:rFonts w:ascii="宋体" w:hAnsi="宋体" w:eastAsia="宋体" w:cs="宋体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”经费支出</w:t>
            </w:r>
          </w:p>
        </w:tc>
        <w:tc>
          <w:tcPr>
            <w:tcW w:w="653" w:type="dxa"/>
            <w:vAlign w:val="top"/>
          </w:tcPr>
          <w:p w14:paraId="44D2BB75">
            <w:pPr>
              <w:spacing w:before="165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52114ABA">
            <w:pPr>
              <w:spacing w:before="165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6EB6D04C">
            <w:pPr>
              <w:spacing w:before="165" w:line="149" w:lineRule="exact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3343" w:type="dxa"/>
            <w:vAlign w:val="top"/>
          </w:tcPr>
          <w:p w14:paraId="22CAE5B6">
            <w:pPr>
              <w:spacing w:before="7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四、机关运行经费</w:t>
            </w:r>
          </w:p>
        </w:tc>
        <w:tc>
          <w:tcPr>
            <w:tcW w:w="1018" w:type="dxa"/>
            <w:vAlign w:val="top"/>
          </w:tcPr>
          <w:p w14:paraId="600A4A63">
            <w:pPr>
              <w:rPr>
                <w:rFonts w:ascii="Arial"/>
                <w:sz w:val="21"/>
              </w:rPr>
            </w:pPr>
          </w:p>
        </w:tc>
      </w:tr>
      <w:tr w14:paraId="18023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66DC09D0">
            <w:pPr>
              <w:spacing w:before="73" w:line="230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（一）支出合计</w:t>
            </w:r>
          </w:p>
        </w:tc>
        <w:tc>
          <w:tcPr>
            <w:tcW w:w="653" w:type="dxa"/>
            <w:vAlign w:val="top"/>
          </w:tcPr>
          <w:p w14:paraId="06E33A9F">
            <w:pPr>
              <w:spacing w:before="1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42.00</w:t>
            </w:r>
          </w:p>
        </w:tc>
        <w:tc>
          <w:tcPr>
            <w:tcW w:w="705" w:type="dxa"/>
            <w:vAlign w:val="top"/>
          </w:tcPr>
          <w:p w14:paraId="00A87BF4">
            <w:pPr>
              <w:spacing w:before="104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28.41</w:t>
            </w:r>
          </w:p>
        </w:tc>
        <w:tc>
          <w:tcPr>
            <w:tcW w:w="794" w:type="dxa"/>
            <w:vAlign w:val="top"/>
          </w:tcPr>
          <w:p w14:paraId="050FD684">
            <w:pPr>
              <w:spacing w:before="104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28.41</w:t>
            </w:r>
          </w:p>
        </w:tc>
        <w:tc>
          <w:tcPr>
            <w:tcW w:w="3343" w:type="dxa"/>
            <w:vAlign w:val="top"/>
          </w:tcPr>
          <w:p w14:paraId="37221B05">
            <w:pPr>
              <w:spacing w:before="73" w:line="230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（一）行政单位</w:t>
            </w:r>
          </w:p>
        </w:tc>
        <w:tc>
          <w:tcPr>
            <w:tcW w:w="1018" w:type="dxa"/>
            <w:vAlign w:val="top"/>
          </w:tcPr>
          <w:p w14:paraId="63D69D08">
            <w:pPr>
              <w:rPr>
                <w:rFonts w:ascii="Arial"/>
                <w:sz w:val="21"/>
              </w:rPr>
            </w:pPr>
          </w:p>
        </w:tc>
      </w:tr>
      <w:tr w14:paraId="4EE1E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177AA76F">
            <w:pPr>
              <w:spacing w:before="74" w:line="230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1．因公出国（境）费</w:t>
            </w:r>
          </w:p>
        </w:tc>
        <w:tc>
          <w:tcPr>
            <w:tcW w:w="653" w:type="dxa"/>
            <w:vAlign w:val="top"/>
          </w:tcPr>
          <w:p w14:paraId="10183D3C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4D71586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38CEC6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181DF77B">
            <w:pPr>
              <w:spacing w:before="74" w:line="229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（二）参照公务员法管理事业单位</w:t>
            </w:r>
          </w:p>
        </w:tc>
        <w:tc>
          <w:tcPr>
            <w:tcW w:w="1018" w:type="dxa"/>
            <w:vAlign w:val="top"/>
          </w:tcPr>
          <w:p w14:paraId="2339632A">
            <w:pPr>
              <w:rPr>
                <w:rFonts w:ascii="Arial"/>
                <w:sz w:val="21"/>
              </w:rPr>
            </w:pPr>
          </w:p>
        </w:tc>
      </w:tr>
      <w:tr w14:paraId="02335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0" w:type="dxa"/>
            <w:vAlign w:val="top"/>
          </w:tcPr>
          <w:p w14:paraId="671B2046">
            <w:pPr>
              <w:spacing w:before="73" w:line="279" w:lineRule="auto"/>
              <w:ind w:left="34" w:right="49" w:firstLine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2．公务用车购置及运行维护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653" w:type="dxa"/>
            <w:vAlign w:val="top"/>
          </w:tcPr>
          <w:p w14:paraId="24265B73">
            <w:pPr>
              <w:spacing w:before="260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40.00</w:t>
            </w:r>
          </w:p>
        </w:tc>
        <w:tc>
          <w:tcPr>
            <w:tcW w:w="705" w:type="dxa"/>
            <w:vAlign w:val="top"/>
          </w:tcPr>
          <w:p w14:paraId="0A887F98">
            <w:pPr>
              <w:spacing w:before="259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28.41</w:t>
            </w:r>
          </w:p>
        </w:tc>
        <w:tc>
          <w:tcPr>
            <w:tcW w:w="794" w:type="dxa"/>
            <w:vAlign w:val="top"/>
          </w:tcPr>
          <w:p w14:paraId="7DBDB339">
            <w:pPr>
              <w:spacing w:before="259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28.41</w:t>
            </w:r>
          </w:p>
        </w:tc>
        <w:tc>
          <w:tcPr>
            <w:tcW w:w="3343" w:type="dxa"/>
            <w:vAlign w:val="top"/>
          </w:tcPr>
          <w:p w14:paraId="521C96EB">
            <w:pPr>
              <w:spacing w:before="22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五、资产信息</w:t>
            </w:r>
          </w:p>
        </w:tc>
        <w:tc>
          <w:tcPr>
            <w:tcW w:w="1018" w:type="dxa"/>
            <w:vAlign w:val="top"/>
          </w:tcPr>
          <w:p w14:paraId="051BC358">
            <w:pPr>
              <w:spacing w:line="248" w:lineRule="auto"/>
              <w:rPr>
                <w:rFonts w:ascii="Arial"/>
                <w:sz w:val="21"/>
              </w:rPr>
            </w:pPr>
          </w:p>
          <w:p w14:paraId="72C8363C">
            <w:pPr>
              <w:spacing w:before="71" w:line="150" w:lineRule="exact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</w:tr>
      <w:tr w14:paraId="1FF04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154CD569">
            <w:pPr>
              <w:spacing w:before="74" w:line="229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（1）公务用车购置费</w:t>
            </w:r>
          </w:p>
        </w:tc>
        <w:tc>
          <w:tcPr>
            <w:tcW w:w="653" w:type="dxa"/>
            <w:vAlign w:val="top"/>
          </w:tcPr>
          <w:p w14:paraId="29F6639D">
            <w:pPr>
              <w:spacing w:before="106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20.00</w:t>
            </w:r>
          </w:p>
        </w:tc>
        <w:tc>
          <w:tcPr>
            <w:tcW w:w="705" w:type="dxa"/>
            <w:vAlign w:val="top"/>
          </w:tcPr>
          <w:p w14:paraId="62EB27DC">
            <w:pPr>
              <w:spacing w:before="105" w:line="190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19.55</w:t>
            </w:r>
          </w:p>
        </w:tc>
        <w:tc>
          <w:tcPr>
            <w:tcW w:w="794" w:type="dxa"/>
            <w:vAlign w:val="top"/>
          </w:tcPr>
          <w:p w14:paraId="6B8F388A">
            <w:pPr>
              <w:spacing w:before="105" w:line="190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19.55</w:t>
            </w:r>
          </w:p>
        </w:tc>
        <w:tc>
          <w:tcPr>
            <w:tcW w:w="3343" w:type="dxa"/>
            <w:vAlign w:val="top"/>
          </w:tcPr>
          <w:p w14:paraId="290C4F84">
            <w:pPr>
              <w:spacing w:before="74" w:line="229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（一）车辆数合计（辆）</w:t>
            </w:r>
          </w:p>
        </w:tc>
        <w:tc>
          <w:tcPr>
            <w:tcW w:w="1018" w:type="dxa"/>
            <w:vAlign w:val="top"/>
          </w:tcPr>
          <w:p w14:paraId="5BA844D4">
            <w:pPr>
              <w:spacing w:before="97" w:line="184" w:lineRule="auto"/>
              <w:ind w:right="5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 w14:paraId="5B4F6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3CE732B1">
            <w:pPr>
              <w:spacing w:before="75" w:line="229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（2）公务用车运行维护费</w:t>
            </w:r>
          </w:p>
        </w:tc>
        <w:tc>
          <w:tcPr>
            <w:tcW w:w="653" w:type="dxa"/>
            <w:vAlign w:val="top"/>
          </w:tcPr>
          <w:p w14:paraId="01B50C1F">
            <w:pPr>
              <w:spacing w:before="107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20.00</w:t>
            </w:r>
          </w:p>
        </w:tc>
        <w:tc>
          <w:tcPr>
            <w:tcW w:w="705" w:type="dxa"/>
            <w:vAlign w:val="top"/>
          </w:tcPr>
          <w:p w14:paraId="5060D114">
            <w:pPr>
              <w:spacing w:before="107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8.86</w:t>
            </w:r>
          </w:p>
        </w:tc>
        <w:tc>
          <w:tcPr>
            <w:tcW w:w="794" w:type="dxa"/>
            <w:vAlign w:val="top"/>
          </w:tcPr>
          <w:p w14:paraId="423C3E38">
            <w:pPr>
              <w:spacing w:before="107" w:line="189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8.86</w:t>
            </w:r>
          </w:p>
        </w:tc>
        <w:tc>
          <w:tcPr>
            <w:tcW w:w="3343" w:type="dxa"/>
            <w:vAlign w:val="top"/>
          </w:tcPr>
          <w:p w14:paraId="11EFF30C">
            <w:pPr>
              <w:spacing w:before="75" w:line="22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1．副部（省）级及以上领导用车</w:t>
            </w:r>
          </w:p>
        </w:tc>
        <w:tc>
          <w:tcPr>
            <w:tcW w:w="1018" w:type="dxa"/>
            <w:vAlign w:val="top"/>
          </w:tcPr>
          <w:p w14:paraId="2D0C098B">
            <w:pPr>
              <w:rPr>
                <w:rFonts w:ascii="Arial"/>
                <w:sz w:val="21"/>
              </w:rPr>
            </w:pPr>
          </w:p>
        </w:tc>
      </w:tr>
      <w:tr w14:paraId="4A530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61E3A0D8">
            <w:pPr>
              <w:spacing w:before="73" w:line="22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3．公务接待费</w:t>
            </w:r>
          </w:p>
        </w:tc>
        <w:tc>
          <w:tcPr>
            <w:tcW w:w="653" w:type="dxa"/>
            <w:vAlign w:val="top"/>
          </w:tcPr>
          <w:p w14:paraId="60B78316">
            <w:pPr>
              <w:spacing w:before="105" w:line="18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2.00</w:t>
            </w:r>
          </w:p>
        </w:tc>
        <w:tc>
          <w:tcPr>
            <w:tcW w:w="705" w:type="dxa"/>
            <w:vAlign w:val="top"/>
          </w:tcPr>
          <w:p w14:paraId="6B6CB8C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8B0087B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6C586602">
            <w:pPr>
              <w:spacing w:before="73" w:line="22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2．主要领导干部用车</w:t>
            </w:r>
          </w:p>
        </w:tc>
        <w:tc>
          <w:tcPr>
            <w:tcW w:w="1018" w:type="dxa"/>
            <w:vAlign w:val="top"/>
          </w:tcPr>
          <w:p w14:paraId="58BFF097">
            <w:pPr>
              <w:rPr>
                <w:rFonts w:ascii="Arial"/>
                <w:sz w:val="21"/>
              </w:rPr>
            </w:pPr>
          </w:p>
        </w:tc>
      </w:tr>
      <w:tr w14:paraId="63375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52226588">
            <w:pPr>
              <w:spacing w:before="74" w:line="229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（1）国内接待费</w:t>
            </w:r>
          </w:p>
        </w:tc>
        <w:tc>
          <w:tcPr>
            <w:tcW w:w="653" w:type="dxa"/>
            <w:vAlign w:val="top"/>
          </w:tcPr>
          <w:p w14:paraId="3D2045EF">
            <w:pPr>
              <w:spacing w:before="167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44F6421D">
            <w:pPr>
              <w:spacing w:before="167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4A1969D8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75FF1825">
            <w:pPr>
              <w:spacing w:before="74" w:line="22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3．机要通信用车</w:t>
            </w:r>
          </w:p>
        </w:tc>
        <w:tc>
          <w:tcPr>
            <w:tcW w:w="1018" w:type="dxa"/>
            <w:vAlign w:val="top"/>
          </w:tcPr>
          <w:p w14:paraId="28BA30AA">
            <w:pPr>
              <w:rPr>
                <w:rFonts w:ascii="Arial"/>
                <w:sz w:val="21"/>
              </w:rPr>
            </w:pPr>
          </w:p>
        </w:tc>
      </w:tr>
      <w:tr w14:paraId="5BEED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26373DB4">
            <w:pPr>
              <w:spacing w:before="75" w:line="229" w:lineRule="auto"/>
              <w:ind w:left="1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其中：外事接待费</w:t>
            </w:r>
          </w:p>
        </w:tc>
        <w:tc>
          <w:tcPr>
            <w:tcW w:w="653" w:type="dxa"/>
            <w:vAlign w:val="top"/>
          </w:tcPr>
          <w:p w14:paraId="3B6EAFF2">
            <w:pPr>
              <w:spacing w:before="167" w:line="150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5DAAB1C7">
            <w:pPr>
              <w:spacing w:before="167" w:line="150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7FF873BC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6691F641">
            <w:pPr>
              <w:spacing w:before="75" w:line="229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4．应急保障用车</w:t>
            </w:r>
          </w:p>
        </w:tc>
        <w:tc>
          <w:tcPr>
            <w:tcW w:w="1018" w:type="dxa"/>
            <w:vAlign w:val="top"/>
          </w:tcPr>
          <w:p w14:paraId="7BF3A938">
            <w:pPr>
              <w:rPr>
                <w:rFonts w:ascii="Arial"/>
                <w:sz w:val="21"/>
              </w:rPr>
            </w:pPr>
          </w:p>
        </w:tc>
      </w:tr>
      <w:tr w14:paraId="6EE69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682932E6">
            <w:pPr>
              <w:spacing w:before="73" w:line="229" w:lineRule="auto"/>
              <w:ind w:left="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（2）国（境）外接待费</w:t>
            </w:r>
          </w:p>
        </w:tc>
        <w:tc>
          <w:tcPr>
            <w:tcW w:w="653" w:type="dxa"/>
            <w:vAlign w:val="top"/>
          </w:tcPr>
          <w:p w14:paraId="1F3532C7">
            <w:pPr>
              <w:spacing w:before="166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24BE048F">
            <w:pPr>
              <w:spacing w:before="166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57C86E6A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49C758A5">
            <w:pPr>
              <w:spacing w:before="73" w:line="22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5．执法执勤用车</w:t>
            </w:r>
          </w:p>
        </w:tc>
        <w:tc>
          <w:tcPr>
            <w:tcW w:w="1018" w:type="dxa"/>
            <w:vAlign w:val="top"/>
          </w:tcPr>
          <w:p w14:paraId="1D6B5D92">
            <w:pPr>
              <w:rPr>
                <w:rFonts w:ascii="Arial"/>
                <w:sz w:val="21"/>
              </w:rPr>
            </w:pPr>
          </w:p>
        </w:tc>
      </w:tr>
      <w:tr w14:paraId="78A7D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293C1EED">
            <w:pPr>
              <w:spacing w:before="74" w:line="229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（二）相关统计数</w:t>
            </w:r>
          </w:p>
        </w:tc>
        <w:tc>
          <w:tcPr>
            <w:tcW w:w="653" w:type="dxa"/>
            <w:vAlign w:val="top"/>
          </w:tcPr>
          <w:p w14:paraId="60FE7D33">
            <w:pPr>
              <w:spacing w:before="167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3C861FD8">
            <w:pPr>
              <w:spacing w:before="167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0D6F7C41">
            <w:pPr>
              <w:spacing w:before="167" w:line="149" w:lineRule="exact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3343" w:type="dxa"/>
            <w:vAlign w:val="top"/>
          </w:tcPr>
          <w:p w14:paraId="6DD723EB">
            <w:pPr>
              <w:spacing w:before="74" w:line="229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6．特种专业技术用车</w:t>
            </w:r>
          </w:p>
        </w:tc>
        <w:tc>
          <w:tcPr>
            <w:tcW w:w="1018" w:type="dxa"/>
            <w:vAlign w:val="top"/>
          </w:tcPr>
          <w:p w14:paraId="25A4732D">
            <w:pPr>
              <w:spacing w:before="97" w:line="184" w:lineRule="auto"/>
              <w:ind w:right="5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 w14:paraId="497B8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367DA973">
            <w:pPr>
              <w:spacing w:before="75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1．因公出国（境）团组数（个）</w:t>
            </w:r>
          </w:p>
        </w:tc>
        <w:tc>
          <w:tcPr>
            <w:tcW w:w="653" w:type="dxa"/>
            <w:vAlign w:val="top"/>
          </w:tcPr>
          <w:p w14:paraId="1E8CDDBD">
            <w:pPr>
              <w:spacing w:before="167" w:line="150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7F2B0964">
            <w:pPr>
              <w:spacing w:before="167" w:line="150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47006E98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75EBB853">
            <w:pPr>
              <w:spacing w:before="75" w:line="22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7．离退休干部用车</w:t>
            </w:r>
          </w:p>
        </w:tc>
        <w:tc>
          <w:tcPr>
            <w:tcW w:w="1018" w:type="dxa"/>
            <w:vAlign w:val="top"/>
          </w:tcPr>
          <w:p w14:paraId="67BE7F75">
            <w:pPr>
              <w:rPr>
                <w:rFonts w:ascii="Arial"/>
                <w:sz w:val="21"/>
              </w:rPr>
            </w:pPr>
          </w:p>
        </w:tc>
      </w:tr>
      <w:tr w14:paraId="11C0A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606D7C23">
            <w:pPr>
              <w:spacing w:before="73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2．因公出国（境）人次数（人）</w:t>
            </w:r>
          </w:p>
        </w:tc>
        <w:tc>
          <w:tcPr>
            <w:tcW w:w="653" w:type="dxa"/>
            <w:vAlign w:val="top"/>
          </w:tcPr>
          <w:p w14:paraId="5720443D">
            <w:pPr>
              <w:spacing w:before="166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318A888D">
            <w:pPr>
              <w:spacing w:before="166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0DBA1C5C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7D6AD0E7">
            <w:pPr>
              <w:spacing w:before="73" w:line="229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8．其他用车</w:t>
            </w:r>
          </w:p>
        </w:tc>
        <w:tc>
          <w:tcPr>
            <w:tcW w:w="1018" w:type="dxa"/>
            <w:vAlign w:val="top"/>
          </w:tcPr>
          <w:p w14:paraId="77F3AEE2">
            <w:pPr>
              <w:rPr>
                <w:rFonts w:ascii="Arial"/>
                <w:sz w:val="21"/>
              </w:rPr>
            </w:pPr>
          </w:p>
        </w:tc>
      </w:tr>
      <w:tr w14:paraId="3A759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0" w:type="dxa"/>
            <w:vAlign w:val="top"/>
          </w:tcPr>
          <w:p w14:paraId="07789C89">
            <w:pPr>
              <w:spacing w:before="230" w:line="22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3．公务用车购置数（辆）</w:t>
            </w:r>
          </w:p>
        </w:tc>
        <w:tc>
          <w:tcPr>
            <w:tcW w:w="653" w:type="dxa"/>
            <w:vAlign w:val="top"/>
          </w:tcPr>
          <w:p w14:paraId="36EA7D42">
            <w:pPr>
              <w:spacing w:line="250" w:lineRule="auto"/>
              <w:rPr>
                <w:rFonts w:ascii="Arial"/>
                <w:sz w:val="21"/>
              </w:rPr>
            </w:pPr>
          </w:p>
          <w:p w14:paraId="67F0B6AD">
            <w:pPr>
              <w:spacing w:before="71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6DC2475F">
            <w:pPr>
              <w:spacing w:line="250" w:lineRule="auto"/>
              <w:rPr>
                <w:rFonts w:ascii="Arial"/>
                <w:sz w:val="21"/>
              </w:rPr>
            </w:pPr>
          </w:p>
          <w:p w14:paraId="25BE09F0">
            <w:pPr>
              <w:spacing w:before="71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1D293C56">
            <w:pPr>
              <w:spacing w:before="253" w:line="184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>1</w:t>
            </w:r>
          </w:p>
        </w:tc>
        <w:tc>
          <w:tcPr>
            <w:tcW w:w="3343" w:type="dxa"/>
            <w:vAlign w:val="top"/>
          </w:tcPr>
          <w:p w14:paraId="6C91098F">
            <w:pPr>
              <w:spacing w:before="73" w:line="279" w:lineRule="auto"/>
              <w:ind w:left="31" w:right="10"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（二）单价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万元（含）以上设备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（不含车辆）</w:t>
            </w:r>
          </w:p>
        </w:tc>
        <w:tc>
          <w:tcPr>
            <w:tcW w:w="1018" w:type="dxa"/>
            <w:vAlign w:val="top"/>
          </w:tcPr>
          <w:p w14:paraId="47264B0B">
            <w:pPr>
              <w:spacing w:before="253" w:line="184" w:lineRule="auto"/>
              <w:ind w:right="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</w:tr>
      <w:tr w14:paraId="4CBAA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2B11C4DC">
            <w:pPr>
              <w:spacing w:before="76" w:line="229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4．公务用车保有量（辆）</w:t>
            </w:r>
          </w:p>
        </w:tc>
        <w:tc>
          <w:tcPr>
            <w:tcW w:w="653" w:type="dxa"/>
            <w:vAlign w:val="top"/>
          </w:tcPr>
          <w:p w14:paraId="0E4D8D0D">
            <w:pPr>
              <w:spacing w:before="168" w:line="150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06208D7D">
            <w:pPr>
              <w:spacing w:before="168" w:line="150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3049300E">
            <w:pPr>
              <w:spacing w:before="99" w:line="184" w:lineRule="auto"/>
              <w:ind w:right="5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343" w:type="dxa"/>
            <w:vAlign w:val="top"/>
          </w:tcPr>
          <w:p w14:paraId="47BC16EB">
            <w:pPr>
              <w:spacing w:before="76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六、政府采购支出信息</w:t>
            </w:r>
          </w:p>
        </w:tc>
        <w:tc>
          <w:tcPr>
            <w:tcW w:w="1018" w:type="dxa"/>
            <w:vAlign w:val="top"/>
          </w:tcPr>
          <w:p w14:paraId="4B4F9214">
            <w:pPr>
              <w:spacing w:before="168" w:line="150" w:lineRule="exact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</w:tr>
      <w:tr w14:paraId="71E71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25E6AC51">
            <w:pPr>
              <w:spacing w:before="74" w:line="229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5．国内公务接待批次（个）</w:t>
            </w:r>
          </w:p>
        </w:tc>
        <w:tc>
          <w:tcPr>
            <w:tcW w:w="653" w:type="dxa"/>
            <w:vAlign w:val="top"/>
          </w:tcPr>
          <w:p w14:paraId="00B4A570">
            <w:pPr>
              <w:spacing w:before="167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6B9E529A">
            <w:pPr>
              <w:spacing w:before="167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00257B7E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38D4E360">
            <w:pPr>
              <w:spacing w:before="74" w:line="228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（一）政府采购支出合计</w:t>
            </w:r>
          </w:p>
        </w:tc>
        <w:tc>
          <w:tcPr>
            <w:tcW w:w="1018" w:type="dxa"/>
            <w:vAlign w:val="top"/>
          </w:tcPr>
          <w:p w14:paraId="7B2BA0BC">
            <w:pPr>
              <w:spacing w:before="105" w:line="191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1,880.53</w:t>
            </w:r>
          </w:p>
        </w:tc>
      </w:tr>
      <w:tr w14:paraId="56E1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4D23ED6C">
            <w:pPr>
              <w:spacing w:before="75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其中：外事接待批次（个）</w:t>
            </w:r>
          </w:p>
        </w:tc>
        <w:tc>
          <w:tcPr>
            <w:tcW w:w="653" w:type="dxa"/>
            <w:vAlign w:val="top"/>
          </w:tcPr>
          <w:p w14:paraId="3A5AEE8B">
            <w:pPr>
              <w:spacing w:before="168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1EBEBA9D">
            <w:pPr>
              <w:spacing w:before="168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3059BDF7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18100CD6">
            <w:pPr>
              <w:spacing w:before="75" w:line="228" w:lineRule="auto"/>
              <w:ind w:left="5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1．政府采购货物支出</w:t>
            </w:r>
          </w:p>
        </w:tc>
        <w:tc>
          <w:tcPr>
            <w:tcW w:w="1018" w:type="dxa"/>
            <w:vAlign w:val="top"/>
          </w:tcPr>
          <w:p w14:paraId="21B4E678">
            <w:pPr>
              <w:spacing w:before="106" w:line="190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19.55</w:t>
            </w:r>
          </w:p>
        </w:tc>
      </w:tr>
      <w:tr w14:paraId="5C10B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52FB71FD">
            <w:pPr>
              <w:spacing w:before="76" w:line="229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6．国内公务接待人次（人）</w:t>
            </w:r>
          </w:p>
        </w:tc>
        <w:tc>
          <w:tcPr>
            <w:tcW w:w="653" w:type="dxa"/>
            <w:vAlign w:val="top"/>
          </w:tcPr>
          <w:p w14:paraId="02151C15">
            <w:pPr>
              <w:spacing w:before="168" w:line="150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64FAD5A1">
            <w:pPr>
              <w:spacing w:before="168" w:line="150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1242EFF6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11B3ADA6">
            <w:pPr>
              <w:spacing w:before="76" w:line="228" w:lineRule="auto"/>
              <w:ind w:left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2．政府采购工程支出</w:t>
            </w:r>
          </w:p>
        </w:tc>
        <w:tc>
          <w:tcPr>
            <w:tcW w:w="1018" w:type="dxa"/>
            <w:vAlign w:val="top"/>
          </w:tcPr>
          <w:p w14:paraId="73E034A9">
            <w:pPr>
              <w:spacing w:before="108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444.75</w:t>
            </w:r>
          </w:p>
        </w:tc>
      </w:tr>
      <w:tr w14:paraId="38F46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46AE9607">
            <w:pPr>
              <w:spacing w:before="74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其中：外事接待人次（人）</w:t>
            </w:r>
          </w:p>
        </w:tc>
        <w:tc>
          <w:tcPr>
            <w:tcW w:w="653" w:type="dxa"/>
            <w:vAlign w:val="top"/>
          </w:tcPr>
          <w:p w14:paraId="212ABCFA">
            <w:pPr>
              <w:spacing w:before="167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6EA18522">
            <w:pPr>
              <w:spacing w:before="167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0656C2BA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3257F1FC">
            <w:pPr>
              <w:spacing w:before="74" w:line="22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3．政府采购服务支出</w:t>
            </w:r>
          </w:p>
        </w:tc>
        <w:tc>
          <w:tcPr>
            <w:tcW w:w="1018" w:type="dxa"/>
            <w:vAlign w:val="top"/>
          </w:tcPr>
          <w:p w14:paraId="59E9A3AC">
            <w:pPr>
              <w:spacing w:before="105" w:line="191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1,416.23</w:t>
            </w:r>
          </w:p>
        </w:tc>
      </w:tr>
      <w:tr w14:paraId="635F8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0" w:type="dxa"/>
            <w:vAlign w:val="top"/>
          </w:tcPr>
          <w:p w14:paraId="4AFC47F0">
            <w:pPr>
              <w:spacing w:before="75" w:line="278" w:lineRule="auto"/>
              <w:ind w:left="33" w:right="49" w:firstLine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7．国（境）外公务接待批次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（个）</w:t>
            </w:r>
          </w:p>
        </w:tc>
        <w:tc>
          <w:tcPr>
            <w:tcW w:w="653" w:type="dxa"/>
            <w:vAlign w:val="top"/>
          </w:tcPr>
          <w:p w14:paraId="166C0759">
            <w:pPr>
              <w:spacing w:line="251" w:lineRule="auto"/>
              <w:rPr>
                <w:rFonts w:ascii="Arial"/>
                <w:sz w:val="21"/>
              </w:rPr>
            </w:pPr>
          </w:p>
          <w:p w14:paraId="3535A1F7">
            <w:pPr>
              <w:spacing w:before="71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2633EC0F">
            <w:pPr>
              <w:spacing w:line="251" w:lineRule="auto"/>
              <w:rPr>
                <w:rFonts w:ascii="Arial"/>
                <w:sz w:val="21"/>
              </w:rPr>
            </w:pPr>
          </w:p>
          <w:p w14:paraId="4787A353">
            <w:pPr>
              <w:spacing w:before="71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2D99E8F6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08DC87F9">
            <w:pPr>
              <w:spacing w:before="75" w:line="278" w:lineRule="auto"/>
              <w:ind w:left="21" w:right="10" w:firstLine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（二）政府采购授予中小企业合同金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额</w:t>
            </w:r>
          </w:p>
        </w:tc>
        <w:tc>
          <w:tcPr>
            <w:tcW w:w="1018" w:type="dxa"/>
            <w:vAlign w:val="top"/>
          </w:tcPr>
          <w:p w14:paraId="17175F9B">
            <w:pPr>
              <w:spacing w:before="262" w:line="191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1,291.63</w:t>
            </w:r>
          </w:p>
        </w:tc>
      </w:tr>
      <w:tr w14:paraId="5A45C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70" w:type="dxa"/>
            <w:vAlign w:val="top"/>
          </w:tcPr>
          <w:p w14:paraId="34C7E9AB">
            <w:pPr>
              <w:spacing w:before="77" w:line="277" w:lineRule="auto"/>
              <w:ind w:left="33" w:right="49" w:firstLine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8．国（境）外公务接待人次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（人）</w:t>
            </w:r>
          </w:p>
        </w:tc>
        <w:tc>
          <w:tcPr>
            <w:tcW w:w="653" w:type="dxa"/>
            <w:vAlign w:val="top"/>
          </w:tcPr>
          <w:p w14:paraId="069B76E2">
            <w:pPr>
              <w:spacing w:line="252" w:lineRule="auto"/>
              <w:rPr>
                <w:rFonts w:ascii="Arial"/>
                <w:sz w:val="21"/>
              </w:rPr>
            </w:pPr>
          </w:p>
          <w:p w14:paraId="41392E13">
            <w:pPr>
              <w:spacing w:before="72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13F3A6BC">
            <w:pPr>
              <w:spacing w:line="252" w:lineRule="auto"/>
              <w:rPr>
                <w:rFonts w:ascii="Arial"/>
                <w:sz w:val="21"/>
              </w:rPr>
            </w:pPr>
          </w:p>
          <w:p w14:paraId="34A8A516">
            <w:pPr>
              <w:spacing w:before="72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069DB26F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357D9756">
            <w:pPr>
              <w:spacing w:before="233" w:line="229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其中：授予小微企业合同金额</w:t>
            </w:r>
          </w:p>
        </w:tc>
        <w:tc>
          <w:tcPr>
            <w:tcW w:w="1018" w:type="dxa"/>
            <w:vAlign w:val="top"/>
          </w:tcPr>
          <w:p w14:paraId="6803A02F">
            <w:pPr>
              <w:spacing w:before="265" w:line="18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549.05</w:t>
            </w:r>
          </w:p>
        </w:tc>
      </w:tr>
      <w:tr w14:paraId="3E1EC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070" w:type="dxa"/>
            <w:vAlign w:val="top"/>
          </w:tcPr>
          <w:p w14:paraId="30E45A13">
            <w:pPr>
              <w:spacing w:before="76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二、会议费</w:t>
            </w:r>
          </w:p>
        </w:tc>
        <w:tc>
          <w:tcPr>
            <w:tcW w:w="653" w:type="dxa"/>
            <w:vAlign w:val="top"/>
          </w:tcPr>
          <w:p w14:paraId="218D7A12">
            <w:pPr>
              <w:spacing w:before="169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57BE74BF">
            <w:pPr>
              <w:spacing w:before="169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663B9CEA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08F815C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51B87E2">
            <w:pPr>
              <w:rPr>
                <w:rFonts w:ascii="Arial"/>
                <w:sz w:val="21"/>
              </w:rPr>
            </w:pPr>
          </w:p>
        </w:tc>
      </w:tr>
      <w:tr w14:paraId="21A7F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070" w:type="dxa"/>
            <w:vAlign w:val="top"/>
          </w:tcPr>
          <w:p w14:paraId="43A363C0">
            <w:pPr>
              <w:spacing w:before="7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三、培训费</w:t>
            </w:r>
          </w:p>
        </w:tc>
        <w:tc>
          <w:tcPr>
            <w:tcW w:w="653" w:type="dxa"/>
            <w:vAlign w:val="top"/>
          </w:tcPr>
          <w:p w14:paraId="40C4CB3B">
            <w:pPr>
              <w:spacing w:before="170" w:line="149" w:lineRule="exact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05" w:type="dxa"/>
            <w:vAlign w:val="top"/>
          </w:tcPr>
          <w:p w14:paraId="424C276A">
            <w:pPr>
              <w:spacing w:before="170" w:line="149" w:lineRule="exact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—</w:t>
            </w:r>
          </w:p>
        </w:tc>
        <w:tc>
          <w:tcPr>
            <w:tcW w:w="794" w:type="dxa"/>
            <w:vAlign w:val="top"/>
          </w:tcPr>
          <w:p w14:paraId="58F5DE98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vAlign w:val="top"/>
          </w:tcPr>
          <w:p w14:paraId="2F0A5D6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8F0B689">
            <w:pPr>
              <w:rPr>
                <w:rFonts w:ascii="Arial"/>
                <w:sz w:val="21"/>
              </w:rPr>
            </w:pPr>
          </w:p>
        </w:tc>
      </w:tr>
    </w:tbl>
    <w:p w14:paraId="4DAC4294">
      <w:pPr>
        <w:spacing w:before="83" w:line="311" w:lineRule="auto"/>
        <w:ind w:left="27" w:right="28" w:firstLine="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备注：本表反应部门本年度“三公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”经费支出预决算情况。其中：年初预算数为“三公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”经费年初部门预算</w:t>
      </w:r>
      <w:r>
        <w:rPr>
          <w:rFonts w:ascii="宋体" w:hAnsi="宋体" w:eastAsia="宋体" w:cs="宋体"/>
          <w:spacing w:val="-2"/>
          <w:sz w:val="18"/>
          <w:szCs w:val="18"/>
        </w:rPr>
        <w:t>批复数，全年</w:t>
      </w:r>
      <w:r>
        <w:rPr>
          <w:rFonts w:ascii="宋体" w:hAnsi="宋体" w:eastAsia="宋体" w:cs="宋体"/>
          <w:sz w:val="18"/>
          <w:szCs w:val="18"/>
        </w:rPr>
        <w:t xml:space="preserve"> 预算数为“三公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”经费全年预算数，反应按照规</w:t>
      </w:r>
      <w:r>
        <w:rPr>
          <w:rFonts w:ascii="宋体" w:hAnsi="宋体" w:eastAsia="宋体" w:cs="宋体"/>
          <w:spacing w:val="-1"/>
          <w:sz w:val="18"/>
          <w:szCs w:val="18"/>
        </w:rPr>
        <w:t>定程序调整后的预算数；决算数是包括当年一般公共预算财政拨款、政府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性基金预算财政拨款和以前年度结转资金安排的实际支出。</w:t>
      </w:r>
    </w:p>
    <w:sectPr>
      <w:pgSz w:w="11906" w:h="16839"/>
      <w:pgMar w:top="1431" w:right="1104" w:bottom="0" w:left="12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866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5575</Words>
  <Characters>6422</Characters>
  <TotalTime>0</TotalTime>
  <ScaleCrop>false</ScaleCrop>
  <LinksUpToDate>false</LinksUpToDate>
  <CharactersWithSpaces>7340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2023-12-04T10:05:00Z</dcterms:created>
  <dc:creator>周钦</dc:creator>
  <cp:lastModifiedBy>温星星</cp:lastModifiedBy>
  <dcterms:modified xsi:type="dcterms:W3CDTF">2024-12-17T00:38:53Z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2024-12-17T08:38:10Z</vt:filetime>
  </property>
  <property fmtid="{D5CDD505-2E9C-101B-9397-08002B2CF9AE}" pid="4" name="KSOProductBuildVer">
    <vt:lpwstr>2052-12.1.0.19302</vt:lpwstr>
  </property>
  <property fmtid="{D5CDD505-2E9C-101B-9397-08002B2CF9AE}" pid="5" name="ICV">
    <vt:lpwstr>DE62416B0CC041F380D7CDFD5D459EEE_13</vt:lpwstr>
  </property>
</Properties>
</file>