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3257E" w14:textId="77777777" w:rsidR="009205E4" w:rsidRPr="0048087E" w:rsidRDefault="009205E4" w:rsidP="0048087E">
      <w:pPr>
        <w:spacing w:line="594" w:lineRule="exact"/>
        <w:jc w:val="center"/>
        <w:rPr>
          <w:rFonts w:ascii="Times New Roman" w:hAnsi="Times New Roman"/>
          <w:sz w:val="32"/>
          <w:szCs w:val="32"/>
        </w:rPr>
      </w:pPr>
    </w:p>
    <w:p w14:paraId="513253CD" w14:textId="77777777" w:rsidR="009205E4" w:rsidRPr="0048087E" w:rsidRDefault="009205E4" w:rsidP="0048087E">
      <w:pPr>
        <w:spacing w:line="594" w:lineRule="exact"/>
        <w:jc w:val="center"/>
        <w:rPr>
          <w:rFonts w:ascii="Times New Roman" w:hAnsi="Times New Roman"/>
          <w:sz w:val="32"/>
          <w:szCs w:val="32"/>
        </w:rPr>
      </w:pPr>
    </w:p>
    <w:p w14:paraId="12C5B139" w14:textId="77777777" w:rsidR="009205E4" w:rsidRPr="0048087E" w:rsidRDefault="00D724F0" w:rsidP="0048087E">
      <w:pPr>
        <w:spacing w:line="594" w:lineRule="exact"/>
        <w:jc w:val="center"/>
        <w:rPr>
          <w:rFonts w:ascii="Times New Roman" w:hAnsi="Times New Roman"/>
          <w:bCs/>
          <w:sz w:val="44"/>
          <w:szCs w:val="44"/>
        </w:rPr>
      </w:pPr>
      <w:r w:rsidRPr="0048087E">
        <w:rPr>
          <w:rFonts w:ascii="Times New Roman" w:hAnsi="Times New Roman" w:hint="eastAsia"/>
          <w:bCs/>
          <w:sz w:val="44"/>
          <w:szCs w:val="44"/>
        </w:rPr>
        <w:t>重庆市消费者权益保护条例</w:t>
      </w:r>
    </w:p>
    <w:p w14:paraId="452C91B4" w14:textId="77777777" w:rsidR="009205E4" w:rsidRPr="0048087E" w:rsidRDefault="009205E4" w:rsidP="0048087E">
      <w:pPr>
        <w:spacing w:line="594" w:lineRule="exact"/>
        <w:ind w:leftChars="300" w:left="630" w:rightChars="300" w:right="630"/>
        <w:rPr>
          <w:rFonts w:ascii="Times New Roman" w:eastAsiaTheme="minorEastAsia" w:hAnsi="Times New Roman" w:cstheme="minorEastAsia"/>
          <w:sz w:val="32"/>
          <w:szCs w:val="32"/>
        </w:rPr>
      </w:pPr>
    </w:p>
    <w:p w14:paraId="59DE707E" w14:textId="77777777" w:rsidR="009205E4" w:rsidRPr="0048087E" w:rsidRDefault="00D724F0" w:rsidP="0048087E">
      <w:pPr>
        <w:spacing w:line="594" w:lineRule="exact"/>
        <w:ind w:leftChars="100" w:left="210" w:rightChars="100" w:right="210"/>
        <w:jc w:val="center"/>
        <w:rPr>
          <w:rFonts w:ascii="Times New Roman" w:eastAsia="楷体_GB2312" w:hAnsi="Times New Roman" w:cstheme="minorBidi"/>
          <w:sz w:val="32"/>
          <w:szCs w:val="32"/>
        </w:rPr>
      </w:pPr>
      <w:r w:rsidRPr="0048087E">
        <w:rPr>
          <w:rFonts w:ascii="Times New Roman" w:eastAsia="楷体_GB2312" w:hAnsi="Times New Roman" w:cstheme="minorBidi" w:hint="eastAsia"/>
          <w:sz w:val="32"/>
          <w:szCs w:val="32"/>
        </w:rPr>
        <w:t xml:space="preserve">    </w:t>
      </w:r>
      <w:r w:rsidRPr="0048087E">
        <w:rPr>
          <w:rFonts w:ascii="Times New Roman" w:eastAsia="楷体_GB2312" w:hAnsi="Times New Roman" w:cstheme="minorBidi" w:hint="eastAsia"/>
          <w:sz w:val="32"/>
          <w:szCs w:val="32"/>
        </w:rPr>
        <w:t>（</w:t>
      </w:r>
      <w:r w:rsidRPr="0048087E">
        <w:rPr>
          <w:rFonts w:ascii="Times New Roman" w:eastAsia="楷体_GB2312" w:hAnsi="Times New Roman" w:cstheme="minorBidi" w:hint="eastAsia"/>
          <w:sz w:val="32"/>
          <w:szCs w:val="32"/>
        </w:rPr>
        <w:t>1998</w:t>
      </w:r>
      <w:r w:rsidRPr="0048087E">
        <w:rPr>
          <w:rFonts w:ascii="Times New Roman" w:eastAsia="楷体_GB2312" w:hAnsi="Times New Roman" w:cstheme="minorBidi" w:hint="eastAsia"/>
          <w:sz w:val="32"/>
          <w:szCs w:val="32"/>
        </w:rPr>
        <w:t>年</w:t>
      </w:r>
      <w:r w:rsidRPr="0048087E">
        <w:rPr>
          <w:rFonts w:ascii="Times New Roman" w:eastAsia="楷体_GB2312" w:hAnsi="Times New Roman" w:cstheme="minorBidi" w:hint="eastAsia"/>
          <w:sz w:val="32"/>
          <w:szCs w:val="32"/>
        </w:rPr>
        <w:t>3</w:t>
      </w:r>
      <w:r w:rsidRPr="0048087E">
        <w:rPr>
          <w:rFonts w:ascii="Times New Roman" w:eastAsia="楷体_GB2312" w:hAnsi="Times New Roman" w:cstheme="minorBidi" w:hint="eastAsia"/>
          <w:sz w:val="32"/>
          <w:szCs w:val="32"/>
        </w:rPr>
        <w:t>月</w:t>
      </w:r>
      <w:r w:rsidRPr="0048087E">
        <w:rPr>
          <w:rFonts w:ascii="Times New Roman" w:eastAsia="楷体_GB2312" w:hAnsi="Times New Roman" w:cstheme="minorBidi" w:hint="eastAsia"/>
          <w:sz w:val="32"/>
          <w:szCs w:val="32"/>
        </w:rPr>
        <w:t>28</w:t>
      </w:r>
      <w:r w:rsidRPr="0048087E">
        <w:rPr>
          <w:rFonts w:ascii="Times New Roman" w:eastAsia="楷体_GB2312" w:hAnsi="Times New Roman" w:cstheme="minorBidi" w:hint="eastAsia"/>
          <w:sz w:val="32"/>
          <w:szCs w:val="32"/>
        </w:rPr>
        <w:t>日重庆市第一届人民代表大会常务委员会第八次会议通过）</w:t>
      </w:r>
    </w:p>
    <w:p w14:paraId="458E8444" w14:textId="77777777" w:rsidR="009205E4" w:rsidRPr="0048087E" w:rsidRDefault="009205E4" w:rsidP="0048087E">
      <w:pPr>
        <w:spacing w:line="594" w:lineRule="exact"/>
        <w:ind w:leftChars="300" w:left="630" w:rightChars="300" w:right="630"/>
        <w:rPr>
          <w:rFonts w:ascii="Times New Roman" w:eastAsiaTheme="minorEastAsia" w:hAnsi="Times New Roman" w:cstheme="minorEastAsia"/>
          <w:sz w:val="32"/>
          <w:szCs w:val="32"/>
        </w:rPr>
      </w:pPr>
    </w:p>
    <w:p w14:paraId="0774ED2A" w14:textId="073418A9" w:rsidR="009205E4" w:rsidRPr="0048087E" w:rsidRDefault="00D724F0" w:rsidP="0048087E">
      <w:pPr>
        <w:spacing w:line="594" w:lineRule="exact"/>
        <w:jc w:val="center"/>
        <w:rPr>
          <w:rFonts w:ascii="Times New Roman" w:eastAsia="楷体_GB2312" w:hAnsi="Times New Roman" w:cs="楷体_GB2312"/>
          <w:sz w:val="32"/>
          <w:szCs w:val="32"/>
        </w:rPr>
      </w:pPr>
      <w:r w:rsidRPr="0048087E">
        <w:rPr>
          <w:rFonts w:ascii="Times New Roman" w:eastAsia="楷体_GB2312" w:hAnsi="Times New Roman" w:cs="楷体_GB2312" w:hint="eastAsia"/>
          <w:sz w:val="32"/>
          <w:szCs w:val="32"/>
        </w:rPr>
        <w:t>目</w:t>
      </w:r>
      <w:r w:rsidRPr="0048087E">
        <w:rPr>
          <w:rFonts w:ascii="Times New Roman" w:eastAsia="楷体_GB2312" w:hAnsi="Times New Roman" w:cs="楷体_GB2312" w:hint="eastAsia"/>
          <w:sz w:val="32"/>
          <w:szCs w:val="32"/>
        </w:rPr>
        <w:t xml:space="preserve"> </w:t>
      </w:r>
      <w:r w:rsidR="00D32B52">
        <w:rPr>
          <w:rFonts w:ascii="Times New Roman" w:eastAsia="楷体_GB2312" w:hAnsi="Times New Roman" w:cs="楷体_GB2312"/>
          <w:sz w:val="32"/>
          <w:szCs w:val="32"/>
        </w:rPr>
        <w:t xml:space="preserve">  </w:t>
      </w:r>
      <w:r w:rsidRPr="0048087E">
        <w:rPr>
          <w:rFonts w:ascii="Times New Roman" w:eastAsia="楷体_GB2312" w:hAnsi="Times New Roman" w:cs="楷体_GB2312" w:hint="eastAsia"/>
          <w:sz w:val="32"/>
          <w:szCs w:val="32"/>
        </w:rPr>
        <w:t xml:space="preserve"> </w:t>
      </w:r>
      <w:r w:rsidRPr="0048087E">
        <w:rPr>
          <w:rFonts w:ascii="Times New Roman" w:eastAsia="楷体_GB2312" w:hAnsi="Times New Roman" w:cs="楷体_GB2312" w:hint="eastAsia"/>
          <w:sz w:val="32"/>
          <w:szCs w:val="32"/>
        </w:rPr>
        <w:t>录</w:t>
      </w:r>
    </w:p>
    <w:p w14:paraId="2BBB0A2C" w14:textId="77777777" w:rsidR="009205E4" w:rsidRPr="0048087E" w:rsidRDefault="00D724F0" w:rsidP="00D32B52">
      <w:pPr>
        <w:spacing w:line="594" w:lineRule="exact"/>
        <w:ind w:firstLineChars="200" w:firstLine="640"/>
        <w:rPr>
          <w:rFonts w:ascii="Times New Roman" w:eastAsia="楷体_GB2312" w:hAnsi="Times New Roman" w:cs="楷体_GB2312"/>
          <w:sz w:val="32"/>
          <w:szCs w:val="32"/>
        </w:rPr>
      </w:pPr>
      <w:r w:rsidRPr="0048087E">
        <w:rPr>
          <w:rFonts w:ascii="Times New Roman" w:eastAsia="楷体_GB2312" w:hAnsi="Times New Roman" w:cs="楷体_GB2312" w:hint="eastAsia"/>
          <w:sz w:val="32"/>
          <w:szCs w:val="32"/>
        </w:rPr>
        <w:t>第一章</w:t>
      </w:r>
      <w:r w:rsidRPr="0048087E">
        <w:rPr>
          <w:rFonts w:ascii="Times New Roman" w:eastAsia="楷体_GB2312" w:hAnsi="Times New Roman" w:cs="楷体_GB2312" w:hint="eastAsia"/>
          <w:sz w:val="32"/>
          <w:szCs w:val="32"/>
        </w:rPr>
        <w:t xml:space="preserve">  </w:t>
      </w:r>
      <w:r w:rsidRPr="0048087E">
        <w:rPr>
          <w:rFonts w:ascii="Times New Roman" w:eastAsia="楷体_GB2312" w:hAnsi="Times New Roman" w:cs="楷体_GB2312" w:hint="eastAsia"/>
          <w:sz w:val="32"/>
          <w:szCs w:val="32"/>
        </w:rPr>
        <w:t>总则</w:t>
      </w:r>
    </w:p>
    <w:p w14:paraId="41821060" w14:textId="77777777" w:rsidR="009205E4" w:rsidRPr="0048087E" w:rsidRDefault="00D724F0" w:rsidP="00D32B52">
      <w:pPr>
        <w:spacing w:line="594" w:lineRule="exact"/>
        <w:ind w:firstLineChars="200" w:firstLine="640"/>
        <w:rPr>
          <w:rFonts w:ascii="Times New Roman" w:eastAsia="楷体_GB2312" w:hAnsi="Times New Roman" w:cs="楷体_GB2312"/>
          <w:sz w:val="32"/>
          <w:szCs w:val="32"/>
        </w:rPr>
      </w:pPr>
      <w:r w:rsidRPr="0048087E">
        <w:rPr>
          <w:rFonts w:ascii="Times New Roman" w:eastAsia="楷体_GB2312" w:hAnsi="Times New Roman" w:cs="楷体_GB2312" w:hint="eastAsia"/>
          <w:sz w:val="32"/>
          <w:szCs w:val="32"/>
        </w:rPr>
        <w:t>第二章</w:t>
      </w:r>
      <w:r w:rsidRPr="0048087E">
        <w:rPr>
          <w:rFonts w:ascii="Times New Roman" w:eastAsia="楷体_GB2312" w:hAnsi="Times New Roman" w:cs="楷体_GB2312" w:hint="eastAsia"/>
          <w:sz w:val="32"/>
          <w:szCs w:val="32"/>
        </w:rPr>
        <w:t xml:space="preserve">  </w:t>
      </w:r>
      <w:r w:rsidRPr="0048087E">
        <w:rPr>
          <w:rFonts w:ascii="Times New Roman" w:eastAsia="楷体_GB2312" w:hAnsi="Times New Roman" w:cs="楷体_GB2312" w:hint="eastAsia"/>
          <w:sz w:val="32"/>
          <w:szCs w:val="32"/>
        </w:rPr>
        <w:t>消费者的权利</w:t>
      </w:r>
    </w:p>
    <w:p w14:paraId="35BB1D46" w14:textId="77777777" w:rsidR="009205E4" w:rsidRPr="0048087E" w:rsidRDefault="00D724F0" w:rsidP="00D32B52">
      <w:pPr>
        <w:spacing w:line="594" w:lineRule="exact"/>
        <w:ind w:firstLineChars="200" w:firstLine="640"/>
        <w:rPr>
          <w:rFonts w:ascii="Times New Roman" w:eastAsia="楷体_GB2312" w:hAnsi="Times New Roman" w:cs="楷体_GB2312"/>
          <w:sz w:val="32"/>
          <w:szCs w:val="32"/>
        </w:rPr>
      </w:pPr>
      <w:r w:rsidRPr="0048087E">
        <w:rPr>
          <w:rFonts w:ascii="Times New Roman" w:eastAsia="楷体_GB2312" w:hAnsi="Times New Roman" w:cs="楷体_GB2312" w:hint="eastAsia"/>
          <w:sz w:val="32"/>
          <w:szCs w:val="32"/>
        </w:rPr>
        <w:t>第三章</w:t>
      </w:r>
      <w:r w:rsidRPr="0048087E">
        <w:rPr>
          <w:rFonts w:ascii="Times New Roman" w:eastAsia="楷体_GB2312" w:hAnsi="Times New Roman" w:cs="楷体_GB2312" w:hint="eastAsia"/>
          <w:sz w:val="32"/>
          <w:szCs w:val="32"/>
        </w:rPr>
        <w:t xml:space="preserve">  </w:t>
      </w:r>
      <w:r w:rsidRPr="0048087E">
        <w:rPr>
          <w:rFonts w:ascii="Times New Roman" w:eastAsia="楷体_GB2312" w:hAnsi="Times New Roman" w:cs="楷体_GB2312" w:hint="eastAsia"/>
          <w:sz w:val="32"/>
          <w:szCs w:val="32"/>
        </w:rPr>
        <w:t>经营者的义务</w:t>
      </w:r>
    </w:p>
    <w:p w14:paraId="665EDD92" w14:textId="77777777" w:rsidR="009205E4" w:rsidRPr="0048087E" w:rsidRDefault="00D724F0" w:rsidP="00D32B52">
      <w:pPr>
        <w:spacing w:line="594" w:lineRule="exact"/>
        <w:ind w:firstLineChars="200" w:firstLine="640"/>
        <w:rPr>
          <w:rFonts w:ascii="Times New Roman" w:eastAsia="楷体_GB2312" w:hAnsi="Times New Roman" w:cs="楷体_GB2312"/>
          <w:sz w:val="32"/>
          <w:szCs w:val="32"/>
        </w:rPr>
      </w:pPr>
      <w:r w:rsidRPr="0048087E">
        <w:rPr>
          <w:rFonts w:ascii="Times New Roman" w:eastAsia="楷体_GB2312" w:hAnsi="Times New Roman" w:cs="楷体_GB2312" w:hint="eastAsia"/>
          <w:sz w:val="32"/>
          <w:szCs w:val="32"/>
        </w:rPr>
        <w:t>第四章</w:t>
      </w:r>
      <w:r w:rsidRPr="0048087E">
        <w:rPr>
          <w:rFonts w:ascii="Times New Roman" w:eastAsia="楷体_GB2312" w:hAnsi="Times New Roman" w:cs="楷体_GB2312" w:hint="eastAsia"/>
          <w:sz w:val="32"/>
          <w:szCs w:val="32"/>
        </w:rPr>
        <w:t xml:space="preserve">  </w:t>
      </w:r>
      <w:r w:rsidRPr="0048087E">
        <w:rPr>
          <w:rFonts w:ascii="Times New Roman" w:eastAsia="楷体_GB2312" w:hAnsi="Times New Roman" w:cs="楷体_GB2312" w:hint="eastAsia"/>
          <w:sz w:val="32"/>
          <w:szCs w:val="32"/>
        </w:rPr>
        <w:t>消费者组织</w:t>
      </w:r>
    </w:p>
    <w:p w14:paraId="60670D64" w14:textId="77777777" w:rsidR="009205E4" w:rsidRPr="0048087E" w:rsidRDefault="00D724F0" w:rsidP="00D32B52">
      <w:pPr>
        <w:spacing w:line="594" w:lineRule="exact"/>
        <w:ind w:firstLineChars="200" w:firstLine="640"/>
        <w:rPr>
          <w:rFonts w:ascii="Times New Roman" w:eastAsia="楷体_GB2312" w:hAnsi="Times New Roman" w:cs="楷体_GB2312"/>
          <w:sz w:val="32"/>
          <w:szCs w:val="32"/>
        </w:rPr>
      </w:pPr>
      <w:r w:rsidRPr="0048087E">
        <w:rPr>
          <w:rFonts w:ascii="Times New Roman" w:eastAsia="楷体_GB2312" w:hAnsi="Times New Roman" w:cs="楷体_GB2312" w:hint="eastAsia"/>
          <w:sz w:val="32"/>
          <w:szCs w:val="32"/>
        </w:rPr>
        <w:t>第五章</w:t>
      </w:r>
      <w:r w:rsidRPr="0048087E">
        <w:rPr>
          <w:rFonts w:ascii="Times New Roman" w:eastAsia="楷体_GB2312" w:hAnsi="Times New Roman" w:cs="楷体_GB2312" w:hint="eastAsia"/>
          <w:sz w:val="32"/>
          <w:szCs w:val="32"/>
        </w:rPr>
        <w:t xml:space="preserve">  </w:t>
      </w:r>
      <w:r w:rsidRPr="0048087E">
        <w:rPr>
          <w:rFonts w:ascii="Times New Roman" w:eastAsia="楷体_GB2312" w:hAnsi="Times New Roman" w:cs="楷体_GB2312" w:hint="eastAsia"/>
          <w:sz w:val="32"/>
          <w:szCs w:val="32"/>
        </w:rPr>
        <w:t>争议的解决</w:t>
      </w:r>
    </w:p>
    <w:p w14:paraId="6C79AFFC" w14:textId="77777777" w:rsidR="009205E4" w:rsidRPr="0048087E" w:rsidRDefault="00D724F0" w:rsidP="00D32B52">
      <w:pPr>
        <w:spacing w:line="594" w:lineRule="exact"/>
        <w:ind w:firstLineChars="200" w:firstLine="640"/>
        <w:rPr>
          <w:rFonts w:ascii="Times New Roman" w:eastAsia="楷体_GB2312" w:hAnsi="Times New Roman" w:cs="楷体_GB2312"/>
          <w:sz w:val="32"/>
          <w:szCs w:val="32"/>
        </w:rPr>
      </w:pPr>
      <w:r w:rsidRPr="0048087E">
        <w:rPr>
          <w:rFonts w:ascii="Times New Roman" w:eastAsia="楷体_GB2312" w:hAnsi="Times New Roman" w:cs="楷体_GB2312" w:hint="eastAsia"/>
          <w:sz w:val="32"/>
          <w:szCs w:val="32"/>
        </w:rPr>
        <w:t>第六章</w:t>
      </w:r>
      <w:r w:rsidRPr="0048087E">
        <w:rPr>
          <w:rFonts w:ascii="Times New Roman" w:eastAsia="楷体_GB2312" w:hAnsi="Times New Roman" w:cs="楷体_GB2312" w:hint="eastAsia"/>
          <w:sz w:val="32"/>
          <w:szCs w:val="32"/>
        </w:rPr>
        <w:t xml:space="preserve">  </w:t>
      </w:r>
      <w:r w:rsidRPr="0048087E">
        <w:rPr>
          <w:rFonts w:ascii="Times New Roman" w:eastAsia="楷体_GB2312" w:hAnsi="Times New Roman" w:cs="楷体_GB2312" w:hint="eastAsia"/>
          <w:sz w:val="32"/>
          <w:szCs w:val="32"/>
        </w:rPr>
        <w:t>法律责任</w:t>
      </w:r>
    </w:p>
    <w:p w14:paraId="13613DA7" w14:textId="77777777" w:rsidR="009205E4" w:rsidRPr="0048087E" w:rsidRDefault="00D724F0" w:rsidP="00D32B52">
      <w:pPr>
        <w:spacing w:line="594" w:lineRule="exact"/>
        <w:ind w:firstLineChars="200" w:firstLine="640"/>
        <w:rPr>
          <w:rFonts w:ascii="Times New Roman" w:eastAsia="楷体_GB2312" w:hAnsi="Times New Roman" w:cs="楷体_GB2312"/>
          <w:sz w:val="32"/>
          <w:szCs w:val="32"/>
        </w:rPr>
      </w:pPr>
      <w:r w:rsidRPr="0048087E">
        <w:rPr>
          <w:rFonts w:ascii="Times New Roman" w:eastAsia="楷体_GB2312" w:hAnsi="Times New Roman" w:cs="楷体_GB2312" w:hint="eastAsia"/>
          <w:sz w:val="32"/>
          <w:szCs w:val="32"/>
        </w:rPr>
        <w:t>第七章</w:t>
      </w:r>
      <w:r w:rsidRPr="0048087E">
        <w:rPr>
          <w:rFonts w:ascii="Times New Roman" w:eastAsia="楷体_GB2312" w:hAnsi="Times New Roman" w:cs="楷体_GB2312" w:hint="eastAsia"/>
          <w:sz w:val="32"/>
          <w:szCs w:val="32"/>
        </w:rPr>
        <w:t xml:space="preserve">  </w:t>
      </w:r>
      <w:r w:rsidRPr="0048087E">
        <w:rPr>
          <w:rFonts w:ascii="Times New Roman" w:eastAsia="楷体_GB2312" w:hAnsi="Times New Roman" w:cs="楷体_GB2312" w:hint="eastAsia"/>
          <w:sz w:val="32"/>
          <w:szCs w:val="32"/>
        </w:rPr>
        <w:t>附则</w:t>
      </w:r>
    </w:p>
    <w:p w14:paraId="1486E0C0" w14:textId="77777777" w:rsidR="009205E4" w:rsidRPr="0048087E" w:rsidRDefault="009205E4" w:rsidP="0048087E">
      <w:pPr>
        <w:spacing w:line="594" w:lineRule="exact"/>
        <w:rPr>
          <w:rFonts w:ascii="Times New Roman" w:hAnsi="Times New Roman"/>
          <w:sz w:val="32"/>
          <w:szCs w:val="32"/>
        </w:rPr>
      </w:pPr>
    </w:p>
    <w:p w14:paraId="1568D841" w14:textId="77777777" w:rsidR="009205E4" w:rsidRPr="0048087E" w:rsidRDefault="00D724F0" w:rsidP="0048087E">
      <w:pPr>
        <w:spacing w:line="594" w:lineRule="exact"/>
        <w:jc w:val="center"/>
        <w:rPr>
          <w:rFonts w:ascii="Times New Roman" w:eastAsia="黑体" w:hAnsi="Times New Roman" w:cs="黑体"/>
          <w:sz w:val="32"/>
          <w:szCs w:val="32"/>
        </w:rPr>
      </w:pPr>
      <w:r w:rsidRPr="0048087E">
        <w:rPr>
          <w:rFonts w:ascii="Times New Roman" w:eastAsia="黑体" w:hAnsi="Times New Roman" w:cs="黑体" w:hint="eastAsia"/>
          <w:sz w:val="32"/>
          <w:szCs w:val="32"/>
        </w:rPr>
        <w:t>第一章</w:t>
      </w:r>
      <w:r w:rsidRPr="0048087E">
        <w:rPr>
          <w:rFonts w:ascii="Times New Roman" w:eastAsia="黑体" w:hAnsi="Times New Roman" w:cs="黑体" w:hint="eastAsia"/>
          <w:sz w:val="32"/>
          <w:szCs w:val="32"/>
        </w:rPr>
        <w:t xml:space="preserve">  </w:t>
      </w:r>
      <w:r w:rsidRPr="0048087E">
        <w:rPr>
          <w:rFonts w:ascii="Times New Roman" w:eastAsia="黑体" w:hAnsi="Times New Roman" w:cs="黑体" w:hint="eastAsia"/>
          <w:sz w:val="32"/>
          <w:szCs w:val="32"/>
        </w:rPr>
        <w:t>总则</w:t>
      </w:r>
    </w:p>
    <w:p w14:paraId="723CF96C" w14:textId="77777777" w:rsidR="009205E4" w:rsidRPr="0048087E" w:rsidRDefault="009205E4" w:rsidP="0048087E">
      <w:pPr>
        <w:spacing w:line="594" w:lineRule="exact"/>
        <w:rPr>
          <w:rFonts w:ascii="Times New Roman" w:eastAsiaTheme="minorEastAsia" w:hAnsi="Times New Roman" w:cstheme="minorEastAsia"/>
          <w:sz w:val="32"/>
          <w:szCs w:val="32"/>
        </w:rPr>
      </w:pPr>
    </w:p>
    <w:p w14:paraId="28398CD6"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黑体" w:hAnsi="Times New Roman" w:cs="黑体" w:hint="eastAsia"/>
          <w:sz w:val="32"/>
          <w:szCs w:val="32"/>
        </w:rPr>
        <w:t>第一条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为了保护消费者的合法权益，维护社会经济秩序，促进社会主义市场经济健康发展，根据《中华人民共和国消费者权益保护法》和有关法律、法规的规定，结合本市实际，制定本条例。</w:t>
      </w:r>
    </w:p>
    <w:p w14:paraId="42DCB719"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黑体" w:hAnsi="Times New Roman" w:cs="仿宋_GB2312" w:hint="eastAsia"/>
          <w:sz w:val="32"/>
          <w:szCs w:val="32"/>
        </w:rPr>
        <w:lastRenderedPageBreak/>
        <w:t>第二条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本条例所称消费者，是指为生活消费购买、使用商品或者接受服务的个人和单位，其权益受法律、法规和本条例的保护。</w:t>
      </w:r>
    </w:p>
    <w:p w14:paraId="28690D41"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仿宋_GB2312" w:hAnsi="Times New Roman" w:cs="仿宋_GB2312" w:hint="eastAsia"/>
          <w:sz w:val="32"/>
          <w:szCs w:val="32"/>
        </w:rPr>
        <w:t>本条例所称经营者，是指为消费者生产、销售商品或者提供服务的单位和个人，其经营行为应当遵守法律、法规和本条例的规定。</w:t>
      </w:r>
    </w:p>
    <w:p w14:paraId="612E41EA"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黑体" w:hAnsi="Times New Roman" w:cs="仿宋_GB2312" w:hint="eastAsia"/>
          <w:sz w:val="32"/>
          <w:szCs w:val="32"/>
        </w:rPr>
        <w:t>第三条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经营者与消费者进行交易，应当遵循自愿、平等、公平、诚实信用的原则。</w:t>
      </w:r>
    </w:p>
    <w:p w14:paraId="46A39CE7"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黑体" w:hAnsi="Times New Roman" w:cs="仿宋_GB2312" w:hint="eastAsia"/>
          <w:sz w:val="32"/>
          <w:szCs w:val="32"/>
        </w:rPr>
        <w:t>第四条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本条例由各级人民政府负责组织实施。</w:t>
      </w:r>
    </w:p>
    <w:p w14:paraId="0DC71D2B"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仿宋_GB2312" w:hAnsi="Times New Roman" w:cs="仿宋_GB2312" w:hint="eastAsia"/>
          <w:sz w:val="32"/>
          <w:szCs w:val="32"/>
        </w:rPr>
        <w:t>工商行政管理部门和技术监督、物价、卫生等有关行政管理部门应当根据法律、法规及本条例的规定，在各自的职责范围内做好保护消费者合法权益的工作。</w:t>
      </w:r>
    </w:p>
    <w:p w14:paraId="2AB6A688"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黑体" w:hAnsi="Times New Roman" w:cs="仿宋_GB2312" w:hint="eastAsia"/>
          <w:sz w:val="32"/>
          <w:szCs w:val="32"/>
        </w:rPr>
        <w:t>第五条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各级人民法院应当采取措施，方便消费者诉讼。</w:t>
      </w:r>
    </w:p>
    <w:p w14:paraId="3C1F73D1"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黑体" w:hAnsi="Times New Roman" w:cs="仿宋_GB2312" w:hint="eastAsia"/>
          <w:sz w:val="32"/>
          <w:szCs w:val="32"/>
        </w:rPr>
        <w:t>第六条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消费者协会应当依法开展对商品和服务的社会监督。</w:t>
      </w:r>
    </w:p>
    <w:p w14:paraId="1DAAEC8C"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黑体" w:hAnsi="Times New Roman" w:cs="仿宋_GB2312" w:hint="eastAsia"/>
          <w:sz w:val="32"/>
          <w:szCs w:val="32"/>
        </w:rPr>
        <w:t>第七条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各级人民政府应当鼓励、支持一切组织和个人对损害消费者合法权益的行为进行社会监督。</w:t>
      </w:r>
    </w:p>
    <w:p w14:paraId="4141859C"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仿宋_GB2312" w:hAnsi="Times New Roman" w:cs="仿宋_GB2312" w:hint="eastAsia"/>
          <w:sz w:val="32"/>
          <w:szCs w:val="32"/>
        </w:rPr>
        <w:t>大众传播媒介应当做好维护消费者合法权益的宣传，对损害消费者合法权益的行为进行舆论监督。任何单位或者个人不得干涉、压制有关保护消费者合法权益的真实报道。</w:t>
      </w:r>
    </w:p>
    <w:p w14:paraId="09AF87D8" w14:textId="77777777" w:rsidR="009205E4" w:rsidRPr="0048087E" w:rsidRDefault="009205E4" w:rsidP="0048087E">
      <w:pPr>
        <w:spacing w:line="594" w:lineRule="exact"/>
        <w:ind w:firstLineChars="200" w:firstLine="640"/>
        <w:rPr>
          <w:rFonts w:ascii="Times New Roman" w:eastAsia="黑体" w:hAnsi="Times New Roman" w:cs="仿宋_GB2312"/>
          <w:sz w:val="32"/>
          <w:szCs w:val="32"/>
        </w:rPr>
      </w:pPr>
    </w:p>
    <w:p w14:paraId="2DFB189A" w14:textId="77777777" w:rsidR="009205E4" w:rsidRPr="0048087E" w:rsidRDefault="00D724F0" w:rsidP="0048087E">
      <w:pPr>
        <w:spacing w:line="594" w:lineRule="exact"/>
        <w:jc w:val="center"/>
        <w:rPr>
          <w:rFonts w:ascii="Times New Roman" w:eastAsia="黑体" w:hAnsi="Times New Roman" w:cs="仿宋_GB2312"/>
          <w:bCs/>
          <w:sz w:val="32"/>
          <w:szCs w:val="32"/>
        </w:rPr>
      </w:pPr>
      <w:r w:rsidRPr="0048087E">
        <w:rPr>
          <w:rFonts w:ascii="Times New Roman" w:eastAsia="黑体" w:hAnsi="Times New Roman" w:cs="仿宋_GB2312" w:hint="eastAsia"/>
          <w:bCs/>
          <w:sz w:val="32"/>
          <w:szCs w:val="32"/>
        </w:rPr>
        <w:t>第二章</w:t>
      </w:r>
      <w:r w:rsidRPr="0048087E">
        <w:rPr>
          <w:rFonts w:ascii="Times New Roman" w:eastAsia="黑体" w:hAnsi="Times New Roman" w:cs="仿宋_GB2312" w:hint="eastAsia"/>
          <w:bCs/>
          <w:sz w:val="32"/>
          <w:szCs w:val="32"/>
        </w:rPr>
        <w:t xml:space="preserve">  </w:t>
      </w:r>
      <w:r w:rsidRPr="0048087E">
        <w:rPr>
          <w:rFonts w:ascii="Times New Roman" w:eastAsia="黑体" w:hAnsi="Times New Roman" w:cs="仿宋_GB2312" w:hint="eastAsia"/>
          <w:bCs/>
          <w:sz w:val="32"/>
          <w:szCs w:val="32"/>
        </w:rPr>
        <w:t>消费者的权利</w:t>
      </w:r>
    </w:p>
    <w:p w14:paraId="14EB8917" w14:textId="77777777" w:rsidR="009205E4" w:rsidRPr="0048087E" w:rsidRDefault="009205E4" w:rsidP="0048087E">
      <w:pPr>
        <w:spacing w:line="594" w:lineRule="exact"/>
        <w:jc w:val="center"/>
        <w:rPr>
          <w:rFonts w:ascii="Times New Roman" w:eastAsia="黑体" w:hAnsi="Times New Roman" w:cs="仿宋_GB2312"/>
          <w:sz w:val="32"/>
          <w:szCs w:val="32"/>
        </w:rPr>
      </w:pPr>
    </w:p>
    <w:p w14:paraId="2AF6F33A"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黑体" w:hAnsi="Times New Roman" w:cs="仿宋_GB2312" w:hint="eastAsia"/>
          <w:sz w:val="32"/>
          <w:szCs w:val="32"/>
        </w:rPr>
        <w:lastRenderedPageBreak/>
        <w:t>第八条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消费者在购买、使用商品和接受服务时享有以下权利：</w:t>
      </w:r>
    </w:p>
    <w:p w14:paraId="5EDDB091"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仿宋_GB2312" w:hAnsi="Times New Roman" w:cs="仿宋_GB2312" w:hint="eastAsia"/>
          <w:sz w:val="32"/>
          <w:szCs w:val="32"/>
        </w:rPr>
        <w:t>（一）人身、财产安全不受损害的权利；</w:t>
      </w:r>
    </w:p>
    <w:p w14:paraId="79CB82DD"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仿宋_GB2312" w:hAnsi="Times New Roman" w:cs="仿宋_GB2312" w:hint="eastAsia"/>
          <w:sz w:val="32"/>
          <w:szCs w:val="32"/>
        </w:rPr>
        <w:t>（二）知悉购买、使用的商品或者接受的服务的真实情况的权利；</w:t>
      </w:r>
    </w:p>
    <w:p w14:paraId="0F685079"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仿宋_GB2312" w:hAnsi="Times New Roman" w:cs="仿宋_GB2312" w:hint="eastAsia"/>
          <w:sz w:val="32"/>
          <w:szCs w:val="32"/>
        </w:rPr>
        <w:t>（三）自主选择商品或者服务的权利；</w:t>
      </w:r>
    </w:p>
    <w:p w14:paraId="2FE3F2EC"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仿宋_GB2312" w:hAnsi="Times New Roman" w:cs="仿宋_GB2312" w:hint="eastAsia"/>
          <w:sz w:val="32"/>
          <w:szCs w:val="32"/>
        </w:rPr>
        <w:t>（四）公平交易的权利；</w:t>
      </w:r>
    </w:p>
    <w:p w14:paraId="56EB0DB7"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仿宋_GB2312" w:hAnsi="Times New Roman" w:cs="仿宋_GB2312" w:hint="eastAsia"/>
          <w:sz w:val="32"/>
          <w:szCs w:val="32"/>
        </w:rPr>
        <w:t>（五）人格尊严和民族风俗习惯得到尊重的权利；</w:t>
      </w:r>
    </w:p>
    <w:p w14:paraId="127A1859"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仿宋_GB2312" w:hAnsi="Times New Roman" w:cs="仿宋_GB2312" w:hint="eastAsia"/>
          <w:sz w:val="32"/>
          <w:szCs w:val="32"/>
        </w:rPr>
        <w:t>（六）合法权益受到损害时，享有依法获得赔偿的权利；</w:t>
      </w:r>
    </w:p>
    <w:p w14:paraId="7104D343"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仿宋_GB2312" w:hAnsi="Times New Roman" w:cs="仿宋_GB2312" w:hint="eastAsia"/>
          <w:sz w:val="32"/>
          <w:szCs w:val="32"/>
        </w:rPr>
        <w:t>（七）法律、法规规定的其他权利。</w:t>
      </w:r>
    </w:p>
    <w:p w14:paraId="6129B5BD"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黑体" w:hAnsi="Times New Roman" w:cs="仿宋_GB2312" w:hint="eastAsia"/>
          <w:sz w:val="32"/>
          <w:szCs w:val="32"/>
        </w:rPr>
        <w:t>第九条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消费者享有对商品和服务以及保护消费者权益工作进行监督的权利。</w:t>
      </w:r>
    </w:p>
    <w:p w14:paraId="182DEC01"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仿宋_GB2312" w:hAnsi="Times New Roman" w:cs="仿宋_GB2312" w:hint="eastAsia"/>
          <w:sz w:val="32"/>
          <w:szCs w:val="32"/>
        </w:rPr>
        <w:t>消费者有权对侵害消费者合法权益的行为和国家机关及其工作人员在保护消费者合法权益工作中的违法失职行为，向有关部门申诉、检举和控告。</w:t>
      </w:r>
    </w:p>
    <w:p w14:paraId="34C39BC2" w14:textId="77777777" w:rsidR="009205E4" w:rsidRPr="0048087E" w:rsidRDefault="009205E4" w:rsidP="0048087E">
      <w:pPr>
        <w:spacing w:line="594" w:lineRule="exact"/>
        <w:ind w:firstLineChars="200" w:firstLine="640"/>
        <w:rPr>
          <w:rFonts w:ascii="Times New Roman" w:eastAsia="仿宋_GB2312" w:hAnsi="Times New Roman" w:cs="仿宋_GB2312"/>
          <w:sz w:val="32"/>
          <w:szCs w:val="32"/>
        </w:rPr>
      </w:pPr>
    </w:p>
    <w:p w14:paraId="4F3B408F" w14:textId="77777777" w:rsidR="009205E4" w:rsidRPr="0048087E" w:rsidRDefault="00D724F0" w:rsidP="0048087E">
      <w:pPr>
        <w:spacing w:line="594" w:lineRule="exact"/>
        <w:jc w:val="center"/>
        <w:rPr>
          <w:rFonts w:ascii="Times New Roman" w:eastAsia="黑体" w:hAnsi="Times New Roman" w:cs="仿宋_GB2312"/>
          <w:bCs/>
          <w:sz w:val="32"/>
          <w:szCs w:val="32"/>
        </w:rPr>
      </w:pPr>
      <w:r w:rsidRPr="0048087E">
        <w:rPr>
          <w:rFonts w:ascii="Times New Roman" w:eastAsia="黑体" w:hAnsi="Times New Roman" w:cs="仿宋_GB2312" w:hint="eastAsia"/>
          <w:bCs/>
          <w:sz w:val="32"/>
          <w:szCs w:val="32"/>
        </w:rPr>
        <w:t>第三章</w:t>
      </w:r>
      <w:r w:rsidRPr="0048087E">
        <w:rPr>
          <w:rFonts w:ascii="Times New Roman" w:eastAsia="黑体" w:hAnsi="Times New Roman" w:cs="仿宋_GB2312" w:hint="eastAsia"/>
          <w:bCs/>
          <w:sz w:val="32"/>
          <w:szCs w:val="32"/>
        </w:rPr>
        <w:t xml:space="preserve">  </w:t>
      </w:r>
      <w:r w:rsidRPr="0048087E">
        <w:rPr>
          <w:rFonts w:ascii="Times New Roman" w:eastAsia="黑体" w:hAnsi="Times New Roman" w:cs="仿宋_GB2312" w:hint="eastAsia"/>
          <w:bCs/>
          <w:sz w:val="32"/>
          <w:szCs w:val="32"/>
        </w:rPr>
        <w:t>经营者的义务</w:t>
      </w:r>
    </w:p>
    <w:p w14:paraId="2F289B0C" w14:textId="77777777" w:rsidR="009205E4" w:rsidRPr="0048087E" w:rsidRDefault="009205E4" w:rsidP="0048087E">
      <w:pPr>
        <w:spacing w:line="594" w:lineRule="exact"/>
        <w:ind w:firstLineChars="200" w:firstLine="640"/>
        <w:rPr>
          <w:rFonts w:ascii="Times New Roman" w:eastAsia="黑体" w:hAnsi="Times New Roman" w:cs="仿宋_GB2312"/>
          <w:sz w:val="32"/>
          <w:szCs w:val="32"/>
        </w:rPr>
      </w:pPr>
    </w:p>
    <w:p w14:paraId="43D0E0D1"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黑体" w:hAnsi="Times New Roman" w:cs="仿宋_GB2312" w:hint="eastAsia"/>
          <w:sz w:val="32"/>
          <w:szCs w:val="32"/>
        </w:rPr>
        <w:t>第十条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经营者向消费者提供商品或者服务，应当依照《中华人民共和国消费者权益保护法》、《中华人民共和国产品质量法》等有关法律、法规和本条例的规定履行义务。</w:t>
      </w:r>
    </w:p>
    <w:p w14:paraId="3F4D9A60"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仿宋_GB2312" w:hAnsi="Times New Roman" w:cs="仿宋_GB2312" w:hint="eastAsia"/>
          <w:sz w:val="32"/>
          <w:szCs w:val="32"/>
        </w:rPr>
        <w:t>经营者和消费者有约定的，应当按照约定履行义务，但双方</w:t>
      </w:r>
      <w:r w:rsidRPr="0048087E">
        <w:rPr>
          <w:rFonts w:ascii="Times New Roman" w:eastAsia="仿宋_GB2312" w:hAnsi="Times New Roman" w:cs="仿宋_GB2312" w:hint="eastAsia"/>
          <w:sz w:val="32"/>
          <w:szCs w:val="32"/>
        </w:rPr>
        <w:lastRenderedPageBreak/>
        <w:t>的约定不得违背法律、法规及本条例的规定。</w:t>
      </w:r>
    </w:p>
    <w:p w14:paraId="1F2836A9"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黑体" w:hAnsi="Times New Roman" w:cs="仿宋_GB2312" w:hint="eastAsia"/>
          <w:sz w:val="32"/>
          <w:szCs w:val="32"/>
        </w:rPr>
        <w:t>第十一条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经营者应当在经营场所的显著位置标明其真实名称和标记。</w:t>
      </w:r>
    </w:p>
    <w:p w14:paraId="64C5A671"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仿宋_GB2312" w:hAnsi="Times New Roman" w:cs="仿宋_GB2312" w:hint="eastAsia"/>
          <w:sz w:val="32"/>
          <w:szCs w:val="32"/>
        </w:rPr>
        <w:t>租赁他人柜台或者场地的经营者，应当在显著位置标明其自身的真实名称和标记。</w:t>
      </w:r>
    </w:p>
    <w:p w14:paraId="0D8F2DF9"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黑体" w:hAnsi="Times New Roman" w:cs="仿宋_GB2312" w:hint="eastAsia"/>
          <w:sz w:val="32"/>
          <w:szCs w:val="32"/>
        </w:rPr>
        <w:t>第十二条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经营者提供的商品，属于工业品或者农副产品制成品的，应当符合下列规定：</w:t>
      </w:r>
    </w:p>
    <w:p w14:paraId="48E352AB"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仿宋_GB2312" w:hAnsi="Times New Roman" w:cs="仿宋_GB2312" w:hint="eastAsia"/>
          <w:sz w:val="32"/>
          <w:szCs w:val="32"/>
        </w:rPr>
        <w:t>（一）附具检验合格证；</w:t>
      </w:r>
    </w:p>
    <w:p w14:paraId="53E74036"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仿宋_GB2312" w:hAnsi="Times New Roman" w:cs="仿宋_GB2312" w:hint="eastAsia"/>
          <w:sz w:val="32"/>
          <w:szCs w:val="32"/>
        </w:rPr>
        <w:t>（二）有中文标明的商品名称、生产厂厂名和厂址、使用说明；</w:t>
      </w:r>
    </w:p>
    <w:p w14:paraId="69974C81"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仿宋_GB2312" w:hAnsi="Times New Roman" w:cs="仿宋_GB2312" w:hint="eastAsia"/>
          <w:sz w:val="32"/>
          <w:szCs w:val="32"/>
        </w:rPr>
        <w:t>（三）标明商品的生产日期、主要成份；</w:t>
      </w:r>
    </w:p>
    <w:p w14:paraId="6C5ED87D"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仿宋_GB2312" w:hAnsi="Times New Roman" w:cs="仿宋_GB2312" w:hint="eastAsia"/>
          <w:sz w:val="32"/>
          <w:szCs w:val="32"/>
        </w:rPr>
        <w:t>（四）限期使用的商品应当在显著位置标明有效期限或者安全使用期限；</w:t>
      </w:r>
    </w:p>
    <w:p w14:paraId="0DA41545"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仿宋_GB2312" w:hAnsi="Times New Roman" w:cs="仿宋_GB2312" w:hint="eastAsia"/>
          <w:sz w:val="32"/>
          <w:szCs w:val="32"/>
        </w:rPr>
        <w:t>（五）对关系人体健康和人身、财产安全或者对使用、维护有特殊要求的商品，应当有警示标志或者中文警示说明。</w:t>
      </w:r>
    </w:p>
    <w:p w14:paraId="6AD0B43B"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黑体" w:hAnsi="Times New Roman" w:cs="仿宋_GB2312" w:hint="eastAsia"/>
          <w:sz w:val="32"/>
          <w:szCs w:val="32"/>
        </w:rPr>
        <w:t>第十三条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经营者不得违背消费者意愿强行销售商品或者提供服务，不得以任何形式搭售商品或者附加其他不合理的条件。</w:t>
      </w:r>
    </w:p>
    <w:p w14:paraId="639F362A"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黑体" w:hAnsi="Times New Roman" w:cs="仿宋_GB2312" w:hint="eastAsia"/>
          <w:sz w:val="32"/>
          <w:szCs w:val="32"/>
        </w:rPr>
        <w:t>第十四条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有固定经营场所的经营者提供商品或者服务，应当明码标价。不得在明示的价格外增加收取费用。</w:t>
      </w:r>
    </w:p>
    <w:p w14:paraId="6DEDD77A"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黑体" w:hAnsi="Times New Roman" w:cs="仿宋_GB2312" w:hint="eastAsia"/>
          <w:sz w:val="32"/>
          <w:szCs w:val="32"/>
        </w:rPr>
        <w:t>第十五条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经营者提供商品或者服务，应当按照国家有关规定或者商业惯例向消费者出具购货凭证或者服务单据。</w:t>
      </w:r>
    </w:p>
    <w:p w14:paraId="58704493"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黑体" w:hAnsi="Times New Roman" w:cs="仿宋_GB2312" w:hint="eastAsia"/>
          <w:sz w:val="32"/>
          <w:szCs w:val="32"/>
        </w:rPr>
        <w:t>第十六条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经营者不得以格式合同、通知、声明、店堂告示</w:t>
      </w:r>
      <w:r w:rsidRPr="0048087E">
        <w:rPr>
          <w:rFonts w:ascii="Times New Roman" w:eastAsia="仿宋_GB2312" w:hAnsi="Times New Roman" w:cs="仿宋_GB2312" w:hint="eastAsia"/>
          <w:sz w:val="32"/>
          <w:szCs w:val="32"/>
        </w:rPr>
        <w:lastRenderedPageBreak/>
        <w:t>等方式</w:t>
      </w:r>
      <w:proofErr w:type="gramStart"/>
      <w:r w:rsidRPr="0048087E">
        <w:rPr>
          <w:rFonts w:ascii="Times New Roman" w:eastAsia="仿宋_GB2312" w:hAnsi="Times New Roman" w:cs="仿宋_GB2312" w:hint="eastAsia"/>
          <w:sz w:val="32"/>
          <w:szCs w:val="32"/>
        </w:rPr>
        <w:t>作出</w:t>
      </w:r>
      <w:proofErr w:type="gramEnd"/>
      <w:r w:rsidRPr="0048087E">
        <w:rPr>
          <w:rFonts w:ascii="Times New Roman" w:eastAsia="仿宋_GB2312" w:hAnsi="Times New Roman" w:cs="仿宋_GB2312" w:hint="eastAsia"/>
          <w:sz w:val="32"/>
          <w:szCs w:val="32"/>
        </w:rPr>
        <w:t>对消费者不公平、不合理的规定，损害消费者合法权益。</w:t>
      </w:r>
    </w:p>
    <w:p w14:paraId="6603B2E9"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黑体" w:hAnsi="Times New Roman" w:cs="仿宋_GB2312" w:hint="eastAsia"/>
          <w:sz w:val="32"/>
          <w:szCs w:val="32"/>
        </w:rPr>
        <w:t>第十七条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经营者提供商品或者服务，不得有下列欺诈行为：</w:t>
      </w:r>
    </w:p>
    <w:p w14:paraId="36F389FC"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仿宋_GB2312" w:hAnsi="Times New Roman" w:cs="仿宋_GB2312" w:hint="eastAsia"/>
          <w:sz w:val="32"/>
          <w:szCs w:val="32"/>
        </w:rPr>
        <w:t>（一）利用他人进行欺骗性的诱导；</w:t>
      </w:r>
    </w:p>
    <w:p w14:paraId="38014D42"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仿宋_GB2312" w:hAnsi="Times New Roman" w:cs="仿宋_GB2312" w:hint="eastAsia"/>
          <w:sz w:val="32"/>
          <w:szCs w:val="32"/>
        </w:rPr>
        <w:t>（二）作虚假的现场演示和说明；</w:t>
      </w:r>
    </w:p>
    <w:p w14:paraId="24FDA61C"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仿宋_GB2312" w:hAnsi="Times New Roman" w:cs="仿宋_GB2312" w:hint="eastAsia"/>
          <w:sz w:val="32"/>
          <w:szCs w:val="32"/>
        </w:rPr>
        <w:t>（三）在商品中掺假、掺杂、以假充真，以次充好，以不合格商品冒充合格商品；</w:t>
      </w:r>
    </w:p>
    <w:p w14:paraId="31DA3E70"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仿宋_GB2312" w:hAnsi="Times New Roman" w:cs="仿宋_GB2312" w:hint="eastAsia"/>
          <w:sz w:val="32"/>
          <w:szCs w:val="32"/>
        </w:rPr>
        <w:t>（四）销售明知是失效、变质、受污染的商品或者应当检验、检疫而未检验、检疫或者检验、检疫不合格的商品；</w:t>
      </w:r>
    </w:p>
    <w:p w14:paraId="1C9A265B"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仿宋_GB2312" w:hAnsi="Times New Roman" w:cs="仿宋_GB2312" w:hint="eastAsia"/>
          <w:sz w:val="32"/>
          <w:szCs w:val="32"/>
        </w:rPr>
        <w:t>（五）销售的商品不足量；</w:t>
      </w:r>
    </w:p>
    <w:p w14:paraId="60BE3877"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仿宋_GB2312" w:hAnsi="Times New Roman" w:cs="仿宋_GB2312" w:hint="eastAsia"/>
          <w:sz w:val="32"/>
          <w:szCs w:val="32"/>
        </w:rPr>
        <w:t>（六）以虚假的“清仓价”、“甩卖价”、“最低价”、“优惠价”等价格欺诈方式销售商品；</w:t>
      </w:r>
    </w:p>
    <w:p w14:paraId="7C890B0A"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仿宋_GB2312" w:hAnsi="Times New Roman" w:cs="仿宋_GB2312" w:hint="eastAsia"/>
          <w:sz w:val="32"/>
          <w:szCs w:val="32"/>
        </w:rPr>
        <w:t>（七）在提供修理服务中，偷换零配件、更换不需要更换的零配件或者配用不符合技术标准的零配件；</w:t>
      </w:r>
    </w:p>
    <w:p w14:paraId="3079685C"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仿宋_GB2312" w:hAnsi="Times New Roman" w:cs="仿宋_GB2312" w:hint="eastAsia"/>
          <w:sz w:val="32"/>
          <w:szCs w:val="32"/>
        </w:rPr>
        <w:t>（八）以虚假的商品说明、商品标准、实物样品等方式销售商品或者提供服务；</w:t>
      </w:r>
    </w:p>
    <w:p w14:paraId="3CA5504A"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仿宋_GB2312" w:hAnsi="Times New Roman" w:cs="仿宋_GB2312" w:hint="eastAsia"/>
          <w:sz w:val="32"/>
          <w:szCs w:val="32"/>
        </w:rPr>
        <w:t>（九）假冒他人注册商标，伪造或者冒用认证标志、名优标志等质量标志，伪造商品产地，伪造或者冒用知名商品特有的名称、包装、</w:t>
      </w:r>
      <w:proofErr w:type="gramStart"/>
      <w:r w:rsidRPr="0048087E">
        <w:rPr>
          <w:rFonts w:ascii="Times New Roman" w:eastAsia="仿宋_GB2312" w:hAnsi="Times New Roman" w:cs="仿宋_GB2312" w:hint="eastAsia"/>
          <w:sz w:val="32"/>
          <w:szCs w:val="32"/>
        </w:rPr>
        <w:t>装璜</w:t>
      </w:r>
      <w:proofErr w:type="gramEnd"/>
      <w:r w:rsidRPr="0048087E">
        <w:rPr>
          <w:rFonts w:ascii="Times New Roman" w:eastAsia="仿宋_GB2312" w:hAnsi="Times New Roman" w:cs="仿宋_GB2312" w:hint="eastAsia"/>
          <w:sz w:val="32"/>
          <w:szCs w:val="32"/>
        </w:rPr>
        <w:t>或他人的厂名、厂址；</w:t>
      </w:r>
    </w:p>
    <w:p w14:paraId="2D05E992"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仿宋_GB2312" w:hAnsi="Times New Roman" w:cs="仿宋_GB2312" w:hint="eastAsia"/>
          <w:sz w:val="32"/>
          <w:szCs w:val="32"/>
        </w:rPr>
        <w:t>（十）销售“处理品”、“残次品”、“等外品”等商品而不予标明；</w:t>
      </w:r>
    </w:p>
    <w:p w14:paraId="56DE52D7"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仿宋_GB2312" w:hAnsi="Times New Roman" w:cs="仿宋_GB2312" w:hint="eastAsia"/>
          <w:sz w:val="32"/>
          <w:szCs w:val="32"/>
        </w:rPr>
        <w:t>（十一）不以真实名称和标记从事经营活动；</w:t>
      </w:r>
    </w:p>
    <w:p w14:paraId="2A1CE2EA"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仿宋_GB2312" w:hAnsi="Times New Roman" w:cs="仿宋_GB2312" w:hint="eastAsia"/>
          <w:sz w:val="32"/>
          <w:szCs w:val="32"/>
        </w:rPr>
        <w:lastRenderedPageBreak/>
        <w:t>（十二）发布虚假广告、信息；</w:t>
      </w:r>
    </w:p>
    <w:p w14:paraId="3139F88F"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仿宋_GB2312" w:hAnsi="Times New Roman" w:cs="仿宋_GB2312" w:hint="eastAsia"/>
          <w:sz w:val="32"/>
          <w:szCs w:val="32"/>
        </w:rPr>
        <w:t>（十三）利用邮售方式骗取价款而不按约定条件提供商品；</w:t>
      </w:r>
    </w:p>
    <w:p w14:paraId="18015FB7"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仿宋_GB2312" w:hAnsi="Times New Roman" w:cs="仿宋_GB2312" w:hint="eastAsia"/>
          <w:sz w:val="32"/>
          <w:szCs w:val="32"/>
        </w:rPr>
        <w:t>（十四）以虚假的“有奖销售”、“还本销售”等方式销售商品；</w:t>
      </w:r>
    </w:p>
    <w:p w14:paraId="07C1BA30"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仿宋_GB2312" w:hAnsi="Times New Roman" w:cs="仿宋_GB2312" w:hint="eastAsia"/>
          <w:sz w:val="32"/>
          <w:szCs w:val="32"/>
        </w:rPr>
        <w:t>（十五）其他欺诈消费者的行为。</w:t>
      </w:r>
    </w:p>
    <w:p w14:paraId="2E107A96"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黑体" w:hAnsi="Times New Roman" w:cs="仿宋_GB2312" w:hint="eastAsia"/>
          <w:sz w:val="32"/>
          <w:szCs w:val="32"/>
        </w:rPr>
        <w:t>第十八条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经营者提供商品或者服务，法律、法规及规章有包修、包换、包退（以下简称“三包”）期限规定的，应当按照规定执行。经营者与消费者有约定期限的，应当按照约定办理，但双方的约定不得低于法律、法规及规章的要求。</w:t>
      </w:r>
    </w:p>
    <w:p w14:paraId="493B9A58"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黑体" w:hAnsi="Times New Roman" w:cs="仿宋_GB2312" w:hint="eastAsia"/>
          <w:sz w:val="32"/>
          <w:szCs w:val="32"/>
        </w:rPr>
        <w:t>第十九条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经营者提供的商品质量不符合标准，在法律、法规及规章规定或者与消费者约定的“三包”期限内，应当按照商品质量标准负责修理、更换或者退货，不得向消费者收取任何费用。</w:t>
      </w:r>
    </w:p>
    <w:p w14:paraId="0E9CF13F"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仿宋_GB2312" w:hAnsi="Times New Roman" w:cs="仿宋_GB2312" w:hint="eastAsia"/>
          <w:sz w:val="32"/>
          <w:szCs w:val="32"/>
        </w:rPr>
        <w:t>经营者未在规定或者约定的期限内修复的，应当提供同类商品</w:t>
      </w:r>
      <w:proofErr w:type="gramStart"/>
      <w:r w:rsidRPr="0048087E">
        <w:rPr>
          <w:rFonts w:ascii="Times New Roman" w:eastAsia="仿宋_GB2312" w:hAnsi="Times New Roman" w:cs="仿宋_GB2312" w:hint="eastAsia"/>
          <w:sz w:val="32"/>
          <w:szCs w:val="32"/>
        </w:rPr>
        <w:t>供消</w:t>
      </w:r>
      <w:proofErr w:type="gramEnd"/>
      <w:r w:rsidRPr="0048087E">
        <w:rPr>
          <w:rFonts w:ascii="Times New Roman" w:eastAsia="仿宋_GB2312" w:hAnsi="Times New Roman" w:cs="仿宋_GB2312" w:hint="eastAsia"/>
          <w:sz w:val="32"/>
          <w:szCs w:val="32"/>
        </w:rPr>
        <w:t>费者在维修期间使用。在保修期内经两次修理仍不能正常使用的，经营者应当负责更换或者退货。更换后的商品的</w:t>
      </w:r>
      <w:r w:rsidRPr="0048087E">
        <w:rPr>
          <w:rFonts w:ascii="Times New Roman" w:eastAsia="仿宋_GB2312" w:hAnsi="Times New Roman" w:cs="仿宋_GB2312" w:hint="eastAsia"/>
          <w:sz w:val="32"/>
          <w:szCs w:val="32"/>
        </w:rPr>
        <w:t>"</w:t>
      </w:r>
      <w:r w:rsidRPr="0048087E">
        <w:rPr>
          <w:rFonts w:ascii="Times New Roman" w:eastAsia="仿宋_GB2312" w:hAnsi="Times New Roman" w:cs="仿宋_GB2312" w:hint="eastAsia"/>
          <w:sz w:val="32"/>
          <w:szCs w:val="32"/>
        </w:rPr>
        <w:t>三包</w:t>
      </w:r>
      <w:r w:rsidRPr="0048087E">
        <w:rPr>
          <w:rFonts w:ascii="Times New Roman" w:eastAsia="仿宋_GB2312" w:hAnsi="Times New Roman" w:cs="仿宋_GB2312" w:hint="eastAsia"/>
          <w:sz w:val="32"/>
          <w:szCs w:val="32"/>
        </w:rPr>
        <w:t>"</w:t>
      </w:r>
      <w:r w:rsidRPr="0048087E">
        <w:rPr>
          <w:rFonts w:ascii="Times New Roman" w:eastAsia="仿宋_GB2312" w:hAnsi="Times New Roman" w:cs="仿宋_GB2312" w:hint="eastAsia"/>
          <w:sz w:val="32"/>
          <w:szCs w:val="32"/>
        </w:rPr>
        <w:t>期限从更换之日起重新计算。</w:t>
      </w:r>
    </w:p>
    <w:p w14:paraId="35DFB81B"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仿宋_GB2312" w:hAnsi="Times New Roman" w:cs="仿宋_GB2312" w:hint="eastAsia"/>
          <w:sz w:val="32"/>
          <w:szCs w:val="32"/>
        </w:rPr>
        <w:t>经营者应当承担消费者因修理、更换、退货而发生的运输费等合理费用。</w:t>
      </w:r>
    </w:p>
    <w:p w14:paraId="62A6C2D1"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黑体" w:hAnsi="Times New Roman" w:cs="仿宋_GB2312" w:hint="eastAsia"/>
          <w:sz w:val="32"/>
          <w:szCs w:val="32"/>
        </w:rPr>
        <w:t>第二十条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实行保修的商品，在保修期内没有保修点或者保修点已经撤销的，商品的销售者应当负责修理、更换或者退货。</w:t>
      </w:r>
    </w:p>
    <w:p w14:paraId="328CB20E"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黑体" w:hAnsi="Times New Roman" w:cs="仿宋_GB2312" w:hint="eastAsia"/>
          <w:sz w:val="32"/>
          <w:szCs w:val="32"/>
        </w:rPr>
        <w:t>第二十一条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经营者对消费者因质量问题要求退货的商品，</w:t>
      </w:r>
      <w:r w:rsidRPr="0048087E">
        <w:rPr>
          <w:rFonts w:ascii="Times New Roman" w:eastAsia="仿宋_GB2312" w:hAnsi="Times New Roman" w:cs="仿宋_GB2312" w:hint="eastAsia"/>
          <w:sz w:val="32"/>
          <w:szCs w:val="32"/>
        </w:rPr>
        <w:lastRenderedPageBreak/>
        <w:t>遇价格下降时，按原价格退还货款；遇价格上涨时，按新价格退还货款。法律、行政法规另有规定的除外。</w:t>
      </w:r>
    </w:p>
    <w:p w14:paraId="5A978CAA"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黑体" w:hAnsi="Times New Roman" w:cs="仿宋_GB2312" w:hint="eastAsia"/>
          <w:sz w:val="32"/>
          <w:szCs w:val="32"/>
        </w:rPr>
        <w:t>第二十二条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供水、供电、供气、邮政、电信等公用企业，应当依法从事生产经营活动，保证商品质量和服务质量，按国家规定收取费用。</w:t>
      </w:r>
    </w:p>
    <w:p w14:paraId="02FC3DD6"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仿宋_GB2312" w:hAnsi="Times New Roman" w:cs="仿宋_GB2312" w:hint="eastAsia"/>
          <w:sz w:val="32"/>
          <w:szCs w:val="32"/>
        </w:rPr>
        <w:t>公用企业和消费者发生消费者权益争议时，应当提供自己无责任的证据，不能证明自己无责任的，应当承担相应的民事责任。</w:t>
      </w:r>
    </w:p>
    <w:p w14:paraId="21DCF9AF"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黑体" w:hAnsi="Times New Roman" w:cs="仿宋_GB2312" w:hint="eastAsia"/>
          <w:sz w:val="32"/>
          <w:szCs w:val="32"/>
        </w:rPr>
        <w:t>第二十三条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从事加工业的经营者应当按照国家规定、双方约定或者商业惯例保证服务质量，按期交货，不得偷工减料、偷换材料或者谎报用工用料。</w:t>
      </w:r>
    </w:p>
    <w:p w14:paraId="3563783B"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黑体" w:hAnsi="Times New Roman" w:cs="仿宋_GB2312" w:hint="eastAsia"/>
          <w:sz w:val="32"/>
          <w:szCs w:val="32"/>
        </w:rPr>
        <w:t>第二十四条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从事洗染业的经营者应当按照其与消费者约定的洗染质量、方式、时间等内容提供服务。妥善保管洗染的衣、物，不得损坏、污染、遗失、调换。</w:t>
      </w:r>
    </w:p>
    <w:p w14:paraId="44084F1E"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黑体" w:hAnsi="Times New Roman" w:cs="仿宋_GB2312" w:hint="eastAsia"/>
          <w:sz w:val="32"/>
          <w:szCs w:val="32"/>
        </w:rPr>
        <w:t>第二十五条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从事摄影业的经营者应当按照其与消费者约定的质量、数量、时间等内容提供拍摄、印放照片、冲洗胶卷等服务。底片归消费者所有。</w:t>
      </w:r>
    </w:p>
    <w:p w14:paraId="0DD00A04"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黑体" w:hAnsi="Times New Roman" w:cs="仿宋_GB2312" w:hint="eastAsia"/>
          <w:sz w:val="32"/>
          <w:szCs w:val="32"/>
        </w:rPr>
        <w:t>第二十六条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从事旅游业的经营者应当按照旅游合同的约定提供服务，不得擅自改变旅游线路或游览景点、提高或增加费用、降低食宿等标准，不得强制、误导消费者购买商品或者接受服务。</w:t>
      </w:r>
    </w:p>
    <w:p w14:paraId="011D0650"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黑体" w:hAnsi="Times New Roman" w:cs="仿宋_GB2312" w:hint="eastAsia"/>
          <w:sz w:val="32"/>
          <w:szCs w:val="32"/>
        </w:rPr>
        <w:t>第二十七条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从事餐饮、旅店业的经营者，应当按照其标明或者与消费者约定的服务项目、规格、费用提供服务和收费。</w:t>
      </w:r>
    </w:p>
    <w:p w14:paraId="5187C9C8"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黑体" w:hAnsi="Times New Roman" w:cs="仿宋_GB2312" w:hint="eastAsia"/>
          <w:sz w:val="32"/>
          <w:szCs w:val="32"/>
        </w:rPr>
        <w:t>第二十八条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从事客运业的经营者，应当按规定收费，不得</w:t>
      </w:r>
      <w:r w:rsidRPr="0048087E">
        <w:rPr>
          <w:rFonts w:ascii="Times New Roman" w:eastAsia="仿宋_GB2312" w:hAnsi="Times New Roman" w:cs="仿宋_GB2312" w:hint="eastAsia"/>
          <w:sz w:val="32"/>
          <w:szCs w:val="32"/>
        </w:rPr>
        <w:lastRenderedPageBreak/>
        <w:t>拒载、绕道、中途停运或者违背旅客意愿中途让旅客换乘其他车辆。</w:t>
      </w:r>
    </w:p>
    <w:p w14:paraId="6154E9A1"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黑体" w:hAnsi="Times New Roman" w:cs="仿宋_GB2312" w:hint="eastAsia"/>
          <w:sz w:val="32"/>
          <w:szCs w:val="32"/>
        </w:rPr>
        <w:t>第二十九条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从事医疗、美容等服务业的经营者，应当具备相应的技术、设备条件，保证安全和服务质量，按国家规定或约定的标准收取费用。</w:t>
      </w:r>
    </w:p>
    <w:p w14:paraId="1193A0FB"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黑体" w:hAnsi="Times New Roman" w:cs="仿宋_GB2312" w:hint="eastAsia"/>
          <w:sz w:val="32"/>
          <w:szCs w:val="32"/>
        </w:rPr>
        <w:t>第三十条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从事文化娱乐业的经营者，应当依法从事生产经营活动，不得生产、销售暴力、淫秽和其他违禁商品或者提供色情等不健康服务。</w:t>
      </w:r>
    </w:p>
    <w:p w14:paraId="67936857"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黑体" w:hAnsi="Times New Roman" w:cs="仿宋_GB2312" w:hint="eastAsia"/>
          <w:sz w:val="32"/>
          <w:szCs w:val="32"/>
        </w:rPr>
        <w:t>第三十一条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房地产经营者应当严格执行有关房地产管理的法律、法规和规章，不得有下列行为：</w:t>
      </w:r>
    </w:p>
    <w:p w14:paraId="1D16C36D"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仿宋_GB2312" w:hAnsi="Times New Roman" w:cs="仿宋_GB2312" w:hint="eastAsia"/>
          <w:sz w:val="32"/>
          <w:szCs w:val="32"/>
        </w:rPr>
        <w:t>（一）以虚假的销售宣传误导消费者；</w:t>
      </w:r>
    </w:p>
    <w:p w14:paraId="0D53DCB4"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仿宋_GB2312" w:hAnsi="Times New Roman" w:cs="仿宋_GB2312" w:hint="eastAsia"/>
          <w:sz w:val="32"/>
          <w:szCs w:val="32"/>
        </w:rPr>
        <w:t>（二）将未经验收合格的商品房交付使用或者虽经验收合格但未按期交付使用；</w:t>
      </w:r>
    </w:p>
    <w:p w14:paraId="6546B064"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仿宋_GB2312" w:hAnsi="Times New Roman" w:cs="仿宋_GB2312" w:hint="eastAsia"/>
          <w:sz w:val="32"/>
          <w:szCs w:val="32"/>
        </w:rPr>
        <w:t>（三）拒绝履行法律、法规、规章规定或合同约定应当承担的通水、通电、通气、维修、保养及其他物业管理义务；</w:t>
      </w:r>
    </w:p>
    <w:p w14:paraId="63E9E5B6"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仿宋_GB2312" w:hAnsi="Times New Roman" w:cs="仿宋_GB2312" w:hint="eastAsia"/>
          <w:sz w:val="32"/>
          <w:szCs w:val="32"/>
        </w:rPr>
        <w:t>（四）其他违反房地产法律、法规、规章规定和违反房地产交易合同、预售合同、拆迁安置协议的行为。</w:t>
      </w:r>
    </w:p>
    <w:p w14:paraId="1F1E5AD9" w14:textId="77777777" w:rsidR="009205E4" w:rsidRPr="0048087E" w:rsidRDefault="009205E4" w:rsidP="0048087E">
      <w:pPr>
        <w:spacing w:line="594" w:lineRule="exact"/>
        <w:ind w:firstLineChars="200" w:firstLine="640"/>
        <w:rPr>
          <w:rFonts w:ascii="Times New Roman" w:eastAsia="仿宋_GB2312" w:hAnsi="Times New Roman" w:cs="仿宋_GB2312"/>
          <w:sz w:val="32"/>
          <w:szCs w:val="32"/>
        </w:rPr>
      </w:pPr>
    </w:p>
    <w:p w14:paraId="6A90079A" w14:textId="77777777" w:rsidR="009205E4" w:rsidRPr="0048087E" w:rsidRDefault="00D724F0" w:rsidP="0048087E">
      <w:pPr>
        <w:spacing w:line="594" w:lineRule="exact"/>
        <w:jc w:val="center"/>
        <w:rPr>
          <w:rFonts w:ascii="Times New Roman" w:eastAsia="黑体" w:hAnsi="Times New Roman" w:cs="仿宋_GB2312"/>
          <w:bCs/>
          <w:sz w:val="32"/>
          <w:szCs w:val="32"/>
        </w:rPr>
      </w:pPr>
      <w:r w:rsidRPr="0048087E">
        <w:rPr>
          <w:rFonts w:ascii="Times New Roman" w:eastAsia="黑体" w:hAnsi="Times New Roman" w:cs="仿宋_GB2312" w:hint="eastAsia"/>
          <w:bCs/>
          <w:sz w:val="32"/>
          <w:szCs w:val="32"/>
        </w:rPr>
        <w:t>第四章</w:t>
      </w:r>
      <w:r w:rsidRPr="0048087E">
        <w:rPr>
          <w:rFonts w:ascii="Times New Roman" w:eastAsia="黑体" w:hAnsi="Times New Roman" w:cs="仿宋_GB2312" w:hint="eastAsia"/>
          <w:bCs/>
          <w:sz w:val="32"/>
          <w:szCs w:val="32"/>
        </w:rPr>
        <w:t xml:space="preserve">  </w:t>
      </w:r>
      <w:r w:rsidRPr="0048087E">
        <w:rPr>
          <w:rFonts w:ascii="Times New Roman" w:eastAsia="黑体" w:hAnsi="Times New Roman" w:cs="仿宋_GB2312" w:hint="eastAsia"/>
          <w:bCs/>
          <w:sz w:val="32"/>
          <w:szCs w:val="32"/>
        </w:rPr>
        <w:t>消费者组织</w:t>
      </w:r>
    </w:p>
    <w:p w14:paraId="328097CE" w14:textId="77777777" w:rsidR="009205E4" w:rsidRPr="0048087E" w:rsidRDefault="009205E4" w:rsidP="0048087E">
      <w:pPr>
        <w:spacing w:line="594" w:lineRule="exact"/>
        <w:jc w:val="center"/>
        <w:rPr>
          <w:rFonts w:ascii="Times New Roman" w:eastAsia="黑体" w:hAnsi="Times New Roman" w:cs="仿宋_GB2312"/>
          <w:sz w:val="32"/>
          <w:szCs w:val="32"/>
        </w:rPr>
      </w:pPr>
    </w:p>
    <w:p w14:paraId="0A4C9327"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黑体" w:hAnsi="Times New Roman" w:cs="仿宋_GB2312" w:hint="eastAsia"/>
          <w:sz w:val="32"/>
          <w:szCs w:val="32"/>
        </w:rPr>
        <w:t>第三十二条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消费者协会和其他消费者组织，是依法成立的对商品和服务进行社会监督的保护消费者合法权益的社会团体。</w:t>
      </w:r>
    </w:p>
    <w:p w14:paraId="36B6066D"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黑体" w:hAnsi="Times New Roman" w:cs="仿宋_GB2312" w:hint="eastAsia"/>
          <w:sz w:val="32"/>
          <w:szCs w:val="32"/>
        </w:rPr>
        <w:lastRenderedPageBreak/>
        <w:t>第三十三条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消费者协会履行下列职能：</w:t>
      </w:r>
    </w:p>
    <w:p w14:paraId="0021537A"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仿宋_GB2312" w:hAnsi="Times New Roman" w:cs="仿宋_GB2312" w:hint="eastAsia"/>
          <w:sz w:val="32"/>
          <w:szCs w:val="32"/>
        </w:rPr>
        <w:t>（一）宣传保护消费者权益的法律、法规，开展消费教育，提高消费者依法维护其合法权益的能力。</w:t>
      </w:r>
    </w:p>
    <w:p w14:paraId="198C1490"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仿宋_GB2312" w:hAnsi="Times New Roman" w:cs="仿宋_GB2312" w:hint="eastAsia"/>
          <w:sz w:val="32"/>
          <w:szCs w:val="32"/>
        </w:rPr>
        <w:t>（二）对商品和服务的质量、价格、售后服务和消费者的意见等进行调查、比较、分析，并公布结果，为消费者提供消费信息和咨询服务。</w:t>
      </w:r>
    </w:p>
    <w:p w14:paraId="2DFD965B"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仿宋_GB2312" w:hAnsi="Times New Roman" w:cs="仿宋_GB2312" w:hint="eastAsia"/>
          <w:sz w:val="32"/>
          <w:szCs w:val="32"/>
        </w:rPr>
        <w:t>（三）受理消费者的投诉，并就投诉事项进行调查、调解；就投诉事项涉及的商品和服务质量问题，提请鉴定部门鉴定；或者提出意见转有关行政管理部门和单位处理，必要时可以公布投诉情况和处理结果。</w:t>
      </w:r>
    </w:p>
    <w:p w14:paraId="747DF22F"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仿宋_GB2312" w:hAnsi="Times New Roman" w:cs="仿宋_GB2312" w:hint="eastAsia"/>
          <w:sz w:val="32"/>
          <w:szCs w:val="32"/>
        </w:rPr>
        <w:t>（四）就保护消费者合法权益的有关问题，向有关行政管理部门反映情况，提出建议，必要时可以进行查询，有关行政管理部门应当答复。</w:t>
      </w:r>
    </w:p>
    <w:p w14:paraId="1EC0F248"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仿宋_GB2312" w:hAnsi="Times New Roman" w:cs="仿宋_GB2312" w:hint="eastAsia"/>
          <w:sz w:val="32"/>
          <w:szCs w:val="32"/>
        </w:rPr>
        <w:t>（五）就损害消费者合法权益的行为，支持受损害的消费者提起诉讼。</w:t>
      </w:r>
    </w:p>
    <w:p w14:paraId="6B1B7BB6"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仿宋_GB2312" w:hAnsi="Times New Roman" w:cs="仿宋_GB2312" w:hint="eastAsia"/>
          <w:sz w:val="32"/>
          <w:szCs w:val="32"/>
        </w:rPr>
        <w:t>（六）参与有关行政管理部门对商品和服务的质量、价格、安全、卫生、计量等进行监督检查和测定。</w:t>
      </w:r>
    </w:p>
    <w:p w14:paraId="1865E0DE"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仿宋_GB2312" w:hAnsi="Times New Roman" w:cs="仿宋_GB2312" w:hint="eastAsia"/>
          <w:sz w:val="32"/>
          <w:szCs w:val="32"/>
        </w:rPr>
        <w:t>（七）通过大众传播媒介，表彰保护消费者合法权益的先进单位和个人；揭露、批评损害消费者合法权益的行为。</w:t>
      </w:r>
    </w:p>
    <w:p w14:paraId="17705FEB"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仿宋_GB2312" w:hAnsi="Times New Roman" w:cs="仿宋_GB2312" w:hint="eastAsia"/>
          <w:sz w:val="32"/>
          <w:szCs w:val="32"/>
        </w:rPr>
        <w:t>（八）法律、法规规定的其他职能。</w:t>
      </w:r>
    </w:p>
    <w:p w14:paraId="4D1C87D9"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黑体" w:hAnsi="Times New Roman" w:cs="仿宋_GB2312" w:hint="eastAsia"/>
          <w:sz w:val="32"/>
          <w:szCs w:val="32"/>
        </w:rPr>
        <w:t>第三十四条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消费者协会和其他消费者组织不得从事商品经营和营利性服务，不得以牟利为目的向社会推荐商品和服务。</w:t>
      </w:r>
    </w:p>
    <w:p w14:paraId="5A9462A0" w14:textId="77777777" w:rsidR="009205E4" w:rsidRPr="0048087E" w:rsidRDefault="009205E4" w:rsidP="0048087E">
      <w:pPr>
        <w:spacing w:line="594" w:lineRule="exact"/>
        <w:jc w:val="center"/>
        <w:rPr>
          <w:rFonts w:ascii="Times New Roman" w:eastAsia="黑体" w:hAnsi="Times New Roman" w:cs="仿宋_GB2312"/>
          <w:sz w:val="32"/>
          <w:szCs w:val="32"/>
        </w:rPr>
      </w:pPr>
    </w:p>
    <w:p w14:paraId="09988951" w14:textId="77777777" w:rsidR="009205E4" w:rsidRPr="0048087E" w:rsidRDefault="00D724F0" w:rsidP="0048087E">
      <w:pPr>
        <w:spacing w:line="594" w:lineRule="exact"/>
        <w:jc w:val="center"/>
        <w:rPr>
          <w:rFonts w:ascii="Times New Roman" w:eastAsia="黑体" w:hAnsi="Times New Roman" w:cs="仿宋_GB2312"/>
          <w:bCs/>
          <w:sz w:val="32"/>
          <w:szCs w:val="32"/>
        </w:rPr>
      </w:pPr>
      <w:r w:rsidRPr="0048087E">
        <w:rPr>
          <w:rFonts w:ascii="Times New Roman" w:eastAsia="黑体" w:hAnsi="Times New Roman" w:cs="仿宋_GB2312" w:hint="eastAsia"/>
          <w:bCs/>
          <w:sz w:val="32"/>
          <w:szCs w:val="32"/>
        </w:rPr>
        <w:t>第五章</w:t>
      </w:r>
      <w:r w:rsidRPr="0048087E">
        <w:rPr>
          <w:rFonts w:ascii="Times New Roman" w:eastAsia="黑体" w:hAnsi="Times New Roman" w:cs="仿宋_GB2312" w:hint="eastAsia"/>
          <w:bCs/>
          <w:sz w:val="32"/>
          <w:szCs w:val="32"/>
        </w:rPr>
        <w:t xml:space="preserve">  </w:t>
      </w:r>
      <w:r w:rsidRPr="0048087E">
        <w:rPr>
          <w:rFonts w:ascii="Times New Roman" w:eastAsia="黑体" w:hAnsi="Times New Roman" w:cs="仿宋_GB2312" w:hint="eastAsia"/>
          <w:bCs/>
          <w:sz w:val="32"/>
          <w:szCs w:val="32"/>
        </w:rPr>
        <w:t>争议的解决</w:t>
      </w:r>
    </w:p>
    <w:p w14:paraId="3BD89F33" w14:textId="77777777" w:rsidR="009205E4" w:rsidRPr="0048087E" w:rsidRDefault="009205E4" w:rsidP="0048087E">
      <w:pPr>
        <w:spacing w:line="594" w:lineRule="exact"/>
        <w:jc w:val="center"/>
        <w:rPr>
          <w:rFonts w:ascii="Times New Roman" w:eastAsia="黑体" w:hAnsi="Times New Roman" w:cs="仿宋_GB2312"/>
          <w:sz w:val="32"/>
          <w:szCs w:val="32"/>
        </w:rPr>
      </w:pPr>
    </w:p>
    <w:p w14:paraId="006038E7"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黑体" w:hAnsi="Times New Roman" w:cs="仿宋_GB2312" w:hint="eastAsia"/>
          <w:sz w:val="32"/>
          <w:szCs w:val="32"/>
        </w:rPr>
        <w:t>第三十五条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消费者和经营者发生消费者权益争议的，可以通过下列途径解决：</w:t>
      </w:r>
    </w:p>
    <w:p w14:paraId="0673B370"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仿宋_GB2312" w:hAnsi="Times New Roman" w:cs="仿宋_GB2312" w:hint="eastAsia"/>
          <w:sz w:val="32"/>
          <w:szCs w:val="32"/>
        </w:rPr>
        <w:t>（一）协商和解；</w:t>
      </w:r>
    </w:p>
    <w:p w14:paraId="1FB7880A"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仿宋_GB2312" w:hAnsi="Times New Roman" w:cs="仿宋_GB2312" w:hint="eastAsia"/>
          <w:sz w:val="32"/>
          <w:szCs w:val="32"/>
        </w:rPr>
        <w:t>（二）请求消费者协会调解；</w:t>
      </w:r>
    </w:p>
    <w:p w14:paraId="5EEA99E5"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仿宋_GB2312" w:hAnsi="Times New Roman" w:cs="仿宋_GB2312" w:hint="eastAsia"/>
          <w:sz w:val="32"/>
          <w:szCs w:val="32"/>
        </w:rPr>
        <w:t>（三）向有关行政管理部门申诉；</w:t>
      </w:r>
    </w:p>
    <w:p w14:paraId="691ECAEE"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仿宋_GB2312" w:hAnsi="Times New Roman" w:cs="仿宋_GB2312" w:hint="eastAsia"/>
          <w:sz w:val="32"/>
          <w:szCs w:val="32"/>
        </w:rPr>
        <w:t>（四）达成仲裁协议的，提请仲裁机构仲裁；</w:t>
      </w:r>
    </w:p>
    <w:p w14:paraId="5D5C01CC"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仿宋_GB2312" w:hAnsi="Times New Roman" w:cs="仿宋_GB2312" w:hint="eastAsia"/>
          <w:sz w:val="32"/>
          <w:szCs w:val="32"/>
        </w:rPr>
        <w:t>（五）向人民法院提起诉讼。</w:t>
      </w:r>
    </w:p>
    <w:p w14:paraId="2DBDDA2F"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黑体" w:hAnsi="Times New Roman" w:cs="仿宋_GB2312" w:hint="eastAsia"/>
          <w:sz w:val="32"/>
          <w:szCs w:val="32"/>
        </w:rPr>
        <w:t>第三十六条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消费者向消费者协会投诉的，应当采取书面形式；书面投诉有困难的，也可以口头投诉，由消费者协会记入笔录，并由投诉人签字或者盖章。</w:t>
      </w:r>
    </w:p>
    <w:p w14:paraId="67680634"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仿宋_GB2312" w:hAnsi="Times New Roman" w:cs="仿宋_GB2312" w:hint="eastAsia"/>
          <w:sz w:val="32"/>
          <w:szCs w:val="32"/>
        </w:rPr>
        <w:t>消费者协会应当自收到投诉之日起五日内</w:t>
      </w:r>
      <w:proofErr w:type="gramStart"/>
      <w:r w:rsidRPr="0048087E">
        <w:rPr>
          <w:rFonts w:ascii="Times New Roman" w:eastAsia="仿宋_GB2312" w:hAnsi="Times New Roman" w:cs="仿宋_GB2312" w:hint="eastAsia"/>
          <w:sz w:val="32"/>
          <w:szCs w:val="32"/>
        </w:rPr>
        <w:t>作出</w:t>
      </w:r>
      <w:proofErr w:type="gramEnd"/>
      <w:r w:rsidRPr="0048087E">
        <w:rPr>
          <w:rFonts w:ascii="Times New Roman" w:eastAsia="仿宋_GB2312" w:hAnsi="Times New Roman" w:cs="仿宋_GB2312" w:hint="eastAsia"/>
          <w:sz w:val="32"/>
          <w:szCs w:val="32"/>
        </w:rPr>
        <w:t>是否受理的决定。不予受理的，应当书面通知投诉人，并告知其不予受理的理由；决定受理的，应当自受理之日起三十日内</w:t>
      </w:r>
      <w:proofErr w:type="gramStart"/>
      <w:r w:rsidRPr="0048087E">
        <w:rPr>
          <w:rFonts w:ascii="Times New Roman" w:eastAsia="仿宋_GB2312" w:hAnsi="Times New Roman" w:cs="仿宋_GB2312" w:hint="eastAsia"/>
          <w:sz w:val="32"/>
          <w:szCs w:val="32"/>
        </w:rPr>
        <w:t>作出</w:t>
      </w:r>
      <w:proofErr w:type="gramEnd"/>
      <w:r w:rsidRPr="0048087E">
        <w:rPr>
          <w:rFonts w:ascii="Times New Roman" w:eastAsia="仿宋_GB2312" w:hAnsi="Times New Roman" w:cs="仿宋_GB2312" w:hint="eastAsia"/>
          <w:sz w:val="32"/>
          <w:szCs w:val="32"/>
        </w:rPr>
        <w:t>处理。</w:t>
      </w:r>
    </w:p>
    <w:p w14:paraId="1CC2DD86"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黑体" w:hAnsi="Times New Roman" w:cs="仿宋_GB2312" w:hint="eastAsia"/>
          <w:sz w:val="32"/>
          <w:szCs w:val="32"/>
        </w:rPr>
        <w:t>第三十七条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消费者向有关行政管理部门申诉的，有关行政管理部门应当自接到申诉之日起五日内</w:t>
      </w:r>
      <w:proofErr w:type="gramStart"/>
      <w:r w:rsidRPr="0048087E">
        <w:rPr>
          <w:rFonts w:ascii="Times New Roman" w:eastAsia="仿宋_GB2312" w:hAnsi="Times New Roman" w:cs="仿宋_GB2312" w:hint="eastAsia"/>
          <w:sz w:val="32"/>
          <w:szCs w:val="32"/>
        </w:rPr>
        <w:t>作出</w:t>
      </w:r>
      <w:proofErr w:type="gramEnd"/>
      <w:r w:rsidRPr="0048087E">
        <w:rPr>
          <w:rFonts w:ascii="Times New Roman" w:eastAsia="仿宋_GB2312" w:hAnsi="Times New Roman" w:cs="仿宋_GB2312" w:hint="eastAsia"/>
          <w:sz w:val="32"/>
          <w:szCs w:val="32"/>
        </w:rPr>
        <w:t>是否受理的决定；不予受理的，应当书面通知申诉人，并告知其不予受理的理由；决定受理的，应当自受理之日起六十日内依法</w:t>
      </w:r>
      <w:proofErr w:type="gramStart"/>
      <w:r w:rsidRPr="0048087E">
        <w:rPr>
          <w:rFonts w:ascii="Times New Roman" w:eastAsia="仿宋_GB2312" w:hAnsi="Times New Roman" w:cs="仿宋_GB2312" w:hint="eastAsia"/>
          <w:sz w:val="32"/>
          <w:szCs w:val="32"/>
        </w:rPr>
        <w:t>作出</w:t>
      </w:r>
      <w:proofErr w:type="gramEnd"/>
      <w:r w:rsidRPr="0048087E">
        <w:rPr>
          <w:rFonts w:ascii="Times New Roman" w:eastAsia="仿宋_GB2312" w:hAnsi="Times New Roman" w:cs="仿宋_GB2312" w:hint="eastAsia"/>
          <w:sz w:val="32"/>
          <w:szCs w:val="32"/>
        </w:rPr>
        <w:t>处理。</w:t>
      </w:r>
    </w:p>
    <w:p w14:paraId="7AB90EFB"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仿宋_GB2312" w:hAnsi="Times New Roman" w:cs="仿宋_GB2312" w:hint="eastAsia"/>
          <w:sz w:val="32"/>
          <w:szCs w:val="32"/>
        </w:rPr>
        <w:t>有关行政管理部门受理申诉后，可以组织双方当事人进行调解。达成调解协议的，制作调解书，并送达双方当事人。调解不</w:t>
      </w:r>
      <w:r w:rsidRPr="0048087E">
        <w:rPr>
          <w:rFonts w:ascii="Times New Roman" w:eastAsia="仿宋_GB2312" w:hAnsi="Times New Roman" w:cs="仿宋_GB2312" w:hint="eastAsia"/>
          <w:sz w:val="32"/>
          <w:szCs w:val="32"/>
        </w:rPr>
        <w:lastRenderedPageBreak/>
        <w:t>成或者当事人一方不执行调解协议的，按国家有关规定申请仲裁或提起诉讼。</w:t>
      </w:r>
    </w:p>
    <w:p w14:paraId="2880A0F5"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仿宋_GB2312" w:hAnsi="Times New Roman" w:cs="仿宋_GB2312" w:hint="eastAsia"/>
          <w:sz w:val="32"/>
          <w:szCs w:val="32"/>
        </w:rPr>
        <w:t>消费者向两</w:t>
      </w:r>
      <w:proofErr w:type="gramStart"/>
      <w:r w:rsidRPr="0048087E">
        <w:rPr>
          <w:rFonts w:ascii="Times New Roman" w:eastAsia="仿宋_GB2312" w:hAnsi="Times New Roman" w:cs="仿宋_GB2312" w:hint="eastAsia"/>
          <w:sz w:val="32"/>
          <w:szCs w:val="32"/>
        </w:rPr>
        <w:t>个</w:t>
      </w:r>
      <w:proofErr w:type="gramEnd"/>
      <w:r w:rsidRPr="0048087E">
        <w:rPr>
          <w:rFonts w:ascii="Times New Roman" w:eastAsia="仿宋_GB2312" w:hAnsi="Times New Roman" w:cs="仿宋_GB2312" w:hint="eastAsia"/>
          <w:sz w:val="32"/>
          <w:szCs w:val="32"/>
        </w:rPr>
        <w:t>以上有处理权的行政管理部门提出申诉的，由最先接受申诉的行政管理部门处理。</w:t>
      </w:r>
    </w:p>
    <w:p w14:paraId="69AB8E86"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仿宋_GB2312" w:hAnsi="Times New Roman" w:cs="仿宋_GB2312" w:hint="eastAsia"/>
          <w:sz w:val="32"/>
          <w:szCs w:val="32"/>
        </w:rPr>
        <w:t>消费者协会提请有关行政管理部门处理的消费者投诉，有关行政管理部门应当自收到之日起十五日内予以答复，并书面通知消费者协会。</w:t>
      </w:r>
    </w:p>
    <w:p w14:paraId="75879B5E"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黑体" w:hAnsi="Times New Roman" w:cs="仿宋_GB2312" w:hint="eastAsia"/>
          <w:sz w:val="32"/>
          <w:szCs w:val="32"/>
        </w:rPr>
        <w:t>第三十八条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消费者根据与经营者达成的仲裁协议向仲裁机构申请仲裁的，仲裁机构应当及时</w:t>
      </w:r>
      <w:proofErr w:type="gramStart"/>
      <w:r w:rsidRPr="0048087E">
        <w:rPr>
          <w:rFonts w:ascii="Times New Roman" w:eastAsia="仿宋_GB2312" w:hAnsi="Times New Roman" w:cs="仿宋_GB2312" w:hint="eastAsia"/>
          <w:sz w:val="32"/>
          <w:szCs w:val="32"/>
        </w:rPr>
        <w:t>作出</w:t>
      </w:r>
      <w:proofErr w:type="gramEnd"/>
      <w:r w:rsidRPr="0048087E">
        <w:rPr>
          <w:rFonts w:ascii="Times New Roman" w:eastAsia="仿宋_GB2312" w:hAnsi="Times New Roman" w:cs="仿宋_GB2312" w:hint="eastAsia"/>
          <w:sz w:val="32"/>
          <w:szCs w:val="32"/>
        </w:rPr>
        <w:t>裁决。消费者和经营者对仲裁机构</w:t>
      </w:r>
      <w:proofErr w:type="gramStart"/>
      <w:r w:rsidRPr="0048087E">
        <w:rPr>
          <w:rFonts w:ascii="Times New Roman" w:eastAsia="仿宋_GB2312" w:hAnsi="Times New Roman" w:cs="仿宋_GB2312" w:hint="eastAsia"/>
          <w:sz w:val="32"/>
          <w:szCs w:val="32"/>
        </w:rPr>
        <w:t>作出</w:t>
      </w:r>
      <w:proofErr w:type="gramEnd"/>
      <w:r w:rsidRPr="0048087E">
        <w:rPr>
          <w:rFonts w:ascii="Times New Roman" w:eastAsia="仿宋_GB2312" w:hAnsi="Times New Roman" w:cs="仿宋_GB2312" w:hint="eastAsia"/>
          <w:sz w:val="32"/>
          <w:szCs w:val="32"/>
        </w:rPr>
        <w:t>的裁决应当履行。一方逾期不履行的，另一方可向有管辖权的人民法院申请强制执行。</w:t>
      </w:r>
    </w:p>
    <w:p w14:paraId="6E606C8B"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黑体" w:hAnsi="Times New Roman" w:cs="仿宋_GB2312" w:hint="eastAsia"/>
          <w:sz w:val="32"/>
          <w:szCs w:val="32"/>
        </w:rPr>
        <w:t>第三十九条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消费者与经营者发生消费者权益争议，没有仲裁协议的，可以直接向人民法院起诉。对符合起诉条件的消费者权益争议，人民法院必须受理，及时审理。</w:t>
      </w:r>
    </w:p>
    <w:p w14:paraId="0430F308"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黑体" w:hAnsi="Times New Roman" w:cs="仿宋_GB2312" w:hint="eastAsia"/>
          <w:sz w:val="32"/>
          <w:szCs w:val="32"/>
        </w:rPr>
        <w:t>第四十条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经营者在保险公司投保的商品，给消费者造成损失的，消费者可以直接向经营者索赔。</w:t>
      </w:r>
    </w:p>
    <w:p w14:paraId="64E827FC"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黑体" w:hAnsi="Times New Roman" w:cs="仿宋_GB2312" w:hint="eastAsia"/>
          <w:sz w:val="32"/>
          <w:szCs w:val="32"/>
        </w:rPr>
        <w:t>第四十一条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商品质量不合格，使消费者权益受到损害的，销售者应当赔偿。不属于销售者责任的，由销售者向责任方追偿。</w:t>
      </w:r>
    </w:p>
    <w:p w14:paraId="3952E396"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仿宋_GB2312" w:hAnsi="Times New Roman" w:cs="仿宋_GB2312" w:hint="eastAsia"/>
          <w:sz w:val="32"/>
          <w:szCs w:val="32"/>
        </w:rPr>
        <w:t>服务质量不符合规定或者约定标准，使消费者权益受到损害的，服务者应当赔偿。不属于服务者责任的，由服务者向责任方追偿。</w:t>
      </w:r>
    </w:p>
    <w:p w14:paraId="3BF1C0B1"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黑体" w:hAnsi="Times New Roman" w:cs="仿宋_GB2312" w:hint="eastAsia"/>
          <w:sz w:val="32"/>
          <w:szCs w:val="32"/>
        </w:rPr>
        <w:t>第四十二条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消费者在展销会、租赁柜台购买商品或者接受</w:t>
      </w:r>
      <w:r w:rsidRPr="0048087E">
        <w:rPr>
          <w:rFonts w:ascii="Times New Roman" w:eastAsia="仿宋_GB2312" w:hAnsi="Times New Roman" w:cs="仿宋_GB2312" w:hint="eastAsia"/>
          <w:sz w:val="32"/>
          <w:szCs w:val="32"/>
        </w:rPr>
        <w:lastRenderedPageBreak/>
        <w:t>服务，其合法权益受到损害的，可以向销售者或者服务者要求赔偿。展销会结束或者销售者、服务者已不在原租赁的柜台经营，也可以向展销会的举办者、柜台的出租者要求赔偿。展销会的举办者、柜台的出租者赔偿后，有权向销售者或者服务者追偿。</w:t>
      </w:r>
    </w:p>
    <w:p w14:paraId="447A1FEA"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仿宋_GB2312" w:hAnsi="Times New Roman" w:cs="仿宋_GB2312" w:hint="eastAsia"/>
          <w:sz w:val="32"/>
          <w:szCs w:val="32"/>
        </w:rPr>
        <w:t>损害消费者权益的企业分立或者合并，变更后承受其权利、义务的企业，应当承担赔偿责任。</w:t>
      </w:r>
    </w:p>
    <w:p w14:paraId="1C273724"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黑体" w:hAnsi="Times New Roman" w:cs="仿宋_GB2312" w:hint="eastAsia"/>
          <w:sz w:val="32"/>
          <w:szCs w:val="32"/>
        </w:rPr>
        <w:t>第四十三条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消费者和经营者对商品或者服务质量有争议的，可以送由争议双方约定的法定鉴定、检测机构进行鉴定、检测；双方不能就鉴定、检测机构的选择达成一致意见的，由案件受理单位指定。鉴定、检测费用由经营者预付，并根据鉴定、检测结论，由责任方承担；双方都有责任的，按责任大小由双方分担。</w:t>
      </w:r>
    </w:p>
    <w:p w14:paraId="277B1F78"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仿宋_GB2312" w:hAnsi="Times New Roman" w:cs="仿宋_GB2312" w:hint="eastAsia"/>
          <w:sz w:val="32"/>
          <w:szCs w:val="32"/>
        </w:rPr>
        <w:t>对于难以鉴定、检测的，经营者应当提供自己无责任的证据；不能提供无责任证据的，应当承担相应的民事责任。</w:t>
      </w:r>
    </w:p>
    <w:p w14:paraId="39730BB2" w14:textId="77777777" w:rsidR="009205E4" w:rsidRPr="0048087E" w:rsidRDefault="009205E4" w:rsidP="0048087E">
      <w:pPr>
        <w:spacing w:line="594" w:lineRule="exact"/>
        <w:ind w:firstLineChars="200" w:firstLine="640"/>
        <w:rPr>
          <w:rFonts w:ascii="Times New Roman" w:eastAsia="仿宋_GB2312" w:hAnsi="Times New Roman" w:cs="仿宋_GB2312"/>
          <w:sz w:val="32"/>
          <w:szCs w:val="32"/>
        </w:rPr>
      </w:pPr>
    </w:p>
    <w:p w14:paraId="0D9481FC" w14:textId="77777777" w:rsidR="009205E4" w:rsidRPr="0048087E" w:rsidRDefault="00D724F0" w:rsidP="0048087E">
      <w:pPr>
        <w:spacing w:line="594" w:lineRule="exact"/>
        <w:jc w:val="center"/>
        <w:rPr>
          <w:rFonts w:ascii="Times New Roman" w:eastAsia="黑体" w:hAnsi="Times New Roman" w:cs="仿宋_GB2312"/>
          <w:bCs/>
          <w:sz w:val="32"/>
          <w:szCs w:val="32"/>
        </w:rPr>
      </w:pPr>
      <w:r w:rsidRPr="0048087E">
        <w:rPr>
          <w:rFonts w:ascii="Times New Roman" w:eastAsia="黑体" w:hAnsi="Times New Roman" w:cs="仿宋_GB2312" w:hint="eastAsia"/>
          <w:bCs/>
          <w:sz w:val="32"/>
          <w:szCs w:val="32"/>
        </w:rPr>
        <w:t>第六章</w:t>
      </w:r>
      <w:r w:rsidRPr="0048087E">
        <w:rPr>
          <w:rFonts w:ascii="Times New Roman" w:eastAsia="黑体" w:hAnsi="Times New Roman" w:cs="仿宋_GB2312" w:hint="eastAsia"/>
          <w:bCs/>
          <w:sz w:val="32"/>
          <w:szCs w:val="32"/>
        </w:rPr>
        <w:t xml:space="preserve">  </w:t>
      </w:r>
      <w:r w:rsidRPr="0048087E">
        <w:rPr>
          <w:rFonts w:ascii="Times New Roman" w:eastAsia="黑体" w:hAnsi="Times New Roman" w:cs="仿宋_GB2312" w:hint="eastAsia"/>
          <w:bCs/>
          <w:sz w:val="32"/>
          <w:szCs w:val="32"/>
        </w:rPr>
        <w:t>法律责任</w:t>
      </w:r>
    </w:p>
    <w:p w14:paraId="154B5D9E" w14:textId="77777777" w:rsidR="009205E4" w:rsidRPr="0048087E" w:rsidRDefault="009205E4" w:rsidP="0048087E">
      <w:pPr>
        <w:spacing w:line="594" w:lineRule="exact"/>
        <w:jc w:val="center"/>
        <w:rPr>
          <w:rFonts w:ascii="Times New Roman" w:eastAsia="黑体" w:hAnsi="Times New Roman" w:cs="仿宋_GB2312"/>
          <w:sz w:val="32"/>
          <w:szCs w:val="32"/>
        </w:rPr>
      </w:pPr>
    </w:p>
    <w:p w14:paraId="07532B4D"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黑体" w:hAnsi="Times New Roman" w:cs="仿宋_GB2312" w:hint="eastAsia"/>
          <w:sz w:val="32"/>
          <w:szCs w:val="32"/>
        </w:rPr>
        <w:t>第四十四条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经营者提供商品或者服务损害消费者权益的，应当依据《中华人民共和国消费者权益保护法》等有关法律、法规和本条例的规定，承担民事责任。</w:t>
      </w:r>
    </w:p>
    <w:p w14:paraId="1CB0E598"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黑体" w:hAnsi="Times New Roman" w:cs="仿宋_GB2312" w:hint="eastAsia"/>
          <w:sz w:val="32"/>
          <w:szCs w:val="32"/>
        </w:rPr>
        <w:t>第四十五条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经营者提供商品或者服务有本条例所指欺诈行为的，应当按照消费者的要求增加赔偿其受到的损失，增加赔偿的金额为消费者购买商品的价款或者接受服务的费用的一倍。</w:t>
      </w:r>
    </w:p>
    <w:p w14:paraId="4964A9AC"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黑体" w:hAnsi="Times New Roman" w:cs="仿宋_GB2312" w:hint="eastAsia"/>
          <w:sz w:val="32"/>
          <w:szCs w:val="32"/>
        </w:rPr>
        <w:lastRenderedPageBreak/>
        <w:t>第四十六条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违反本条例第二十三条、第二十四条、第二十五条、第二十六条、第二十七条、第二十八条、第二十九条的规定提供服务，损害消费者权益的，应当按照规定或者约定或者商业惯例予以重作或者退还服务费用，造成消费者损失的，应当赔偿。</w:t>
      </w:r>
    </w:p>
    <w:p w14:paraId="35CE00D4"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仿宋_GB2312" w:hAnsi="Times New Roman" w:cs="仿宋_GB2312" w:hint="eastAsia"/>
          <w:sz w:val="32"/>
          <w:szCs w:val="32"/>
        </w:rPr>
        <w:t>违反本条例第三十一条第二项至第四项规定，构成违约的，应当承担违约责任。</w:t>
      </w:r>
    </w:p>
    <w:p w14:paraId="3B029A96"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黑体" w:hAnsi="Times New Roman" w:cs="仿宋_GB2312" w:hint="eastAsia"/>
          <w:sz w:val="32"/>
          <w:szCs w:val="32"/>
        </w:rPr>
        <w:t>第四十七条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违反本条例规定，提供的商品或者服务造成受害者精神损害的，应当给予赔偿。</w:t>
      </w:r>
    </w:p>
    <w:p w14:paraId="6DF13099"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黑体" w:hAnsi="Times New Roman" w:cs="仿宋_GB2312" w:hint="eastAsia"/>
          <w:sz w:val="32"/>
          <w:szCs w:val="32"/>
        </w:rPr>
        <w:t>第四十八条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违反本条例第十一条、第十三条、第十四条、第十五条、第十六条、第二十八条规定的，予以警告、处以一万元以下罚款。</w:t>
      </w:r>
    </w:p>
    <w:p w14:paraId="58E2620E"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黑体" w:hAnsi="Times New Roman" w:cs="仿宋_GB2312" w:hint="eastAsia"/>
          <w:sz w:val="32"/>
          <w:szCs w:val="32"/>
        </w:rPr>
        <w:t>第四十九条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违反本条例第十二条规定的，没收非法财物、没收违法所得、处以一万元以下罚款。</w:t>
      </w:r>
    </w:p>
    <w:p w14:paraId="7FD89251"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黑体" w:hAnsi="Times New Roman" w:cs="仿宋_GB2312" w:hint="eastAsia"/>
          <w:sz w:val="32"/>
          <w:szCs w:val="32"/>
        </w:rPr>
        <w:t>第五十条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有下列情形之一的，根据情节予以警告、没收非法财物、没收违法所得、处以违法所得一倍以上五倍以下罚款，没有违法所得的，处以一万元以下罚款；情节严重的，责令停业整顿：</w:t>
      </w:r>
    </w:p>
    <w:p w14:paraId="32722876"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仿宋_GB2312" w:hAnsi="Times New Roman" w:cs="仿宋_GB2312" w:hint="eastAsia"/>
          <w:sz w:val="32"/>
          <w:szCs w:val="32"/>
        </w:rPr>
        <w:t>（一）有本条例第十七条所</w:t>
      </w:r>
      <w:proofErr w:type="gramStart"/>
      <w:r w:rsidRPr="0048087E">
        <w:rPr>
          <w:rFonts w:ascii="Times New Roman" w:eastAsia="仿宋_GB2312" w:hAnsi="Times New Roman" w:cs="仿宋_GB2312" w:hint="eastAsia"/>
          <w:sz w:val="32"/>
          <w:szCs w:val="32"/>
        </w:rPr>
        <w:t>列行</w:t>
      </w:r>
      <w:proofErr w:type="gramEnd"/>
      <w:r w:rsidRPr="0048087E">
        <w:rPr>
          <w:rFonts w:ascii="Times New Roman" w:eastAsia="仿宋_GB2312" w:hAnsi="Times New Roman" w:cs="仿宋_GB2312" w:hint="eastAsia"/>
          <w:sz w:val="32"/>
          <w:szCs w:val="32"/>
        </w:rPr>
        <w:t>为之一的；</w:t>
      </w:r>
    </w:p>
    <w:p w14:paraId="6086F43B" w14:textId="77777777" w:rsidR="009205E4" w:rsidRPr="0048087E" w:rsidRDefault="00D724F0" w:rsidP="0048087E">
      <w:pPr>
        <w:spacing w:line="594" w:lineRule="exact"/>
        <w:ind w:firstLineChars="200" w:firstLine="640"/>
        <w:rPr>
          <w:rFonts w:ascii="Times New Roman" w:eastAsia="黑体" w:hAnsi="Times New Roman" w:cs="仿宋_GB2312"/>
          <w:kern w:val="0"/>
          <w:sz w:val="32"/>
          <w:szCs w:val="32"/>
          <w:lang w:bidi="ar"/>
        </w:rPr>
      </w:pPr>
      <w:r w:rsidRPr="0048087E">
        <w:rPr>
          <w:rFonts w:ascii="Times New Roman" w:eastAsia="仿宋_GB2312" w:hAnsi="Times New Roman" w:cs="仿宋_GB2312" w:hint="eastAsia"/>
          <w:sz w:val="32"/>
          <w:szCs w:val="32"/>
        </w:rPr>
        <w:t>（二）违反本条例规定，对消费者提出的修理、重作、更换、退货、补足商品数量、退还货款和服务费用或者赔偿损失的要求，故意拖延或者无理</w:t>
      </w:r>
      <w:r w:rsidRPr="0048087E">
        <w:rPr>
          <w:rFonts w:ascii="Times New Roman" w:eastAsia="仿宋_GB2312" w:hAnsi="Times New Roman" w:cs="仿宋_GB2312" w:hint="eastAsia"/>
          <w:kern w:val="0"/>
          <w:sz w:val="32"/>
          <w:szCs w:val="32"/>
          <w:lang w:bidi="ar"/>
        </w:rPr>
        <w:t>拒绝的。</w:t>
      </w:r>
    </w:p>
    <w:p w14:paraId="34547292" w14:textId="77777777" w:rsidR="009205E4" w:rsidRPr="0048087E" w:rsidRDefault="00D724F0" w:rsidP="0048087E">
      <w:pPr>
        <w:spacing w:line="594" w:lineRule="exact"/>
        <w:ind w:firstLineChars="200" w:firstLine="640"/>
        <w:rPr>
          <w:rFonts w:ascii="Times New Roman" w:eastAsia="黑体" w:hAnsi="Times New Roman" w:cs="仿宋_GB2312"/>
          <w:kern w:val="0"/>
          <w:sz w:val="32"/>
          <w:szCs w:val="32"/>
          <w:lang w:bidi="ar"/>
        </w:rPr>
      </w:pPr>
      <w:r w:rsidRPr="0048087E">
        <w:rPr>
          <w:rFonts w:ascii="Times New Roman" w:eastAsia="黑体" w:hAnsi="Times New Roman" w:cs="仿宋_GB2312" w:hint="eastAsia"/>
          <w:kern w:val="0"/>
          <w:sz w:val="32"/>
          <w:szCs w:val="32"/>
          <w:lang w:bidi="ar"/>
        </w:rPr>
        <w:lastRenderedPageBreak/>
        <w:t>第五十一条</w:t>
      </w:r>
      <w:r w:rsidRPr="0048087E">
        <w:rPr>
          <w:rFonts w:ascii="Times New Roman" w:eastAsia="仿宋_GB2312" w:hAnsi="Times New Roman" w:cs="仿宋_GB2312" w:hint="eastAsia"/>
          <w:kern w:val="0"/>
          <w:sz w:val="32"/>
          <w:szCs w:val="32"/>
          <w:lang w:bidi="ar"/>
        </w:rPr>
        <w:t xml:space="preserve">  </w:t>
      </w:r>
      <w:r w:rsidRPr="0048087E">
        <w:rPr>
          <w:rFonts w:ascii="Times New Roman" w:eastAsia="仿宋_GB2312" w:hAnsi="Times New Roman" w:cs="仿宋_GB2312" w:hint="eastAsia"/>
          <w:kern w:val="0"/>
          <w:sz w:val="32"/>
          <w:szCs w:val="32"/>
          <w:lang w:bidi="ar"/>
        </w:rPr>
        <w:t>违反本条例第二十二条不按国家规定收费的，予以警告、没收违法所得、处以一万元以下罚款；情节严重的，处以一万元以上二十万元以下罚款。</w:t>
      </w:r>
    </w:p>
    <w:p w14:paraId="26BC1D89" w14:textId="77777777" w:rsidR="009205E4" w:rsidRPr="0048087E" w:rsidRDefault="00D724F0" w:rsidP="0048087E">
      <w:pPr>
        <w:spacing w:line="594" w:lineRule="exact"/>
        <w:ind w:firstLineChars="200" w:firstLine="640"/>
        <w:rPr>
          <w:rFonts w:ascii="Times New Roman" w:eastAsia="黑体" w:hAnsi="Times New Roman" w:cs="仿宋_GB2312"/>
          <w:kern w:val="0"/>
          <w:sz w:val="32"/>
          <w:szCs w:val="32"/>
          <w:lang w:bidi="ar"/>
        </w:rPr>
      </w:pPr>
      <w:r w:rsidRPr="0048087E">
        <w:rPr>
          <w:rFonts w:ascii="Times New Roman" w:eastAsia="黑体" w:hAnsi="Times New Roman" w:cs="仿宋_GB2312" w:hint="eastAsia"/>
          <w:kern w:val="0"/>
          <w:sz w:val="32"/>
          <w:szCs w:val="32"/>
          <w:lang w:bidi="ar"/>
        </w:rPr>
        <w:t>第五十二条</w:t>
      </w:r>
      <w:r w:rsidRPr="0048087E">
        <w:rPr>
          <w:rFonts w:ascii="Times New Roman" w:eastAsia="仿宋_GB2312" w:hAnsi="Times New Roman" w:cs="仿宋_GB2312" w:hint="eastAsia"/>
          <w:kern w:val="0"/>
          <w:sz w:val="32"/>
          <w:szCs w:val="32"/>
          <w:lang w:bidi="ar"/>
        </w:rPr>
        <w:t xml:space="preserve">  </w:t>
      </w:r>
      <w:r w:rsidRPr="0048087E">
        <w:rPr>
          <w:rFonts w:ascii="Times New Roman" w:eastAsia="仿宋_GB2312" w:hAnsi="Times New Roman" w:cs="仿宋_GB2312" w:hint="eastAsia"/>
          <w:kern w:val="0"/>
          <w:sz w:val="32"/>
          <w:szCs w:val="32"/>
          <w:lang w:bidi="ar"/>
        </w:rPr>
        <w:t>违反本条例第二十三条规定，偷工减料、偷换材料或者谎报用工用料的，处以五万元以下罚款；情节严重的，停业整顿。</w:t>
      </w:r>
    </w:p>
    <w:p w14:paraId="19C5EA16" w14:textId="77777777" w:rsidR="009205E4" w:rsidRPr="0048087E" w:rsidRDefault="00D724F0" w:rsidP="0048087E">
      <w:pPr>
        <w:spacing w:line="594" w:lineRule="exact"/>
        <w:ind w:firstLineChars="200" w:firstLine="640"/>
        <w:rPr>
          <w:rFonts w:ascii="Times New Roman" w:eastAsia="黑体" w:hAnsi="Times New Roman" w:cs="仿宋_GB2312"/>
          <w:kern w:val="0"/>
          <w:sz w:val="32"/>
          <w:szCs w:val="32"/>
          <w:lang w:bidi="ar"/>
        </w:rPr>
      </w:pPr>
      <w:r w:rsidRPr="0048087E">
        <w:rPr>
          <w:rFonts w:ascii="Times New Roman" w:eastAsia="黑体" w:hAnsi="Times New Roman" w:cs="仿宋_GB2312" w:hint="eastAsia"/>
          <w:kern w:val="0"/>
          <w:sz w:val="32"/>
          <w:szCs w:val="32"/>
          <w:lang w:bidi="ar"/>
        </w:rPr>
        <w:t>第五十三条</w:t>
      </w:r>
      <w:r w:rsidRPr="0048087E">
        <w:rPr>
          <w:rFonts w:ascii="Times New Roman" w:eastAsia="仿宋_GB2312" w:hAnsi="Times New Roman" w:cs="仿宋_GB2312" w:hint="eastAsia"/>
          <w:kern w:val="0"/>
          <w:sz w:val="32"/>
          <w:szCs w:val="32"/>
          <w:lang w:bidi="ar"/>
        </w:rPr>
        <w:t xml:space="preserve">  </w:t>
      </w:r>
      <w:r w:rsidRPr="0048087E">
        <w:rPr>
          <w:rFonts w:ascii="Times New Roman" w:eastAsia="仿宋_GB2312" w:hAnsi="Times New Roman" w:cs="仿宋_GB2312" w:hint="eastAsia"/>
          <w:kern w:val="0"/>
          <w:sz w:val="32"/>
          <w:szCs w:val="32"/>
          <w:lang w:bidi="ar"/>
        </w:rPr>
        <w:t>违反本条例第二十六条规定，强制、误导消费者购买商品或者接受服务的，可以根据情节处以一万元以下罚款。</w:t>
      </w:r>
    </w:p>
    <w:p w14:paraId="58B2153F" w14:textId="77777777" w:rsidR="009205E4" w:rsidRPr="0048087E" w:rsidRDefault="00D724F0" w:rsidP="0048087E">
      <w:pPr>
        <w:spacing w:line="594" w:lineRule="exact"/>
        <w:ind w:firstLineChars="200" w:firstLine="640"/>
        <w:rPr>
          <w:rFonts w:ascii="Times New Roman" w:eastAsia="黑体" w:hAnsi="Times New Roman" w:cs="仿宋_GB2312"/>
          <w:kern w:val="0"/>
          <w:sz w:val="32"/>
          <w:szCs w:val="32"/>
          <w:lang w:bidi="ar"/>
        </w:rPr>
      </w:pPr>
      <w:r w:rsidRPr="0048087E">
        <w:rPr>
          <w:rFonts w:ascii="Times New Roman" w:eastAsia="黑体" w:hAnsi="Times New Roman" w:cs="仿宋_GB2312" w:hint="eastAsia"/>
          <w:kern w:val="0"/>
          <w:sz w:val="32"/>
          <w:szCs w:val="32"/>
          <w:lang w:bidi="ar"/>
        </w:rPr>
        <w:t>第五十四条</w:t>
      </w:r>
      <w:r w:rsidRPr="0048087E">
        <w:rPr>
          <w:rFonts w:ascii="Times New Roman" w:eastAsia="仿宋_GB2312" w:hAnsi="Times New Roman" w:cs="仿宋_GB2312" w:hint="eastAsia"/>
          <w:kern w:val="0"/>
          <w:sz w:val="32"/>
          <w:szCs w:val="32"/>
          <w:lang w:bidi="ar"/>
        </w:rPr>
        <w:t xml:space="preserve">  </w:t>
      </w:r>
      <w:r w:rsidRPr="0048087E">
        <w:rPr>
          <w:rFonts w:ascii="Times New Roman" w:eastAsia="仿宋_GB2312" w:hAnsi="Times New Roman" w:cs="仿宋_GB2312" w:hint="eastAsia"/>
          <w:kern w:val="0"/>
          <w:sz w:val="32"/>
          <w:szCs w:val="32"/>
          <w:lang w:bidi="ar"/>
        </w:rPr>
        <w:t>违反本条例第二十七条、第二十九条规定，进行价格欺诈或者不按国家规定收取费用的，没收违法所得、处以二万元以下罚款。</w:t>
      </w:r>
    </w:p>
    <w:p w14:paraId="42E60820" w14:textId="77777777" w:rsidR="009205E4" w:rsidRPr="0048087E" w:rsidRDefault="00D724F0" w:rsidP="0048087E">
      <w:pPr>
        <w:spacing w:line="594" w:lineRule="exact"/>
        <w:ind w:firstLineChars="200" w:firstLine="640"/>
        <w:rPr>
          <w:rFonts w:ascii="Times New Roman" w:eastAsia="黑体" w:hAnsi="Times New Roman" w:cs="仿宋_GB2312"/>
          <w:kern w:val="0"/>
          <w:sz w:val="32"/>
          <w:szCs w:val="32"/>
          <w:lang w:bidi="ar"/>
        </w:rPr>
      </w:pPr>
      <w:r w:rsidRPr="0048087E">
        <w:rPr>
          <w:rFonts w:ascii="Times New Roman" w:eastAsia="黑体" w:hAnsi="Times New Roman" w:cs="仿宋_GB2312" w:hint="eastAsia"/>
          <w:kern w:val="0"/>
          <w:sz w:val="32"/>
          <w:szCs w:val="32"/>
          <w:lang w:bidi="ar"/>
        </w:rPr>
        <w:t>第五十五条</w:t>
      </w:r>
      <w:r w:rsidRPr="0048087E">
        <w:rPr>
          <w:rFonts w:ascii="Times New Roman" w:eastAsia="仿宋_GB2312" w:hAnsi="Times New Roman" w:cs="仿宋_GB2312" w:hint="eastAsia"/>
          <w:kern w:val="0"/>
          <w:sz w:val="32"/>
          <w:szCs w:val="32"/>
          <w:lang w:bidi="ar"/>
        </w:rPr>
        <w:t xml:space="preserve">  </w:t>
      </w:r>
      <w:r w:rsidRPr="0048087E">
        <w:rPr>
          <w:rFonts w:ascii="Times New Roman" w:eastAsia="仿宋_GB2312" w:hAnsi="Times New Roman" w:cs="仿宋_GB2312" w:hint="eastAsia"/>
          <w:kern w:val="0"/>
          <w:sz w:val="32"/>
          <w:szCs w:val="32"/>
          <w:lang w:bidi="ar"/>
        </w:rPr>
        <w:t>违反本条例第三十条规定的，予以警告、没收违法所得、没收非法财物、处以二万元以下罚款。</w:t>
      </w:r>
    </w:p>
    <w:p w14:paraId="0DD27F3B" w14:textId="77777777" w:rsidR="009205E4" w:rsidRPr="0048087E" w:rsidRDefault="00D724F0" w:rsidP="0048087E">
      <w:pPr>
        <w:spacing w:line="594" w:lineRule="exact"/>
        <w:ind w:firstLineChars="200" w:firstLine="640"/>
        <w:rPr>
          <w:rFonts w:ascii="Times New Roman" w:eastAsia="黑体" w:hAnsi="Times New Roman" w:cs="仿宋_GB2312"/>
          <w:kern w:val="0"/>
          <w:sz w:val="32"/>
          <w:szCs w:val="32"/>
          <w:lang w:bidi="ar"/>
        </w:rPr>
      </w:pPr>
      <w:r w:rsidRPr="0048087E">
        <w:rPr>
          <w:rFonts w:ascii="Times New Roman" w:eastAsia="黑体" w:hAnsi="Times New Roman" w:cs="仿宋_GB2312" w:hint="eastAsia"/>
          <w:kern w:val="0"/>
          <w:sz w:val="32"/>
          <w:szCs w:val="32"/>
          <w:lang w:bidi="ar"/>
        </w:rPr>
        <w:t>第五十六条</w:t>
      </w:r>
      <w:r w:rsidRPr="0048087E">
        <w:rPr>
          <w:rFonts w:ascii="Times New Roman" w:eastAsia="仿宋_GB2312" w:hAnsi="Times New Roman" w:cs="仿宋_GB2312" w:hint="eastAsia"/>
          <w:kern w:val="0"/>
          <w:sz w:val="32"/>
          <w:szCs w:val="32"/>
          <w:lang w:bidi="ar"/>
        </w:rPr>
        <w:t xml:space="preserve">  </w:t>
      </w:r>
      <w:r w:rsidRPr="0048087E">
        <w:rPr>
          <w:rFonts w:ascii="Times New Roman" w:eastAsia="仿宋_GB2312" w:hAnsi="Times New Roman" w:cs="仿宋_GB2312" w:hint="eastAsia"/>
          <w:kern w:val="0"/>
          <w:sz w:val="32"/>
          <w:szCs w:val="32"/>
          <w:lang w:bidi="ar"/>
        </w:rPr>
        <w:t>违反本条例第三十一条第一项规定的，予以警告、没收违法所得、处以违法所得一倍以上五倍以下罚款，没有违法所得的，处以一万元以下罚款。</w:t>
      </w:r>
    </w:p>
    <w:p w14:paraId="5F67B879" w14:textId="77777777" w:rsidR="009205E4" w:rsidRPr="0048087E" w:rsidRDefault="00D724F0" w:rsidP="0048087E">
      <w:pPr>
        <w:spacing w:line="594" w:lineRule="exact"/>
        <w:ind w:firstLineChars="200" w:firstLine="640"/>
        <w:rPr>
          <w:rFonts w:ascii="Times New Roman" w:eastAsia="仿宋_GB2312" w:hAnsi="Times New Roman" w:cs="仿宋_GB2312"/>
          <w:kern w:val="0"/>
          <w:sz w:val="32"/>
          <w:szCs w:val="32"/>
          <w:lang w:bidi="ar"/>
        </w:rPr>
      </w:pPr>
      <w:r w:rsidRPr="0048087E">
        <w:rPr>
          <w:rFonts w:ascii="Times New Roman" w:eastAsia="黑体" w:hAnsi="Times New Roman" w:cs="仿宋_GB2312" w:hint="eastAsia"/>
          <w:kern w:val="0"/>
          <w:sz w:val="32"/>
          <w:szCs w:val="32"/>
          <w:lang w:bidi="ar"/>
        </w:rPr>
        <w:t>第五十七条</w:t>
      </w:r>
      <w:r w:rsidRPr="0048087E">
        <w:rPr>
          <w:rFonts w:ascii="Times New Roman" w:eastAsia="仿宋_GB2312" w:hAnsi="Times New Roman" w:cs="仿宋_GB2312" w:hint="eastAsia"/>
          <w:kern w:val="0"/>
          <w:sz w:val="32"/>
          <w:szCs w:val="32"/>
          <w:lang w:bidi="ar"/>
        </w:rPr>
        <w:t xml:space="preserve">  </w:t>
      </w:r>
      <w:r w:rsidRPr="0048087E">
        <w:rPr>
          <w:rFonts w:ascii="Times New Roman" w:eastAsia="仿宋_GB2312" w:hAnsi="Times New Roman" w:cs="仿宋_GB2312" w:hint="eastAsia"/>
          <w:kern w:val="0"/>
          <w:sz w:val="32"/>
          <w:szCs w:val="32"/>
          <w:lang w:bidi="ar"/>
        </w:rPr>
        <w:t>本条例规定的行政处罚由工商行政管理部门实施，可以单处，也可以并处；法律、法规对处罚机关另有规定的，依照法律、法规的规定执行。</w:t>
      </w:r>
    </w:p>
    <w:p w14:paraId="291CE315"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仿宋_GB2312" w:hAnsi="Times New Roman" w:cs="仿宋_GB2312" w:hint="eastAsia"/>
          <w:kern w:val="0"/>
          <w:sz w:val="32"/>
          <w:szCs w:val="32"/>
          <w:lang w:bidi="ar"/>
        </w:rPr>
        <w:t>当事人对行政处罚不服的，可以依法申请行</w:t>
      </w:r>
      <w:r w:rsidRPr="0048087E">
        <w:rPr>
          <w:rFonts w:ascii="Times New Roman" w:eastAsia="仿宋_GB2312" w:hAnsi="Times New Roman" w:cs="仿宋_GB2312" w:hint="eastAsia"/>
          <w:sz w:val="32"/>
          <w:szCs w:val="32"/>
        </w:rPr>
        <w:t>政复议或者向人民法院提起诉讼。</w:t>
      </w:r>
    </w:p>
    <w:p w14:paraId="54407066"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黑体" w:hAnsi="Times New Roman" w:cs="仿宋_GB2312" w:hint="eastAsia"/>
          <w:sz w:val="32"/>
          <w:szCs w:val="32"/>
        </w:rPr>
        <w:t>第五十八条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经营者侵犯消费者合法权益，违反《中华人民</w:t>
      </w:r>
      <w:r w:rsidRPr="0048087E">
        <w:rPr>
          <w:rFonts w:ascii="Times New Roman" w:eastAsia="仿宋_GB2312" w:hAnsi="Times New Roman" w:cs="仿宋_GB2312" w:hint="eastAsia"/>
          <w:sz w:val="32"/>
          <w:szCs w:val="32"/>
        </w:rPr>
        <w:lastRenderedPageBreak/>
        <w:t>共和国治安管理处罚法》的，由公安机关予以处罚；构成犯罪的，依法追究刑事责任。</w:t>
      </w:r>
    </w:p>
    <w:p w14:paraId="4724D5BE"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黑体" w:hAnsi="Times New Roman" w:cs="仿宋_GB2312" w:hint="eastAsia"/>
          <w:sz w:val="32"/>
          <w:szCs w:val="32"/>
        </w:rPr>
        <w:t>第五十九条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采用威胁、殴打、限制人身自由等手段阻</w:t>
      </w:r>
      <w:proofErr w:type="gramStart"/>
      <w:r w:rsidRPr="0048087E">
        <w:rPr>
          <w:rFonts w:ascii="Times New Roman" w:eastAsia="仿宋_GB2312" w:hAnsi="Times New Roman" w:cs="仿宋_GB2312" w:hint="eastAsia"/>
          <w:sz w:val="32"/>
          <w:szCs w:val="32"/>
        </w:rPr>
        <w:t>扰行政</w:t>
      </w:r>
      <w:proofErr w:type="gramEnd"/>
      <w:r w:rsidRPr="0048087E">
        <w:rPr>
          <w:rFonts w:ascii="Times New Roman" w:eastAsia="仿宋_GB2312" w:hAnsi="Times New Roman" w:cs="仿宋_GB2312" w:hint="eastAsia"/>
          <w:sz w:val="32"/>
          <w:szCs w:val="32"/>
        </w:rPr>
        <w:t>执法人员和消费者协会工作人员依法履行职责的，由公安机关依照《中华人民共和国治安管理处罚法》的规定予以处罚；构成犯罪的，依法追究刑事责任。</w:t>
      </w:r>
    </w:p>
    <w:p w14:paraId="6B28A7F2"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黑体" w:hAnsi="Times New Roman" w:cs="仿宋_GB2312" w:hint="eastAsia"/>
          <w:sz w:val="32"/>
          <w:szCs w:val="32"/>
        </w:rPr>
        <w:t>第六十条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国家机关工作人员在处理消费纠纷时，应当客观、公正，恪守职业道德；对越权、滥用职权、玩忽职守、徇私舞弊的，由其所在单位或者上级机关给予行政处分；构成犯罪的，依法追究刑事责任。</w:t>
      </w:r>
    </w:p>
    <w:p w14:paraId="11BFEB86" w14:textId="77777777" w:rsidR="009205E4" w:rsidRPr="0048087E" w:rsidRDefault="009205E4" w:rsidP="0048087E">
      <w:pPr>
        <w:spacing w:line="594" w:lineRule="exact"/>
        <w:ind w:firstLineChars="200" w:firstLine="640"/>
        <w:rPr>
          <w:rFonts w:ascii="Times New Roman" w:eastAsia="仿宋_GB2312" w:hAnsi="Times New Roman" w:cs="仿宋_GB2312"/>
          <w:sz w:val="32"/>
          <w:szCs w:val="32"/>
        </w:rPr>
      </w:pPr>
    </w:p>
    <w:p w14:paraId="0ABB29DB" w14:textId="77777777" w:rsidR="009205E4" w:rsidRPr="0048087E" w:rsidRDefault="00D724F0" w:rsidP="0048087E">
      <w:pPr>
        <w:spacing w:line="594" w:lineRule="exact"/>
        <w:jc w:val="center"/>
        <w:rPr>
          <w:rFonts w:ascii="Times New Roman" w:eastAsia="黑体" w:hAnsi="Times New Roman" w:cs="仿宋_GB2312"/>
          <w:bCs/>
          <w:sz w:val="32"/>
          <w:szCs w:val="32"/>
        </w:rPr>
      </w:pPr>
      <w:r w:rsidRPr="0048087E">
        <w:rPr>
          <w:rFonts w:ascii="Times New Roman" w:eastAsia="黑体" w:hAnsi="Times New Roman" w:cs="仿宋_GB2312" w:hint="eastAsia"/>
          <w:bCs/>
          <w:sz w:val="32"/>
          <w:szCs w:val="32"/>
        </w:rPr>
        <w:t>第七章</w:t>
      </w:r>
      <w:r w:rsidRPr="0048087E">
        <w:rPr>
          <w:rFonts w:ascii="Times New Roman" w:eastAsia="黑体" w:hAnsi="Times New Roman" w:cs="仿宋_GB2312" w:hint="eastAsia"/>
          <w:bCs/>
          <w:sz w:val="32"/>
          <w:szCs w:val="32"/>
        </w:rPr>
        <w:t xml:space="preserve">  </w:t>
      </w:r>
      <w:r w:rsidRPr="0048087E">
        <w:rPr>
          <w:rFonts w:ascii="Times New Roman" w:eastAsia="黑体" w:hAnsi="Times New Roman" w:cs="仿宋_GB2312" w:hint="eastAsia"/>
          <w:bCs/>
          <w:sz w:val="32"/>
          <w:szCs w:val="32"/>
        </w:rPr>
        <w:t>附则</w:t>
      </w:r>
    </w:p>
    <w:p w14:paraId="4941768C" w14:textId="77777777" w:rsidR="009205E4" w:rsidRPr="0048087E" w:rsidRDefault="009205E4" w:rsidP="0048087E">
      <w:pPr>
        <w:spacing w:line="594" w:lineRule="exact"/>
        <w:jc w:val="center"/>
        <w:rPr>
          <w:rFonts w:ascii="Times New Roman" w:eastAsia="黑体" w:hAnsi="Times New Roman" w:cs="仿宋_GB2312"/>
          <w:sz w:val="32"/>
          <w:szCs w:val="32"/>
        </w:rPr>
      </w:pPr>
    </w:p>
    <w:p w14:paraId="6F6DB757" w14:textId="77777777" w:rsidR="009205E4" w:rsidRPr="0048087E" w:rsidRDefault="00D724F0" w:rsidP="0048087E">
      <w:pPr>
        <w:spacing w:line="594" w:lineRule="exact"/>
        <w:ind w:firstLineChars="200" w:firstLine="640"/>
        <w:rPr>
          <w:rFonts w:ascii="Times New Roman" w:eastAsia="黑体" w:hAnsi="Times New Roman" w:cs="仿宋_GB2312"/>
          <w:sz w:val="32"/>
          <w:szCs w:val="32"/>
        </w:rPr>
      </w:pPr>
      <w:r w:rsidRPr="0048087E">
        <w:rPr>
          <w:rFonts w:ascii="Times New Roman" w:eastAsia="黑体" w:hAnsi="Times New Roman" w:cs="仿宋_GB2312" w:hint="eastAsia"/>
          <w:sz w:val="32"/>
          <w:szCs w:val="32"/>
        </w:rPr>
        <w:t>第六十一条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农民购买、使用直接用于农业生产的生产资料或者接受相关服务，参照本条例执行。</w:t>
      </w:r>
    </w:p>
    <w:p w14:paraId="5F1F86AE" w14:textId="77777777" w:rsidR="009205E4" w:rsidRPr="0048087E" w:rsidRDefault="00D724F0" w:rsidP="0048087E">
      <w:pPr>
        <w:spacing w:line="594" w:lineRule="exact"/>
        <w:ind w:firstLineChars="200" w:firstLine="640"/>
        <w:rPr>
          <w:rFonts w:ascii="Times New Roman" w:eastAsia="仿宋_GB2312" w:hAnsi="Times New Roman" w:cs="仿宋_GB2312"/>
          <w:sz w:val="32"/>
          <w:szCs w:val="32"/>
        </w:rPr>
      </w:pPr>
      <w:r w:rsidRPr="0048087E">
        <w:rPr>
          <w:rFonts w:ascii="Times New Roman" w:eastAsia="黑体" w:hAnsi="Times New Roman" w:cs="仿宋_GB2312" w:hint="eastAsia"/>
          <w:sz w:val="32"/>
          <w:szCs w:val="32"/>
        </w:rPr>
        <w:t>第六十二条</w:t>
      </w:r>
      <w:r w:rsidRPr="0048087E">
        <w:rPr>
          <w:rFonts w:ascii="Times New Roman" w:eastAsia="仿宋_GB2312" w:hAnsi="Times New Roman" w:cs="仿宋_GB2312" w:hint="eastAsia"/>
          <w:sz w:val="32"/>
          <w:szCs w:val="32"/>
        </w:rPr>
        <w:t xml:space="preserve">  </w:t>
      </w:r>
      <w:r w:rsidRPr="0048087E">
        <w:rPr>
          <w:rFonts w:ascii="Times New Roman" w:eastAsia="仿宋_GB2312" w:hAnsi="Times New Roman" w:cs="仿宋_GB2312" w:hint="eastAsia"/>
          <w:sz w:val="32"/>
          <w:szCs w:val="32"/>
        </w:rPr>
        <w:t>本条例自</w:t>
      </w:r>
      <w:r w:rsidRPr="0048087E">
        <w:rPr>
          <w:rFonts w:ascii="Times New Roman" w:eastAsia="仿宋_GB2312" w:hAnsi="Times New Roman" w:cs="仿宋_GB2312" w:hint="eastAsia"/>
          <w:sz w:val="32"/>
          <w:szCs w:val="32"/>
        </w:rPr>
        <w:t>1998</w:t>
      </w:r>
      <w:r w:rsidRPr="0048087E">
        <w:rPr>
          <w:rFonts w:ascii="Times New Roman" w:eastAsia="仿宋_GB2312" w:hAnsi="Times New Roman" w:cs="仿宋_GB2312" w:hint="eastAsia"/>
          <w:sz w:val="32"/>
          <w:szCs w:val="32"/>
        </w:rPr>
        <w:t>年</w:t>
      </w:r>
      <w:r w:rsidRPr="0048087E">
        <w:rPr>
          <w:rFonts w:ascii="Times New Roman" w:eastAsia="仿宋_GB2312" w:hAnsi="Times New Roman" w:cs="仿宋_GB2312" w:hint="eastAsia"/>
          <w:sz w:val="32"/>
          <w:szCs w:val="32"/>
        </w:rPr>
        <w:t>7</w:t>
      </w:r>
      <w:r w:rsidRPr="0048087E">
        <w:rPr>
          <w:rFonts w:ascii="Times New Roman" w:eastAsia="仿宋_GB2312" w:hAnsi="Times New Roman" w:cs="仿宋_GB2312" w:hint="eastAsia"/>
          <w:sz w:val="32"/>
          <w:szCs w:val="32"/>
        </w:rPr>
        <w:t>月</w:t>
      </w:r>
      <w:r w:rsidRPr="0048087E">
        <w:rPr>
          <w:rFonts w:ascii="Times New Roman" w:eastAsia="仿宋_GB2312" w:hAnsi="Times New Roman" w:cs="仿宋_GB2312" w:hint="eastAsia"/>
          <w:sz w:val="32"/>
          <w:szCs w:val="32"/>
        </w:rPr>
        <w:t>1</w:t>
      </w:r>
      <w:r w:rsidRPr="0048087E">
        <w:rPr>
          <w:rFonts w:ascii="Times New Roman" w:eastAsia="仿宋_GB2312" w:hAnsi="Times New Roman" w:cs="仿宋_GB2312" w:hint="eastAsia"/>
          <w:sz w:val="32"/>
          <w:szCs w:val="32"/>
        </w:rPr>
        <w:t>日起施行。</w:t>
      </w:r>
    </w:p>
    <w:p w14:paraId="577EA7A3" w14:textId="77777777" w:rsidR="009205E4" w:rsidRPr="0048087E" w:rsidRDefault="009205E4" w:rsidP="0048087E">
      <w:pPr>
        <w:spacing w:line="594" w:lineRule="exact"/>
        <w:rPr>
          <w:rFonts w:ascii="Times New Roman" w:eastAsia="仿宋" w:hAnsi="Times New Roman" w:cs="仿宋"/>
          <w:sz w:val="32"/>
          <w:szCs w:val="32"/>
        </w:rPr>
      </w:pPr>
    </w:p>
    <w:sectPr w:rsidR="009205E4" w:rsidRPr="0048087E">
      <w:footerReference w:type="even" r:id="rId7"/>
      <w:footerReference w:type="default" r:id="rId8"/>
      <w:pgSz w:w="11906" w:h="16838"/>
      <w:pgMar w:top="1984" w:right="1446" w:bottom="1644" w:left="1446" w:header="720" w:footer="1134" w:gutter="0"/>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BC3EE" w14:textId="77777777" w:rsidR="00AD1747" w:rsidRDefault="00AD1747">
      <w:r>
        <w:separator/>
      </w:r>
    </w:p>
  </w:endnote>
  <w:endnote w:type="continuationSeparator" w:id="0">
    <w:p w14:paraId="22CFCC2F" w14:textId="77777777" w:rsidR="00AD1747" w:rsidRDefault="00AD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925F" w14:textId="77777777" w:rsidR="009205E4" w:rsidRDefault="00D724F0">
    <w:pPr>
      <w:pStyle w:val="a3"/>
      <w:widowControl/>
      <w:ind w:leftChars="150" w:left="315"/>
      <w:rPr>
        <w:rFonts w:ascii="宋体" w:hAnsi="宋体"/>
        <w:sz w:val="28"/>
      </w:rPr>
    </w:pPr>
    <w:r>
      <w:rPr>
        <w:rFonts w:ascii="宋体" w:hAnsi="宋体"/>
        <w:sz w:val="28"/>
      </w:rPr>
      <w:t xml:space="preserve">— </w:t>
    </w:r>
    <w:r>
      <w:rPr>
        <w:rFonts w:ascii="宋体" w:hAnsi="宋体"/>
        <w:sz w:val="28"/>
      </w:rPr>
      <w:fldChar w:fldCharType="begin"/>
    </w:r>
    <w:r>
      <w:rPr>
        <w:rFonts w:ascii="宋体" w:hAnsi="宋体"/>
        <w:sz w:val="28"/>
      </w:rPr>
      <w:instrText xml:space="preserve"> PAGE  \* Arabic  \* MERGEFORMAT </w:instrText>
    </w:r>
    <w:r>
      <w:rPr>
        <w:rFonts w:ascii="宋体" w:hAnsi="宋体"/>
        <w:sz w:val="28"/>
      </w:rPr>
      <w:fldChar w:fldCharType="separate"/>
    </w:r>
    <w:r>
      <w:rPr>
        <w:rFonts w:ascii="宋体" w:hAnsi="宋体"/>
        <w:sz w:val="28"/>
      </w:rPr>
      <w:t>3</w:t>
    </w:r>
    <w:r>
      <w:rPr>
        <w:rFonts w:ascii="宋体" w:hAnsi="宋体"/>
        <w:sz w:val="28"/>
      </w:rPr>
      <w:fldChar w:fldCharType="end"/>
    </w:r>
    <w:r>
      <w:rPr>
        <w:rFonts w:ascii="宋体" w:hAnsi="宋体"/>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B03D" w14:textId="77777777" w:rsidR="009205E4" w:rsidRDefault="00D724F0">
    <w:pPr>
      <w:pStyle w:val="a3"/>
      <w:widowControl/>
      <w:ind w:rightChars="150" w:right="315"/>
      <w:jc w:val="right"/>
      <w:rPr>
        <w:rFonts w:ascii="宋体" w:hAnsi="宋体"/>
        <w:sz w:val="28"/>
      </w:rPr>
    </w:pPr>
    <w:r>
      <w:rPr>
        <w:rFonts w:ascii="宋体" w:hAnsi="宋体"/>
        <w:sz w:val="28"/>
      </w:rPr>
      <w:t xml:space="preserve">— </w:t>
    </w:r>
    <w:r>
      <w:rPr>
        <w:rFonts w:ascii="宋体" w:hAnsi="宋体"/>
        <w:sz w:val="28"/>
      </w:rPr>
      <w:fldChar w:fldCharType="begin"/>
    </w:r>
    <w:r>
      <w:rPr>
        <w:rFonts w:ascii="宋体" w:hAnsi="宋体"/>
        <w:sz w:val="28"/>
      </w:rPr>
      <w:instrText xml:space="preserve"> PAGE  \* Arabic  \* MERGEFORMAT </w:instrText>
    </w:r>
    <w:r>
      <w:rPr>
        <w:rFonts w:ascii="宋体" w:hAnsi="宋体"/>
        <w:sz w:val="28"/>
      </w:rPr>
      <w:fldChar w:fldCharType="separate"/>
    </w:r>
    <w:r>
      <w:rPr>
        <w:rFonts w:ascii="宋体" w:hAnsi="宋体"/>
        <w:sz w:val="28"/>
      </w:rPr>
      <w:t>2</w:t>
    </w:r>
    <w:r>
      <w:rPr>
        <w:rFonts w:ascii="宋体" w:hAnsi="宋体"/>
        <w:sz w:val="28"/>
      </w:rPr>
      <w:fldChar w:fldCharType="end"/>
    </w:r>
    <w:r>
      <w:rPr>
        <w:rFonts w:ascii="宋体" w:hAnsi="宋体"/>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86F39" w14:textId="77777777" w:rsidR="00AD1747" w:rsidRDefault="00AD1747">
      <w:r>
        <w:separator/>
      </w:r>
    </w:p>
  </w:footnote>
  <w:footnote w:type="continuationSeparator" w:id="0">
    <w:p w14:paraId="5F407A48" w14:textId="77777777" w:rsidR="00AD1747" w:rsidRDefault="00AD17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evenAndOddHeaders/>
  <w:drawingGridHorizontalSpacing w:val="210"/>
  <w:drawingGridVerticalSpacing w:val="156"/>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2735A3E"/>
    <w:rsid w:val="000D3E25"/>
    <w:rsid w:val="001135E5"/>
    <w:rsid w:val="0016102E"/>
    <w:rsid w:val="001A7342"/>
    <w:rsid w:val="0048087E"/>
    <w:rsid w:val="009205E4"/>
    <w:rsid w:val="00A41829"/>
    <w:rsid w:val="00AD1747"/>
    <w:rsid w:val="00B97658"/>
    <w:rsid w:val="00BD5A0C"/>
    <w:rsid w:val="00D23122"/>
    <w:rsid w:val="00D32B52"/>
    <w:rsid w:val="00D724F0"/>
    <w:rsid w:val="00E732DA"/>
    <w:rsid w:val="05097AD0"/>
    <w:rsid w:val="08FB0BBB"/>
    <w:rsid w:val="10B63C0C"/>
    <w:rsid w:val="14E3017D"/>
    <w:rsid w:val="166E52DE"/>
    <w:rsid w:val="1EDD2341"/>
    <w:rsid w:val="22905642"/>
    <w:rsid w:val="249C145F"/>
    <w:rsid w:val="280A3758"/>
    <w:rsid w:val="31DD71E5"/>
    <w:rsid w:val="3ED542CE"/>
    <w:rsid w:val="42735A3E"/>
    <w:rsid w:val="46CF2DE5"/>
    <w:rsid w:val="6F6010DB"/>
    <w:rsid w:val="7A8C2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66C566"/>
  <w15:docId w15:val="{E7147DED-3837-41C4-9441-4ACB9C66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Desktop\&#27861;&#35268;&#25991;&#2641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法规文本.dotx</Template>
  <TotalTime>2</TotalTime>
  <Pages>15</Pages>
  <Words>994</Words>
  <Characters>5669</Characters>
  <Application>Microsoft Office Word</Application>
  <DocSecurity>0</DocSecurity>
  <Lines>47</Lines>
  <Paragraphs>13</Paragraphs>
  <ScaleCrop>false</ScaleCrop>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dc:creator>
  <cp:lastModifiedBy>杨 文佩</cp:lastModifiedBy>
  <cp:revision>8</cp:revision>
  <dcterms:created xsi:type="dcterms:W3CDTF">2017-02-21T03:54:00Z</dcterms:created>
  <dcterms:modified xsi:type="dcterms:W3CDTF">2022-02-24T07:22:00Z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48A2DEDD4BA74F5388228BB16C13658A</vt:lpwstr>
  </property>
</Properties>
</file>