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67" w:rsidRDefault="006E6A91">
      <w:pPr>
        <w:spacing w:line="600" w:lineRule="exact"/>
        <w:ind w:firstLineChars="50" w:firstLine="160"/>
        <w:jc w:val="left"/>
        <w:rPr>
          <w:rFonts w:ascii="Times New Roman" w:eastAsia="黑体" w:hAnsi="Times New Roman" w:cs="黑体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2</w:t>
      </w:r>
    </w:p>
    <w:p w:rsidR="00C51D67" w:rsidRDefault="00C51D67">
      <w:pPr>
        <w:pStyle w:val="2"/>
        <w:rPr>
          <w:rFonts w:ascii="Times New Roman" w:hAnsi="Times New Roman"/>
        </w:rPr>
      </w:pPr>
    </w:p>
    <w:p w:rsidR="00C51D67" w:rsidRDefault="006E6A91">
      <w:pPr>
        <w:spacing w:line="600" w:lineRule="exact"/>
        <w:ind w:firstLineChars="50" w:firstLine="22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保健食品备案产品剂型及技术要求</w:t>
      </w:r>
    </w:p>
    <w:p w:rsidR="00C51D67" w:rsidRDefault="006E6A91">
      <w:pPr>
        <w:spacing w:line="600" w:lineRule="exact"/>
        <w:ind w:firstLineChars="50" w:firstLine="22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（</w:t>
      </w:r>
      <w:r>
        <w:rPr>
          <w:rFonts w:ascii="Times New Roman" w:eastAsia="方正小标宋简体" w:hAnsi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年版）</w:t>
      </w:r>
    </w:p>
    <w:p w:rsidR="00C51D67" w:rsidRDefault="00C51D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51D67" w:rsidRDefault="006E6A91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一、保健食品备案产品剂型（或食品形态）及主要生产工艺如下：</w:t>
      </w:r>
    </w:p>
    <w:p w:rsidR="00C51D67" w:rsidRDefault="006E6A91">
      <w:pPr>
        <w:numPr>
          <w:ilvl w:val="0"/>
          <w:numId w:val="1"/>
        </w:num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片剂：粉碎、过筛、混合、制粒、干燥、压片、包衣、包装等。</w:t>
      </w:r>
    </w:p>
    <w:p w:rsidR="00C51D67" w:rsidRDefault="006E6A91">
      <w:pPr>
        <w:numPr>
          <w:ilvl w:val="0"/>
          <w:numId w:val="1"/>
        </w:num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硬胶囊：粉碎、过筛、混合、制粒、干燥、装囊、包装等。</w:t>
      </w:r>
    </w:p>
    <w:p w:rsidR="00C51D67" w:rsidRDefault="006E6A91">
      <w:pPr>
        <w:numPr>
          <w:ilvl w:val="0"/>
          <w:numId w:val="1"/>
        </w:num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软胶囊：混合、均质、</w:t>
      </w:r>
      <w:r>
        <w:rPr>
          <w:rFonts w:ascii="Times New Roman" w:eastAsia="仿宋_GB2312" w:hAnsi="Times New Roman"/>
          <w:bCs/>
          <w:sz w:val="32"/>
          <w:szCs w:val="32"/>
        </w:rPr>
        <w:t>过滤、</w:t>
      </w:r>
      <w:r>
        <w:rPr>
          <w:rFonts w:ascii="Times New Roman" w:eastAsia="仿宋_GB2312" w:hAnsi="Times New Roman"/>
          <w:sz w:val="32"/>
          <w:szCs w:val="32"/>
        </w:rPr>
        <w:t>压丸、干燥、包装等。</w:t>
      </w:r>
    </w:p>
    <w:p w:rsidR="00C51D67" w:rsidRDefault="006E6A91">
      <w:pPr>
        <w:numPr>
          <w:ilvl w:val="0"/>
          <w:numId w:val="1"/>
        </w:num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口服</w:t>
      </w:r>
      <w:r>
        <w:rPr>
          <w:rFonts w:ascii="Times New Roman" w:eastAsia="仿宋_GB2312" w:hAnsi="Times New Roman" w:hint="eastAsia"/>
          <w:sz w:val="32"/>
          <w:szCs w:val="32"/>
        </w:rPr>
        <w:t>溶</w:t>
      </w:r>
      <w:r>
        <w:rPr>
          <w:rFonts w:ascii="Times New Roman" w:eastAsia="仿宋_GB2312" w:hAnsi="Times New Roman"/>
          <w:sz w:val="32"/>
          <w:szCs w:val="32"/>
        </w:rPr>
        <w:t>液：</w:t>
      </w:r>
      <w:r>
        <w:rPr>
          <w:rFonts w:ascii="Times New Roman" w:eastAsia="仿宋_GB2312" w:hAnsi="Times New Roman"/>
          <w:bCs/>
          <w:sz w:val="32"/>
          <w:szCs w:val="32"/>
        </w:rPr>
        <w:t>混合、溶解、配制、过滤、灌装、包装</w:t>
      </w:r>
      <w:r>
        <w:rPr>
          <w:rFonts w:ascii="Times New Roman" w:eastAsia="仿宋_GB2312" w:hAnsi="Times New Roman"/>
          <w:sz w:val="32"/>
          <w:szCs w:val="32"/>
        </w:rPr>
        <w:t>等（涉及灭菌的，应填报具体灭菌方法及工艺参数，如</w:t>
      </w:r>
      <w:r>
        <w:rPr>
          <w:rFonts w:ascii="Times New Roman" w:eastAsia="仿宋_GB2312" w:hAnsi="Times New Roman"/>
          <w:bCs/>
          <w:sz w:val="32"/>
          <w:szCs w:val="32"/>
        </w:rPr>
        <w:t>湿热灭菌、热压灭菌</w:t>
      </w:r>
      <w:r>
        <w:rPr>
          <w:rFonts w:ascii="Times New Roman" w:eastAsia="仿宋_GB2312" w:hAnsi="Times New Roman"/>
          <w:sz w:val="32"/>
          <w:szCs w:val="32"/>
        </w:rPr>
        <w:t>、流通蒸汽灭菌</w:t>
      </w:r>
      <w:r>
        <w:rPr>
          <w:rFonts w:ascii="Times New Roman" w:eastAsia="仿宋_GB2312" w:hAnsi="Times New Roman"/>
          <w:bCs/>
          <w:sz w:val="32"/>
          <w:szCs w:val="32"/>
        </w:rPr>
        <w:t>等）。</w:t>
      </w:r>
    </w:p>
    <w:p w:rsidR="00C51D67" w:rsidRDefault="006E6A91">
      <w:pPr>
        <w:numPr>
          <w:ilvl w:val="0"/>
          <w:numId w:val="1"/>
        </w:num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颗粒</w:t>
      </w:r>
      <w:r>
        <w:rPr>
          <w:rFonts w:ascii="Times New Roman" w:eastAsia="仿宋_GB2312" w:hAnsi="Times New Roman" w:hint="eastAsia"/>
          <w:sz w:val="32"/>
          <w:szCs w:val="32"/>
        </w:rPr>
        <w:t>剂</w:t>
      </w:r>
      <w:r>
        <w:rPr>
          <w:rFonts w:ascii="Times New Roman" w:eastAsia="仿宋_GB2312" w:hAnsi="Times New Roman"/>
          <w:sz w:val="32"/>
          <w:szCs w:val="32"/>
        </w:rPr>
        <w:t>：粉碎、过筛、混合、制粒、干燥、包装等。</w:t>
      </w:r>
    </w:p>
    <w:p w:rsidR="00C51D67" w:rsidRDefault="006E6A91">
      <w:pPr>
        <w:numPr>
          <w:ilvl w:val="0"/>
          <w:numId w:val="1"/>
        </w:num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凝胶糖果：</w:t>
      </w:r>
      <w:r>
        <w:rPr>
          <w:rFonts w:ascii="Times New Roman" w:eastAsia="仿宋_GB2312" w:hAnsi="Times New Roman" w:hint="eastAsia"/>
          <w:sz w:val="32"/>
          <w:szCs w:val="32"/>
        </w:rPr>
        <w:t>溶胶、化糖、熬煮、混合、调配、过滤、充气、成型、干燥、拌砂、包衣、抛光、涂挂、包装等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C51D67" w:rsidRDefault="006E6A91">
      <w:pPr>
        <w:numPr>
          <w:ilvl w:val="0"/>
          <w:numId w:val="1"/>
        </w:num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粉剂：粉碎、过筛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混合、分装、</w:t>
      </w:r>
      <w:r>
        <w:rPr>
          <w:rFonts w:ascii="Times New Roman" w:eastAsia="仿宋_GB2312" w:hAnsi="Times New Roman" w:hint="eastAsia"/>
          <w:sz w:val="32"/>
          <w:szCs w:val="32"/>
        </w:rPr>
        <w:t>包装</w:t>
      </w:r>
      <w:r>
        <w:rPr>
          <w:rFonts w:ascii="Times New Roman" w:eastAsia="仿宋_GB2312" w:hAnsi="Times New Roman"/>
          <w:sz w:val="32"/>
          <w:szCs w:val="32"/>
        </w:rPr>
        <w:t>等。</w:t>
      </w:r>
    </w:p>
    <w:p w:rsidR="00C51D67" w:rsidRDefault="006E6A91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经预混、包埋、微囊化等前处理的原料，应以预混（</w:t>
      </w:r>
      <w:r>
        <w:rPr>
          <w:rFonts w:ascii="Times New Roman" w:eastAsia="仿宋_GB2312" w:hAnsi="Times New Roman"/>
          <w:sz w:val="32"/>
          <w:szCs w:val="32"/>
        </w:rPr>
        <w:t>**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**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**</w:t>
      </w:r>
      <w:r>
        <w:rPr>
          <w:rFonts w:ascii="Times New Roman" w:eastAsia="仿宋_GB2312" w:hAnsi="Times New Roman"/>
          <w:sz w:val="32"/>
          <w:szCs w:val="32"/>
        </w:rPr>
        <w:t>）、包埋（</w:t>
      </w:r>
      <w:r>
        <w:rPr>
          <w:rFonts w:ascii="Times New Roman" w:eastAsia="仿宋_GB2312" w:hAnsi="Times New Roman"/>
          <w:sz w:val="32"/>
          <w:szCs w:val="32"/>
        </w:rPr>
        <w:t>**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**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**</w:t>
      </w:r>
      <w:r>
        <w:rPr>
          <w:rFonts w:ascii="Times New Roman" w:eastAsia="仿宋_GB2312" w:hAnsi="Times New Roman"/>
          <w:sz w:val="32"/>
          <w:szCs w:val="32"/>
        </w:rPr>
        <w:t>）、微囊化（</w:t>
      </w:r>
      <w:r>
        <w:rPr>
          <w:rFonts w:ascii="Times New Roman" w:eastAsia="仿宋_GB2312" w:hAnsi="Times New Roman"/>
          <w:sz w:val="32"/>
          <w:szCs w:val="32"/>
        </w:rPr>
        <w:t>**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**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**</w:t>
      </w:r>
      <w:r>
        <w:rPr>
          <w:rFonts w:ascii="Times New Roman" w:eastAsia="仿宋_GB2312" w:hAnsi="Times New Roman"/>
          <w:sz w:val="32"/>
          <w:szCs w:val="32"/>
        </w:rPr>
        <w:t>）等形式</w:t>
      </w:r>
      <w:r>
        <w:rPr>
          <w:rFonts w:ascii="Times New Roman" w:eastAsia="仿宋_GB2312" w:hAnsi="Times New Roman" w:hint="eastAsia"/>
          <w:sz w:val="32"/>
          <w:szCs w:val="32"/>
        </w:rPr>
        <w:t>在</w:t>
      </w:r>
      <w:r>
        <w:rPr>
          <w:rFonts w:ascii="Times New Roman" w:eastAsia="仿宋_GB2312" w:hAnsi="Times New Roman"/>
          <w:sz w:val="32"/>
          <w:szCs w:val="32"/>
        </w:rPr>
        <w:t>生产工艺中</w:t>
      </w:r>
      <w:r>
        <w:rPr>
          <w:rFonts w:ascii="Times New Roman" w:eastAsia="仿宋_GB2312" w:hAnsi="Times New Roman" w:hint="eastAsia"/>
          <w:sz w:val="32"/>
          <w:szCs w:val="32"/>
        </w:rPr>
        <w:t>标注</w:t>
      </w:r>
      <w:r>
        <w:rPr>
          <w:rFonts w:ascii="Times New Roman" w:eastAsia="仿宋_GB2312" w:hAnsi="Times New Roman"/>
          <w:sz w:val="32"/>
          <w:szCs w:val="32"/>
        </w:rPr>
        <w:t>经预混、包埋、微囊化等前处理的原料名称。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二、保健食品备案产品剂型及技术要求如下：</w:t>
      </w:r>
    </w:p>
    <w:p w:rsidR="00C51D67" w:rsidRDefault="006E6A91">
      <w:pPr>
        <w:widowControl/>
        <w:numPr>
          <w:ilvl w:val="0"/>
          <w:numId w:val="2"/>
        </w:num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补充</w:t>
      </w:r>
      <w:r>
        <w:rPr>
          <w:rFonts w:ascii="Times New Roman" w:eastAsia="仿宋_GB2312" w:hAnsi="Times New Roman"/>
          <w:sz w:val="32"/>
          <w:szCs w:val="32"/>
        </w:rPr>
        <w:t>维生素矿物质产品在备案时可以</w:t>
      </w:r>
      <w:r>
        <w:rPr>
          <w:rFonts w:ascii="Times New Roman" w:eastAsia="仿宋_GB2312" w:hAnsi="Times New Roman" w:hint="eastAsia"/>
          <w:sz w:val="32"/>
          <w:szCs w:val="32"/>
        </w:rPr>
        <w:t>选用以上</w:t>
      </w:r>
      <w:r>
        <w:rPr>
          <w:rFonts w:ascii="Times New Roman" w:eastAsia="仿宋_GB2312" w:hAnsi="Times New Roman"/>
          <w:sz w:val="32"/>
          <w:szCs w:val="32"/>
        </w:rPr>
        <w:t>剂型（</w:t>
      </w:r>
      <w:r>
        <w:rPr>
          <w:rFonts w:ascii="Times New Roman" w:eastAsia="仿宋_GB2312" w:hAnsi="Times New Roman" w:hint="eastAsia"/>
          <w:sz w:val="32"/>
          <w:szCs w:val="32"/>
        </w:rPr>
        <w:t>或食品</w:t>
      </w:r>
      <w:r>
        <w:rPr>
          <w:rFonts w:ascii="Times New Roman" w:eastAsia="仿宋_GB2312" w:hAnsi="Times New Roman"/>
          <w:sz w:val="32"/>
          <w:szCs w:val="32"/>
        </w:rPr>
        <w:t>形态）及</w:t>
      </w:r>
      <w:r>
        <w:rPr>
          <w:rFonts w:ascii="Times New Roman" w:eastAsia="仿宋_GB2312" w:hAnsi="Times New Roman" w:hint="eastAsia"/>
          <w:sz w:val="32"/>
          <w:szCs w:val="32"/>
        </w:rPr>
        <w:t>主要</w:t>
      </w:r>
      <w:r>
        <w:rPr>
          <w:rFonts w:ascii="Times New Roman" w:eastAsia="仿宋_GB2312" w:hAnsi="Times New Roman"/>
          <w:sz w:val="32"/>
          <w:szCs w:val="32"/>
        </w:rPr>
        <w:t>生产工艺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C51D67" w:rsidRDefault="006E6A91">
      <w:pPr>
        <w:widowControl/>
        <w:numPr>
          <w:ilvl w:val="0"/>
          <w:numId w:val="2"/>
        </w:num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片剂、硬胶囊、软胶囊、口服溶液、颗粒剂为现行《中国药典》中收载的剂型，技术要求中指标</w:t>
      </w:r>
      <w:r>
        <w:rPr>
          <w:rFonts w:ascii="Times New Roman" w:eastAsia="仿宋_GB2312" w:hAnsi="Times New Roman" w:hint="eastAsia"/>
          <w:sz w:val="32"/>
          <w:szCs w:val="32"/>
        </w:rPr>
        <w:t>设定参考现行《中国药典》和《食品安全国家标准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保健食品》（</w:t>
      </w:r>
      <w:r>
        <w:rPr>
          <w:rFonts w:ascii="Times New Roman" w:eastAsia="仿宋_GB2312" w:hAnsi="Times New Roman" w:hint="eastAsia"/>
          <w:sz w:val="32"/>
          <w:szCs w:val="32"/>
        </w:rPr>
        <w:t>GB16740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C51D67" w:rsidRDefault="006E6A91">
      <w:pPr>
        <w:widowControl/>
        <w:numPr>
          <w:ilvl w:val="0"/>
          <w:numId w:val="2"/>
        </w:num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此次纳入备案的凝胶糖果和粉剂属于食品形态，其技术指标无相应的国家标准，凝胶糖果和粉剂的保健食品技术要求详见附件。</w:t>
      </w:r>
    </w:p>
    <w:p w:rsidR="00C51D67" w:rsidRDefault="006E6A91">
      <w:pPr>
        <w:pStyle w:val="2"/>
        <w:spacing w:line="600" w:lineRule="exact"/>
        <w:ind w:firstLineChars="200"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（四）辅酶</w:t>
      </w:r>
      <w:r>
        <w:rPr>
          <w:rFonts w:ascii="Times New Roman" w:eastAsia="仿宋_GB2312" w:hAnsi="Times New Roman" w:hint="eastAsia"/>
          <w:szCs w:val="32"/>
        </w:rPr>
        <w:t>Q</w:t>
      </w:r>
      <w:r>
        <w:rPr>
          <w:rFonts w:ascii="Times New Roman" w:eastAsia="仿宋_GB2312" w:hAnsi="Times New Roman" w:hint="eastAsia"/>
          <w:szCs w:val="32"/>
          <w:vertAlign w:val="subscript"/>
        </w:rPr>
        <w:t>10</w:t>
      </w:r>
      <w:r>
        <w:rPr>
          <w:rFonts w:ascii="Times New Roman" w:eastAsia="仿宋_GB2312" w:hAnsi="Times New Roman" w:hint="eastAsia"/>
          <w:szCs w:val="32"/>
        </w:rPr>
        <w:t>等五种保健食品原料备案产品剂型及技术要求需符合《辅酶</w:t>
      </w:r>
      <w:r>
        <w:rPr>
          <w:rFonts w:ascii="Times New Roman" w:eastAsia="仿宋_GB2312" w:hAnsi="Times New Roman" w:hint="eastAsia"/>
          <w:szCs w:val="32"/>
        </w:rPr>
        <w:t>Q</w:t>
      </w:r>
      <w:r>
        <w:rPr>
          <w:rFonts w:ascii="Times New Roman" w:eastAsia="仿宋_GB2312" w:hAnsi="Times New Roman" w:hint="eastAsia"/>
          <w:szCs w:val="32"/>
          <w:vertAlign w:val="subscript"/>
        </w:rPr>
        <w:t>10</w:t>
      </w:r>
      <w:r>
        <w:rPr>
          <w:rFonts w:ascii="Times New Roman" w:eastAsia="仿宋_GB2312" w:hAnsi="Times New Roman" w:hint="eastAsia"/>
          <w:szCs w:val="32"/>
        </w:rPr>
        <w:t>等五种保健食品原料备案产品剂型及技术要求》相关要求。</w:t>
      </w:r>
    </w:p>
    <w:p w:rsidR="00C51D67" w:rsidRDefault="006E6A91">
      <w:pPr>
        <w:pStyle w:val="2"/>
        <w:spacing w:line="600" w:lineRule="exact"/>
        <w:ind w:firstLineChars="200"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（五）根据保健食品原料目录的陆续发布情况，不同原料可以制备的剂型（或食品形态）以《保健食品原料目录》及其配套文件发布时规定的剂型（或食品形态）为准。</w:t>
      </w:r>
    </w:p>
    <w:p w:rsidR="00C51D67" w:rsidRDefault="00C51D67">
      <w:pPr>
        <w:pStyle w:val="2"/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Cs w:val="32"/>
        </w:rPr>
      </w:pPr>
    </w:p>
    <w:p w:rsidR="00C51D67" w:rsidRDefault="006E6A91">
      <w:pPr>
        <w:widowControl/>
        <w:spacing w:line="600" w:lineRule="exact"/>
        <w:ind w:leftChars="304" w:left="1918" w:hangingChars="400" w:hanging="128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保健食品备案剂型凝胶糖果的技术要求（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年版）</w:t>
      </w:r>
    </w:p>
    <w:p w:rsidR="00C51D67" w:rsidRDefault="006E6A91">
      <w:pPr>
        <w:widowControl/>
        <w:spacing w:line="600" w:lineRule="exact"/>
        <w:ind w:firstLineChars="500" w:firstLine="16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保健食品备案剂型粉剂的技术要求（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年版）</w:t>
      </w:r>
    </w:p>
    <w:p w:rsidR="00C51D67" w:rsidRDefault="00C51D67">
      <w:pPr>
        <w:widowControl/>
        <w:spacing w:line="600" w:lineRule="exact"/>
        <w:ind w:leftChars="304" w:left="2238" w:hangingChars="500" w:hanging="1600"/>
        <w:jc w:val="left"/>
        <w:rPr>
          <w:rFonts w:ascii="Times New Roman" w:eastAsia="仿宋_GB2312" w:hAnsi="Times New Roman"/>
          <w:sz w:val="32"/>
          <w:szCs w:val="32"/>
        </w:rPr>
      </w:pPr>
    </w:p>
    <w:p w:rsidR="00C51D67" w:rsidRDefault="00C51D67">
      <w:pPr>
        <w:pStyle w:val="2"/>
        <w:rPr>
          <w:rFonts w:ascii="Times New Roman" w:hAnsi="Times New Roman"/>
        </w:rPr>
      </w:pPr>
    </w:p>
    <w:p w:rsidR="00C51D67" w:rsidRDefault="00C51D67">
      <w:pPr>
        <w:pStyle w:val="2"/>
        <w:rPr>
          <w:rFonts w:ascii="Times New Roman" w:hAnsi="Times New Roman"/>
        </w:rPr>
      </w:pPr>
    </w:p>
    <w:p w:rsidR="00C51D67" w:rsidRDefault="00C51D67">
      <w:pPr>
        <w:pStyle w:val="2"/>
        <w:rPr>
          <w:rFonts w:ascii="Times New Roman" w:hAnsi="Times New Roman"/>
        </w:rPr>
      </w:pPr>
    </w:p>
    <w:p w:rsidR="00C51D67" w:rsidRDefault="006E6A91">
      <w:pPr>
        <w:pStyle w:val="2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附件</w:t>
      </w:r>
      <w:r>
        <w:rPr>
          <w:rFonts w:ascii="Times New Roman" w:eastAsia="黑体" w:hAnsi="Times New Roman" w:hint="eastAsia"/>
          <w:szCs w:val="32"/>
        </w:rPr>
        <w:t>2-</w:t>
      </w:r>
      <w:r>
        <w:rPr>
          <w:rFonts w:ascii="Times New Roman" w:eastAsia="黑体" w:hAnsi="Times New Roman"/>
          <w:szCs w:val="32"/>
        </w:rPr>
        <w:t>1</w:t>
      </w:r>
    </w:p>
    <w:p w:rsidR="00C51D67" w:rsidRDefault="006E6A91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保健食品备案剂型凝胶糖果的技术要求</w:t>
      </w:r>
    </w:p>
    <w:p w:rsidR="00C51D67" w:rsidRDefault="006E6A91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（</w:t>
      </w:r>
      <w:r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年版）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1.</w:t>
      </w:r>
      <w:r>
        <w:rPr>
          <w:rFonts w:ascii="Times New Roman" w:eastAsia="黑体" w:hAnsi="Times New Roman" w:hint="eastAsia"/>
          <w:sz w:val="32"/>
          <w:szCs w:val="32"/>
        </w:rPr>
        <w:t>凝胶糖果概述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用于保健食品</w:t>
      </w:r>
      <w:r>
        <w:rPr>
          <w:rFonts w:ascii="Times New Roman" w:eastAsia="仿宋_GB2312" w:hAnsi="Times New Roman"/>
          <w:sz w:val="32"/>
          <w:szCs w:val="32"/>
        </w:rPr>
        <w:t>备案的</w:t>
      </w:r>
      <w:r>
        <w:rPr>
          <w:rFonts w:ascii="Times New Roman" w:eastAsia="仿宋_GB2312" w:hAnsi="Times New Roman" w:hint="eastAsia"/>
          <w:sz w:val="32"/>
          <w:szCs w:val="32"/>
        </w:rPr>
        <w:t>凝胶糖果是以</w:t>
      </w:r>
      <w:r>
        <w:rPr>
          <w:rFonts w:ascii="Times New Roman" w:eastAsia="仿宋_GB2312" w:hAnsi="Times New Roman"/>
          <w:sz w:val="32"/>
          <w:szCs w:val="32"/>
        </w:rPr>
        <w:t>纳入保健食品原料目录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原料</w:t>
      </w:r>
      <w:r>
        <w:rPr>
          <w:rFonts w:ascii="Times New Roman" w:eastAsia="仿宋_GB2312" w:hAnsi="Times New Roman" w:hint="eastAsia"/>
          <w:sz w:val="32"/>
          <w:szCs w:val="32"/>
        </w:rPr>
        <w:t>，与食糖或糖浆或甜味剂、食用胶（或淀粉）等辅料，经相关工艺制成具有弹性和咀嚼性的糖果。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2.</w:t>
      </w:r>
      <w:r>
        <w:rPr>
          <w:rFonts w:ascii="Times New Roman" w:eastAsia="黑体" w:hAnsi="Times New Roman" w:hint="eastAsia"/>
          <w:sz w:val="32"/>
          <w:szCs w:val="32"/>
        </w:rPr>
        <w:t>凝胶糖果产品说明书有关内容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以下</w:t>
      </w:r>
      <w:r>
        <w:rPr>
          <w:rFonts w:ascii="Times New Roman" w:eastAsia="仿宋_GB2312" w:hAnsi="Times New Roman"/>
          <w:sz w:val="32"/>
          <w:szCs w:val="32"/>
        </w:rPr>
        <w:t>内容仅</w:t>
      </w:r>
      <w:r>
        <w:rPr>
          <w:rFonts w:ascii="Times New Roman" w:eastAsia="仿宋_GB2312" w:hAnsi="Times New Roman" w:hint="eastAsia"/>
          <w:sz w:val="32"/>
          <w:szCs w:val="32"/>
        </w:rPr>
        <w:t>针对凝胶糖果食品形态规定</w:t>
      </w:r>
      <w:r>
        <w:rPr>
          <w:rFonts w:ascii="Times New Roman" w:eastAsia="仿宋_GB2312" w:hAnsi="Times New Roman"/>
          <w:sz w:val="32"/>
          <w:szCs w:val="32"/>
        </w:rPr>
        <w:t>了</w:t>
      </w:r>
      <w:r>
        <w:rPr>
          <w:rFonts w:ascii="Times New Roman" w:eastAsia="仿宋_GB2312" w:hAnsi="Times New Roman" w:hint="eastAsia"/>
          <w:sz w:val="32"/>
          <w:szCs w:val="32"/>
        </w:rPr>
        <w:t>需要</w:t>
      </w:r>
      <w:r>
        <w:rPr>
          <w:rFonts w:ascii="Times New Roman" w:eastAsia="仿宋_GB2312" w:hAnsi="Times New Roman"/>
          <w:sz w:val="32"/>
          <w:szCs w:val="32"/>
        </w:rPr>
        <w:t>满足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有关要求</w:t>
      </w:r>
      <w:r>
        <w:rPr>
          <w:rFonts w:ascii="Times New Roman" w:eastAsia="仿宋_GB2312" w:hAnsi="Times New Roman" w:hint="eastAsia"/>
          <w:sz w:val="32"/>
          <w:szCs w:val="32"/>
        </w:rPr>
        <w:t>，不涉及</w:t>
      </w:r>
      <w:r>
        <w:rPr>
          <w:rFonts w:ascii="Times New Roman" w:eastAsia="仿宋_GB2312" w:hAnsi="Times New Roman"/>
          <w:sz w:val="32"/>
          <w:szCs w:val="32"/>
        </w:rPr>
        <w:t>使用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原料</w:t>
      </w:r>
      <w:r>
        <w:rPr>
          <w:rFonts w:ascii="Times New Roman" w:eastAsia="仿宋_GB2312" w:hAnsi="Times New Roman" w:hint="eastAsia"/>
          <w:sz w:val="32"/>
          <w:szCs w:val="32"/>
        </w:rPr>
        <w:t>辅料在制成</w:t>
      </w:r>
      <w:r>
        <w:rPr>
          <w:rFonts w:ascii="Times New Roman" w:eastAsia="仿宋_GB2312" w:hAnsi="Times New Roman"/>
          <w:sz w:val="32"/>
          <w:szCs w:val="32"/>
        </w:rPr>
        <w:t>产品时</w:t>
      </w:r>
      <w:r>
        <w:rPr>
          <w:rFonts w:ascii="Times New Roman" w:eastAsia="仿宋_GB2312" w:hAnsi="Times New Roman" w:hint="eastAsia"/>
          <w:sz w:val="32"/>
          <w:szCs w:val="32"/>
        </w:rPr>
        <w:t>还</w:t>
      </w:r>
      <w:r>
        <w:rPr>
          <w:rFonts w:ascii="Times New Roman" w:eastAsia="仿宋_GB2312" w:hAnsi="Times New Roman"/>
          <w:sz w:val="32"/>
          <w:szCs w:val="32"/>
        </w:rPr>
        <w:t>需</w:t>
      </w:r>
      <w:r>
        <w:rPr>
          <w:rFonts w:ascii="Times New Roman" w:eastAsia="仿宋_GB2312" w:hAnsi="Times New Roman" w:hint="eastAsia"/>
          <w:sz w:val="32"/>
          <w:szCs w:val="32"/>
        </w:rPr>
        <w:t>要</w:t>
      </w:r>
      <w:r>
        <w:rPr>
          <w:rFonts w:ascii="Times New Roman" w:eastAsia="仿宋_GB2312" w:hAnsi="Times New Roman"/>
          <w:sz w:val="32"/>
          <w:szCs w:val="32"/>
        </w:rPr>
        <w:t>符合的其他</w:t>
      </w:r>
      <w:r>
        <w:rPr>
          <w:rFonts w:ascii="Times New Roman" w:eastAsia="仿宋_GB2312" w:hAnsi="Times New Roman" w:hint="eastAsia"/>
          <w:sz w:val="32"/>
          <w:szCs w:val="32"/>
        </w:rPr>
        <w:t>规定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产品说明书中有关内容要求如下：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【适宜人群】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岁以上人群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【不适宜人群】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岁以下人群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【食用量及食用方法】每日最大食用量为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0g</w:t>
      </w:r>
      <w:r>
        <w:rPr>
          <w:rFonts w:ascii="Times New Roman" w:eastAsia="仿宋_GB2312" w:hAnsi="Times New Roman" w:hint="eastAsia"/>
          <w:sz w:val="32"/>
          <w:szCs w:val="32"/>
        </w:rPr>
        <w:t>；食用方法为“应充分咀嚼后服用”。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【规格】每</w:t>
      </w:r>
      <w:r>
        <w:rPr>
          <w:rFonts w:ascii="Times New Roman" w:eastAsia="仿宋_GB2312" w:hAnsi="Times New Roman"/>
          <w:sz w:val="32"/>
          <w:szCs w:val="32"/>
        </w:rPr>
        <w:t>粒不超过</w:t>
      </w:r>
      <w:r>
        <w:rPr>
          <w:rFonts w:ascii="Times New Roman" w:eastAsia="仿宋_GB2312" w:hAnsi="Times New Roman" w:hint="eastAsia"/>
          <w:sz w:val="32"/>
          <w:szCs w:val="32"/>
        </w:rPr>
        <w:t>6g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【保质期】不超过</w:t>
      </w: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个月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【注意事项】请勿吞服。食用本产品的人群应当具备有咀嚼固体食物的能力。同时对于适宜人群含有“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岁以下”的，建议增加“应在成人监督下充分咀嚼食用”的提示。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3.</w:t>
      </w:r>
      <w:r>
        <w:rPr>
          <w:rFonts w:ascii="Times New Roman" w:eastAsia="黑体" w:hAnsi="Times New Roman" w:hint="eastAsia"/>
          <w:sz w:val="32"/>
          <w:szCs w:val="32"/>
        </w:rPr>
        <w:t>凝胶糖果产品技术要求的指标设定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以下内容仅针对凝胶糖果食品形态规定了需要满足的有关要求，不涉及使用的原料辅料在制成产品时还需要符合的其他规定。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产品技术要求有关内容要求如下：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【感官要求】</w:t>
      </w:r>
    </w:p>
    <w:tbl>
      <w:tblPr>
        <w:tblStyle w:val="a5"/>
        <w:tblW w:w="894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93"/>
        <w:gridCol w:w="7353"/>
      </w:tblGrid>
      <w:tr w:rsidR="00C51D67">
        <w:tc>
          <w:tcPr>
            <w:tcW w:w="1593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项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7353" w:type="dxa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指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标</w:t>
            </w:r>
          </w:p>
        </w:tc>
      </w:tr>
      <w:tr w:rsidR="00C51D67">
        <w:tc>
          <w:tcPr>
            <w:tcW w:w="1593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色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泽</w:t>
            </w:r>
          </w:p>
        </w:tc>
        <w:tc>
          <w:tcPr>
            <w:tcW w:w="7353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填写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要求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符合相应产品的外观特性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,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具有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品种应有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的色泽。</w:t>
            </w:r>
          </w:p>
        </w:tc>
      </w:tr>
      <w:tr w:rsidR="00C51D67">
        <w:tc>
          <w:tcPr>
            <w:tcW w:w="1593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滋味、</w:t>
            </w:r>
          </w:p>
          <w:p w:rsidR="00C51D67" w:rsidRDefault="006E6A91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气味</w:t>
            </w:r>
          </w:p>
        </w:tc>
        <w:tc>
          <w:tcPr>
            <w:tcW w:w="7353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填写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要求：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具有产品应有的气味和滋味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,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无异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臭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,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无异味</w:t>
            </w:r>
          </w:p>
        </w:tc>
      </w:tr>
      <w:tr w:rsidR="00C51D67">
        <w:tc>
          <w:tcPr>
            <w:tcW w:w="1593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状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态</w:t>
            </w:r>
          </w:p>
        </w:tc>
        <w:tc>
          <w:tcPr>
            <w:tcW w:w="7353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块形较完整，大小基本一致，无明显变形，无黏结。</w:t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此外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，对于不同胶型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应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符合以下要求：</w:t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植物胶型：略有弹性，有咀嚼性。</w:t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动物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胶型：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有弹性和咀嚼性，无皱皮。</w:t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淀粉型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口感韧性，略有咀嚼性，无淀粉裹筋现象，以淀粉为原料的，表面可有少量均匀熟淀粉，具有弹性和韧性。</w:t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混合胶型：有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弹性和咀嚼性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。</w:t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夹心型：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有弹性和咀嚼性；密闭的夹心型无馅心外漏</w:t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包衣、包衣抛光型：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包衣较完整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。</w:t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其他型：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符合品种应有的状态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。</w:t>
            </w:r>
          </w:p>
        </w:tc>
      </w:tr>
    </w:tbl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【理化指标】</w:t>
      </w:r>
    </w:p>
    <w:tbl>
      <w:tblPr>
        <w:tblStyle w:val="a5"/>
        <w:tblW w:w="895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072"/>
        <w:gridCol w:w="4885"/>
      </w:tblGrid>
      <w:tr w:rsidR="00C51D67">
        <w:tc>
          <w:tcPr>
            <w:tcW w:w="4072" w:type="dxa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项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4885" w:type="dxa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指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标</w:t>
            </w:r>
          </w:p>
        </w:tc>
      </w:tr>
      <w:tr w:rsidR="00C51D67">
        <w:tc>
          <w:tcPr>
            <w:tcW w:w="4072" w:type="dxa"/>
          </w:tcPr>
          <w:p w:rsidR="00C51D67" w:rsidRDefault="006E6A91">
            <w:pPr>
              <w:spacing w:line="60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铅（以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Pb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计），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mg/kg</w:t>
            </w:r>
          </w:p>
        </w:tc>
        <w:tc>
          <w:tcPr>
            <w:tcW w:w="4885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≤0.5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ab/>
            </w:r>
          </w:p>
        </w:tc>
      </w:tr>
      <w:tr w:rsidR="00C51D67">
        <w:tc>
          <w:tcPr>
            <w:tcW w:w="4072" w:type="dxa"/>
          </w:tcPr>
          <w:p w:rsidR="00C51D67" w:rsidRDefault="006E6A91">
            <w:pPr>
              <w:spacing w:line="60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总砷（以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As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计），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mg/kg </w:t>
            </w:r>
          </w:p>
        </w:tc>
        <w:tc>
          <w:tcPr>
            <w:tcW w:w="4885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≤0.5</w:t>
            </w:r>
          </w:p>
        </w:tc>
      </w:tr>
      <w:tr w:rsidR="00C51D67">
        <w:tc>
          <w:tcPr>
            <w:tcW w:w="4072" w:type="dxa"/>
          </w:tcPr>
          <w:p w:rsidR="00C51D67" w:rsidRDefault="006E6A91">
            <w:pPr>
              <w:spacing w:line="60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总汞（以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Hg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计），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mg/kg</w:t>
            </w:r>
          </w:p>
        </w:tc>
        <w:tc>
          <w:tcPr>
            <w:tcW w:w="4885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≤0.3</w:t>
            </w:r>
          </w:p>
        </w:tc>
      </w:tr>
      <w:tr w:rsidR="00C51D67">
        <w:tc>
          <w:tcPr>
            <w:tcW w:w="4072" w:type="dxa"/>
          </w:tcPr>
          <w:p w:rsidR="00C51D67" w:rsidRDefault="006E6A91">
            <w:pPr>
              <w:spacing w:line="60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干燥失重，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g/100g   </w:t>
            </w:r>
          </w:p>
        </w:tc>
        <w:tc>
          <w:tcPr>
            <w:tcW w:w="4885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植物胶型：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18.0</w:t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动物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胶型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20.0</w:t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淀粉型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18.0</w:t>
            </w:r>
          </w:p>
          <w:p w:rsidR="00C51D67" w:rsidRDefault="006E6A91">
            <w:pPr>
              <w:tabs>
                <w:tab w:val="left" w:pos="2744"/>
              </w:tabs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混合型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35.0</w:t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夹心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型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包衣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和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包衣抛光型：符合主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体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糖果的要求</w:t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其他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胶型：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20.0</w:t>
            </w:r>
          </w:p>
        </w:tc>
      </w:tr>
      <w:tr w:rsidR="00C51D67">
        <w:tc>
          <w:tcPr>
            <w:tcW w:w="4072" w:type="dxa"/>
          </w:tcPr>
          <w:p w:rsidR="00C51D67" w:rsidRDefault="006E6A91">
            <w:pPr>
              <w:spacing w:line="60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还原糖（以葡萄糖计）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, g/100g </w:t>
            </w:r>
          </w:p>
        </w:tc>
        <w:tc>
          <w:tcPr>
            <w:tcW w:w="4885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≥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10.0</w:t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夹心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型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包衣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和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包衣抛光型：符合主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体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糖果的要求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。</w:t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无糖胶型凝胶糖果不设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该指标。</w:t>
            </w:r>
          </w:p>
        </w:tc>
      </w:tr>
      <w:tr w:rsidR="00C51D67">
        <w:tc>
          <w:tcPr>
            <w:tcW w:w="4072" w:type="dxa"/>
          </w:tcPr>
          <w:p w:rsidR="00C51D67" w:rsidRDefault="006E6A91">
            <w:pPr>
              <w:spacing w:line="60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单糖和双糖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,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g/100g</w:t>
            </w:r>
          </w:p>
        </w:tc>
        <w:tc>
          <w:tcPr>
            <w:tcW w:w="4885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≤0.5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，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仅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无糖胶型凝胶糖果设定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该指标</w:t>
            </w:r>
          </w:p>
        </w:tc>
      </w:tr>
    </w:tbl>
    <w:p w:rsidR="00C51D67" w:rsidRDefault="006E6A91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【微生物</w:t>
      </w:r>
      <w:r>
        <w:rPr>
          <w:rFonts w:ascii="Times New Roman" w:eastAsia="仿宋_GB2312" w:hAnsi="Times New Roman"/>
          <w:sz w:val="32"/>
          <w:szCs w:val="32"/>
        </w:rPr>
        <w:t>指标</w:t>
      </w:r>
      <w:r>
        <w:rPr>
          <w:rFonts w:ascii="Times New Roman" w:eastAsia="仿宋_GB2312" w:hAnsi="Times New Roman" w:hint="eastAsia"/>
          <w:sz w:val="32"/>
          <w:szCs w:val="32"/>
        </w:rPr>
        <w:t>】</w:t>
      </w:r>
    </w:p>
    <w:tbl>
      <w:tblPr>
        <w:tblStyle w:val="a5"/>
        <w:tblW w:w="896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69"/>
        <w:gridCol w:w="2558"/>
        <w:gridCol w:w="3541"/>
      </w:tblGrid>
      <w:tr w:rsidR="00C51D67">
        <w:tc>
          <w:tcPr>
            <w:tcW w:w="2869" w:type="dxa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项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558" w:type="dxa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指标</w:t>
            </w:r>
          </w:p>
        </w:tc>
        <w:tc>
          <w:tcPr>
            <w:tcW w:w="3541" w:type="dxa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检测方法</w:t>
            </w:r>
          </w:p>
        </w:tc>
      </w:tr>
      <w:tr w:rsidR="00C51D67">
        <w:tc>
          <w:tcPr>
            <w:tcW w:w="2869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菌落总数，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CFU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30000</w:t>
            </w:r>
          </w:p>
        </w:tc>
        <w:tc>
          <w:tcPr>
            <w:tcW w:w="3541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GB 4789.2</w:t>
            </w:r>
          </w:p>
        </w:tc>
      </w:tr>
      <w:tr w:rsidR="00C51D67">
        <w:tc>
          <w:tcPr>
            <w:tcW w:w="2869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大肠菌群，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M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PN/g</w:t>
            </w:r>
          </w:p>
        </w:tc>
        <w:tc>
          <w:tcPr>
            <w:tcW w:w="25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0.92</w:t>
            </w:r>
          </w:p>
        </w:tc>
        <w:tc>
          <w:tcPr>
            <w:tcW w:w="3541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GB 4789.3MPN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计数法</w:t>
            </w:r>
          </w:p>
        </w:tc>
      </w:tr>
      <w:tr w:rsidR="00C51D67">
        <w:tc>
          <w:tcPr>
            <w:tcW w:w="2869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霉菌和酵母，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CFU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50</w:t>
            </w:r>
          </w:p>
        </w:tc>
        <w:tc>
          <w:tcPr>
            <w:tcW w:w="3541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GB 4789.15</w:t>
            </w:r>
          </w:p>
        </w:tc>
      </w:tr>
      <w:tr w:rsidR="00C51D67">
        <w:tc>
          <w:tcPr>
            <w:tcW w:w="2869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金黄色葡萄球菌</w:t>
            </w:r>
          </w:p>
        </w:tc>
        <w:tc>
          <w:tcPr>
            <w:tcW w:w="25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0/25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GB 4789.10</w:t>
            </w:r>
          </w:p>
        </w:tc>
      </w:tr>
      <w:tr w:rsidR="00C51D67">
        <w:tc>
          <w:tcPr>
            <w:tcW w:w="2869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沙门氏菌</w:t>
            </w:r>
          </w:p>
        </w:tc>
        <w:tc>
          <w:tcPr>
            <w:tcW w:w="25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0/25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GB 4789.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</w:p>
        </w:tc>
      </w:tr>
    </w:tbl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【净含量及允许负偏差指标】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净含量及允许负偏差指标应符合</w:t>
      </w:r>
      <w:r>
        <w:rPr>
          <w:rFonts w:ascii="Times New Roman" w:eastAsia="仿宋_GB2312" w:hAnsi="Times New Roman" w:hint="eastAsia"/>
          <w:sz w:val="32"/>
          <w:szCs w:val="32"/>
        </w:rPr>
        <w:t>JJF 1070</w:t>
      </w:r>
      <w:r>
        <w:rPr>
          <w:rFonts w:ascii="Times New Roman" w:eastAsia="仿宋_GB2312" w:hAnsi="Times New Roman" w:hint="eastAsia"/>
          <w:sz w:val="32"/>
          <w:szCs w:val="32"/>
        </w:rPr>
        <w:t>规定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4.</w:t>
      </w:r>
      <w:r>
        <w:rPr>
          <w:rFonts w:ascii="Times New Roman" w:eastAsia="黑体" w:hAnsi="Times New Roman" w:hint="eastAsia"/>
          <w:sz w:val="32"/>
          <w:szCs w:val="32"/>
        </w:rPr>
        <w:t>产品名称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商标名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通用名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凝胶糖果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5.</w:t>
      </w:r>
      <w:r>
        <w:rPr>
          <w:rFonts w:ascii="Times New Roman" w:eastAsia="黑体" w:hAnsi="Times New Roman"/>
          <w:sz w:val="32"/>
          <w:szCs w:val="32"/>
        </w:rPr>
        <w:t>使用范围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以纳入</w:t>
      </w:r>
      <w:r>
        <w:rPr>
          <w:rFonts w:ascii="Times New Roman" w:eastAsia="仿宋_GB2312" w:hAnsi="Times New Roman"/>
          <w:sz w:val="32"/>
          <w:szCs w:val="32"/>
        </w:rPr>
        <w:t>保健食品原料</w:t>
      </w:r>
      <w:r>
        <w:rPr>
          <w:rFonts w:ascii="Times New Roman" w:eastAsia="仿宋_GB2312" w:hAnsi="Times New Roman" w:hint="eastAsia"/>
          <w:sz w:val="32"/>
          <w:szCs w:val="32"/>
        </w:rPr>
        <w:t>目录</w:t>
      </w:r>
      <w:r>
        <w:rPr>
          <w:rFonts w:ascii="Times New Roman" w:eastAsia="仿宋_GB2312" w:hAnsi="Times New Roman"/>
          <w:sz w:val="32"/>
          <w:szCs w:val="32"/>
        </w:rPr>
        <w:t>中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维生素矿物质</w:t>
      </w:r>
      <w:r>
        <w:rPr>
          <w:rFonts w:ascii="Times New Roman" w:eastAsia="仿宋_GB2312" w:hAnsi="Times New Roman" w:hint="eastAsia"/>
          <w:sz w:val="32"/>
          <w:szCs w:val="32"/>
        </w:rPr>
        <w:t>为原料的</w:t>
      </w:r>
      <w:r>
        <w:rPr>
          <w:rFonts w:ascii="Times New Roman" w:eastAsia="仿宋_GB2312" w:hAnsi="Times New Roman"/>
          <w:sz w:val="32"/>
          <w:szCs w:val="32"/>
        </w:rPr>
        <w:t>产品可以使用凝胶糖果食品</w:t>
      </w:r>
      <w:r>
        <w:rPr>
          <w:rFonts w:ascii="Times New Roman" w:eastAsia="仿宋_GB2312" w:hAnsi="Times New Roman" w:hint="eastAsia"/>
          <w:sz w:val="32"/>
          <w:szCs w:val="32"/>
        </w:rPr>
        <w:t>形态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其他列入</w:t>
      </w:r>
      <w:r>
        <w:rPr>
          <w:rFonts w:ascii="Times New Roman" w:eastAsia="仿宋_GB2312" w:hAnsi="Times New Roman"/>
          <w:sz w:val="32"/>
          <w:szCs w:val="32"/>
        </w:rPr>
        <w:t>保健食品原</w:t>
      </w:r>
      <w:r>
        <w:rPr>
          <w:rFonts w:ascii="Times New Roman" w:eastAsia="仿宋_GB2312" w:hAnsi="Times New Roman" w:hint="eastAsia"/>
          <w:sz w:val="32"/>
          <w:szCs w:val="32"/>
        </w:rPr>
        <w:t>料</w:t>
      </w:r>
      <w:r>
        <w:rPr>
          <w:rFonts w:ascii="Times New Roman" w:eastAsia="仿宋_GB2312" w:hAnsi="Times New Roman"/>
          <w:sz w:val="32"/>
          <w:szCs w:val="32"/>
        </w:rPr>
        <w:t>目录的原料</w:t>
      </w:r>
      <w:r>
        <w:rPr>
          <w:rFonts w:ascii="Times New Roman" w:eastAsia="仿宋_GB2312" w:hAnsi="Times New Roman" w:hint="eastAsia"/>
          <w:sz w:val="32"/>
          <w:szCs w:val="32"/>
        </w:rPr>
        <w:t>能否</w:t>
      </w:r>
      <w:r>
        <w:rPr>
          <w:rFonts w:ascii="Times New Roman" w:eastAsia="仿宋_GB2312" w:hAnsi="Times New Roman"/>
          <w:sz w:val="32"/>
          <w:szCs w:val="32"/>
        </w:rPr>
        <w:t>允许使用</w:t>
      </w:r>
      <w:r>
        <w:rPr>
          <w:rFonts w:ascii="Times New Roman" w:eastAsia="仿宋_GB2312" w:hAnsi="Times New Roman" w:hint="eastAsia"/>
          <w:sz w:val="32"/>
          <w:szCs w:val="32"/>
        </w:rPr>
        <w:t>该</w:t>
      </w:r>
      <w:r>
        <w:rPr>
          <w:rFonts w:ascii="Times New Roman" w:eastAsia="仿宋_GB2312" w:hAnsi="Times New Roman"/>
          <w:sz w:val="32"/>
          <w:szCs w:val="32"/>
        </w:rPr>
        <w:t>食品形态</w:t>
      </w:r>
      <w:r>
        <w:rPr>
          <w:rFonts w:ascii="Times New Roman" w:eastAsia="仿宋_GB2312" w:hAnsi="Times New Roman" w:hint="eastAsia"/>
          <w:sz w:val="32"/>
          <w:szCs w:val="32"/>
        </w:rPr>
        <w:t>，将</w:t>
      </w:r>
      <w:r>
        <w:rPr>
          <w:rFonts w:ascii="Times New Roman" w:eastAsia="仿宋_GB2312" w:hAnsi="Times New Roman"/>
          <w:sz w:val="32"/>
          <w:szCs w:val="32"/>
        </w:rPr>
        <w:t>根据</w:t>
      </w:r>
      <w:r>
        <w:rPr>
          <w:rFonts w:ascii="Times New Roman" w:eastAsia="仿宋_GB2312" w:hAnsi="Times New Roman" w:hint="eastAsia"/>
          <w:sz w:val="32"/>
          <w:szCs w:val="32"/>
        </w:rPr>
        <w:t>原料</w:t>
      </w:r>
      <w:r>
        <w:rPr>
          <w:rFonts w:ascii="Times New Roman" w:eastAsia="仿宋_GB2312" w:hAnsi="Times New Roman"/>
          <w:sz w:val="32"/>
          <w:szCs w:val="32"/>
        </w:rPr>
        <w:t>配套文件发布时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规定进行确定。</w:t>
      </w:r>
    </w:p>
    <w:p w:rsidR="00C51D67" w:rsidRDefault="00C51D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51D67" w:rsidRDefault="00C51D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51D67" w:rsidRDefault="00C51D67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C51D67" w:rsidRDefault="00C51D67">
      <w:pPr>
        <w:pStyle w:val="2"/>
        <w:rPr>
          <w:rFonts w:ascii="Times New Roman" w:eastAsia="仿宋_GB2312" w:hAnsi="Times New Roman"/>
          <w:szCs w:val="32"/>
        </w:rPr>
      </w:pPr>
    </w:p>
    <w:p w:rsidR="00C51D67" w:rsidRDefault="00C51D67">
      <w:pPr>
        <w:pStyle w:val="2"/>
        <w:rPr>
          <w:rFonts w:ascii="Times New Roman" w:eastAsia="仿宋_GB2312" w:hAnsi="Times New Roman"/>
          <w:szCs w:val="32"/>
        </w:rPr>
      </w:pPr>
    </w:p>
    <w:p w:rsidR="00C51D67" w:rsidRDefault="00C51D67">
      <w:pPr>
        <w:pStyle w:val="2"/>
        <w:rPr>
          <w:rFonts w:ascii="Times New Roman" w:eastAsia="仿宋_GB2312" w:hAnsi="Times New Roman"/>
          <w:szCs w:val="32"/>
        </w:rPr>
      </w:pPr>
    </w:p>
    <w:p w:rsidR="00C51D67" w:rsidRDefault="00C51D67">
      <w:pPr>
        <w:pStyle w:val="2"/>
        <w:rPr>
          <w:rFonts w:ascii="Times New Roman" w:eastAsia="仿宋_GB2312" w:hAnsi="Times New Roman"/>
          <w:szCs w:val="32"/>
        </w:rPr>
      </w:pPr>
    </w:p>
    <w:p w:rsidR="00C51D67" w:rsidRDefault="00C51D67">
      <w:pPr>
        <w:pStyle w:val="2"/>
        <w:rPr>
          <w:rFonts w:ascii="Times New Roman" w:eastAsia="仿宋_GB2312" w:hAnsi="Times New Roman"/>
          <w:szCs w:val="32"/>
        </w:rPr>
      </w:pPr>
    </w:p>
    <w:p w:rsidR="00C51D67" w:rsidRDefault="00C51D67">
      <w:pPr>
        <w:pStyle w:val="2"/>
        <w:rPr>
          <w:rFonts w:ascii="Times New Roman" w:eastAsia="仿宋_GB2312" w:hAnsi="Times New Roman"/>
          <w:szCs w:val="32"/>
        </w:rPr>
      </w:pPr>
    </w:p>
    <w:p w:rsidR="00C51D67" w:rsidRDefault="00C51D67">
      <w:pPr>
        <w:pStyle w:val="2"/>
        <w:rPr>
          <w:rFonts w:ascii="Times New Roman" w:eastAsia="仿宋_GB2312" w:hAnsi="Times New Roman"/>
          <w:szCs w:val="32"/>
        </w:rPr>
      </w:pPr>
    </w:p>
    <w:p w:rsidR="00C51D67" w:rsidRDefault="006E6A91">
      <w:pPr>
        <w:pStyle w:val="2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  <w:szCs w:val="32"/>
        </w:rPr>
        <w:lastRenderedPageBreak/>
        <w:t>附件</w:t>
      </w:r>
      <w:r>
        <w:rPr>
          <w:rFonts w:ascii="Times New Roman" w:eastAsia="黑体" w:hAnsi="Times New Roman"/>
          <w:szCs w:val="32"/>
        </w:rPr>
        <w:t>2</w:t>
      </w:r>
      <w:r>
        <w:rPr>
          <w:rFonts w:ascii="Times New Roman" w:eastAsia="黑体" w:hAnsi="Times New Roman" w:hint="eastAsia"/>
          <w:szCs w:val="32"/>
        </w:rPr>
        <w:t>-2</w:t>
      </w:r>
    </w:p>
    <w:p w:rsidR="00C51D67" w:rsidRDefault="006E6A91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保健食品备案剂型粉剂的技术要求</w:t>
      </w:r>
    </w:p>
    <w:p w:rsidR="00C51D67" w:rsidRDefault="006E6A91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（</w:t>
      </w:r>
      <w:r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年版）</w:t>
      </w:r>
    </w:p>
    <w:p w:rsidR="00C51D67" w:rsidRDefault="00C51D67">
      <w:pPr>
        <w:pStyle w:val="2"/>
        <w:rPr>
          <w:rFonts w:ascii="Times New Roman" w:hAnsi="Times New Roman"/>
        </w:rPr>
      </w:pPr>
    </w:p>
    <w:p w:rsidR="00C51D67" w:rsidRDefault="006E6A91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1.</w:t>
      </w:r>
      <w:r>
        <w:rPr>
          <w:rFonts w:ascii="Times New Roman" w:eastAsia="黑体" w:hAnsi="Times New Roman" w:hint="eastAsia"/>
          <w:sz w:val="32"/>
          <w:szCs w:val="32"/>
        </w:rPr>
        <w:t>粉剂概述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用于保健食品</w:t>
      </w:r>
      <w:r>
        <w:rPr>
          <w:rFonts w:ascii="Times New Roman" w:eastAsia="仿宋_GB2312" w:hAnsi="Times New Roman"/>
          <w:sz w:val="32"/>
          <w:szCs w:val="32"/>
        </w:rPr>
        <w:t>备案的</w:t>
      </w:r>
      <w:r>
        <w:rPr>
          <w:rFonts w:ascii="Times New Roman" w:eastAsia="仿宋_GB2312" w:hAnsi="Times New Roman" w:hint="eastAsia"/>
          <w:sz w:val="32"/>
          <w:szCs w:val="32"/>
        </w:rPr>
        <w:t>粉剂是以纳入保健食品原料目录的原料与</w:t>
      </w:r>
      <w:r>
        <w:rPr>
          <w:rFonts w:ascii="Times New Roman" w:eastAsia="仿宋_GB2312" w:hAnsi="Times New Roman"/>
          <w:sz w:val="32"/>
          <w:szCs w:val="32"/>
        </w:rPr>
        <w:t>辅料经粉碎、均匀混合制成的干燥粉末状</w:t>
      </w:r>
      <w:r>
        <w:rPr>
          <w:rFonts w:ascii="Times New Roman" w:eastAsia="仿宋_GB2312" w:hAnsi="Times New Roman" w:hint="eastAsia"/>
          <w:sz w:val="32"/>
          <w:szCs w:val="32"/>
        </w:rPr>
        <w:t>成品。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2.</w:t>
      </w:r>
      <w:r>
        <w:rPr>
          <w:rFonts w:ascii="Times New Roman" w:eastAsia="黑体" w:hAnsi="Times New Roman" w:hint="eastAsia"/>
          <w:sz w:val="32"/>
          <w:szCs w:val="32"/>
        </w:rPr>
        <w:t>粉剂产品说明书有关内容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以下内容仅针对粉剂食品形态规定了需要满足的有关要求，不涉及使用的原料辅料在制成产品时另需要符合的其他规定。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产品说明书中有关内容要求如下：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【适宜人群】该剂型应该适宜于所有人群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【不适宜人群】该剂型</w:t>
      </w:r>
      <w:r>
        <w:rPr>
          <w:rFonts w:ascii="Times New Roman" w:eastAsia="仿宋_GB2312" w:hAnsi="Times New Roman"/>
          <w:sz w:val="32"/>
          <w:szCs w:val="32"/>
        </w:rPr>
        <w:t>暂无</w:t>
      </w:r>
      <w:r>
        <w:rPr>
          <w:rFonts w:ascii="Times New Roman" w:eastAsia="仿宋_GB2312" w:hAnsi="Times New Roman" w:hint="eastAsia"/>
          <w:sz w:val="32"/>
          <w:szCs w:val="32"/>
        </w:rPr>
        <w:t>特定</w:t>
      </w:r>
      <w:r>
        <w:rPr>
          <w:rFonts w:ascii="Times New Roman" w:eastAsia="仿宋_GB2312" w:hAnsi="Times New Roman"/>
          <w:sz w:val="32"/>
          <w:szCs w:val="32"/>
        </w:rPr>
        <w:t>的不适宜人群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【食用量及食用方法】每日最大食用量为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0g</w:t>
      </w:r>
      <w:r>
        <w:rPr>
          <w:rFonts w:ascii="Times New Roman" w:eastAsia="仿宋_GB2312" w:hAnsi="Times New Roman" w:hint="eastAsia"/>
          <w:sz w:val="32"/>
          <w:szCs w:val="32"/>
        </w:rPr>
        <w:t>；增加提示“粉剂服用时一般溶于或分散于水或者其他液体中服用，也可直接用水送服”。对于食用方法为“直接口服”的，不适宜人群应包括“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岁以下人群</w:t>
      </w:r>
      <w:r>
        <w:rPr>
          <w:rFonts w:ascii="Times New Roman" w:eastAsia="仿宋_GB2312" w:hAnsi="Times New Roman" w:hint="eastAsia"/>
          <w:sz w:val="32"/>
          <w:szCs w:val="32"/>
        </w:rPr>
        <w:t>”。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【规格】对于</w:t>
      </w:r>
      <w:r>
        <w:rPr>
          <w:rFonts w:ascii="Times New Roman" w:eastAsia="仿宋_GB2312" w:hAnsi="Times New Roman"/>
          <w:sz w:val="32"/>
          <w:szCs w:val="32"/>
        </w:rPr>
        <w:t>大剂量包装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，限定每个包装的装量</w:t>
      </w:r>
      <w:r>
        <w:rPr>
          <w:rFonts w:ascii="Times New Roman" w:eastAsia="仿宋_GB2312" w:hAnsi="Times New Roman" w:hint="eastAsia"/>
          <w:sz w:val="32"/>
          <w:szCs w:val="32"/>
        </w:rPr>
        <w:t>不超过</w:t>
      </w:r>
      <w:r>
        <w:rPr>
          <w:rFonts w:ascii="Times New Roman" w:eastAsia="仿宋_GB2312" w:hAnsi="Times New Roman" w:hint="eastAsia"/>
          <w:sz w:val="32"/>
          <w:szCs w:val="32"/>
        </w:rPr>
        <w:t>500g</w:t>
      </w:r>
      <w:r>
        <w:rPr>
          <w:rFonts w:ascii="Times New Roman" w:eastAsia="仿宋_GB2312" w:hAnsi="Times New Roman" w:hint="eastAsia"/>
          <w:sz w:val="32"/>
          <w:szCs w:val="32"/>
        </w:rPr>
        <w:t>（原则上不超过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个月的服用量）。</w:t>
      </w:r>
      <w:r>
        <w:rPr>
          <w:rFonts w:ascii="Times New Roman" w:eastAsia="仿宋_GB2312" w:hAnsi="Times New Roman"/>
          <w:sz w:val="32"/>
          <w:szCs w:val="32"/>
        </w:rPr>
        <w:t>大</w:t>
      </w:r>
      <w:r>
        <w:rPr>
          <w:rFonts w:ascii="Times New Roman" w:eastAsia="仿宋_GB2312" w:hAnsi="Times New Roman" w:hint="eastAsia"/>
          <w:sz w:val="32"/>
          <w:szCs w:val="32"/>
        </w:rPr>
        <w:t>剂量包装应附分剂量的用具。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【保质期】不超过</w:t>
      </w: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个</w:t>
      </w:r>
      <w:r>
        <w:rPr>
          <w:rFonts w:ascii="Times New Roman" w:eastAsia="仿宋_GB2312" w:hAnsi="Times New Roman"/>
          <w:sz w:val="32"/>
          <w:szCs w:val="32"/>
        </w:rPr>
        <w:t>月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3.</w:t>
      </w:r>
      <w:r>
        <w:rPr>
          <w:rFonts w:ascii="Times New Roman" w:eastAsia="黑体" w:hAnsi="Times New Roman" w:hint="eastAsia"/>
          <w:sz w:val="32"/>
          <w:szCs w:val="32"/>
        </w:rPr>
        <w:t>粉剂产品技术要求有关内容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以下内容仅针对粉剂食品形态规定了需要满足的有关要求，不涉及使用的原料在制成产品时另需要符合的其他规定。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产品技术要求有关内容要求如下：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【感官要求】</w:t>
      </w:r>
    </w:p>
    <w:tbl>
      <w:tblPr>
        <w:tblStyle w:val="a5"/>
        <w:tblW w:w="8946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688"/>
        <w:gridCol w:w="7258"/>
      </w:tblGrid>
      <w:tr w:rsidR="00C51D67">
        <w:tc>
          <w:tcPr>
            <w:tcW w:w="1688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项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7258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指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标</w:t>
            </w:r>
          </w:p>
        </w:tc>
      </w:tr>
      <w:tr w:rsidR="00C51D67">
        <w:tc>
          <w:tcPr>
            <w:tcW w:w="1688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色泽</w:t>
            </w:r>
          </w:p>
        </w:tc>
        <w:tc>
          <w:tcPr>
            <w:tcW w:w="72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填写要求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符合相应产品的外观特性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,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具有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品种应有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的色泽。</w:t>
            </w:r>
          </w:p>
        </w:tc>
      </w:tr>
      <w:tr w:rsidR="00C51D67">
        <w:tc>
          <w:tcPr>
            <w:tcW w:w="1688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滋味、气味</w:t>
            </w:r>
          </w:p>
        </w:tc>
        <w:tc>
          <w:tcPr>
            <w:tcW w:w="72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填写要求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具有产品应有的气味和滋味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,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无异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臭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,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无异味</w:t>
            </w:r>
          </w:p>
        </w:tc>
      </w:tr>
      <w:tr w:rsidR="00C51D67">
        <w:tc>
          <w:tcPr>
            <w:tcW w:w="1688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状态</w:t>
            </w:r>
          </w:p>
        </w:tc>
        <w:tc>
          <w:tcPr>
            <w:tcW w:w="72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i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应干燥、疏松、混合均匀、色泽一致</w:t>
            </w:r>
          </w:p>
        </w:tc>
      </w:tr>
    </w:tbl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【理化指标】</w:t>
      </w:r>
    </w:p>
    <w:tbl>
      <w:tblPr>
        <w:tblStyle w:val="a5"/>
        <w:tblW w:w="8946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4080"/>
        <w:gridCol w:w="4866"/>
      </w:tblGrid>
      <w:tr w:rsidR="00C51D67">
        <w:tc>
          <w:tcPr>
            <w:tcW w:w="4080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项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4866" w:type="dxa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指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标</w:t>
            </w:r>
          </w:p>
        </w:tc>
      </w:tr>
      <w:tr w:rsidR="00C51D67">
        <w:tc>
          <w:tcPr>
            <w:tcW w:w="4080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粒度</w:t>
            </w:r>
          </w:p>
        </w:tc>
        <w:tc>
          <w:tcPr>
            <w:tcW w:w="4866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符合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《中国药典》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中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粗粉、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中粉、细粉、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最细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粉中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任意一种</w:t>
            </w:r>
          </w:p>
        </w:tc>
      </w:tr>
      <w:tr w:rsidR="00C51D67">
        <w:tc>
          <w:tcPr>
            <w:tcW w:w="4080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铅（以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Pb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计），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mg/kg</w:t>
            </w:r>
          </w:p>
        </w:tc>
        <w:tc>
          <w:tcPr>
            <w:tcW w:w="4866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≤2.0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ab/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婴幼儿固态保健食品的铅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≤0.3</w:t>
            </w:r>
          </w:p>
        </w:tc>
      </w:tr>
      <w:tr w:rsidR="00C51D67">
        <w:tc>
          <w:tcPr>
            <w:tcW w:w="4080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总砷（以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As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计），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mg/kg</w:t>
            </w:r>
          </w:p>
        </w:tc>
        <w:tc>
          <w:tcPr>
            <w:tcW w:w="4866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≤1.0</w:t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婴幼儿保健食品的总砷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≤0.3</w:t>
            </w:r>
          </w:p>
        </w:tc>
      </w:tr>
      <w:tr w:rsidR="00C51D67">
        <w:tc>
          <w:tcPr>
            <w:tcW w:w="4080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总汞（以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Hg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计），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mg/kg</w:t>
            </w:r>
          </w:p>
        </w:tc>
        <w:tc>
          <w:tcPr>
            <w:tcW w:w="4866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≤0.3</w:t>
            </w:r>
          </w:p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婴幼儿保健食品的总汞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≤0.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</w:t>
            </w:r>
          </w:p>
        </w:tc>
      </w:tr>
      <w:tr w:rsidR="00C51D67">
        <w:tc>
          <w:tcPr>
            <w:tcW w:w="4080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水分，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%</w:t>
            </w:r>
          </w:p>
        </w:tc>
        <w:tc>
          <w:tcPr>
            <w:tcW w:w="4866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9.0</w:t>
            </w:r>
          </w:p>
        </w:tc>
      </w:tr>
      <w:tr w:rsidR="00C51D67">
        <w:tc>
          <w:tcPr>
            <w:tcW w:w="4080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灰分，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%</w:t>
            </w:r>
          </w:p>
        </w:tc>
        <w:tc>
          <w:tcPr>
            <w:tcW w:w="4866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必填项</w:t>
            </w:r>
          </w:p>
        </w:tc>
      </w:tr>
    </w:tbl>
    <w:p w:rsidR="00C51D67" w:rsidRDefault="006E6A91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【微生物</w:t>
      </w:r>
      <w:r>
        <w:rPr>
          <w:rFonts w:ascii="Times New Roman" w:eastAsia="仿宋_GB2312" w:hAnsi="Times New Roman"/>
          <w:sz w:val="32"/>
          <w:szCs w:val="32"/>
        </w:rPr>
        <w:t>指标</w:t>
      </w:r>
      <w:r>
        <w:rPr>
          <w:rFonts w:ascii="Times New Roman" w:eastAsia="仿宋_GB2312" w:hAnsi="Times New Roman" w:hint="eastAsia"/>
          <w:sz w:val="32"/>
          <w:szCs w:val="32"/>
        </w:rPr>
        <w:t>】</w:t>
      </w:r>
    </w:p>
    <w:tbl>
      <w:tblPr>
        <w:tblStyle w:val="a5"/>
        <w:tblW w:w="8957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2858"/>
        <w:gridCol w:w="2558"/>
        <w:gridCol w:w="3541"/>
      </w:tblGrid>
      <w:tr w:rsidR="00C51D67">
        <w:tc>
          <w:tcPr>
            <w:tcW w:w="2858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项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558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指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标</w:t>
            </w:r>
          </w:p>
        </w:tc>
        <w:tc>
          <w:tcPr>
            <w:tcW w:w="3541" w:type="dxa"/>
            <w:vAlign w:val="center"/>
          </w:tcPr>
          <w:p w:rsidR="00C51D67" w:rsidRDefault="006E6A91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检测方法</w:t>
            </w:r>
          </w:p>
        </w:tc>
      </w:tr>
      <w:tr w:rsidR="00C51D67">
        <w:tc>
          <w:tcPr>
            <w:tcW w:w="28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菌落总数，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CFU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30000</w:t>
            </w:r>
          </w:p>
        </w:tc>
        <w:tc>
          <w:tcPr>
            <w:tcW w:w="3541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GB 4789.2</w:t>
            </w:r>
          </w:p>
        </w:tc>
      </w:tr>
      <w:tr w:rsidR="00C51D67">
        <w:tc>
          <w:tcPr>
            <w:tcW w:w="28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大肠菌群，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M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PN/g</w:t>
            </w:r>
          </w:p>
        </w:tc>
        <w:tc>
          <w:tcPr>
            <w:tcW w:w="25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0.92</w:t>
            </w:r>
          </w:p>
        </w:tc>
        <w:tc>
          <w:tcPr>
            <w:tcW w:w="3541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GB 4789.3MPN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计数法</w:t>
            </w:r>
          </w:p>
        </w:tc>
      </w:tr>
      <w:tr w:rsidR="00C51D67">
        <w:tc>
          <w:tcPr>
            <w:tcW w:w="28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霉菌和酵母，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CFU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50</w:t>
            </w:r>
          </w:p>
        </w:tc>
        <w:tc>
          <w:tcPr>
            <w:tcW w:w="3541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GB 4789.15</w:t>
            </w:r>
          </w:p>
        </w:tc>
      </w:tr>
      <w:tr w:rsidR="00C51D67">
        <w:tc>
          <w:tcPr>
            <w:tcW w:w="28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金黄色葡萄球菌</w:t>
            </w:r>
          </w:p>
        </w:tc>
        <w:tc>
          <w:tcPr>
            <w:tcW w:w="25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0/25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GB 4789.10</w:t>
            </w:r>
          </w:p>
        </w:tc>
      </w:tr>
      <w:tr w:rsidR="00C51D67">
        <w:tc>
          <w:tcPr>
            <w:tcW w:w="28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沙门氏菌</w:t>
            </w:r>
          </w:p>
        </w:tc>
        <w:tc>
          <w:tcPr>
            <w:tcW w:w="2558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0/25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 w:rsidR="00C51D67" w:rsidRDefault="006E6A91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GB 4789.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</w:p>
        </w:tc>
      </w:tr>
    </w:tbl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【净含量及允许负偏差指标】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净含量及允许负偏差指标应符合</w:t>
      </w:r>
      <w:r>
        <w:rPr>
          <w:rFonts w:ascii="Times New Roman" w:eastAsia="仿宋_GB2312" w:hAnsi="Times New Roman" w:hint="eastAsia"/>
          <w:sz w:val="32"/>
          <w:szCs w:val="32"/>
        </w:rPr>
        <w:t>JJF 1070</w:t>
      </w:r>
      <w:r>
        <w:rPr>
          <w:rFonts w:ascii="Times New Roman" w:eastAsia="仿宋_GB2312" w:hAnsi="Times New Roman" w:hint="eastAsia"/>
          <w:sz w:val="32"/>
          <w:szCs w:val="32"/>
        </w:rPr>
        <w:t>规定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4.</w:t>
      </w:r>
      <w:r>
        <w:rPr>
          <w:rFonts w:ascii="Times New Roman" w:eastAsia="黑体" w:hAnsi="Times New Roman" w:hint="eastAsia"/>
          <w:sz w:val="32"/>
          <w:szCs w:val="32"/>
        </w:rPr>
        <w:t>产品名称</w:t>
      </w:r>
    </w:p>
    <w:p w:rsidR="00C51D67" w:rsidRDefault="006E6A9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商标名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通用名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粉（原料名称已带“粉”的不再重复添加）</w:t>
      </w:r>
    </w:p>
    <w:p w:rsidR="00C51D67" w:rsidRDefault="00C51D67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C51D67" w:rsidRDefault="00C51D67">
      <w:pPr>
        <w:rPr>
          <w:rFonts w:ascii="Times New Roman" w:hAnsi="Times New Roman"/>
        </w:rPr>
      </w:pPr>
    </w:p>
    <w:sectPr w:rsidR="00C51D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91" w:rsidRDefault="006E6A91">
      <w:r>
        <w:separator/>
      </w:r>
    </w:p>
  </w:endnote>
  <w:endnote w:type="continuationSeparator" w:id="0">
    <w:p w:rsidR="006E6A91" w:rsidRDefault="006E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67" w:rsidRDefault="006E6A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1D67" w:rsidRDefault="006E6A9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B009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51D67" w:rsidRDefault="006E6A9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B0090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91" w:rsidRDefault="006E6A91">
      <w:r>
        <w:separator/>
      </w:r>
    </w:p>
  </w:footnote>
  <w:footnote w:type="continuationSeparator" w:id="0">
    <w:p w:rsidR="006E6A91" w:rsidRDefault="006E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A8EA"/>
    <w:multiLevelType w:val="singleLevel"/>
    <w:tmpl w:val="2196A8E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43C6957"/>
    <w:multiLevelType w:val="singleLevel"/>
    <w:tmpl w:val="543C695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EA"/>
    <w:rsid w:val="000B0090"/>
    <w:rsid w:val="004962EA"/>
    <w:rsid w:val="006E6A91"/>
    <w:rsid w:val="00C51D67"/>
    <w:rsid w:val="0A5A250D"/>
    <w:rsid w:val="5E370F20"/>
    <w:rsid w:val="773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43FAC9-48A4-4348-B465-0C67E3D0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pPr>
      <w:spacing w:after="120" w:line="480" w:lineRule="auto"/>
    </w:pPr>
    <w:rPr>
      <w:sz w:val="32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465</Words>
  <Characters>2651</Characters>
  <Application>Microsoft Office Word</Application>
  <DocSecurity>0</DocSecurity>
  <Lines>22</Lines>
  <Paragraphs>6</Paragraphs>
  <ScaleCrop>false</ScaleCrop>
  <Company>ITSK.com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周石平</dc:creator>
  <cp:lastModifiedBy>SkyUser</cp:lastModifiedBy>
  <cp:revision>2</cp:revision>
  <dcterms:created xsi:type="dcterms:W3CDTF">2021-12-14T05:46:00Z</dcterms:created>
  <dcterms:modified xsi:type="dcterms:W3CDTF">2021-12-14T05:46:00Z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