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Chars="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阴离子合成洗涤剂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方正仿宋_GBK"/>
          <w:sz w:val="32"/>
          <w:szCs w:val="32"/>
        </w:rPr>
        <w:t>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2016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二氧化硫残留量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二氧化硫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食品加工中常用的漂白剂和防腐剂，具有漂白、防腐和抗氧化作用。少量二氧化硫进入人体不会对身体造成健康危害，但过量食用会引起如恶心、呕吐等胃肠道反应。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品安全国家标准 食品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添加剂使用标准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》（GB 276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中规定，</w:t>
      </w:r>
      <w:r>
        <w:rPr>
          <w:rFonts w:hint="eastAsia" w:ascii="Times New Roman" w:hAnsi="Times New Roman" w:eastAsia="方正仿宋_GBK" w:cs="仿宋_GB2312"/>
          <w:sz w:val="32"/>
          <w:szCs w:val="32"/>
          <w:highlight w:val="none"/>
        </w:rPr>
        <w:t>二氧化硫（以二氧化硫残留量计）在</w:t>
      </w:r>
      <w:r>
        <w:rPr>
          <w:rFonts w:hint="default" w:ascii="Times New Roman" w:hAnsi="Times New Roman" w:eastAsia="方正仿宋_GBK" w:cs="仿宋_GB2312"/>
          <w:sz w:val="32"/>
          <w:szCs w:val="32"/>
          <w:highlight w:val="none"/>
          <w:lang w:val="en-US" w:eastAsia="zh-CN"/>
        </w:rPr>
        <w:t>干制蔬菜（脱水马铃薯除外）</w:t>
      </w:r>
      <w:r>
        <w:rPr>
          <w:rFonts w:hint="eastAsia" w:ascii="Times New Roman" w:hAnsi="Times New Roman" w:eastAsia="方正仿宋_GBK" w:cs="仿宋_GB2312"/>
          <w:sz w:val="32"/>
          <w:szCs w:val="32"/>
          <w:highlight w:val="none"/>
        </w:rPr>
        <w:t>中最大使用量为0.2g/kg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、菌落总数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Times New Roman" w:hAnsi="Times New Roman" w:eastAsia="方正仿宋_GBK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《食品安全国家标准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食用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淀粉》（GB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31637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ascii="Times New Roman" w:hAnsi="Times New Roman" w:eastAsia="方正仿宋_GBK" w:cs="Times New Roman"/>
          <w:sz w:val="32"/>
          <w:szCs w:val="32"/>
        </w:rPr>
        <w:t>2016）中规定，食用淀粉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同一批次产品5个样品的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菌落总数</w:t>
      </w:r>
      <w:r>
        <w:rPr>
          <w:rFonts w:ascii="Times New Roman" w:hAnsi="Times New Roman" w:eastAsia="方正仿宋_GBK" w:cs="Times New Roman"/>
          <w:sz w:val="32"/>
          <w:szCs w:val="32"/>
        </w:rPr>
        <w:t>检测结果均不得超过10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CFU/g，且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最多允许2个样品的</w:t>
      </w:r>
      <w:r>
        <w:rPr>
          <w:rFonts w:ascii="Times New Roman" w:hAnsi="Times New Roman" w:eastAsia="方正仿宋_GBK" w:cs="Times New Roman"/>
          <w:sz w:val="32"/>
          <w:szCs w:val="32"/>
        </w:rPr>
        <w:t>检测结果超过10</w:t>
      </w:r>
      <w:r>
        <w:rPr>
          <w:rFonts w:ascii="Times New Roman" w:hAnsi="Times New Roman" w:eastAsia="方正仿宋_GBK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CFU/g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氧乐果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textAlignment w:val="auto"/>
        <w:rPr>
          <w:rFonts w:hint="default" w:ascii="Times New Roman" w:hAnsi="Times New Roman" w:eastAsia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氧乐果是一种广谱高效的内吸性有机磷农药，有良好的触杀和胃毒作用，主要用于防治吮吸式口器害虫和植物性螨。少量的残留不会引起人体急性中毒，但长期食用氧乐果超标的食品，对人体健康可能有一定影响。《食品安全国家标准 食品中农药最大残留限量》（GB 2763—2021）中规定，氧乐果在豆类蔬菜中的最大残留限量值为</w:t>
      </w:r>
      <w:r>
        <w:rPr>
          <w:rFonts w:ascii="Times New Roman" w:hAnsi="Times New Roman" w:eastAsia="方正仿宋_GBK"/>
          <w:sz w:val="32"/>
          <w:szCs w:val="32"/>
        </w:rPr>
        <w:t>0.02</w:t>
      </w:r>
      <w:r>
        <w:rPr>
          <w:rFonts w:hint="eastAsia" w:ascii="Times New Roman" w:hAnsi="Times New Roman" w:eastAsia="方正仿宋_GBK"/>
          <w:sz w:val="32"/>
          <w:szCs w:val="32"/>
        </w:rPr>
        <w:t>mg/kg。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84861"/>
    <w:multiLevelType w:val="multilevel"/>
    <w:tmpl w:val="15384861"/>
    <w:lvl w:ilvl="0" w:tentative="0">
      <w:start w:val="1"/>
      <w:numFmt w:val="chineseCountingThousand"/>
      <w:suff w:val="nothing"/>
      <w:lvlText w:val="%1、"/>
      <w:lvlJc w:val="left"/>
      <w:pPr>
        <w:ind w:left="41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30" w:hanging="420"/>
      </w:pPr>
    </w:lvl>
    <w:lvl w:ilvl="2" w:tentative="0">
      <w:start w:val="1"/>
      <w:numFmt w:val="lowerRoman"/>
      <w:lvlText w:val="%3."/>
      <w:lvlJc w:val="right"/>
      <w:pPr>
        <w:ind w:left="1250" w:hanging="420"/>
      </w:pPr>
    </w:lvl>
    <w:lvl w:ilvl="3" w:tentative="0">
      <w:start w:val="1"/>
      <w:numFmt w:val="decimal"/>
      <w:lvlText w:val="%4."/>
      <w:lvlJc w:val="left"/>
      <w:pPr>
        <w:ind w:left="1670" w:hanging="420"/>
      </w:pPr>
    </w:lvl>
    <w:lvl w:ilvl="4" w:tentative="0">
      <w:start w:val="1"/>
      <w:numFmt w:val="lowerLetter"/>
      <w:lvlText w:val="%5)"/>
      <w:lvlJc w:val="left"/>
      <w:pPr>
        <w:ind w:left="2090" w:hanging="420"/>
      </w:pPr>
    </w:lvl>
    <w:lvl w:ilvl="5" w:tentative="0">
      <w:start w:val="1"/>
      <w:numFmt w:val="lowerRoman"/>
      <w:lvlText w:val="%6."/>
      <w:lvlJc w:val="right"/>
      <w:pPr>
        <w:ind w:left="2510" w:hanging="420"/>
      </w:pPr>
    </w:lvl>
    <w:lvl w:ilvl="6" w:tentative="0">
      <w:start w:val="1"/>
      <w:numFmt w:val="decimal"/>
      <w:lvlText w:val="%7."/>
      <w:lvlJc w:val="left"/>
      <w:pPr>
        <w:ind w:left="2930" w:hanging="420"/>
      </w:pPr>
    </w:lvl>
    <w:lvl w:ilvl="7" w:tentative="0">
      <w:start w:val="1"/>
      <w:numFmt w:val="lowerLetter"/>
      <w:lvlText w:val="%8)"/>
      <w:lvlJc w:val="left"/>
      <w:pPr>
        <w:ind w:left="3350" w:hanging="420"/>
      </w:pPr>
    </w:lvl>
    <w:lvl w:ilvl="8" w:tentative="0">
      <w:start w:val="1"/>
      <w:numFmt w:val="lowerRoman"/>
      <w:lvlText w:val="%9."/>
      <w:lvlJc w:val="right"/>
      <w:pPr>
        <w:ind w:left="37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2+6As4Xhde3nyFQv68wKtW1fFHg=" w:salt="B8VtzgddorUjDd5rWFZzd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jIyOTZjN2RlYTlmMzQwOGUxN2I2YTZhYTcyNTYifQ=="/>
  </w:docVars>
  <w:rsids>
    <w:rsidRoot w:val="00000000"/>
    <w:rsid w:val="0BB77FDE"/>
    <w:rsid w:val="123E3D9D"/>
    <w:rsid w:val="27AE2564"/>
    <w:rsid w:val="281629A2"/>
    <w:rsid w:val="2DBD3F2A"/>
    <w:rsid w:val="39861EF9"/>
    <w:rsid w:val="3E5A7DF8"/>
    <w:rsid w:val="3E6854C2"/>
    <w:rsid w:val="49AE0E90"/>
    <w:rsid w:val="4C392DFB"/>
    <w:rsid w:val="508A1E77"/>
    <w:rsid w:val="512902E8"/>
    <w:rsid w:val="524522C3"/>
    <w:rsid w:val="53134755"/>
    <w:rsid w:val="59F139BC"/>
    <w:rsid w:val="62991F8F"/>
    <w:rsid w:val="63777331"/>
    <w:rsid w:val="671A25C7"/>
    <w:rsid w:val="6985167E"/>
    <w:rsid w:val="6B02002E"/>
    <w:rsid w:val="6D1C4347"/>
    <w:rsid w:val="72BB79B9"/>
    <w:rsid w:val="7AB83901"/>
    <w:rsid w:val="7E0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9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676</Characters>
  <Lines>0</Lines>
  <Paragraphs>0</Paragraphs>
  <TotalTime>2</TotalTime>
  <ScaleCrop>false</ScaleCrop>
  <LinksUpToDate>false</LinksUpToDate>
  <CharactersWithSpaces>684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WPS_447671549</cp:lastModifiedBy>
  <dcterms:modified xsi:type="dcterms:W3CDTF">2023-01-18T04:15:45Z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D0D11F2170C547969D6D51D54827D987</vt:lpwstr>
  </property>
</Properties>
</file>