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lang w:eastAsia="zh-CN"/>
        </w:rPr>
        <w:t>关于《</w:t>
      </w:r>
      <w:r>
        <w:rPr>
          <w:rFonts w:hint="eastAsia" w:ascii="方正小标宋_GBK" w:hAnsi="方正小标宋_GBK" w:eastAsia="方正小标宋_GBK" w:cs="方正小标宋_GBK"/>
          <w:i w:val="0"/>
          <w:caps w:val="0"/>
          <w:color w:val="333333"/>
          <w:spacing w:val="0"/>
          <w:sz w:val="44"/>
          <w:szCs w:val="44"/>
          <w:shd w:val="clear" w:fill="FFFFFF"/>
        </w:rPr>
        <w:t>重庆市市场主体集群注册登记管理办法（征求意见稿）</w:t>
      </w:r>
      <w:r>
        <w:rPr>
          <w:rFonts w:hint="eastAsia" w:ascii="方正小标宋_GBK" w:hAnsi="方正小标宋_GBK" w:eastAsia="方正小标宋_GBK" w:cs="方正小标宋_GBK"/>
          <w:i w:val="0"/>
          <w:caps w:val="0"/>
          <w:color w:val="333333"/>
          <w:spacing w:val="0"/>
          <w:sz w:val="44"/>
          <w:szCs w:val="44"/>
          <w:shd w:val="clear" w:fill="FFFFFF"/>
          <w:lang w:eastAsia="zh-CN"/>
        </w:rPr>
        <w:t>》的起草说明</w:t>
      </w:r>
    </w:p>
    <w:p>
      <w:pPr>
        <w:adjustRightInd w:val="0"/>
        <w:ind w:firstLine="632" w:firstLineChars="200"/>
        <w:rPr>
          <w:rFonts w:eastAsia="方正黑体_GBK"/>
          <w:color w:val="000000"/>
          <w:szCs w:val="32"/>
        </w:rPr>
      </w:pPr>
    </w:p>
    <w:p>
      <w:pPr>
        <w:adjustRightInd w:val="0"/>
        <w:ind w:firstLine="632" w:firstLineChars="200"/>
        <w:rPr>
          <w:rFonts w:ascii="方正楷体_GBK" w:hAnsi="方正楷体_GBK" w:eastAsia="方正楷体_GBK" w:cs="方正楷体_GBK"/>
          <w:szCs w:val="32"/>
        </w:rPr>
      </w:pPr>
      <w:r>
        <w:rPr>
          <w:rFonts w:eastAsia="方正黑体_GBK"/>
          <w:color w:val="000000"/>
          <w:szCs w:val="32"/>
        </w:rPr>
        <w:t>一、起草背景</w:t>
      </w:r>
      <w:r>
        <w:rPr>
          <w:rFonts w:hint="eastAsia" w:eastAsia="方正黑体_GBK"/>
          <w:color w:val="000000"/>
          <w:szCs w:val="32"/>
        </w:rPr>
        <w:t>及</w:t>
      </w:r>
      <w:r>
        <w:rPr>
          <w:rFonts w:eastAsia="方正黑体_GBK"/>
          <w:color w:val="000000"/>
          <w:szCs w:val="32"/>
        </w:rPr>
        <w:t>过程</w:t>
      </w:r>
    </w:p>
    <w:p>
      <w:pPr>
        <w:ind w:firstLine="632" w:firstLineChars="200"/>
        <w:rPr>
          <w:szCs w:val="32"/>
        </w:rPr>
      </w:pPr>
      <w:r>
        <w:rPr>
          <w:rFonts w:hint="eastAsia"/>
          <w:szCs w:val="32"/>
        </w:rPr>
        <w:t>放宽</w:t>
      </w:r>
      <w:r>
        <w:rPr>
          <w:szCs w:val="32"/>
        </w:rPr>
        <w:t>住所（经营场所）登记条件，</w:t>
      </w:r>
      <w:r>
        <w:rPr>
          <w:rFonts w:hint="eastAsia"/>
          <w:bCs/>
          <w:szCs w:val="32"/>
        </w:rPr>
        <w:t>推动“一址多照”、集群注册</w:t>
      </w:r>
      <w:r>
        <w:rPr>
          <w:rFonts w:hint="eastAsia"/>
          <w:szCs w:val="32"/>
        </w:rPr>
        <w:t>等住所登记改革，是深化</w:t>
      </w:r>
      <w:r>
        <w:rPr>
          <w:szCs w:val="32"/>
        </w:rPr>
        <w:t>商事制度改革</w:t>
      </w:r>
      <w:r>
        <w:rPr>
          <w:rFonts w:hint="eastAsia"/>
          <w:szCs w:val="32"/>
        </w:rPr>
        <w:t>的</w:t>
      </w:r>
      <w:r>
        <w:rPr>
          <w:szCs w:val="32"/>
        </w:rPr>
        <w:t>重要举措之一，</w:t>
      </w:r>
      <w:r>
        <w:rPr>
          <w:rFonts w:hint="eastAsia"/>
          <w:szCs w:val="32"/>
        </w:rPr>
        <w:t>对充分</w:t>
      </w:r>
      <w:r>
        <w:rPr>
          <w:szCs w:val="32"/>
        </w:rPr>
        <w:t>释放场地资源</w:t>
      </w:r>
      <w:r>
        <w:rPr>
          <w:rFonts w:hint="eastAsia"/>
          <w:szCs w:val="32"/>
        </w:rPr>
        <w:t>，</w:t>
      </w:r>
      <w:r>
        <w:rPr>
          <w:szCs w:val="32"/>
        </w:rPr>
        <w:t>优化营商环境</w:t>
      </w:r>
      <w:r>
        <w:rPr>
          <w:rFonts w:hint="eastAsia"/>
          <w:szCs w:val="32"/>
        </w:rPr>
        <w:t>，</w:t>
      </w:r>
      <w:r>
        <w:rPr>
          <w:szCs w:val="32"/>
        </w:rPr>
        <w:t>促进就业创业</w:t>
      </w:r>
      <w:r>
        <w:rPr>
          <w:rFonts w:hint="eastAsia"/>
          <w:szCs w:val="32"/>
        </w:rPr>
        <w:t>具有</w:t>
      </w:r>
      <w:r>
        <w:rPr>
          <w:szCs w:val="32"/>
        </w:rPr>
        <w:t>积极作用</w:t>
      </w:r>
      <w:r>
        <w:rPr>
          <w:rFonts w:hint="eastAsia"/>
          <w:szCs w:val="32"/>
        </w:rPr>
        <w:t>。</w:t>
      </w:r>
      <w:r>
        <w:rPr>
          <w:rFonts w:hint="eastAsia" w:ascii="方正仿宋_GBK" w:hAnsi="方正仿宋_GBK" w:cs="方正仿宋_GBK"/>
          <w:szCs w:val="32"/>
        </w:rPr>
        <w:t>《国务院关于</w:t>
      </w:r>
      <w:r>
        <w:rPr>
          <w:rFonts w:ascii="方正仿宋_GBK" w:hAnsi="方正仿宋_GBK" w:cs="方正仿宋_GBK"/>
          <w:szCs w:val="32"/>
        </w:rPr>
        <w:t>大力推进大众创业</w:t>
      </w:r>
      <w:r>
        <w:rPr>
          <w:rFonts w:hint="eastAsia" w:ascii="方正仿宋_GBK" w:hAnsi="方正仿宋_GBK" w:cs="方正仿宋_GBK"/>
          <w:szCs w:val="32"/>
        </w:rPr>
        <w:t>万众</w:t>
      </w:r>
      <w:r>
        <w:rPr>
          <w:rFonts w:ascii="方正仿宋_GBK" w:hAnsi="方正仿宋_GBK" w:cs="方正仿宋_GBK"/>
          <w:szCs w:val="32"/>
        </w:rPr>
        <w:t>创新若干政策的意见</w:t>
      </w:r>
      <w:r>
        <w:rPr>
          <w:rFonts w:hint="eastAsia" w:ascii="方正仿宋_GBK" w:hAnsi="方正仿宋_GBK" w:cs="方正仿宋_GBK"/>
          <w:szCs w:val="32"/>
        </w:rPr>
        <w:t>》（</w:t>
      </w:r>
      <w:r>
        <w:rPr>
          <w:rFonts w:ascii="方正仿宋_GBK" w:hAnsi="方正仿宋_GBK" w:cs="方正仿宋_GBK"/>
          <w:szCs w:val="32"/>
        </w:rPr>
        <w:t>国</w:t>
      </w:r>
      <w:r>
        <w:rPr>
          <w:szCs w:val="32"/>
        </w:rPr>
        <w:t>发</w:t>
      </w:r>
      <w:r>
        <w:rPr>
          <w:bCs/>
          <w:szCs w:val="32"/>
        </w:rPr>
        <w:t>〔</w:t>
      </w:r>
      <w:r>
        <w:rPr>
          <w:szCs w:val="32"/>
        </w:rPr>
        <w:t>2015</w:t>
      </w:r>
      <w:r>
        <w:rPr>
          <w:bCs/>
          <w:szCs w:val="32"/>
        </w:rPr>
        <w:t>〕</w:t>
      </w:r>
      <w:r>
        <w:rPr>
          <w:szCs w:val="32"/>
        </w:rPr>
        <w:t>32号</w:t>
      </w:r>
      <w:r>
        <w:rPr>
          <w:rFonts w:hint="eastAsia" w:ascii="方正仿宋_GBK" w:hAnsi="方正仿宋_GBK" w:cs="方正仿宋_GBK"/>
          <w:szCs w:val="32"/>
        </w:rPr>
        <w:t>）</w:t>
      </w:r>
      <w:r>
        <w:rPr>
          <w:rFonts w:hint="eastAsia"/>
          <w:szCs w:val="32"/>
        </w:rPr>
        <w:t>提出，“支持各地结合实际放</w:t>
      </w:r>
      <w:r>
        <w:rPr>
          <w:rFonts w:hint="eastAsia"/>
          <w:bCs/>
          <w:szCs w:val="32"/>
        </w:rPr>
        <w:t>宽新注册企业场所登记条件限制，推动‘一址多照’、集群注册</w:t>
      </w:r>
      <w:r>
        <w:rPr>
          <w:rFonts w:hint="eastAsia"/>
          <w:szCs w:val="32"/>
        </w:rPr>
        <w:t>等住所登记改革，为创业创新提供便利的工商登记服务。”《重庆市优化营商环境条例》明确，“按照国家规定推进市场主体住所与经营场所分离登记改革，市场主体可以登记一个或者多个经营场所。”，</w:t>
      </w:r>
      <w:r>
        <w:rPr>
          <w:szCs w:val="32"/>
        </w:rPr>
        <w:t>以上规定为我市推</w:t>
      </w:r>
      <w:r>
        <w:rPr>
          <w:rFonts w:hint="eastAsia"/>
          <w:szCs w:val="32"/>
        </w:rPr>
        <w:t>行</w:t>
      </w:r>
      <w:r>
        <w:rPr>
          <w:szCs w:val="32"/>
        </w:rPr>
        <w:t>住所（经营场所）申报承诺制，</w:t>
      </w:r>
      <w:r>
        <w:rPr>
          <w:rFonts w:hint="eastAsia"/>
          <w:szCs w:val="32"/>
        </w:rPr>
        <w:t>并在此</w:t>
      </w:r>
      <w:r>
        <w:rPr>
          <w:szCs w:val="32"/>
        </w:rPr>
        <w:t>基础上</w:t>
      </w:r>
      <w:r>
        <w:rPr>
          <w:rFonts w:hint="eastAsia"/>
          <w:szCs w:val="32"/>
        </w:rPr>
        <w:t>开展</w:t>
      </w:r>
      <w:r>
        <w:rPr>
          <w:szCs w:val="32"/>
        </w:rPr>
        <w:t>集群注册等</w:t>
      </w:r>
      <w:r>
        <w:rPr>
          <w:rFonts w:hint="eastAsia" w:ascii="方正仿宋_GBK" w:hAnsi="方正仿宋_GBK" w:cs="方正仿宋_GBK"/>
          <w:szCs w:val="32"/>
        </w:rPr>
        <w:t>住所登记方式改革创新提供了</w:t>
      </w:r>
      <w:r>
        <w:rPr>
          <w:rFonts w:ascii="方正仿宋_GBK" w:hAnsi="方正仿宋_GBK" w:cs="方正仿宋_GBK"/>
          <w:szCs w:val="32"/>
        </w:rPr>
        <w:t>政策指引和法</w:t>
      </w:r>
      <w:r>
        <w:rPr>
          <w:rFonts w:hint="eastAsia" w:ascii="方正仿宋_GBK" w:hAnsi="方正仿宋_GBK" w:cs="方正仿宋_GBK"/>
          <w:szCs w:val="32"/>
        </w:rPr>
        <w:t>治保障</w:t>
      </w:r>
      <w:r>
        <w:rPr>
          <w:rFonts w:ascii="方正仿宋_GBK" w:hAnsi="方正仿宋_GBK" w:cs="方正仿宋_GBK"/>
          <w:szCs w:val="32"/>
        </w:rPr>
        <w:t>。</w:t>
      </w:r>
    </w:p>
    <w:p>
      <w:pPr>
        <w:ind w:firstLine="632" w:firstLineChars="200"/>
        <w:rPr>
          <w:szCs w:val="32"/>
        </w:rPr>
      </w:pPr>
      <w:r>
        <w:rPr>
          <w:rFonts w:hint="eastAsia"/>
          <w:color w:val="000000"/>
          <w:szCs w:val="32"/>
        </w:rPr>
        <w:t>小微企业和初创企业创业</w:t>
      </w:r>
      <w:r>
        <w:rPr>
          <w:color w:val="000000"/>
          <w:szCs w:val="32"/>
        </w:rPr>
        <w:t>初期</w:t>
      </w:r>
      <w:r>
        <w:rPr>
          <w:rFonts w:hint="eastAsia"/>
          <w:color w:val="000000"/>
          <w:szCs w:val="32"/>
        </w:rPr>
        <w:t>本小利微</w:t>
      </w:r>
      <w:r>
        <w:rPr>
          <w:color w:val="000000"/>
          <w:szCs w:val="32"/>
        </w:rPr>
        <w:t>，</w:t>
      </w:r>
      <w:r>
        <w:rPr>
          <w:rFonts w:hint="eastAsia"/>
          <w:color w:val="000000"/>
          <w:szCs w:val="32"/>
        </w:rPr>
        <w:t>由于写字楼、</w:t>
      </w:r>
      <w:r>
        <w:rPr>
          <w:color w:val="000000"/>
          <w:szCs w:val="32"/>
        </w:rPr>
        <w:t>门面等商业</w:t>
      </w:r>
      <w:r>
        <w:rPr>
          <w:rFonts w:hint="eastAsia"/>
          <w:color w:val="000000"/>
          <w:szCs w:val="32"/>
        </w:rPr>
        <w:t>用房</w:t>
      </w:r>
      <w:r>
        <w:rPr>
          <w:color w:val="000000"/>
          <w:szCs w:val="32"/>
        </w:rPr>
        <w:t>成本</w:t>
      </w:r>
      <w:r>
        <w:rPr>
          <w:rFonts w:hint="eastAsia"/>
          <w:color w:val="000000"/>
          <w:szCs w:val="32"/>
        </w:rPr>
        <w:t>较高</w:t>
      </w:r>
      <w:r>
        <w:rPr>
          <w:color w:val="000000"/>
          <w:szCs w:val="32"/>
        </w:rPr>
        <w:t>，</w:t>
      </w:r>
      <w:r>
        <w:rPr>
          <w:rFonts w:hint="eastAsia" w:ascii="方正仿宋_GBK"/>
          <w:color w:val="000000"/>
          <w:szCs w:val="32"/>
        </w:rPr>
        <w:t>“住改商”</w:t>
      </w:r>
      <w:r>
        <w:rPr>
          <w:color w:val="000000"/>
          <w:szCs w:val="32"/>
        </w:rPr>
        <w:t>要求较严且</w:t>
      </w:r>
      <w:r>
        <w:rPr>
          <w:rFonts w:hint="eastAsia"/>
          <w:color w:val="000000"/>
          <w:szCs w:val="32"/>
        </w:rPr>
        <w:t>对</w:t>
      </w:r>
      <w:r>
        <w:rPr>
          <w:color w:val="000000"/>
          <w:szCs w:val="32"/>
        </w:rPr>
        <w:t>部分行业有禁止性要求，</w:t>
      </w:r>
      <w:r>
        <w:rPr>
          <w:rFonts w:hint="eastAsia"/>
          <w:color w:val="000000"/>
          <w:szCs w:val="32"/>
        </w:rPr>
        <w:t>场地</w:t>
      </w:r>
      <w:r>
        <w:rPr>
          <w:color w:val="000000"/>
          <w:szCs w:val="32"/>
        </w:rPr>
        <w:t>资源</w:t>
      </w:r>
      <w:r>
        <w:rPr>
          <w:rFonts w:hint="eastAsia"/>
          <w:color w:val="000000"/>
          <w:szCs w:val="32"/>
        </w:rPr>
        <w:t>供给</w:t>
      </w:r>
      <w:r>
        <w:rPr>
          <w:color w:val="000000"/>
          <w:szCs w:val="32"/>
        </w:rPr>
        <w:t>紧张往往成为</w:t>
      </w:r>
      <w:r>
        <w:rPr>
          <w:rFonts w:hint="eastAsia"/>
          <w:color w:val="000000"/>
          <w:szCs w:val="32"/>
        </w:rPr>
        <w:t>制约</w:t>
      </w:r>
      <w:r>
        <w:rPr>
          <w:rFonts w:hint="eastAsia"/>
          <w:szCs w:val="32"/>
        </w:rPr>
        <w:t>其创业</w:t>
      </w:r>
      <w:r>
        <w:rPr>
          <w:szCs w:val="32"/>
        </w:rPr>
        <w:t>发展的因素之一</w:t>
      </w:r>
      <w:r>
        <w:rPr>
          <w:rFonts w:hint="eastAsia"/>
          <w:szCs w:val="32"/>
        </w:rPr>
        <w:t>，小微</w:t>
      </w:r>
      <w:r>
        <w:rPr>
          <w:szCs w:val="32"/>
        </w:rPr>
        <w:t>、初创企业对</w:t>
      </w:r>
      <w:r>
        <w:rPr>
          <w:rFonts w:hint="eastAsia"/>
          <w:szCs w:val="32"/>
        </w:rPr>
        <w:t>放宽住所（经营场所）登记要求，</w:t>
      </w:r>
      <w:r>
        <w:rPr>
          <w:szCs w:val="32"/>
        </w:rPr>
        <w:t>释放场地资源</w:t>
      </w:r>
      <w:r>
        <w:rPr>
          <w:rFonts w:hint="eastAsia"/>
          <w:szCs w:val="32"/>
        </w:rPr>
        <w:t>的诉求非常强烈。为此</w:t>
      </w:r>
      <w:r>
        <w:rPr>
          <w:szCs w:val="32"/>
        </w:rPr>
        <w:t>，</w:t>
      </w:r>
      <w:r>
        <w:rPr>
          <w:rFonts w:hint="eastAsia"/>
          <w:color w:val="000000"/>
          <w:szCs w:val="32"/>
        </w:rPr>
        <w:t>江北、巴南、北碚、两江新区、彭水等</w:t>
      </w:r>
      <w:r>
        <w:rPr>
          <w:szCs w:val="32"/>
        </w:rPr>
        <w:t>区县市场监管局</w:t>
      </w:r>
      <w:r>
        <w:rPr>
          <w:rFonts w:hint="eastAsia"/>
          <w:szCs w:val="32"/>
        </w:rPr>
        <w:t>在</w:t>
      </w:r>
      <w:r>
        <w:rPr>
          <w:rFonts w:hint="eastAsia"/>
          <w:szCs w:val="32"/>
          <w:lang w:eastAsia="zh-CN"/>
        </w:rPr>
        <w:t>我</w:t>
      </w:r>
      <w:r>
        <w:rPr>
          <w:szCs w:val="32"/>
        </w:rPr>
        <w:t>局支持指导下，</w:t>
      </w:r>
      <w:r>
        <w:rPr>
          <w:rFonts w:hint="eastAsia"/>
          <w:szCs w:val="32"/>
        </w:rPr>
        <w:t>结合</w:t>
      </w:r>
      <w:r>
        <w:rPr>
          <w:szCs w:val="32"/>
        </w:rPr>
        <w:t>本地实际，积极</w:t>
      </w:r>
      <w:r>
        <w:rPr>
          <w:rFonts w:hint="eastAsia"/>
          <w:szCs w:val="32"/>
        </w:rPr>
        <w:t>开展</w:t>
      </w:r>
      <w:r>
        <w:rPr>
          <w:szCs w:val="32"/>
        </w:rPr>
        <w:t>集群注册</w:t>
      </w:r>
      <w:r>
        <w:rPr>
          <w:rFonts w:hint="eastAsia"/>
          <w:szCs w:val="32"/>
        </w:rPr>
        <w:t>改革</w:t>
      </w:r>
      <w:r>
        <w:rPr>
          <w:szCs w:val="32"/>
        </w:rPr>
        <w:t>创新试点，</w:t>
      </w:r>
      <w:r>
        <w:rPr>
          <w:rFonts w:hint="eastAsia"/>
          <w:szCs w:val="32"/>
        </w:rPr>
        <w:t>先行先试</w:t>
      </w:r>
      <w:r>
        <w:rPr>
          <w:rFonts w:hint="eastAsia"/>
          <w:color w:val="000000"/>
          <w:szCs w:val="32"/>
        </w:rPr>
        <w:t>积累</w:t>
      </w:r>
      <w:r>
        <w:rPr>
          <w:color w:val="000000"/>
          <w:szCs w:val="32"/>
        </w:rPr>
        <w:t>改革经验</w:t>
      </w:r>
      <w:r>
        <w:rPr>
          <w:rFonts w:hint="eastAsia"/>
          <w:color w:val="000000"/>
          <w:szCs w:val="32"/>
        </w:rPr>
        <w:t>，</w:t>
      </w:r>
      <w:r>
        <w:rPr>
          <w:color w:val="000000"/>
          <w:szCs w:val="32"/>
        </w:rPr>
        <w:t>有效</w:t>
      </w:r>
      <w:r>
        <w:rPr>
          <w:rFonts w:hint="eastAsia"/>
          <w:color w:val="000000"/>
          <w:szCs w:val="32"/>
        </w:rPr>
        <w:t>解决</w:t>
      </w:r>
      <w:r>
        <w:rPr>
          <w:color w:val="000000"/>
          <w:szCs w:val="32"/>
        </w:rPr>
        <w:t>了</w:t>
      </w:r>
      <w:r>
        <w:rPr>
          <w:rFonts w:hint="eastAsia"/>
          <w:color w:val="000000"/>
          <w:szCs w:val="32"/>
        </w:rPr>
        <w:t>部分</w:t>
      </w:r>
      <w:r>
        <w:rPr>
          <w:color w:val="000000"/>
          <w:szCs w:val="32"/>
        </w:rPr>
        <w:t>小微</w:t>
      </w:r>
      <w:r>
        <w:rPr>
          <w:rFonts w:hint="eastAsia"/>
          <w:color w:val="000000"/>
          <w:szCs w:val="32"/>
        </w:rPr>
        <w:t>、</w:t>
      </w:r>
      <w:r>
        <w:rPr>
          <w:color w:val="000000"/>
          <w:szCs w:val="32"/>
        </w:rPr>
        <w:t>初创企业的</w:t>
      </w:r>
      <w:r>
        <w:rPr>
          <w:rFonts w:hint="eastAsia"/>
          <w:color w:val="000000"/>
          <w:szCs w:val="32"/>
        </w:rPr>
        <w:t>场地问</w:t>
      </w:r>
      <w:r>
        <w:rPr>
          <w:color w:val="000000"/>
          <w:szCs w:val="32"/>
        </w:rPr>
        <w:t>题</w:t>
      </w:r>
      <w:r>
        <w:rPr>
          <w:rFonts w:hint="eastAsia"/>
          <w:color w:val="000000"/>
          <w:szCs w:val="32"/>
        </w:rPr>
        <w:t>。经对试点</w:t>
      </w:r>
      <w:r>
        <w:rPr>
          <w:color w:val="000000"/>
          <w:szCs w:val="32"/>
        </w:rPr>
        <w:t>区县</w:t>
      </w:r>
      <w:r>
        <w:rPr>
          <w:rFonts w:hint="eastAsia"/>
          <w:color w:val="000000"/>
          <w:szCs w:val="32"/>
        </w:rPr>
        <w:t>局</w:t>
      </w:r>
      <w:r>
        <w:rPr>
          <w:color w:val="000000"/>
          <w:szCs w:val="32"/>
        </w:rPr>
        <w:t>工作</w:t>
      </w:r>
      <w:r>
        <w:rPr>
          <w:rFonts w:hint="eastAsia"/>
          <w:color w:val="000000"/>
          <w:szCs w:val="32"/>
        </w:rPr>
        <w:t>开展的调研</w:t>
      </w:r>
      <w:r>
        <w:rPr>
          <w:color w:val="000000"/>
          <w:szCs w:val="32"/>
        </w:rPr>
        <w:t>评估，</w:t>
      </w:r>
      <w:r>
        <w:rPr>
          <w:rFonts w:hint="eastAsia"/>
          <w:color w:val="000000"/>
          <w:szCs w:val="32"/>
        </w:rPr>
        <w:t>我</w:t>
      </w:r>
      <w:r>
        <w:rPr>
          <w:rFonts w:hint="eastAsia"/>
          <w:color w:val="000000"/>
          <w:szCs w:val="32"/>
          <w:lang w:eastAsia="zh-CN"/>
        </w:rPr>
        <w:t>局</w:t>
      </w:r>
      <w:r>
        <w:rPr>
          <w:rFonts w:hint="eastAsia"/>
          <w:color w:val="000000"/>
          <w:szCs w:val="32"/>
        </w:rPr>
        <w:t>认为</w:t>
      </w:r>
      <w:r>
        <w:rPr>
          <w:color w:val="000000"/>
          <w:szCs w:val="32"/>
        </w:rPr>
        <w:t>目前</w:t>
      </w:r>
      <w:r>
        <w:rPr>
          <w:rFonts w:hint="eastAsia"/>
          <w:color w:val="000000"/>
          <w:szCs w:val="32"/>
        </w:rPr>
        <w:t>集群注册的</w:t>
      </w:r>
      <w:r>
        <w:rPr>
          <w:color w:val="000000"/>
          <w:szCs w:val="32"/>
        </w:rPr>
        <w:t>登记程序</w:t>
      </w:r>
      <w:r>
        <w:rPr>
          <w:rFonts w:hint="eastAsia"/>
          <w:color w:val="000000"/>
          <w:szCs w:val="32"/>
        </w:rPr>
        <w:t>要求及</w:t>
      </w:r>
      <w:r>
        <w:rPr>
          <w:color w:val="000000"/>
          <w:szCs w:val="32"/>
        </w:rPr>
        <w:t>后续监管措施</w:t>
      </w:r>
      <w:r>
        <w:rPr>
          <w:rFonts w:hint="eastAsia"/>
          <w:color w:val="000000"/>
          <w:szCs w:val="32"/>
        </w:rPr>
        <w:t>已</w:t>
      </w:r>
      <w:r>
        <w:rPr>
          <w:color w:val="000000"/>
          <w:szCs w:val="32"/>
        </w:rPr>
        <w:t>趋于成熟，已具备</w:t>
      </w:r>
      <w:r>
        <w:rPr>
          <w:rFonts w:hint="eastAsia"/>
          <w:color w:val="000000"/>
          <w:szCs w:val="32"/>
        </w:rPr>
        <w:t>制定</w:t>
      </w:r>
      <w:r>
        <w:rPr>
          <w:color w:val="000000"/>
          <w:szCs w:val="32"/>
        </w:rPr>
        <w:t>统一规范</w:t>
      </w:r>
      <w:r>
        <w:rPr>
          <w:rFonts w:hint="eastAsia"/>
          <w:color w:val="000000"/>
          <w:szCs w:val="32"/>
        </w:rPr>
        <w:t>并在全市范围内</w:t>
      </w:r>
      <w:r>
        <w:rPr>
          <w:color w:val="000000"/>
          <w:szCs w:val="32"/>
        </w:rPr>
        <w:t>全面</w:t>
      </w:r>
      <w:r>
        <w:rPr>
          <w:rFonts w:hint="eastAsia"/>
          <w:color w:val="000000"/>
          <w:szCs w:val="32"/>
        </w:rPr>
        <w:t>推行的</w:t>
      </w:r>
      <w:r>
        <w:rPr>
          <w:color w:val="000000"/>
          <w:szCs w:val="32"/>
        </w:rPr>
        <w:t>基础和条件。</w:t>
      </w:r>
    </w:p>
    <w:p>
      <w:pPr>
        <w:adjustRightInd w:val="0"/>
        <w:ind w:firstLine="632" w:firstLineChars="200"/>
        <w:rPr>
          <w:rFonts w:hint="eastAsia"/>
          <w:color w:val="000000"/>
          <w:szCs w:val="32"/>
        </w:rPr>
      </w:pPr>
      <w:r>
        <w:rPr>
          <w:color w:val="000000"/>
          <w:szCs w:val="32"/>
        </w:rPr>
        <w:t>为</w:t>
      </w:r>
      <w:r>
        <w:rPr>
          <w:szCs w:val="32"/>
        </w:rPr>
        <w:t>规范集群注册登记管理，</w:t>
      </w:r>
      <w:r>
        <w:rPr>
          <w:color w:val="000000"/>
          <w:szCs w:val="32"/>
        </w:rPr>
        <w:t>统一登记标准和流程，加强事中事后监管，</w:t>
      </w:r>
      <w:r>
        <w:rPr>
          <w:rFonts w:hint="eastAsia"/>
          <w:color w:val="000000"/>
          <w:szCs w:val="32"/>
        </w:rPr>
        <w:t>在全面总结</w:t>
      </w:r>
      <w:r>
        <w:rPr>
          <w:color w:val="000000"/>
          <w:szCs w:val="32"/>
        </w:rPr>
        <w:t>试点经验的基础上，</w:t>
      </w:r>
      <w:r>
        <w:rPr>
          <w:rFonts w:hint="eastAsia"/>
          <w:color w:val="000000"/>
          <w:szCs w:val="32"/>
        </w:rPr>
        <w:t>我</w:t>
      </w:r>
      <w:r>
        <w:rPr>
          <w:color w:val="000000"/>
          <w:szCs w:val="32"/>
        </w:rPr>
        <w:t>局</w:t>
      </w:r>
      <w:r>
        <w:rPr>
          <w:rFonts w:hint="eastAsia"/>
          <w:color w:val="000000"/>
          <w:szCs w:val="32"/>
        </w:rPr>
        <w:t>起</w:t>
      </w:r>
      <w:r>
        <w:rPr>
          <w:color w:val="000000"/>
          <w:szCs w:val="32"/>
        </w:rPr>
        <w:t>草了《重庆市市场主体集群注册登记管理办法</w:t>
      </w:r>
      <w:r>
        <w:rPr>
          <w:rFonts w:hint="eastAsia"/>
          <w:color w:val="000000"/>
          <w:szCs w:val="32"/>
        </w:rPr>
        <w:t>（征求意见稿）</w:t>
      </w:r>
      <w:r>
        <w:rPr>
          <w:color w:val="000000"/>
          <w:szCs w:val="32"/>
        </w:rPr>
        <w:t>》</w:t>
      </w:r>
      <w:r>
        <w:rPr>
          <w:rFonts w:hint="eastAsia" w:ascii="方正仿宋_GBK" w:hAnsi="方正粗黑宋简体" w:cs="方正粗黑宋简体"/>
          <w:szCs w:val="32"/>
        </w:rPr>
        <w:t>（</w:t>
      </w:r>
      <w:r>
        <w:rPr>
          <w:rFonts w:hint="eastAsia"/>
          <w:szCs w:val="32"/>
        </w:rPr>
        <w:t>以下简称《办法》</w:t>
      </w:r>
      <w:r>
        <w:rPr>
          <w:rFonts w:hint="eastAsia" w:ascii="方正仿宋_GBK" w:hAnsi="方正粗黑宋简体" w:cs="方正粗黑宋简体"/>
          <w:szCs w:val="32"/>
        </w:rPr>
        <w:t>）</w:t>
      </w:r>
      <w:r>
        <w:rPr>
          <w:rFonts w:hint="eastAsia"/>
          <w:color w:val="000000"/>
          <w:szCs w:val="32"/>
        </w:rPr>
        <w:t>。</w:t>
      </w:r>
    </w:p>
    <w:p>
      <w:pPr>
        <w:adjustRightInd w:val="0"/>
        <w:ind w:firstLine="632" w:firstLineChars="200"/>
        <w:rPr>
          <w:rFonts w:eastAsia="方正黑体_GBK"/>
          <w:szCs w:val="32"/>
        </w:rPr>
      </w:pPr>
      <w:r>
        <w:rPr>
          <w:rFonts w:hint="eastAsia" w:eastAsia="方正黑体_GBK"/>
          <w:szCs w:val="32"/>
          <w:lang w:eastAsia="zh-CN"/>
        </w:rPr>
        <w:t>二</w:t>
      </w:r>
      <w:bookmarkStart w:id="0" w:name="_GoBack"/>
      <w:bookmarkEnd w:id="0"/>
      <w:r>
        <w:rPr>
          <w:rFonts w:eastAsia="方正黑体_GBK"/>
          <w:szCs w:val="32"/>
        </w:rPr>
        <w:t>、</w:t>
      </w:r>
      <w:r>
        <w:rPr>
          <w:rFonts w:hint="eastAsia" w:eastAsia="方正黑体_GBK"/>
          <w:szCs w:val="32"/>
        </w:rPr>
        <w:t>主要</w:t>
      </w:r>
      <w:r>
        <w:rPr>
          <w:rFonts w:eastAsia="方正黑体_GBK"/>
          <w:szCs w:val="32"/>
        </w:rPr>
        <w:t>内容</w:t>
      </w:r>
    </w:p>
    <w:p>
      <w:pPr>
        <w:adjustRightInd w:val="0"/>
        <w:ind w:firstLine="632" w:firstLineChars="200"/>
        <w:rPr>
          <w:szCs w:val="32"/>
        </w:rPr>
      </w:pPr>
      <w:r>
        <w:rPr>
          <w:szCs w:val="32"/>
        </w:rPr>
        <w:t>《办法》共二十条，主要包含以下</w:t>
      </w:r>
      <w:r>
        <w:rPr>
          <w:rFonts w:hint="eastAsia"/>
          <w:szCs w:val="32"/>
        </w:rPr>
        <w:t>四个</w:t>
      </w:r>
      <w:r>
        <w:rPr>
          <w:szCs w:val="32"/>
        </w:rPr>
        <w:t>方面内容。</w:t>
      </w:r>
    </w:p>
    <w:p>
      <w:pPr>
        <w:ind w:firstLine="474" w:firstLineChars="150"/>
        <w:rPr>
          <w:rFonts w:eastAsia="方正楷体_GBK"/>
          <w:szCs w:val="32"/>
        </w:rPr>
      </w:pPr>
      <w:r>
        <w:rPr>
          <w:rFonts w:eastAsia="方正楷体_GBK"/>
          <w:szCs w:val="32"/>
        </w:rPr>
        <w:t>（一）明确</w:t>
      </w:r>
      <w:r>
        <w:rPr>
          <w:rFonts w:hint="eastAsia" w:eastAsia="方正楷体_GBK"/>
          <w:szCs w:val="32"/>
        </w:rPr>
        <w:t>相关主体定义及要求</w:t>
      </w:r>
    </w:p>
    <w:p>
      <w:pPr>
        <w:ind w:firstLine="634" w:firstLineChars="200"/>
        <w:rPr>
          <w:szCs w:val="32"/>
        </w:rPr>
      </w:pPr>
      <w:r>
        <w:rPr>
          <w:rFonts w:hint="eastAsia" w:ascii="方正仿宋_GBK" w:hAnsi="方正仿宋_GBK" w:cs="方正仿宋_GBK"/>
          <w:b/>
          <w:bCs/>
          <w:szCs w:val="32"/>
        </w:rPr>
        <w:t>一是</w:t>
      </w:r>
      <w:r>
        <w:rPr>
          <w:szCs w:val="32"/>
        </w:rPr>
        <w:t>明确了</w:t>
      </w:r>
      <w:r>
        <w:rPr>
          <w:rFonts w:hint="eastAsia"/>
          <w:szCs w:val="32"/>
        </w:rPr>
        <w:t>集群注册、</w:t>
      </w:r>
      <w:r>
        <w:rPr>
          <w:szCs w:val="32"/>
        </w:rPr>
        <w:t>托管机构、托管服务和集群市场主体的</w:t>
      </w:r>
      <w:r>
        <w:rPr>
          <w:rFonts w:hint="eastAsia"/>
          <w:szCs w:val="32"/>
        </w:rPr>
        <w:t>定义。</w:t>
      </w:r>
    </w:p>
    <w:p>
      <w:pPr>
        <w:ind w:firstLine="634" w:firstLineChars="200"/>
        <w:rPr>
          <w:szCs w:val="32"/>
        </w:rPr>
      </w:pPr>
      <w:r>
        <w:rPr>
          <w:b/>
          <w:bCs/>
          <w:szCs w:val="32"/>
        </w:rPr>
        <w:t>二是</w:t>
      </w:r>
      <w:r>
        <w:rPr>
          <w:rFonts w:hint="eastAsia"/>
          <w:szCs w:val="32"/>
        </w:rPr>
        <w:t>明确</w:t>
      </w:r>
      <w:r>
        <w:rPr>
          <w:szCs w:val="32"/>
        </w:rPr>
        <w:t>了集群注册住所</w:t>
      </w:r>
      <w:r>
        <w:rPr>
          <w:rFonts w:hint="eastAsia"/>
          <w:szCs w:val="32"/>
        </w:rPr>
        <w:t>（经营场所）禁止范围</w:t>
      </w:r>
      <w:r>
        <w:rPr>
          <w:szCs w:val="32"/>
        </w:rPr>
        <w:t>，</w:t>
      </w:r>
      <w:r>
        <w:rPr>
          <w:rFonts w:hint="eastAsia"/>
          <w:szCs w:val="32"/>
        </w:rPr>
        <w:t>即</w:t>
      </w:r>
      <w:r>
        <w:rPr>
          <w:szCs w:val="32"/>
        </w:rPr>
        <w:t>违法建筑、纳入政府征收范围的建筑</w:t>
      </w:r>
      <w:r>
        <w:rPr>
          <w:rFonts w:hint="eastAsia"/>
          <w:szCs w:val="32"/>
        </w:rPr>
        <w:t>、</w:t>
      </w:r>
      <w:r>
        <w:rPr>
          <w:szCs w:val="32"/>
        </w:rPr>
        <w:t>住宅、法律法规规定禁止用于经营活动的其他建筑</w:t>
      </w:r>
      <w:r>
        <w:rPr>
          <w:rFonts w:hint="eastAsia"/>
          <w:szCs w:val="32"/>
        </w:rPr>
        <w:t>等</w:t>
      </w:r>
      <w:r>
        <w:rPr>
          <w:szCs w:val="32"/>
        </w:rPr>
        <w:t>4类</w:t>
      </w:r>
      <w:r>
        <w:rPr>
          <w:rFonts w:hint="eastAsia"/>
          <w:szCs w:val="32"/>
        </w:rPr>
        <w:t>场地</w:t>
      </w:r>
      <w:r>
        <w:rPr>
          <w:szCs w:val="32"/>
        </w:rPr>
        <w:t>不得</w:t>
      </w:r>
      <w:r>
        <w:rPr>
          <w:rFonts w:hint="eastAsia"/>
          <w:szCs w:val="32"/>
        </w:rPr>
        <w:t>登记</w:t>
      </w:r>
      <w:r>
        <w:rPr>
          <w:szCs w:val="32"/>
        </w:rPr>
        <w:t>为集群市场主体的住所</w:t>
      </w:r>
      <w:r>
        <w:rPr>
          <w:rFonts w:hint="eastAsia"/>
          <w:szCs w:val="32"/>
        </w:rPr>
        <w:t>（</w:t>
      </w:r>
      <w:r>
        <w:rPr>
          <w:szCs w:val="32"/>
        </w:rPr>
        <w:t>经营场所）。</w:t>
      </w:r>
    </w:p>
    <w:p>
      <w:pPr>
        <w:ind w:firstLine="634" w:firstLineChars="200"/>
        <w:rPr>
          <w:szCs w:val="32"/>
        </w:rPr>
      </w:pPr>
      <w:r>
        <w:rPr>
          <w:b/>
          <w:bCs/>
          <w:szCs w:val="32"/>
        </w:rPr>
        <w:t>三是</w:t>
      </w:r>
      <w:r>
        <w:rPr>
          <w:rFonts w:hint="eastAsia"/>
          <w:szCs w:val="32"/>
        </w:rPr>
        <w:t>明确</w:t>
      </w:r>
      <w:r>
        <w:rPr>
          <w:szCs w:val="32"/>
        </w:rPr>
        <w:t>要求托管机构</w:t>
      </w:r>
      <w:r>
        <w:rPr>
          <w:rFonts w:hint="eastAsia"/>
          <w:szCs w:val="32"/>
        </w:rPr>
        <w:t>在</w:t>
      </w:r>
      <w:r>
        <w:rPr>
          <w:szCs w:val="32"/>
        </w:rPr>
        <w:t>为集群市场主体提供住所托管服务的同时，</w:t>
      </w:r>
      <w:r>
        <w:rPr>
          <w:rFonts w:hint="eastAsia"/>
          <w:szCs w:val="32"/>
        </w:rPr>
        <w:t>需</w:t>
      </w:r>
      <w:r>
        <w:rPr>
          <w:rFonts w:hint="eastAsia" w:ascii="方正仿宋_GBK" w:hAnsi="方正仿宋_GBK" w:cs="方正仿宋_GBK"/>
          <w:szCs w:val="32"/>
        </w:rPr>
        <w:t>配合相关部门对集群市场主体进行监督管理，以</w:t>
      </w:r>
      <w:r>
        <w:rPr>
          <w:rFonts w:ascii="方正仿宋_GBK" w:hAnsi="方正仿宋_GBK" w:cs="方正仿宋_GBK"/>
          <w:szCs w:val="32"/>
        </w:rPr>
        <w:t>有效</w:t>
      </w:r>
      <w:r>
        <w:rPr>
          <w:rFonts w:hint="eastAsia"/>
          <w:szCs w:val="32"/>
        </w:rPr>
        <w:t>防范集群</w:t>
      </w:r>
      <w:r>
        <w:rPr>
          <w:szCs w:val="32"/>
        </w:rPr>
        <w:t>市场主体</w:t>
      </w:r>
      <w:r>
        <w:rPr>
          <w:rFonts w:hint="eastAsia"/>
          <w:szCs w:val="32"/>
        </w:rPr>
        <w:t>失联风险，推动形成社会</w:t>
      </w:r>
      <w:r>
        <w:rPr>
          <w:szCs w:val="32"/>
        </w:rPr>
        <w:t>共治</w:t>
      </w:r>
      <w:r>
        <w:rPr>
          <w:rFonts w:hint="eastAsia"/>
          <w:szCs w:val="32"/>
        </w:rPr>
        <w:t>的</w:t>
      </w:r>
      <w:r>
        <w:rPr>
          <w:szCs w:val="32"/>
        </w:rPr>
        <w:t>监管合力</w:t>
      </w:r>
      <w:r>
        <w:rPr>
          <w:rFonts w:hint="eastAsia"/>
          <w:szCs w:val="32"/>
        </w:rPr>
        <w:t>。因此</w:t>
      </w:r>
      <w:r>
        <w:rPr>
          <w:szCs w:val="32"/>
        </w:rPr>
        <w:t>，</w:t>
      </w:r>
      <w:r>
        <w:rPr>
          <w:rFonts w:hint="eastAsia"/>
          <w:szCs w:val="32"/>
        </w:rPr>
        <w:t>现阶段为</w:t>
      </w:r>
      <w:r>
        <w:rPr>
          <w:szCs w:val="32"/>
        </w:rPr>
        <w:t>确保托管机构的规范性和专业性，结合试点区县经验，</w:t>
      </w:r>
      <w:r>
        <w:rPr>
          <w:rFonts w:hint="eastAsia"/>
          <w:szCs w:val="32"/>
        </w:rPr>
        <w:t>规定</w:t>
      </w:r>
      <w:r>
        <w:rPr>
          <w:rFonts w:hint="eastAsia" w:ascii="方正仿宋_GBK" w:hAnsi="方正仿宋_GBK" w:cs="方正仿宋_GBK"/>
          <w:szCs w:val="32"/>
        </w:rPr>
        <w:t>各类创业园、产业园、创客空间、孵化园的管理运营单位</w:t>
      </w:r>
      <w:r>
        <w:rPr>
          <w:szCs w:val="32"/>
        </w:rPr>
        <w:t>，</w:t>
      </w:r>
      <w:r>
        <w:rPr>
          <w:rFonts w:hint="eastAsia"/>
          <w:szCs w:val="32"/>
        </w:rPr>
        <w:t>以及</w:t>
      </w:r>
      <w:r>
        <w:rPr>
          <w:szCs w:val="32"/>
        </w:rPr>
        <w:t>注册地在</w:t>
      </w:r>
      <w:r>
        <w:rPr>
          <w:rFonts w:hint="eastAsia"/>
          <w:szCs w:val="32"/>
        </w:rPr>
        <w:t>重庆</w:t>
      </w:r>
      <w:r>
        <w:rPr>
          <w:szCs w:val="32"/>
        </w:rPr>
        <w:t>市的会计师事务所、律师事务所</w:t>
      </w:r>
      <w:r>
        <w:rPr>
          <w:rFonts w:hint="eastAsia"/>
          <w:szCs w:val="32"/>
        </w:rPr>
        <w:t>可以</w:t>
      </w:r>
      <w:r>
        <w:rPr>
          <w:szCs w:val="32"/>
        </w:rPr>
        <w:t>作为托管机构。</w:t>
      </w:r>
    </w:p>
    <w:p>
      <w:pPr>
        <w:ind w:firstLine="634" w:firstLineChars="200"/>
        <w:rPr>
          <w:szCs w:val="32"/>
        </w:rPr>
      </w:pPr>
      <w:r>
        <w:rPr>
          <w:b/>
          <w:bCs/>
          <w:szCs w:val="32"/>
        </w:rPr>
        <w:t>四是</w:t>
      </w:r>
      <w:r>
        <w:rPr>
          <w:szCs w:val="32"/>
        </w:rPr>
        <w:t>明确不适用于集群注册</w:t>
      </w:r>
      <w:r>
        <w:rPr>
          <w:rFonts w:hint="eastAsia"/>
          <w:szCs w:val="32"/>
        </w:rPr>
        <w:t>的市场主体，即</w:t>
      </w:r>
      <w:r>
        <w:rPr>
          <w:rFonts w:hint="eastAsia" w:ascii="方正仿宋_GBK" w:hAnsi="方正仿宋_GBK" w:cs="方正仿宋_GBK"/>
          <w:szCs w:val="32"/>
        </w:rPr>
        <w:t>经营范围涉及注册登记前置审批事项、需要特定经营场所方能开展经营活动及</w:t>
      </w:r>
      <w:r>
        <w:rPr>
          <w:szCs w:val="32"/>
        </w:rPr>
        <w:t>其他不</w:t>
      </w:r>
      <w:r>
        <w:rPr>
          <w:rFonts w:hint="eastAsia"/>
          <w:szCs w:val="32"/>
        </w:rPr>
        <w:t>适宜集群注册</w:t>
      </w:r>
      <w:r>
        <w:rPr>
          <w:szCs w:val="32"/>
        </w:rPr>
        <w:t>的</w:t>
      </w:r>
      <w:r>
        <w:rPr>
          <w:rFonts w:hint="eastAsia"/>
          <w:szCs w:val="32"/>
        </w:rPr>
        <w:t>3</w:t>
      </w:r>
      <w:r>
        <w:rPr>
          <w:szCs w:val="32"/>
        </w:rPr>
        <w:t>种情形</w:t>
      </w:r>
      <w:r>
        <w:rPr>
          <w:rFonts w:hint="eastAsia"/>
          <w:szCs w:val="32"/>
        </w:rPr>
        <w:t>。</w:t>
      </w:r>
    </w:p>
    <w:p>
      <w:pPr>
        <w:ind w:firstLine="632" w:firstLineChars="200"/>
        <w:rPr>
          <w:rFonts w:eastAsia="方正楷体_GBK"/>
          <w:szCs w:val="32"/>
        </w:rPr>
      </w:pPr>
      <w:r>
        <w:rPr>
          <w:rFonts w:eastAsia="方正楷体_GBK"/>
          <w:szCs w:val="32"/>
        </w:rPr>
        <w:t>（二）规范注册登记流程</w:t>
      </w:r>
    </w:p>
    <w:p>
      <w:pPr>
        <w:ind w:firstLine="634" w:firstLineChars="200"/>
        <w:rPr>
          <w:szCs w:val="32"/>
        </w:rPr>
      </w:pPr>
      <w:r>
        <w:rPr>
          <w:b/>
          <w:bCs/>
          <w:szCs w:val="32"/>
        </w:rPr>
        <w:t>一是</w:t>
      </w:r>
      <w:r>
        <w:rPr>
          <w:szCs w:val="32"/>
        </w:rPr>
        <w:t>为切实加强对托管机构的监督管理，要求托管机构在从事托管服务前，需到当地市场监管部门进行备案，并确</w:t>
      </w:r>
      <w:r>
        <w:rPr>
          <w:rFonts w:hint="eastAsia"/>
          <w:szCs w:val="32"/>
        </w:rPr>
        <w:t>定</w:t>
      </w:r>
      <w:r>
        <w:rPr>
          <w:szCs w:val="32"/>
        </w:rPr>
        <w:t>联络员。市场监管部门需建立托管机构台账，做到底数清、</w:t>
      </w:r>
      <w:r>
        <w:rPr>
          <w:rFonts w:hint="eastAsia"/>
          <w:szCs w:val="32"/>
        </w:rPr>
        <w:t>情况</w:t>
      </w:r>
      <w:r>
        <w:rPr>
          <w:szCs w:val="32"/>
        </w:rPr>
        <w:t>明。</w:t>
      </w:r>
    </w:p>
    <w:p>
      <w:pPr>
        <w:ind w:firstLine="634" w:firstLineChars="200"/>
        <w:rPr>
          <w:szCs w:val="32"/>
        </w:rPr>
      </w:pPr>
      <w:r>
        <w:rPr>
          <w:b/>
          <w:bCs/>
          <w:szCs w:val="32"/>
        </w:rPr>
        <w:t>二是</w:t>
      </w:r>
      <w:r>
        <w:rPr>
          <w:rFonts w:hint="eastAsia"/>
          <w:szCs w:val="32"/>
        </w:rPr>
        <w:t>为</w:t>
      </w:r>
      <w:r>
        <w:rPr>
          <w:szCs w:val="32"/>
        </w:rPr>
        <w:t>进一步简化登记材料，</w:t>
      </w:r>
      <w:r>
        <w:rPr>
          <w:rFonts w:hint="eastAsia"/>
          <w:szCs w:val="32"/>
        </w:rPr>
        <w:t>规定</w:t>
      </w:r>
      <w:r>
        <w:rPr>
          <w:szCs w:val="32"/>
        </w:rPr>
        <w:t>集群市场主</w:t>
      </w:r>
      <w:r>
        <w:fldChar w:fldCharType="begin"/>
      </w:r>
      <w:r>
        <w:instrText xml:space="preserve"> HYPERLINK "https://redirect.simba.taobao.com/rd?c=un&amp;w=bd&amp;f=https://ai.taobao.com/?pid=mm_26632324_6844396_107180700473&amp;muqid=2345_01445F88F2D7000439D3AEC00005&amp;muqid=2345_9077C6B4D7B0711C83D07912762E&amp;k=3e8e7ae3f29b7029&amp;p=mm_26632324_6844396_107180700473" \t "_blank" </w:instrText>
      </w:r>
      <w:r>
        <w:fldChar w:fldCharType="separate"/>
      </w:r>
      <w:r>
        <w:fldChar w:fldCharType="end"/>
      </w:r>
      <w:r>
        <w:rPr>
          <w:szCs w:val="32"/>
        </w:rPr>
        <w:t>体凭托管机构出具的《住所（经营场所）托管登记表》即可作为住所使用证明办理注册登记。</w:t>
      </w:r>
    </w:p>
    <w:p>
      <w:pPr>
        <w:ind w:firstLine="634" w:firstLineChars="200"/>
        <w:rPr>
          <w:rFonts w:eastAsia="方正楷体_GBK"/>
          <w:szCs w:val="32"/>
        </w:rPr>
      </w:pPr>
      <w:r>
        <w:rPr>
          <w:b/>
          <w:bCs/>
          <w:szCs w:val="32"/>
        </w:rPr>
        <w:t>三是</w:t>
      </w:r>
      <w:r>
        <w:rPr>
          <w:szCs w:val="32"/>
        </w:rPr>
        <w:t>要求在集群市场主体营业执照住所（经营场所）后标注</w:t>
      </w:r>
      <w:r>
        <w:rPr>
          <w:rFonts w:hint="eastAsia" w:ascii="方正仿宋_GBK"/>
          <w:szCs w:val="32"/>
        </w:rPr>
        <w:t>“（集群注册）”</w:t>
      </w:r>
      <w:r>
        <w:rPr>
          <w:szCs w:val="32"/>
        </w:rPr>
        <w:t>字样</w:t>
      </w:r>
      <w:r>
        <w:rPr>
          <w:rFonts w:hint="eastAsia"/>
          <w:szCs w:val="32"/>
        </w:rPr>
        <w:t>，便于向社会明示，以</w:t>
      </w:r>
      <w:r>
        <w:rPr>
          <w:szCs w:val="32"/>
        </w:rPr>
        <w:t>区</w:t>
      </w:r>
      <w:r>
        <w:rPr>
          <w:rFonts w:hint="eastAsia"/>
          <w:szCs w:val="32"/>
        </w:rPr>
        <w:t>分</w:t>
      </w:r>
      <w:r>
        <w:rPr>
          <w:szCs w:val="32"/>
        </w:rPr>
        <w:t>一般市场主体和集群市场主体</w:t>
      </w:r>
      <w:r>
        <w:rPr>
          <w:rFonts w:hint="eastAsia"/>
          <w:szCs w:val="32"/>
        </w:rPr>
        <w:t>。</w:t>
      </w:r>
    </w:p>
    <w:p>
      <w:pPr>
        <w:adjustRightInd w:val="0"/>
        <w:ind w:firstLine="632" w:firstLineChars="200"/>
        <w:rPr>
          <w:rFonts w:eastAsia="方正楷体_GBK"/>
          <w:szCs w:val="32"/>
        </w:rPr>
      </w:pPr>
      <w:r>
        <w:rPr>
          <w:rFonts w:eastAsia="方正楷体_GBK"/>
          <w:szCs w:val="32"/>
        </w:rPr>
        <w:t>（三）强化托管机构和集群市场主体责任</w:t>
      </w:r>
    </w:p>
    <w:p>
      <w:pPr>
        <w:adjustRightInd w:val="0"/>
        <w:ind w:firstLine="634" w:firstLineChars="200"/>
        <w:rPr>
          <w:szCs w:val="32"/>
        </w:rPr>
      </w:pPr>
      <w:r>
        <w:rPr>
          <w:b/>
          <w:bCs/>
          <w:szCs w:val="32"/>
        </w:rPr>
        <w:t>一是</w:t>
      </w:r>
      <w:r>
        <w:rPr>
          <w:szCs w:val="32"/>
        </w:rPr>
        <w:t>要求托管机构须与集群市场主体签订托管协议，明确托管协议</w:t>
      </w:r>
      <w:r>
        <w:rPr>
          <w:rFonts w:hint="eastAsia"/>
          <w:szCs w:val="32"/>
        </w:rPr>
        <w:t>应当包括托管期限、托管服务内容、双方权利义务、托管关系解除事由、争议解决途径等</w:t>
      </w:r>
      <w:r>
        <w:rPr>
          <w:szCs w:val="32"/>
        </w:rPr>
        <w:t>必要内容</w:t>
      </w:r>
      <w:r>
        <w:rPr>
          <w:rFonts w:hint="eastAsia"/>
          <w:szCs w:val="32"/>
        </w:rPr>
        <w:t>，</w:t>
      </w:r>
      <w:r>
        <w:rPr>
          <w:szCs w:val="32"/>
        </w:rPr>
        <w:t>以</w:t>
      </w:r>
      <w:r>
        <w:rPr>
          <w:rFonts w:hint="eastAsia"/>
          <w:szCs w:val="32"/>
        </w:rPr>
        <w:t>保障</w:t>
      </w:r>
      <w:r>
        <w:rPr>
          <w:szCs w:val="32"/>
        </w:rPr>
        <w:t>托管机构和集群市场主体的合法权益</w:t>
      </w:r>
      <w:r>
        <w:rPr>
          <w:rFonts w:hint="eastAsia"/>
          <w:szCs w:val="32"/>
        </w:rPr>
        <w:t>。</w:t>
      </w:r>
    </w:p>
    <w:p>
      <w:pPr>
        <w:adjustRightInd w:val="0"/>
        <w:ind w:firstLine="634" w:firstLineChars="200"/>
        <w:rPr>
          <w:szCs w:val="32"/>
        </w:rPr>
      </w:pPr>
      <w:r>
        <w:rPr>
          <w:b/>
          <w:bCs/>
          <w:szCs w:val="32"/>
        </w:rPr>
        <w:t>二是</w:t>
      </w:r>
      <w:r>
        <w:rPr>
          <w:rFonts w:hint="eastAsia"/>
          <w:szCs w:val="32"/>
        </w:rPr>
        <w:t>规定</w:t>
      </w:r>
      <w:r>
        <w:rPr>
          <w:szCs w:val="32"/>
        </w:rPr>
        <w:t>托管机构</w:t>
      </w:r>
      <w:r>
        <w:rPr>
          <w:rFonts w:hint="eastAsia"/>
          <w:szCs w:val="32"/>
        </w:rPr>
        <w:t>可</w:t>
      </w:r>
      <w:r>
        <w:rPr>
          <w:szCs w:val="32"/>
        </w:rPr>
        <w:t>为集群市场主体代理签收</w:t>
      </w:r>
      <w:r>
        <w:rPr>
          <w:rFonts w:hint="eastAsia" w:ascii="方正仿宋_GBK" w:hAnsi="方正仿宋_GBK" w:cs="方正仿宋_GBK"/>
          <w:szCs w:val="32"/>
        </w:rPr>
        <w:t>法律文书、公函、邮件等，</w:t>
      </w:r>
      <w:r>
        <w:rPr>
          <w:rFonts w:hint="eastAsia"/>
          <w:szCs w:val="32"/>
        </w:rPr>
        <w:t>并及时通知集群市场主体，</w:t>
      </w:r>
      <w:r>
        <w:rPr>
          <w:rFonts w:hint="eastAsia" w:ascii="方正仿宋_GBK" w:hAnsi="方正仿宋_GBK" w:cs="方正仿宋_GBK"/>
          <w:szCs w:val="32"/>
        </w:rPr>
        <w:t>做好</w:t>
      </w:r>
      <w:r>
        <w:rPr>
          <w:rFonts w:ascii="方正仿宋_GBK" w:hAnsi="方正仿宋_GBK" w:cs="方正仿宋_GBK"/>
          <w:szCs w:val="32"/>
        </w:rPr>
        <w:t>记录</w:t>
      </w:r>
      <w:r>
        <w:rPr>
          <w:rFonts w:hint="eastAsia" w:ascii="方正仿宋_GBK" w:hAnsi="方正仿宋_GBK" w:cs="方正仿宋_GBK"/>
          <w:szCs w:val="32"/>
        </w:rPr>
        <w:t>并存档备查。</w:t>
      </w:r>
    </w:p>
    <w:p>
      <w:pPr>
        <w:adjustRightInd w:val="0"/>
        <w:ind w:firstLine="634" w:firstLineChars="200"/>
        <w:rPr>
          <w:szCs w:val="32"/>
        </w:rPr>
      </w:pPr>
      <w:r>
        <w:rPr>
          <w:b/>
          <w:bCs/>
          <w:szCs w:val="32"/>
        </w:rPr>
        <w:t>三是</w:t>
      </w:r>
      <w:r>
        <w:rPr>
          <w:szCs w:val="32"/>
        </w:rPr>
        <w:t>要求托管机构必须按要求建立集群市场主体名册和档案，加强信息收集和反馈，定期联系集群市场主体，并向市场监管部门报送集群市场主体相关信息和日常联系结果。</w:t>
      </w:r>
    </w:p>
    <w:p>
      <w:pPr>
        <w:adjustRightInd w:val="0"/>
        <w:ind w:firstLine="634" w:firstLineChars="200"/>
        <w:rPr>
          <w:rFonts w:eastAsia="方正楷体_GBK"/>
          <w:szCs w:val="32"/>
        </w:rPr>
      </w:pPr>
      <w:r>
        <w:rPr>
          <w:b/>
          <w:bCs/>
          <w:szCs w:val="32"/>
        </w:rPr>
        <w:t>四是</w:t>
      </w:r>
      <w:r>
        <w:rPr>
          <w:rFonts w:hint="eastAsia"/>
          <w:szCs w:val="32"/>
        </w:rPr>
        <w:t>要求</w:t>
      </w:r>
      <w:r>
        <w:rPr>
          <w:szCs w:val="32"/>
        </w:rPr>
        <w:t>托管机构在终止托管服务前，须协助全体集群市场主体办完住所（经营场所）变更或注销手续后，</w:t>
      </w:r>
      <w:r>
        <w:rPr>
          <w:rFonts w:hint="eastAsia"/>
          <w:szCs w:val="32"/>
        </w:rPr>
        <w:t>方可</w:t>
      </w:r>
      <w:r>
        <w:rPr>
          <w:szCs w:val="32"/>
        </w:rPr>
        <w:t>终止托管服务。</w:t>
      </w:r>
    </w:p>
    <w:p>
      <w:pPr>
        <w:adjustRightInd w:val="0"/>
        <w:ind w:firstLine="632" w:firstLineChars="200"/>
        <w:rPr>
          <w:rFonts w:eastAsia="方正楷体_GBK"/>
          <w:szCs w:val="32"/>
        </w:rPr>
      </w:pPr>
      <w:r>
        <w:rPr>
          <w:rFonts w:eastAsia="方正楷体_GBK"/>
          <w:szCs w:val="32"/>
        </w:rPr>
        <w:t>（四）加强事中事后监管</w:t>
      </w:r>
    </w:p>
    <w:p>
      <w:pPr>
        <w:adjustRightInd w:val="0"/>
        <w:ind w:firstLine="634" w:firstLineChars="200"/>
        <w:rPr>
          <w:szCs w:val="32"/>
        </w:rPr>
      </w:pPr>
      <w:r>
        <w:rPr>
          <w:b/>
          <w:bCs/>
          <w:szCs w:val="32"/>
        </w:rPr>
        <w:t>一是</w:t>
      </w:r>
      <w:r>
        <w:rPr>
          <w:rFonts w:hint="eastAsia"/>
          <w:szCs w:val="32"/>
        </w:rPr>
        <w:t>要求</w:t>
      </w:r>
      <w:r>
        <w:rPr>
          <w:szCs w:val="32"/>
        </w:rPr>
        <w:t>托管机构积极配合相关部门在行政执法检查、年度报告、长期停业未经营市场主体清理等相关工作</w:t>
      </w:r>
      <w:r>
        <w:rPr>
          <w:rFonts w:hint="eastAsia"/>
          <w:szCs w:val="32"/>
        </w:rPr>
        <w:t>，</w:t>
      </w:r>
      <w:r>
        <w:rPr>
          <w:szCs w:val="32"/>
        </w:rPr>
        <w:t>发挥托管机构</w:t>
      </w:r>
      <w:r>
        <w:rPr>
          <w:rFonts w:hint="eastAsia"/>
          <w:szCs w:val="32"/>
        </w:rPr>
        <w:t>贴近集群市场主体的政企纽带作用</w:t>
      </w:r>
      <w:r>
        <w:rPr>
          <w:szCs w:val="32"/>
        </w:rPr>
        <w:t>，形成社会共治格局</w:t>
      </w:r>
      <w:r>
        <w:rPr>
          <w:rFonts w:hint="eastAsia"/>
          <w:szCs w:val="32"/>
        </w:rPr>
        <w:t>。</w:t>
      </w:r>
    </w:p>
    <w:p>
      <w:pPr>
        <w:adjustRightInd w:val="0"/>
        <w:ind w:firstLine="634" w:firstLineChars="200"/>
        <w:rPr>
          <w:szCs w:val="32"/>
        </w:rPr>
      </w:pPr>
      <w:r>
        <w:rPr>
          <w:b/>
          <w:bCs/>
          <w:szCs w:val="32"/>
        </w:rPr>
        <w:t>二是</w:t>
      </w:r>
      <w:r>
        <w:rPr>
          <w:rFonts w:hint="eastAsia"/>
          <w:szCs w:val="32"/>
        </w:rPr>
        <w:t>规</w:t>
      </w:r>
      <w:r>
        <w:rPr>
          <w:szCs w:val="32"/>
        </w:rPr>
        <w:t>定托管机构禁止性行为，</w:t>
      </w:r>
      <w:r>
        <w:rPr>
          <w:rFonts w:hint="eastAsia"/>
          <w:szCs w:val="32"/>
        </w:rPr>
        <w:t>对不履行或不完全履行托管协议、超过30%的集群市场主体失联、不配合相关部门实施监督管理、协助市场主体进行虚假登记的托管机构，</w:t>
      </w:r>
      <w:r>
        <w:rPr>
          <w:szCs w:val="32"/>
        </w:rPr>
        <w:t>市场监管部门可根据情况暂停办理其新设的集群市场主体登记</w:t>
      </w:r>
      <w:r>
        <w:rPr>
          <w:rFonts w:hint="eastAsia"/>
          <w:szCs w:val="32"/>
        </w:rPr>
        <w:t>，以</w:t>
      </w:r>
      <w:r>
        <w:rPr>
          <w:szCs w:val="32"/>
        </w:rPr>
        <w:t>确保托管机构依法依规提供托管服务</w:t>
      </w:r>
      <w:r>
        <w:rPr>
          <w:rFonts w:hint="eastAsia"/>
          <w:szCs w:val="32"/>
        </w:rPr>
        <w:t>。</w:t>
      </w:r>
    </w:p>
    <w:p>
      <w:pPr>
        <w:adjustRightInd/>
        <w:spacing w:beforeLines="0" w:afterLines="0"/>
        <w:ind w:firstLine="634" w:firstLineChars="200"/>
        <w:rPr>
          <w:szCs w:val="32"/>
        </w:rPr>
      </w:pPr>
      <w:r>
        <w:rPr>
          <w:b/>
          <w:bCs/>
          <w:szCs w:val="32"/>
        </w:rPr>
        <w:t>三是</w:t>
      </w:r>
      <w:r>
        <w:rPr>
          <w:spacing w:val="-4"/>
          <w:szCs w:val="32"/>
        </w:rPr>
        <w:t>通过</w:t>
      </w:r>
      <w:r>
        <w:rPr>
          <w:rFonts w:hint="eastAsia" w:ascii="方正仿宋_GBK"/>
          <w:spacing w:val="-4"/>
          <w:szCs w:val="32"/>
        </w:rPr>
        <w:t>“</w:t>
      </w:r>
      <w:r>
        <w:rPr>
          <w:rFonts w:hint="eastAsia" w:ascii="方正仿宋_GBK"/>
          <w:spacing w:val="-4"/>
          <w:szCs w:val="32"/>
          <w:lang w:eastAsia="zh-CN"/>
        </w:rPr>
        <w:t>双随机、</w:t>
      </w:r>
      <w:r>
        <w:rPr>
          <w:rFonts w:hint="eastAsia" w:ascii="方正仿宋_GBK"/>
          <w:spacing w:val="-4"/>
          <w:szCs w:val="32"/>
        </w:rPr>
        <w:t>一公开”</w:t>
      </w:r>
      <w:r>
        <w:rPr>
          <w:spacing w:val="-4"/>
          <w:szCs w:val="32"/>
        </w:rPr>
        <w:t>抽查、专项检查和社会公众投诉举报等方式对集群市场主体登记住所与实际情况是否相符、是否履行信息公示义务等情况进行核查，采取列入经营异常名录</w:t>
      </w:r>
      <w:r>
        <w:rPr>
          <w:color w:val="000000" w:themeColor="text1"/>
          <w:szCs w:val="32"/>
          <w14:textFill>
            <w14:solidFill>
              <w14:schemeClr w14:val="tx1"/>
            </w14:solidFill>
          </w14:textFill>
        </w:rPr>
        <w:t>或标记为经营异常状态等</w:t>
      </w:r>
      <w:r>
        <w:rPr>
          <w:spacing w:val="-4"/>
          <w:szCs w:val="32"/>
        </w:rPr>
        <w:t>措施，对集群市场主体实施信用惩戒。</w:t>
      </w:r>
    </w:p>
    <w:p>
      <w:pPr>
        <w:adjustRightInd/>
        <w:spacing w:beforeLines="0" w:afterLines="0"/>
        <w:ind w:left="1422" w:leftChars="200" w:hanging="790" w:hangingChars="250"/>
        <w:rPr>
          <w:szCs w:val="32"/>
        </w:rPr>
      </w:pPr>
    </w:p>
    <w:p>
      <w:pPr>
        <w:adjustRightInd w:val="0"/>
        <w:ind w:left="1422" w:leftChars="200" w:hanging="790" w:hangingChars="250"/>
        <w:rPr>
          <w:szCs w:val="32"/>
        </w:rPr>
      </w:pPr>
    </w:p>
    <w:p>
      <w:pPr>
        <w:adjustRightInd w:val="0"/>
        <w:rPr>
          <w:szCs w:val="32"/>
        </w:rPr>
      </w:pPr>
    </w:p>
    <w:p/>
    <w:sectPr>
      <w:pgSz w:w="11906" w:h="16838"/>
      <w:pgMar w:top="1757"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华光黑变_CNKI"/>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altName w:val="SimSun-ExtB"/>
    <w:panose1 w:val="02010609060101010101"/>
    <w:charset w:val="86"/>
    <w:family w:val="modern"/>
    <w:pitch w:val="default"/>
    <w:sig w:usb0="00000000" w:usb1="00000000" w:usb2="00000016" w:usb3="00000000" w:csb0="00040001" w:csb1="00000000"/>
  </w:font>
  <w:font w:name="Calibri Light">
    <w:altName w:val="NumberOnly"/>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SimSun-ExtB">
    <w:panose1 w:val="02010609060101010101"/>
    <w:charset w:val="86"/>
    <w:family w:val="auto"/>
    <w:pitch w:val="default"/>
    <w:sig w:usb0="00000001" w:usb1="02000000" w:usb2="00000000" w:usb3="00000000" w:csb0="00040001" w:csb1="0000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E4281"/>
    <w:rsid w:val="270E4281"/>
    <w:rsid w:val="438622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2021-12-27T02:35:00Z</dcterms:created>
  <dc:creator>毕士杰</dc:creator>
  <cp:lastModifiedBy>毕士杰</cp:lastModifiedBy>
  <dcterms:modified xsi:type="dcterms:W3CDTF">2021-12-28T01:18:51Z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