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880" w:firstLineChars="200"/>
        <w:jc w:val="center"/>
        <w:rPr>
          <w:rFonts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重庆市永川区市场监督管理局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政府信息公开工作年度报告</w:t>
      </w:r>
    </w:p>
    <w:p>
      <w:pPr>
        <w:spacing w:line="600" w:lineRule="exact"/>
        <w:ind w:firstLine="640" w:firstLineChars="200"/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spacing w:line="560" w:lineRule="exact"/>
        <w:ind w:firstLine="640" w:firstLineChars="200"/>
        <w:jc w:val="left"/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根据《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中华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人民共和国政府信息公开条例》（以下简称《条例》）和《重庆市人民政府办公厅关于做好2023年政府信息公开工作年度报告编制工作的通知》要求，现将重庆市永川区市场监督管理局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2023年政府信息公开工作年度报告向社会公开发布。报告中数据统计时限自2023年1月1日至2023年12月31日。如对本报告有疑问，请联系重庆市永川区市场监督管理局办公室（电话023-61188338，邮编：402160）。</w:t>
      </w:r>
    </w:p>
    <w:p>
      <w:pPr>
        <w:numPr>
          <w:ilvl w:val="0"/>
          <w:numId w:val="0"/>
        </w:numPr>
        <w:spacing w:line="600" w:lineRule="exact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一、</w:t>
      </w: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总体情况</w:t>
      </w:r>
    </w:p>
    <w:p>
      <w:pPr>
        <w:spacing w:line="600" w:lineRule="exact"/>
        <w:ind w:firstLine="640" w:firstLineChars="200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2023年，重庆市永川区市场监督管理局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坚持以习近平新时代中国特色社会主义思想为指导，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全面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贯彻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落实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党的二十大精神，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严格执行上级关于政府信息公开工作的决策部署，聚焦人民群众和社会关切，</w:t>
      </w:r>
      <w:r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严格落实《条例》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规定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，加强组织领导、扩大公开范围、规范办理流程、加强监督保障，有力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推动治理体系和治理能力现代化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主动公开方面。推进涉及公众性、公益性、公权性的政府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信息应公开尽公开，通过不同渠道公</w:t>
      </w:r>
      <w:bookmarkStart w:id="0" w:name="_GoBack"/>
      <w:bookmarkEnd w:id="0"/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开政务信息86153条，其中重庆市永川区市场监督管理局网站302条、重庆市永川区政府网站20条、国家企业信用信息公示系统（重庆）35597条、行政许可类信息49974条、其他媒体平台发布宣传信息147条、发布咨询舆论回复信息82条，在重庆市政府采购网发布政府采购信息3条、自主采购信息25条，在行采家网发布采购公告3条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依申请公开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方面。我局更新发布了政府信息公开指南（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2023年版），依法按时办理公民、法人或其他组织政府信息公开申请。2023年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我局共收到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位公民及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1家商业企业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以信函方式提出的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件政府信息公开申请，其中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1位公民提出了3件政府信息公开申请，5件申请均依法在规定时间内办结。未发生因政府信息公开而引发的行政复议和行政诉讼，未收到有关我局政府信息公开事务的申诉案件，无上年结转政府信息公开申请。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政府信息管理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加强政府信息公开规范化建设，细化政府信息公开栏目责任分工，对照《重庆市永川区市场监督管理局政府信息公开目录和任务分解表》，更新栏目信息内容，严格落实“三审三校”制度，加强信息保密审查，确保公示信息不涉密，做到政府公示信息清单式管理。对超过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1年行政处罚、行政强制等超过一定时限的政府信息进行清理。</w:t>
      </w:r>
    </w:p>
    <w:p>
      <w:pPr>
        <w:numPr>
          <w:ilvl w:val="0"/>
          <w:numId w:val="0"/>
        </w:numPr>
        <w:spacing w:line="600" w:lineRule="exact"/>
        <w:ind w:left="0" w:leftChars="0" w:firstLine="640" w:firstLineChars="200"/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（四）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政府信息公开平台建设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方面。加强对食品药品监管领域基层政务公开专栏的管理，将服务指南仅链接到渝快办的主界面的情形进行修改，细化了医疗器械经营许可、药品零售许可、食品生产许可等服务指南链接，方便公民、法人或其他组织获取信息。</w:t>
      </w:r>
    </w:p>
    <w:p>
      <w:pPr>
        <w:spacing w:line="600" w:lineRule="exact"/>
        <w:ind w:firstLine="640" w:firstLineChars="200"/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（五）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监督保障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方面。将应急值守与值班读网结合起来，加强局门户网站巡查，同时加强其他平台涉及市场监管领域舆论舆情的收集和及时处理。加强人才队伍建设，新增</w:t>
      </w: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1名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年轻干部从事政府信息公开工作，加强公开目录的信息内容初审、栏目更新时限提醒等工作。加强问题排查整改，在从严抓好局内部审查外，对区政府办公室、市市场监管局办公室巡查反馈的问题立即进行核实整改，做到件件有回应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2"/>
        <w:tblW w:w="9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 w:eastAsiaTheme="minorEastAsia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Theme="minorEastAsia"/>
                <w:lang w:val="en-US" w:eastAsia="zh-CN"/>
              </w:rPr>
            </w:pPr>
            <w:r>
              <w:rPr>
                <w:rFonts w:cs="Calibri" w:eastAsiaTheme="minorEastAsia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cs="Calibri" w:eastAsiaTheme="minorEastAsia"/>
                <w:kern w:val="0"/>
                <w:sz w:val="21"/>
                <w:szCs w:val="21"/>
                <w:lang w:bidi="ar"/>
              </w:rPr>
              <w:t> </w:t>
            </w:r>
            <w:r>
              <w:rPr>
                <w:rFonts w:hint="eastAsia" w:cs="Calibri" w:eastAsiaTheme="minorEastAsia"/>
                <w:kern w:val="0"/>
                <w:sz w:val="21"/>
                <w:szCs w:val="21"/>
                <w:lang w:val="en-US" w:eastAsia="zh-CN" w:bidi="ar"/>
              </w:rPr>
              <w:t>49974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宋体"/>
                <w:kern w:val="0"/>
                <w:sz w:val="20"/>
                <w:lang w:val="en-US" w:eastAsia="zh-CN" w:bidi="ar"/>
              </w:rPr>
              <w:t>223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eastAsia="宋体" w:cs="宋体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2.0505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2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方正仿宋_GBK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Calibri" w:eastAsiaTheme="minorEastAsia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 w:eastAsiaTheme="minorEastAsia"/>
                <w:color w:val="000000" w:themeColor="text1"/>
                <w:kern w:val="2"/>
                <w:sz w:val="3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cs="Calibri" w:eastAsiaTheme="minorEastAsia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2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 w:cs="宋体"/>
                <w:color w:val="000000" w:themeColor="text1"/>
                <w:kern w:val="0"/>
                <w:sz w:val="20"/>
                <w:lang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 w:cs="黑体"/>
                <w:color w:val="000000" w:themeColor="text1"/>
                <w:kern w:val="0"/>
                <w:sz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spacing w:line="600" w:lineRule="exact"/>
        <w:ind w:firstLine="640" w:firstLineChars="200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spacing w:line="600" w:lineRule="exact"/>
        <w:ind w:firstLine="640" w:firstLineChars="200"/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2023年政府信息公开主要存在的问题：一是内设科室落实政府信息公开的责任意识需要加强；二是政府信息公示及时性需进一步提升；三是政府信息公开形式需要进一步丰富。</w:t>
      </w:r>
    </w:p>
    <w:p>
      <w:pPr>
        <w:spacing w:line="600" w:lineRule="exact"/>
        <w:rPr>
          <w:rFonts w:hint="default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针对上述问题，我局将采取以下措施进行改进。一是进一步梳理政府信息公开责任分工，召开专题会议对2023年度各责任单位公开情况进行通报，并对各科室责任进行明确；二是办公室发挥信息收集汇总作用，及时掌握文件起草、活动宣传等信息，及时提醒各科室做好相关政府信息公开；三是加强政府信息公开形式学习，进一步丰富公开形式和内容。</w:t>
      </w:r>
    </w:p>
    <w:p>
      <w:pPr>
        <w:spacing w:line="600" w:lineRule="exact"/>
        <w:ind w:firstLine="640" w:firstLineChars="200"/>
        <w:rPr>
          <w:rFonts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spacing w:line="600" w:lineRule="exact"/>
        <w:ind w:firstLine="640" w:firstLineChars="200"/>
      </w:pP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本年度我局未</w:t>
      </w:r>
      <w:r>
        <w:rPr>
          <w:rFonts w:hint="eastAsia"/>
          <w:color w:val="000000" w:themeColor="text1"/>
          <w:szCs w:val="32"/>
          <w14:textFill>
            <w14:solidFill>
              <w14:schemeClr w14:val="tx1"/>
            </w14:solidFill>
          </w14:textFill>
        </w:rPr>
        <w:t>收取信息处理费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NGU2MGFkNDAwYzExM2FmYTliZmRkNmQ1Mzc3MTAifQ=="/>
  </w:docVars>
  <w:rsids>
    <w:rsidRoot w:val="3F815805"/>
    <w:rsid w:val="00443E8C"/>
    <w:rsid w:val="04C0433E"/>
    <w:rsid w:val="08DC5D01"/>
    <w:rsid w:val="0FD77F2D"/>
    <w:rsid w:val="14DB0A28"/>
    <w:rsid w:val="16CB2E15"/>
    <w:rsid w:val="199D7E30"/>
    <w:rsid w:val="1AC4013E"/>
    <w:rsid w:val="1BD042EB"/>
    <w:rsid w:val="1CD625EB"/>
    <w:rsid w:val="1D3C0749"/>
    <w:rsid w:val="1D4519C7"/>
    <w:rsid w:val="1F3E0661"/>
    <w:rsid w:val="200D14A9"/>
    <w:rsid w:val="21A41CE3"/>
    <w:rsid w:val="29270D37"/>
    <w:rsid w:val="2B404D1C"/>
    <w:rsid w:val="2B9C2DB5"/>
    <w:rsid w:val="2D2E4987"/>
    <w:rsid w:val="2EF83A81"/>
    <w:rsid w:val="36CF79E3"/>
    <w:rsid w:val="381E1F7A"/>
    <w:rsid w:val="38596598"/>
    <w:rsid w:val="3BD46B4D"/>
    <w:rsid w:val="3E66552C"/>
    <w:rsid w:val="4000460D"/>
    <w:rsid w:val="418F1FA7"/>
    <w:rsid w:val="42EF5206"/>
    <w:rsid w:val="43F46DA3"/>
    <w:rsid w:val="44D31E56"/>
    <w:rsid w:val="485D0855"/>
    <w:rsid w:val="48B16866"/>
    <w:rsid w:val="4A294F03"/>
    <w:rsid w:val="4ABC33D0"/>
    <w:rsid w:val="4B2257F9"/>
    <w:rsid w:val="4CB76940"/>
    <w:rsid w:val="4D8E53C8"/>
    <w:rsid w:val="4DED276A"/>
    <w:rsid w:val="50983A40"/>
    <w:rsid w:val="52F777D3"/>
    <w:rsid w:val="55882F16"/>
    <w:rsid w:val="5625287A"/>
    <w:rsid w:val="577E683E"/>
    <w:rsid w:val="59D97079"/>
    <w:rsid w:val="5C6E5A30"/>
    <w:rsid w:val="5DCB16D1"/>
    <w:rsid w:val="5E2B736D"/>
    <w:rsid w:val="600E71B7"/>
    <w:rsid w:val="60663F56"/>
    <w:rsid w:val="6098576A"/>
    <w:rsid w:val="636E10D4"/>
    <w:rsid w:val="63D94631"/>
    <w:rsid w:val="668762C5"/>
    <w:rsid w:val="6DF5118C"/>
    <w:rsid w:val="745E5559"/>
    <w:rsid w:val="76793527"/>
    <w:rsid w:val="776A00B3"/>
    <w:rsid w:val="79A853AC"/>
    <w:rsid w:val="79B853F7"/>
    <w:rsid w:val="79F629C2"/>
    <w:rsid w:val="7B4702E1"/>
    <w:rsid w:val="FBFFC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2024-01-12T10:14:00Z</dcterms:created>
  <dc:creator>ListenWin</dc:creator>
  <cp:lastModifiedBy>ListenWin</cp:lastModifiedBy>
  <cp:lastPrinted>2024-01-12T14:32:00Z</cp:lastPrinted>
  <dcterms:modified xsi:type="dcterms:W3CDTF">2024-01-26T02:21:29Z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3419296F69BC467489058DAA0DE183FB_11</vt:lpwstr>
  </property>
</Properties>
</file>