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  <w:lang w:val="en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pStyle w:val="2"/>
        <w:rPr>
          <w:lang w:val="en"/>
        </w:rPr>
      </w:pPr>
      <w:bookmarkStart w:id="0" w:name="_GoBack"/>
      <w:bookmarkEnd w:id="0"/>
    </w:p>
    <w:p>
      <w:pPr>
        <w:spacing w:line="576" w:lineRule="exact"/>
        <w:jc w:val="center"/>
        <w:rPr>
          <w:rFonts w:hint="default" w:ascii="Times New Roman" w:hAnsi="Times New Roman" w:eastAsia="方正小标宋_GBK"/>
          <w:sz w:val="44"/>
          <w:szCs w:val="44"/>
          <w:lang w:val="en-US"/>
        </w:rPr>
      </w:pPr>
      <w:r>
        <w:rPr>
          <w:rFonts w:hint="eastAsia" w:ascii="Times New Roman" w:hAnsi="Times New Roman" w:eastAsia="方正小标宋_GBK"/>
          <w:sz w:val="44"/>
          <w:szCs w:val="44"/>
          <w:lang w:val="en" w:eastAsia="zh-CN"/>
        </w:rPr>
        <w:t>知识产权信息服务建设项目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申报指南</w:t>
      </w:r>
    </w:p>
    <w:p>
      <w:pPr>
        <w:spacing w:line="576" w:lineRule="exact"/>
        <w:jc w:val="left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一、申报主体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textAlignment w:val="auto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  <w:t>市内知识产权公共服务机构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16" w:firstLineChars="200"/>
        <w:textAlignment w:val="auto"/>
        <w:outlineLvl w:val="0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  <w:t>（一）组建有专门运营团队，有合理的人员配备，专职从事知识产权运营或相关服务的工作人员不少于5人；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（二）有科学可行的实施方案，有明确的运营规划、目标任务和切实可行的工作举措；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leftChars="0" w:right="0" w:firstLine="640" w:firstLineChars="200"/>
        <w:jc w:val="both"/>
        <w:textAlignment w:val="baseline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（三）有专业的评估系统、数据库等工具，具备自主开展知识产权信息筛选、整理和深度分析的能力，能提供专业的知识产权咨询服务；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leftChars="0"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（四）有区级以上知识产权信息服务实施案例。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left="0" w:leftChars="0" w:right="0" w:firstLine="640" w:firstLineChars="200"/>
        <w:jc w:val="both"/>
        <w:textAlignment w:val="baseline"/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  <w:t>三、项目任务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聚焦“33618”现代制造业集群体系，分行业分区域开展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专利信息收集、筛选和分析等工作，形成动态报告，定期推送至相关企业。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四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绩效指标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40" w:firstLineChars="200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采取信息简报方式对外发布，并完成以下绩效指标：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（一）制定三年运营规划，每两月至少发布一期，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每期推送对象不少于200家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开展辖区高校存量专利统计分析工作，每期推介高校专利不少于10个；   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（三）开展专利供需对接工作，发布企业专利技术需求；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（四）开展知识产权政策宣传和知识产权科普工作。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四、项目支持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立项给予50%的支持经费，验收完成后支付剩余50%的经费，合计10万元。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五、申报材料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（一）项目申报书。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（二）证明本单位申报条件、申报优势的材料。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（三）上述材料装订、盖章、提交方式等要求详见申报通知正文。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202" w:line="520" w:lineRule="exact"/>
        <w:ind w:left="0" w:leftChars="0" w:right="313" w:firstLine="0" w:firstLineChars="0"/>
        <w:jc w:val="center"/>
        <w:rPr>
          <w:rFonts w:ascii="Arial"/>
          <w:sz w:val="21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  <w:t>重庆市沙坪坝区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专利转化专项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  <w:t>行动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书</w:t>
      </w:r>
      <w:r>
        <w:rPr>
          <w:rFonts w:ascii="微软雅黑" w:hAnsi="微软雅黑" w:eastAsia="微软雅黑" w:cs="微软雅黑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z w:val="47"/>
          <w:szCs w:val="47"/>
        </w:rPr>
        <w:br w:type="textWrapping"/>
      </w: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  <w:lang w:val="en-US" w:eastAsia="zh-CN"/>
        </w:rPr>
        <w:t>知识产权信息服务建设项目</w:t>
      </w: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  <w:lang w:eastAsia="zh-CN"/>
        </w:rPr>
        <w:t>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rPr>
          <w:rFonts w:ascii="Arial"/>
          <w:sz w:val="21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rPr>
          <w:rFonts w:ascii="Arial"/>
          <w:sz w:val="21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133" w:line="520" w:lineRule="exact"/>
        <w:ind w:left="41"/>
        <w:jc w:val="left"/>
        <w:rPr>
          <w:rFonts w:hint="eastAsia" w:ascii="楷体_GB2312" w:hAnsi="宋体" w:eastAsia="楷体_GB2312"/>
          <w:color w:val="000000"/>
          <w:sz w:val="36"/>
          <w:szCs w:val="36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133" w:line="520" w:lineRule="exact"/>
        <w:ind w:left="41"/>
        <w:jc w:val="left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申报单位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>盖章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eastAsia="zh-CN"/>
        </w:rPr>
        <w:t>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133" w:line="520" w:lineRule="exact"/>
        <w:ind w:left="41"/>
        <w:jc w:val="left"/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单位地址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133" w:line="520" w:lineRule="exact"/>
        <w:ind w:left="41"/>
        <w:jc w:val="left"/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项目负责人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电话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u w:val="none" w:color="auto"/>
        </w:rPr>
        <w:t xml:space="preserve">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133" w:line="520" w:lineRule="exact"/>
        <w:ind w:left="41"/>
        <w:jc w:val="left"/>
        <w:rPr>
          <w:rFonts w:hint="default" w:ascii="楷体_GB2312" w:hAnsi="宋体" w:eastAsia="楷体_GB2312"/>
          <w:color w:val="000000"/>
          <w:sz w:val="36"/>
          <w:szCs w:val="36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项目联系人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电话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val="en-US" w:eastAsia="zh-CN"/>
        </w:rPr>
        <w:br w:type="textWrapping"/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项目推荐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单位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</w:rPr>
        <w:t>盖章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楷体_GB2312" w:hAnsi="宋体" w:eastAsia="楷体_GB2312"/>
          <w:color w:val="000000"/>
          <w:sz w:val="36"/>
          <w:szCs w:val="36"/>
          <w:u w:val="single"/>
        </w:rPr>
        <w:br w:type="textWrapping"/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133" w:line="520" w:lineRule="exact"/>
        <w:ind w:left="41"/>
        <w:jc w:val="left"/>
        <w:rPr>
          <w:rFonts w:hint="default"/>
          <w:lang w:val="en-US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rPr>
          <w:rFonts w:ascii="Arial"/>
          <w:sz w:val="21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rPr>
          <w:rFonts w:ascii="Arial"/>
          <w:sz w:val="21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202" w:line="520" w:lineRule="exact"/>
        <w:ind w:left="0" w:leftChars="0" w:right="313" w:firstLine="0" w:firstLineChars="0"/>
        <w:jc w:val="center"/>
        <w:rPr>
          <w:rFonts w:hint="eastAsia" w:ascii="方正仿宋_GBK" w:hAnsi="方正仿宋_GBK" w:eastAsia="方正仿宋_GBK" w:cs="方正仿宋_GBK"/>
          <w:spacing w:val="9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  <w:lang w:val="en-US" w:eastAsia="zh-CN"/>
        </w:rPr>
        <w:t>重庆市沙坪坝区市场监管局编制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202" w:line="520" w:lineRule="exact"/>
        <w:ind w:left="0" w:leftChars="0" w:right="313" w:firstLine="0" w:firstLineChars="0"/>
        <w:jc w:val="center"/>
        <w:rPr>
          <w:rFonts w:hint="default" w:ascii="方正仿宋_GBK" w:hAnsi="方正仿宋_GBK" w:eastAsia="方正仿宋_GBK" w:cs="方正仿宋_GBK"/>
          <w:spacing w:val="9"/>
          <w:sz w:val="32"/>
          <w:szCs w:val="32"/>
          <w:lang w:val="en-US" w:eastAsia="zh-CN"/>
        </w:rPr>
        <w:sectPr>
          <w:footerReference r:id="rId3" w:type="default"/>
          <w:pgSz w:w="11900" w:h="16840"/>
          <w:pgMar w:top="2098" w:right="1474" w:bottom="1984" w:left="1587" w:header="0" w:footer="157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0" w:charSpace="0"/>
        </w:sectPr>
      </w:pP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  <w:lang w:val="en-US" w:eastAsia="zh-CN"/>
        </w:rPr>
        <w:t>二○二四年三月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="202" w:line="520" w:lineRule="exact"/>
        <w:ind w:left="0" w:leftChars="0" w:right="313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  <w:t>信用承诺书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我单位已完全了解《重庆市沙坪坝区专利转化专项行动实施方案》、《知识产权信息服务建设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" w:eastAsia="zh-CN" w:bidi="ar-SA"/>
        </w:rPr>
        <w:t>项目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申报指南》, 并郑重承诺如下: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1.本单位近三年信用记录良好,无违法违纪行为。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2.本单位提供的所有材料均依据申报要求如实提供,全部真实有效,无任何虚假伪造,所申报项目未获得过财政资金支持。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3.如果获得本专项资金支持,将严格按照有关规定规范使用,专项经费做到单独核算,专款专用。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4.严格按照专项申报内容和要求开展工作,承诺配合政府有关部门的监督和管理工作,并同意接受相关部门的检查和审计。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5.如违背以上承诺,我单位及相关责任人员愿意承担相关责任,同意有关主管部门取消我单位专项工作承接资格、收回拨付经费并将相关失信信息记入公共信用信息系统。严重失信的,同意在相关政府门户网站公开并由我单位承担其它相关法律责任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6.项目申报书要求A4纸双面打印，纸质封面左侧装订成册，勿采用塑料封面和活页装订。一式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份，并加盖单位公章。</w:t>
      </w:r>
    </w:p>
    <w:p>
      <w:pPr>
        <w:spacing w:line="560" w:lineRule="exact"/>
        <w:ind w:firstLine="640"/>
        <w:rPr>
          <w:rFonts w:hint="eastAsia"/>
          <w:lang w:val="en-US" w:eastAsia="zh-CN"/>
        </w:rPr>
      </w:pP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Times New Roman" w:eastAsia="方正仿宋_GBK"/>
          <w:sz w:val="32"/>
          <w:szCs w:val="32"/>
        </w:rPr>
        <w:t>数据统计截止日期均为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hint="eastAsia" w:ascii="方正仿宋_GBK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31</w:t>
      </w:r>
      <w:r>
        <w:rPr>
          <w:rFonts w:hint="eastAsia" w:ascii="方正仿宋_GBK" w:hAnsi="Times New Roman" w:eastAsia="方正仿宋_GBK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2880" w:firstLineChars="900"/>
        <w:jc w:val="left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 xml:space="preserve">法定代表人(签字/签章):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600" w:firstLineChars="500"/>
        <w:jc w:val="left"/>
        <w:textAlignment w:val="auto"/>
        <w:outlineLvl w:val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 xml:space="preserve">        项目申报单位(公章):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right"/>
        <w:textAlignment w:val="auto"/>
        <w:outlineLvl w:val="0"/>
        <w:rPr>
          <w:rFonts w:hint="eastAsia" w:ascii="仿宋_GB2312" w:hAnsi="宋体" w:eastAsia="仿宋_GB2312" w:cs="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日期:       年     月      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pacing w:line="520" w:lineRule="exact"/>
        <w:ind w:left="0" w:firstLine="0" w:firstLineChars="0"/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一、申报单位基本信息</w:t>
      </w:r>
    </w:p>
    <w:tbl>
      <w:tblPr>
        <w:tblStyle w:val="8"/>
        <w:tblW w:w="835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609"/>
        <w:gridCol w:w="1885"/>
        <w:gridCol w:w="122"/>
        <w:gridCol w:w="1538"/>
        <w:gridCol w:w="226"/>
        <w:gridCol w:w="18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8"/>
                <w:sz w:val="30"/>
                <w:szCs w:val="30"/>
                <w:lang w:val="en-US" w:eastAsia="zh-CN"/>
              </w:rPr>
              <w:t>项目申报单位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56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56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统一社会信用代码</w:t>
            </w:r>
          </w:p>
        </w:tc>
        <w:tc>
          <w:tcPr>
            <w:tcW w:w="56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法定代表人</w:t>
            </w:r>
          </w:p>
        </w:tc>
        <w:tc>
          <w:tcPr>
            <w:tcW w:w="56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335"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8"/>
                <w:sz w:val="30"/>
                <w:szCs w:val="30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单位开户银行</w:t>
            </w:r>
          </w:p>
        </w:tc>
        <w:tc>
          <w:tcPr>
            <w:tcW w:w="56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335"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8"/>
                <w:sz w:val="30"/>
                <w:szCs w:val="30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账户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56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335"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8"/>
                <w:sz w:val="30"/>
                <w:szCs w:val="30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银行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账号</w:t>
            </w:r>
          </w:p>
        </w:tc>
        <w:tc>
          <w:tcPr>
            <w:tcW w:w="56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335"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8"/>
                <w:sz w:val="30"/>
                <w:szCs w:val="30"/>
              </w:rPr>
              <w:t>项目负责</w:t>
            </w:r>
            <w:r>
              <w:rPr>
                <w:rFonts w:hint="eastAsia" w:ascii="方正黑体简体" w:hAnsi="方正黑体简体" w:eastAsia="方正黑体简体" w:cs="方正黑体简体"/>
                <w:spacing w:val="7"/>
                <w:sz w:val="30"/>
                <w:szCs w:val="30"/>
              </w:rPr>
              <w:t>人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2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8"/>
                <w:sz w:val="30"/>
                <w:szCs w:val="30"/>
              </w:rPr>
              <w:t>项目联系</w:t>
            </w:r>
            <w:r>
              <w:rPr>
                <w:rFonts w:hint="eastAsia" w:ascii="方正黑体简体" w:hAnsi="方正黑体简体" w:eastAsia="方正黑体简体" w:cs="方正黑体简体"/>
                <w:spacing w:val="7"/>
                <w:sz w:val="30"/>
                <w:szCs w:val="30"/>
              </w:rPr>
              <w:t>人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2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53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21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56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0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0"/>
                <w:szCs w:val="30"/>
                <w:lang w:val="en-US" w:eastAsia="zh-CN"/>
              </w:rPr>
              <w:t>联合申报单位（如有）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56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统一社会信用代码</w:t>
            </w:r>
          </w:p>
        </w:tc>
        <w:tc>
          <w:tcPr>
            <w:tcW w:w="56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单位地址</w:t>
            </w:r>
          </w:p>
        </w:tc>
        <w:tc>
          <w:tcPr>
            <w:tcW w:w="56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法定代表人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项目联系人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8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9" w:hRule="atLeast"/>
        </w:trPr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12"/>
                <w:sz w:val="30"/>
                <w:szCs w:val="30"/>
              </w:rPr>
              <w:t>项</w:t>
            </w:r>
            <w:r>
              <w:rPr>
                <w:rFonts w:hint="eastAsia" w:ascii="方正黑体简体" w:hAnsi="方正黑体简体" w:eastAsia="方正黑体简体" w:cs="方正黑体简体"/>
                <w:spacing w:val="-10"/>
                <w:sz w:val="30"/>
                <w:szCs w:val="30"/>
              </w:rPr>
              <w:t>目</w:t>
            </w:r>
            <w:r>
              <w:rPr>
                <w:rFonts w:hint="eastAsia" w:ascii="方正黑体简体" w:hAnsi="方正黑体简体" w:eastAsia="方正黑体简体" w:cs="方正黑体简体"/>
                <w:spacing w:val="-10"/>
                <w:sz w:val="30"/>
                <w:szCs w:val="30"/>
                <w:lang w:val="en-US" w:eastAsia="zh-CN"/>
              </w:rPr>
              <w:t>申报单位</w:t>
            </w:r>
            <w:r>
              <w:rPr>
                <w:rFonts w:hint="eastAsia" w:ascii="方正黑体简体" w:hAnsi="方正黑体简体" w:eastAsia="方正黑体简体" w:cs="方正黑体简体"/>
                <w:spacing w:val="-8"/>
                <w:sz w:val="30"/>
                <w:szCs w:val="30"/>
              </w:rPr>
              <w:t>总</w:t>
            </w: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体情况</w:t>
            </w:r>
          </w:p>
        </w:tc>
        <w:tc>
          <w:tcPr>
            <w:tcW w:w="727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(简要介绍单位基本情况及近三年知识产权创造、运用、管理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服务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等情况,可加页)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4" w:hRule="atLeast"/>
        </w:trPr>
        <w:tc>
          <w:tcPr>
            <w:tcW w:w="107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12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12"/>
                <w:sz w:val="30"/>
                <w:szCs w:val="30"/>
                <w:lang w:val="en-US" w:eastAsia="zh-CN"/>
              </w:rPr>
              <w:t>联合</w:t>
            </w:r>
            <w:r>
              <w:rPr>
                <w:rFonts w:hint="eastAsia" w:ascii="方正黑体简体" w:hAnsi="方正黑体简体" w:eastAsia="方正黑体简体" w:cs="方正黑体简体"/>
                <w:spacing w:val="-10"/>
                <w:sz w:val="30"/>
                <w:szCs w:val="30"/>
                <w:lang w:val="en-US" w:eastAsia="zh-CN"/>
              </w:rPr>
              <w:t>申报单位</w:t>
            </w:r>
            <w:r>
              <w:rPr>
                <w:rFonts w:hint="eastAsia" w:ascii="方正黑体简体" w:hAnsi="方正黑体简体" w:eastAsia="方正黑体简体" w:cs="方正黑体简体"/>
                <w:spacing w:val="-8"/>
                <w:sz w:val="30"/>
                <w:szCs w:val="30"/>
              </w:rPr>
              <w:t>总</w:t>
            </w: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体情况</w:t>
            </w:r>
          </w:p>
        </w:tc>
        <w:tc>
          <w:tcPr>
            <w:tcW w:w="727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(简要介绍单位基本情况及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在服务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知识产权创造、运用、管理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方面的综合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情况,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尤其是在专利信息服务方面的经验情况。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可加页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若无联合申报单位，可删除本页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)</w:t>
            </w:r>
          </w:p>
        </w:tc>
      </w:tr>
    </w:tbl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二、项目实施方案及绩效目标</w:t>
      </w:r>
    </w:p>
    <w:tbl>
      <w:tblPr>
        <w:tblStyle w:val="7"/>
        <w:tblW w:w="8333" w:type="dxa"/>
        <w:jc w:val="center"/>
        <w:tblInd w:w="723" w:type="dxa"/>
        <w:tblBorders>
          <w:top w:val="single" w:color="000000" w:sz="4" w:space="0"/>
          <w:left w:val="single" w:color="000000" w:sz="6" w:space="0"/>
          <w:bottom w:val="single" w:color="000000" w:sz="6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3"/>
      </w:tblGrid>
      <w:tr>
        <w:tblPrEx>
          <w:tblBorders>
            <w:top w:val="single" w:color="000000" w:sz="4" w:space="0"/>
            <w:left w:val="single" w:color="000000" w:sz="6" w:space="0"/>
            <w:bottom w:val="single" w:color="000000" w:sz="6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5" w:hRule="atLeast"/>
          <w:jc w:val="center"/>
        </w:trPr>
        <w:tc>
          <w:tcPr>
            <w:tcW w:w="8333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（包括但不限于管理运行机制、进度安排、绩效目标、人员分工及保障措施等，详细内容可作为附件附后）</w:t>
            </w: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方正仿宋_GBK" w:hAnsi="仿宋" w:eastAsia="方正仿宋_GBK"/>
                <w:color w:val="000000"/>
                <w:sz w:val="28"/>
                <w:szCs w:val="28"/>
              </w:rPr>
            </w:pPr>
          </w:p>
        </w:tc>
      </w:tr>
    </w:tbl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三、经费预算</w:t>
      </w:r>
    </w:p>
    <w:tbl>
      <w:tblPr>
        <w:tblStyle w:val="8"/>
        <w:tblW w:w="834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2247"/>
        <w:gridCol w:w="2237"/>
        <w:gridCol w:w="28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997" w:type="dxa"/>
            <w:tcBorders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序号</w:t>
            </w:r>
          </w:p>
        </w:tc>
        <w:tc>
          <w:tcPr>
            <w:tcW w:w="22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经费开支科目</w:t>
            </w:r>
          </w:p>
        </w:tc>
        <w:tc>
          <w:tcPr>
            <w:tcW w:w="22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  <w:lang w:val="en-US" w:eastAsia="zh-CN"/>
              </w:rPr>
              <w:t>经费</w:t>
            </w: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说明</w:t>
            </w:r>
          </w:p>
        </w:tc>
        <w:tc>
          <w:tcPr>
            <w:tcW w:w="2863" w:type="dxa"/>
            <w:tcBorders>
              <w:lef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520" w:lineRule="exact"/>
              <w:ind w:right="20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</w:pPr>
            <w:r>
              <w:rPr>
                <w:rFonts w:hint="eastAsia" w:ascii="方正黑体简体" w:hAnsi="方正黑体简体" w:eastAsia="方正黑体简体" w:cs="方正黑体简体"/>
                <w:spacing w:val="-7"/>
                <w:sz w:val="30"/>
                <w:szCs w:val="30"/>
              </w:rPr>
              <w:t>预算金额(万元)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97" w:type="dxa"/>
            <w:tcBorders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24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863" w:type="dxa"/>
            <w:tcBorders>
              <w:lef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97" w:type="dxa"/>
            <w:tcBorders>
              <w:right w:val="single" w:color="000000" w:sz="4" w:space="0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2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863" w:type="dxa"/>
            <w:tcBorders>
              <w:left w:val="single" w:color="000000" w:sz="4" w:space="0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997" w:type="dxa"/>
            <w:tcBorders>
              <w:right w:val="single" w:color="000000" w:sz="4" w:space="0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2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863" w:type="dxa"/>
            <w:tcBorders>
              <w:left w:val="single" w:color="000000" w:sz="4" w:space="0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97" w:type="dxa"/>
            <w:tcBorders>
              <w:right w:val="single" w:color="000000" w:sz="4" w:space="0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（可加行）</w:t>
            </w:r>
          </w:p>
        </w:tc>
        <w:tc>
          <w:tcPr>
            <w:tcW w:w="22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863" w:type="dxa"/>
            <w:tcBorders>
              <w:left w:val="single" w:color="000000" w:sz="4" w:space="0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481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合   计</w:t>
            </w:r>
          </w:p>
        </w:tc>
        <w:tc>
          <w:tcPr>
            <w:tcW w:w="2863" w:type="dxa"/>
            <w:tcBorders>
              <w:left w:val="single" w:color="000000" w:sz="4" w:space="0"/>
            </w:tcBorders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</w:pPr>
          </w:p>
        </w:tc>
      </w:tr>
    </w:tbl>
    <w:tbl>
      <w:tblPr>
        <w:tblStyle w:val="8"/>
        <w:tblpPr w:leftFromText="180" w:rightFromText="180" w:vertAnchor="text" w:horzAnchor="page" w:tblpX="1755" w:tblpY="811"/>
        <w:tblOverlap w:val="never"/>
        <w:tblW w:w="831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0" w:hRule="atLeast"/>
        </w:trPr>
        <w:tc>
          <w:tcPr>
            <w:tcW w:w="8312" w:type="dxa"/>
            <w:vAlign w:val="top"/>
          </w:tcPr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52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133" w:line="520" w:lineRule="exac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44"/>
          <w:sz w:val="32"/>
          <w:szCs w:val="32"/>
          <w:lang w:val="en-US" w:eastAsia="zh-CN" w:bidi="ar-SA"/>
        </w:rPr>
        <w:t>四、申报单位意见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pacing w:line="520" w:lineRule="exac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593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2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wangmingming</dc:creator>
  <cp:lastModifiedBy>wangmingming</cp:lastModifiedBy>
  <dcterms:modified xsi:type="dcterms:W3CDTF">2024-03-18T09:00:26Z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