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exact"/>
        <w:ind w:left="0" w:leftChars="0" w:right="0" w:rightChars="0"/>
        <w:outlineLvl w:val="9"/>
        <w:rPr>
          <w:rFonts w:hint="eastAsia" w:ascii="方正黑体_GBK" w:hAnsi="方正黑体_GBK" w:eastAsia="方正黑体_GBK" w:cs="方正黑体_GBK"/>
          <w:lang w:eastAsia="zh-CN"/>
        </w:rPr>
      </w:pPr>
      <w:r>
        <w:rPr>
          <w:rFonts w:hint="eastAsia" w:ascii="方正黑体_GBK" w:hAnsi="方正黑体_GBK" w:eastAsia="方正黑体_GBK" w:cs="方正黑体_GBK"/>
          <w:lang w:eastAsia="zh-CN"/>
        </w:rPr>
        <w:t>附件</w:t>
      </w:r>
      <w:r>
        <w:rPr>
          <w:rFonts w:hint="eastAsia" w:ascii="方正黑体_GBK" w:hAnsi="方正黑体_GBK" w:eastAsia="方正黑体_GBK" w:cs="方正黑体_GBK"/>
          <w:lang w:val="en-US" w:eastAsia="zh-CN"/>
        </w:rPr>
        <w:t>4</w:t>
      </w:r>
    </w:p>
    <w:p>
      <w:pPr>
        <w:keepNext w:val="0"/>
        <w:keepLines w:val="0"/>
        <w:pageBreakBefore w:val="0"/>
        <w:kinsoku/>
        <w:wordWrap/>
        <w:overflowPunct/>
        <w:topLinePunct w:val="0"/>
        <w:autoSpaceDE/>
        <w:autoSpaceDN/>
        <w:bidi w:val="0"/>
        <w:adjustRightInd/>
        <w:snapToGrid/>
        <w:spacing w:line="600" w:lineRule="exact"/>
        <w:ind w:left="0" w:leftChars="0" w:right="0" w:rightChars="0"/>
        <w:outlineLvl w:val="9"/>
      </w:pPr>
    </w:p>
    <w:p>
      <w:pPr>
        <w:keepNext w:val="0"/>
        <w:keepLines w:val="0"/>
        <w:pageBreakBefore w:val="0"/>
        <w:kinsoku/>
        <w:wordWrap/>
        <w:overflowPunct/>
        <w:topLinePunct w:val="0"/>
        <w:autoSpaceDE/>
        <w:autoSpaceDN/>
        <w:bidi w:val="0"/>
        <w:adjustRightInd/>
        <w:snapToGrid/>
        <w:spacing w:line="600" w:lineRule="exact"/>
        <w:ind w:left="0" w:leftChars="0" w:right="0" w:rightChars="0"/>
        <w:outlineLvl w:val="9"/>
      </w:pPr>
    </w:p>
    <w:p>
      <w:pPr>
        <w:jc w:val="center"/>
        <w:rPr>
          <w:spacing w:val="-10"/>
          <w:w w:val="70"/>
        </w:rPr>
      </w:pPr>
      <w:r>
        <w:rPr>
          <w:rFonts w:hint="eastAsia" w:ascii="方正小标宋_GBK" w:hAnsi="方正小标宋_GBK" w:eastAsia="方正小标宋_GBK" w:cs="方正小标宋_GBK"/>
          <w:color w:val="FF0000"/>
          <w:spacing w:val="-10"/>
          <w:w w:val="70"/>
          <w:sz w:val="100"/>
          <w:szCs w:val="100"/>
        </w:rPr>
        <w:t>重庆市</w:t>
      </w:r>
      <w:bookmarkStart w:id="0" w:name="dwmc"/>
      <w:r>
        <w:rPr>
          <w:rFonts w:hint="eastAsia" w:ascii="方正小标宋_GBK" w:hAnsi="方正小标宋_GBK" w:eastAsia="方正小标宋_GBK" w:cs="方正小标宋_GBK"/>
          <w:color w:val="FF0000"/>
          <w:spacing w:val="-10"/>
          <w:w w:val="70"/>
          <w:sz w:val="100"/>
          <w:szCs w:val="100"/>
        </w:rPr>
        <w:t>荣昌区市场监督管理局</w:t>
      </w:r>
      <w:bookmarkEnd w:id="0"/>
    </w:p>
    <w:p>
      <w:pPr>
        <w:keepNext w:val="0"/>
        <w:keepLines w:val="0"/>
        <w:pageBreakBefore w:val="0"/>
        <w:kinsoku/>
        <w:wordWrap/>
        <w:overflowPunct/>
        <w:topLinePunct w:val="0"/>
        <w:autoSpaceDE/>
        <w:autoSpaceDN/>
        <w:bidi w:val="0"/>
        <w:adjustRightInd/>
        <w:snapToGrid/>
        <w:spacing w:line="600" w:lineRule="exact"/>
        <w:ind w:left="0" w:leftChars="0" w:right="0" w:rightChars="0"/>
        <w:jc w:val="center"/>
        <w:outlineLvl w:val="9"/>
      </w:pPr>
    </w:p>
    <w:p>
      <w:pPr>
        <w:keepNext w:val="0"/>
        <w:keepLines w:val="0"/>
        <w:pageBreakBefore w:val="0"/>
        <w:kinsoku/>
        <w:wordWrap/>
        <w:overflowPunct/>
        <w:topLinePunct w:val="0"/>
        <w:autoSpaceDE/>
        <w:autoSpaceDN/>
        <w:bidi w:val="0"/>
        <w:adjustRightInd/>
        <w:snapToGrid/>
        <w:spacing w:line="600" w:lineRule="exact"/>
        <w:ind w:left="0" w:leftChars="0" w:right="0" w:rightChars="0"/>
        <w:jc w:val="center"/>
        <w:outlineLvl w:val="9"/>
      </w:pPr>
    </w:p>
    <w:p>
      <w:pPr>
        <w:keepNext w:val="0"/>
        <w:keepLines w:val="0"/>
        <w:pageBreakBefore w:val="0"/>
        <w:kinsoku/>
        <w:wordWrap/>
        <w:overflowPunct/>
        <w:topLinePunct w:val="0"/>
        <w:autoSpaceDE/>
        <w:autoSpaceDN/>
        <w:bidi w:val="0"/>
        <w:adjustRightInd/>
        <w:snapToGrid/>
        <w:spacing w:line="600" w:lineRule="exact"/>
        <w:ind w:left="0" w:leftChars="0" w:right="0" w:rightChars="0"/>
        <w:jc w:val="center"/>
        <w:outlineLvl w:val="9"/>
      </w:pPr>
      <w:bookmarkStart w:id="1" w:name="wenhao"/>
      <w:bookmarkStart w:id="6" w:name="_GoBack"/>
      <w:r>
        <w:rPr>
          <w:rFonts w:hint="eastAsia"/>
        </w:rPr>
        <w:t>荣昌市监发〔2020〕</w:t>
      </w:r>
      <w:r>
        <w:rPr>
          <w:rFonts w:hint="eastAsia"/>
          <w:lang w:val="en-US" w:eastAsia="zh-CN"/>
        </w:rPr>
        <w:t>76</w:t>
      </w:r>
      <w:r>
        <w:rPr>
          <w:rFonts w:hint="eastAsia"/>
        </w:rPr>
        <w:t>号</w:t>
      </w:r>
      <w:bookmarkEnd w:id="1"/>
    </w:p>
    <w:bookmarkEnd w:id="6"/>
    <w:p>
      <w:pPr>
        <w:keepNext w:val="0"/>
        <w:keepLines w:val="0"/>
        <w:pageBreakBefore w:val="0"/>
        <w:kinsoku/>
        <w:wordWrap/>
        <w:overflowPunct/>
        <w:topLinePunct w:val="0"/>
        <w:autoSpaceDE/>
        <w:autoSpaceDN/>
        <w:bidi w:val="0"/>
        <w:adjustRightInd/>
        <w:snapToGrid/>
        <w:spacing w:line="600" w:lineRule="exact"/>
        <w:ind w:left="0" w:leftChars="0" w:right="0" w:rightChars="0"/>
        <w:outlineLvl w:val="9"/>
      </w:pPr>
      <w:r>
        <mc:AlternateContent>
          <mc:Choice Requires="wps">
            <w:drawing>
              <wp:anchor distT="0" distB="0" distL="114300" distR="114300" simplePos="0" relativeHeight="251658240" behindDoc="0" locked="0" layoutInCell="1" allowOverlap="1">
                <wp:simplePos x="0" y="0"/>
                <wp:positionH relativeFrom="page">
                  <wp:posOffset>996315</wp:posOffset>
                </wp:positionH>
                <wp:positionV relativeFrom="margin">
                  <wp:posOffset>3434080</wp:posOffset>
                </wp:positionV>
                <wp:extent cx="5615940" cy="0"/>
                <wp:effectExtent l="0" t="0" r="0" b="0"/>
                <wp:wrapNone/>
                <wp:docPr id="1" name="直线 2"/>
                <wp:cNvGraphicFramePr/>
                <a:graphic xmlns:a="http://schemas.openxmlformats.org/drawingml/2006/main">
                  <a:graphicData uri="http://schemas.microsoft.com/office/word/2010/wordprocessingShape">
                    <wps:wsp>
                      <wps:cNvSpPr/>
                      <wps:spPr>
                        <a:xfrm>
                          <a:off x="0" y="0"/>
                          <a:ext cx="5615940" cy="0"/>
                        </a:xfrm>
                        <a:prstGeom prst="line">
                          <a:avLst/>
                        </a:prstGeom>
                        <a:ln w="22225"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left:78.45pt;margin-top:270.4pt;height:0pt;width:442.2pt;mso-position-horizontal-relative:page;mso-position-vertical-relative:margin;z-index:251658240;mso-width-relative:page;mso-height-relative:page;" coordsize="21600,21600" o:gfxdata="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hDiBFdgAAAAMAQAADwAAAAAAAAABACAAAAAiAAAA&#10;ZHJzL2Rvd25yZXYueG1sUEsBAhQAFAAAAAgAh07iQGHwYmXOAQAAjgMAAA4AAAAAAAAAAQAgAAAA&#10;JwEAAGRycy9lMm9Eb2MueG1sUEsFBgAAAAAGAAYAWQEAAGcFAAAAAA==&#10;">
                <v:path arrowok="t"/>
                <v:fill focussize="0,0"/>
                <v:stroke weight="1.75pt" color="#FF0000"/>
                <v:imagedata o:title=""/>
                <o:lock v:ext="edit"/>
              </v:line>
            </w:pict>
          </mc:Fallback>
        </mc:AlternateContent>
      </w:r>
    </w:p>
    <w:p>
      <w:pPr>
        <w:keepNext w:val="0"/>
        <w:keepLines w:val="0"/>
        <w:pageBreakBefore w:val="0"/>
        <w:kinsoku/>
        <w:wordWrap/>
        <w:overflowPunct/>
        <w:topLinePunct w:val="0"/>
        <w:autoSpaceDE/>
        <w:autoSpaceDN/>
        <w:bidi w:val="0"/>
        <w:adjustRightInd/>
        <w:snapToGrid/>
        <w:spacing w:line="600" w:lineRule="exact"/>
        <w:ind w:left="0" w:leftChars="0" w:right="0" w:rightChars="0"/>
        <w:outlineLvl w:val="9"/>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baseline"/>
        <w:outlineLvl w:val="9"/>
        <w:rPr>
          <w:rFonts w:eastAsia="方正小标宋_GBK"/>
          <w:sz w:val="44"/>
          <w:szCs w:val="44"/>
        </w:rPr>
      </w:pPr>
      <w:bookmarkStart w:id="2" w:name="标题"/>
      <w:r>
        <w:rPr>
          <w:rFonts w:hint="eastAsia" w:eastAsia="方正小标宋_GBK"/>
          <w:sz w:val="44"/>
          <w:szCs w:val="44"/>
        </w:rPr>
        <w:t>重庆市荣昌区市场监督管理局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baseline"/>
        <w:outlineLvl w:val="9"/>
        <w:rPr>
          <w:rFonts w:eastAsia="方正小标宋_GBK"/>
          <w:sz w:val="44"/>
          <w:szCs w:val="44"/>
        </w:rPr>
      </w:pPr>
      <w:r>
        <w:rPr>
          <w:rFonts w:hint="eastAsia" w:eastAsia="方正小标宋_GBK"/>
          <w:sz w:val="44"/>
          <w:szCs w:val="44"/>
        </w:rPr>
        <w:t>关于印发《2020年干部教育培训计划》的通知</w:t>
      </w:r>
      <w:bookmarkEnd w:id="2"/>
    </w:p>
    <w:p>
      <w:pPr>
        <w:keepNext w:val="0"/>
        <w:keepLines w:val="0"/>
        <w:pageBreakBefore w:val="0"/>
        <w:kinsoku/>
        <w:wordWrap/>
        <w:overflowPunct/>
        <w:topLinePunct w:val="0"/>
        <w:autoSpaceDE/>
        <w:autoSpaceDN/>
        <w:bidi w:val="0"/>
        <w:adjustRightInd/>
        <w:snapToGrid/>
        <w:spacing w:line="600" w:lineRule="exact"/>
        <w:ind w:left="0" w:leftChars="0" w:right="0" w:rightChars="0"/>
        <w:outlineLvl w:val="9"/>
      </w:pPr>
    </w:p>
    <w:p>
      <w:pPr>
        <w:pStyle w:val="6"/>
        <w:keepNext w:val="0"/>
        <w:keepLines w:val="0"/>
        <w:pageBreakBefore w:val="0"/>
        <w:widowControl/>
        <w:kinsoku/>
        <w:wordWrap/>
        <w:overflowPunct/>
        <w:topLinePunct w:val="0"/>
        <w:autoSpaceDE/>
        <w:autoSpaceDN/>
        <w:bidi w:val="0"/>
        <w:adjustRightInd/>
        <w:snapToGrid/>
        <w:spacing w:line="600" w:lineRule="exact"/>
        <w:ind w:left="0" w:leftChars="0" w:right="0" w:rightChars="0"/>
        <w:textAlignment w:val="auto"/>
        <w:outlineLvl w:val="9"/>
        <w:rPr>
          <w:rFonts w:hint="eastAsia" w:ascii="方正仿宋_GBK" w:eastAsia="方正仿宋_GBK" w:cs="方正仿宋_GBK"/>
          <w:spacing w:val="-2"/>
        </w:rPr>
      </w:pPr>
      <w:bookmarkStart w:id="3" w:name="主送"/>
      <w:r>
        <w:rPr>
          <w:rFonts w:hint="eastAsia" w:ascii="方正仿宋_GBK" w:eastAsia="方正仿宋_GBK" w:cs="方正仿宋_GBK"/>
          <w:spacing w:val="-2"/>
        </w:rPr>
        <w:t>各</w:t>
      </w:r>
      <w:r>
        <w:rPr>
          <w:rFonts w:hint="eastAsia" w:ascii="方正仿宋_GBK" w:eastAsia="方正仿宋_GBK" w:cs="方正仿宋_GBK"/>
          <w:spacing w:val="-2"/>
          <w:lang w:eastAsia="zh-CN"/>
        </w:rPr>
        <w:t>市场监管</w:t>
      </w:r>
      <w:r>
        <w:rPr>
          <w:rFonts w:hint="eastAsia" w:ascii="方正仿宋_GBK" w:eastAsia="方正仿宋_GBK" w:cs="方正仿宋_GBK"/>
          <w:spacing w:val="-2"/>
        </w:rPr>
        <w:t>所</w:t>
      </w:r>
      <w:r>
        <w:rPr>
          <w:rFonts w:hint="eastAsia" w:ascii="方正仿宋_GBK" w:eastAsia="方正仿宋_GBK" w:cs="方正仿宋_GBK"/>
          <w:spacing w:val="-2"/>
          <w:lang w:eastAsia="zh-CN"/>
        </w:rPr>
        <w:t>，机关</w:t>
      </w:r>
      <w:r>
        <w:rPr>
          <w:rFonts w:hint="eastAsia" w:ascii="方正仿宋_GBK" w:eastAsia="方正仿宋_GBK" w:cs="方正仿宋_GBK"/>
          <w:spacing w:val="-2"/>
        </w:rPr>
        <w:t>科室，纪检组，执法支队，消委会</w:t>
      </w:r>
      <w:bookmarkEnd w:id="3"/>
      <w:r>
        <w:rPr>
          <w:rFonts w:hint="eastAsia" w:ascii="方正仿宋_GBK" w:eastAsia="方正仿宋_GBK" w:cs="方正仿宋_GBK"/>
          <w:spacing w:val="-2"/>
        </w:rPr>
        <w:t>：</w:t>
      </w:r>
    </w:p>
    <w:p>
      <w:pPr>
        <w:pStyle w:val="6"/>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29"/>
        <w:textAlignment w:val="auto"/>
        <w:outlineLvl w:val="9"/>
        <w:rPr>
          <w:rFonts w:hint="eastAsia" w:ascii="方正仿宋_GBK" w:eastAsia="方正仿宋_GBK" w:cs="方正仿宋_GBK"/>
          <w:spacing w:val="-2"/>
        </w:rPr>
      </w:pPr>
      <w:r>
        <w:rPr>
          <w:rFonts w:hint="eastAsia" w:ascii="方正仿宋_GBK" w:eastAsia="方正仿宋_GBK" w:cs="方正仿宋_GBK"/>
          <w:spacing w:val="-2"/>
        </w:rPr>
        <w:t>《重庆市荣昌区市场监督管理局2020年干部教育培训工作计划》已经区局2020年第七次局长办公会审议通过，现印发给你们，请遵照执行。</w:t>
      </w:r>
    </w:p>
    <w:p>
      <w:pPr>
        <w:pStyle w:val="6"/>
        <w:keepNext w:val="0"/>
        <w:keepLines w:val="0"/>
        <w:pageBreakBefore w:val="0"/>
        <w:widowControl/>
        <w:kinsoku/>
        <w:wordWrap/>
        <w:overflowPunct/>
        <w:topLinePunct w:val="0"/>
        <w:autoSpaceDE/>
        <w:autoSpaceDN/>
        <w:bidi w:val="0"/>
        <w:adjustRightInd/>
        <w:snapToGrid/>
        <w:spacing w:line="600" w:lineRule="exact"/>
        <w:ind w:left="0" w:leftChars="0" w:right="0" w:rightChars="0"/>
        <w:textAlignment w:val="auto"/>
        <w:outlineLvl w:val="9"/>
        <w:rPr>
          <w:rFonts w:hint="eastAsia" w:ascii="方正仿宋_GBK" w:eastAsia="方正仿宋_GBK" w:cs="方正仿宋_GBK"/>
          <w:spacing w:val="-2"/>
        </w:rPr>
      </w:pPr>
    </w:p>
    <w:p>
      <w:pPr>
        <w:pStyle w:val="6"/>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29"/>
        <w:textAlignment w:val="auto"/>
        <w:outlineLvl w:val="9"/>
        <w:rPr>
          <w:rFonts w:hint="eastAsia" w:ascii="方正仿宋_GBK" w:eastAsia="方正仿宋_GBK" w:cs="方正仿宋_GBK"/>
          <w:spacing w:val="-2"/>
        </w:rPr>
      </w:pPr>
      <w:r>
        <w:rPr>
          <w:rFonts w:hint="eastAsia" w:ascii="方正仿宋_GBK" w:eastAsia="方正仿宋_GBK" w:cs="方正仿宋_GBK"/>
          <w:spacing w:val="-2"/>
        </w:rPr>
        <w:t xml:space="preserve">                         重庆市</w:t>
      </w:r>
      <w:bookmarkStart w:id="4" w:name="dwmc1"/>
      <w:r>
        <w:rPr>
          <w:rFonts w:hint="eastAsia" w:ascii="方正仿宋_GBK" w:eastAsia="方正仿宋_GBK" w:cs="方正仿宋_GBK"/>
          <w:spacing w:val="-2"/>
        </w:rPr>
        <w:t>荣昌区市场监督管理局</w:t>
      </w:r>
      <w:bookmarkEnd w:id="4"/>
    </w:p>
    <w:p>
      <w:pPr>
        <w:pStyle w:val="6"/>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29"/>
        <w:textAlignment w:val="auto"/>
        <w:outlineLvl w:val="9"/>
        <w:rPr>
          <w:rFonts w:ascii="方正小标宋_GBK" w:eastAsia="方正小标宋_GBK"/>
          <w:sz w:val="44"/>
          <w:szCs w:val="44"/>
        </w:rPr>
      </w:pPr>
      <w:r>
        <w:rPr>
          <w:rFonts w:hint="eastAsia" w:ascii="方正仿宋_GBK" w:eastAsia="方正仿宋_GBK" w:cs="方正仿宋_GBK"/>
          <w:spacing w:val="-2"/>
        </w:rPr>
        <w:t xml:space="preserve">                       </w:t>
      </w:r>
      <w:r>
        <w:rPr>
          <w:rFonts w:hint="eastAsia" w:ascii="方正仿宋_GBK" w:eastAsia="方正仿宋_GBK" w:cs="方正仿宋_GBK"/>
          <w:spacing w:val="-2"/>
          <w:lang w:val="en-US" w:eastAsia="zh-CN"/>
        </w:rPr>
        <w:t xml:space="preserve">  </w:t>
      </w:r>
      <w:r>
        <w:rPr>
          <w:rFonts w:hint="eastAsia" w:ascii="方正仿宋_GBK" w:eastAsia="方正仿宋_GBK" w:cs="方正仿宋_GBK"/>
          <w:spacing w:val="-2"/>
        </w:rPr>
        <w:t xml:space="preserve">      2020年7月6日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_GBK" w:eastAsia="方正小标宋_GBK"/>
          <w:sz w:val="44"/>
          <w:szCs w:val="44"/>
        </w:rPr>
      </w:pPr>
      <w:r>
        <w:rPr>
          <w:rFonts w:hint="eastAsia" w:ascii="方正小标宋_GBK" w:eastAsia="方正小标宋_GBK"/>
          <w:sz w:val="44"/>
          <w:szCs w:val="44"/>
        </w:rPr>
        <w:t>重庆市荣昌区市场监督管理局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_GBK" w:eastAsia="方正小标宋_GBK"/>
          <w:sz w:val="44"/>
          <w:szCs w:val="44"/>
        </w:rPr>
      </w:pPr>
      <w:r>
        <w:rPr>
          <w:rFonts w:hint="eastAsia" w:ascii="方正小标宋_GBK" w:eastAsia="方正小标宋_GBK"/>
          <w:sz w:val="44"/>
          <w:szCs w:val="44"/>
        </w:rPr>
        <w:t>2020年干部教育培训计划</w:t>
      </w:r>
    </w:p>
    <w:p>
      <w:pPr>
        <w:pStyle w:val="6"/>
        <w:keepNext w:val="0"/>
        <w:keepLines w:val="0"/>
        <w:pageBreakBefore w:val="0"/>
        <w:kinsoku/>
        <w:wordWrap/>
        <w:overflowPunct/>
        <w:topLinePunct w:val="0"/>
        <w:autoSpaceDE/>
        <w:autoSpaceDN/>
        <w:bidi w:val="0"/>
        <w:adjustRightInd/>
        <w:snapToGrid/>
        <w:spacing w:line="560" w:lineRule="exact"/>
        <w:ind w:firstLine="629"/>
        <w:textAlignment w:val="auto"/>
        <w:rPr>
          <w:rFonts w:hint="eastAsia" w:ascii="方正仿宋_GBK" w:eastAsia="方正仿宋_GBK"/>
          <w:color w:val="000000"/>
        </w:rPr>
      </w:pPr>
    </w:p>
    <w:p>
      <w:pPr>
        <w:pStyle w:val="6"/>
        <w:keepNext w:val="0"/>
        <w:keepLines w:val="0"/>
        <w:pageBreakBefore w:val="0"/>
        <w:widowControl/>
        <w:kinsoku/>
        <w:wordWrap/>
        <w:overflowPunct/>
        <w:topLinePunct w:val="0"/>
        <w:autoSpaceDE/>
        <w:autoSpaceDN/>
        <w:bidi w:val="0"/>
        <w:adjustRightInd/>
        <w:snapToGrid/>
        <w:spacing w:line="560" w:lineRule="exact"/>
        <w:ind w:firstLine="629"/>
        <w:textAlignment w:val="auto"/>
        <w:rPr>
          <w:rFonts w:ascii="方正仿宋_GBK" w:eastAsia="方正仿宋_GBK"/>
          <w:color w:val="000000"/>
        </w:rPr>
      </w:pPr>
      <w:r>
        <w:rPr>
          <w:rFonts w:hint="eastAsia" w:ascii="方正仿宋_GBK" w:eastAsia="方正仿宋_GBK"/>
          <w:color w:val="000000"/>
        </w:rPr>
        <w:t xml:space="preserve">为做好2020年区局干部教育培训工作，提高干部队伍专业化水平和综合素质，根据《干部教育培训工作条例》，结合区局工作实际，制定2020年干部教育培训工作计划。 </w:t>
      </w:r>
      <w:r>
        <w:rPr>
          <w:rFonts w:ascii="方正仿宋_GBK" w:eastAsia="方正仿宋_GBK"/>
          <w:color w:val="000000"/>
        </w:rPr>
        <w:t xml:space="preserve">  </w:t>
      </w:r>
    </w:p>
    <w:p>
      <w:pPr>
        <w:pStyle w:val="6"/>
        <w:keepNext w:val="0"/>
        <w:keepLines w:val="0"/>
        <w:pageBreakBefore w:val="0"/>
        <w:widowControl/>
        <w:kinsoku/>
        <w:wordWrap/>
        <w:overflowPunct/>
        <w:topLinePunct w:val="0"/>
        <w:autoSpaceDE/>
        <w:autoSpaceDN/>
        <w:bidi w:val="0"/>
        <w:adjustRightInd/>
        <w:snapToGrid/>
        <w:spacing w:line="560" w:lineRule="exact"/>
        <w:ind w:firstLine="629"/>
        <w:textAlignment w:val="auto"/>
        <w:rPr>
          <w:rFonts w:ascii="方正黑体_GBK" w:eastAsia="方正黑体_GBK" w:cs="方正黑体_GBK"/>
        </w:rPr>
      </w:pPr>
      <w:r>
        <w:rPr>
          <w:rFonts w:hint="eastAsia" w:ascii="方正黑体_GBK" w:eastAsia="方正黑体_GBK" w:cs="方正黑体_GBK"/>
        </w:rPr>
        <w:t>一、培训内容</w:t>
      </w:r>
    </w:p>
    <w:p>
      <w:pPr>
        <w:pStyle w:val="6"/>
        <w:keepNext w:val="0"/>
        <w:keepLines w:val="0"/>
        <w:pageBreakBefore w:val="0"/>
        <w:widowControl/>
        <w:kinsoku/>
        <w:wordWrap/>
        <w:overflowPunct/>
        <w:topLinePunct w:val="0"/>
        <w:autoSpaceDE/>
        <w:autoSpaceDN/>
        <w:bidi w:val="0"/>
        <w:adjustRightInd/>
        <w:snapToGrid/>
        <w:spacing w:line="560" w:lineRule="exact"/>
        <w:ind w:firstLine="629"/>
        <w:textAlignment w:val="auto"/>
        <w:rPr>
          <w:rFonts w:ascii="方正仿宋_GBK" w:eastAsia="方正仿宋_GBK" w:cs="方正仿宋_GBK"/>
          <w:spacing w:val="-2"/>
        </w:rPr>
      </w:pPr>
      <w:r>
        <w:rPr>
          <w:rFonts w:hint="eastAsia" w:ascii="方正仿宋_GBK" w:eastAsia="方正仿宋_GBK" w:cs="方正楷体_GBK"/>
        </w:rPr>
        <w:t>（一）聚焦学习贯彻习近平新时代中国特色社会主义思想开展培训。</w:t>
      </w:r>
      <w:r>
        <w:rPr>
          <w:rFonts w:hint="eastAsia" w:ascii="方正仿宋_GBK" w:eastAsia="方正仿宋_GBK" w:cs="方正仿宋_GBK"/>
          <w:spacing w:val="-2"/>
        </w:rPr>
        <w:t>学习贯彻习近平新时代中国特色社会主义思想，是干部教育培训的长期政治任务，区局要把这一重要思想作为干部教育培训的中心内容贯穿各方面各环节，推动学习教育往深里走、往心里走、往实里走。</w:t>
      </w:r>
    </w:p>
    <w:p>
      <w:pPr>
        <w:pStyle w:val="6"/>
        <w:keepNext w:val="0"/>
        <w:keepLines w:val="0"/>
        <w:pageBreakBefore w:val="0"/>
        <w:widowControl/>
        <w:kinsoku/>
        <w:wordWrap/>
        <w:overflowPunct/>
        <w:topLinePunct w:val="0"/>
        <w:autoSpaceDE/>
        <w:autoSpaceDN/>
        <w:bidi w:val="0"/>
        <w:adjustRightInd/>
        <w:snapToGrid/>
        <w:spacing w:line="560" w:lineRule="exact"/>
        <w:ind w:firstLine="629"/>
        <w:textAlignment w:val="auto"/>
        <w:rPr>
          <w:rFonts w:ascii="方正仿宋_GBK" w:eastAsia="方正仿宋_GBK" w:cs="方正仿宋_GBK"/>
          <w:spacing w:val="-2"/>
        </w:rPr>
      </w:pPr>
      <w:r>
        <w:rPr>
          <w:rFonts w:hint="eastAsia" w:ascii="方正仿宋_GBK" w:eastAsia="方正仿宋_GBK" w:cs="方正楷体_GBK"/>
        </w:rPr>
        <w:t>（二）聚焦贯彻落实上级决策部署和区局中心工作开展培训。</w:t>
      </w:r>
      <w:r>
        <w:rPr>
          <w:rFonts w:hint="eastAsia" w:ascii="方正仿宋_GBK" w:eastAsia="方正仿宋_GBK" w:cs="方正仿宋_GBK"/>
          <w:spacing w:val="-2"/>
        </w:rPr>
        <w:t>抓好学习贯彻党的十九届四中全会精神培训；深入学习贯彻全国、全市市场监管工作会议精神，紧紧围绕区局党组部署的中心工作和重点任务，组织开展培训，切实提高干部队伍履职尽责的能力。</w:t>
      </w:r>
    </w:p>
    <w:p>
      <w:pPr>
        <w:pStyle w:val="6"/>
        <w:keepNext w:val="0"/>
        <w:keepLines w:val="0"/>
        <w:pageBreakBefore w:val="0"/>
        <w:widowControl/>
        <w:kinsoku/>
        <w:wordWrap/>
        <w:overflowPunct/>
        <w:topLinePunct w:val="0"/>
        <w:autoSpaceDE/>
        <w:autoSpaceDN/>
        <w:bidi w:val="0"/>
        <w:adjustRightInd/>
        <w:snapToGrid/>
        <w:spacing w:line="560" w:lineRule="exact"/>
        <w:ind w:firstLine="629"/>
        <w:textAlignment w:val="auto"/>
        <w:rPr>
          <w:rFonts w:ascii="方正仿宋_GBK" w:eastAsia="方正仿宋_GBK" w:cs="方正仿宋_GBK"/>
          <w:spacing w:val="-2"/>
        </w:rPr>
      </w:pPr>
      <w:r>
        <w:rPr>
          <w:rFonts w:hint="eastAsia" w:ascii="方正仿宋_GBK" w:eastAsia="方正仿宋_GBK" w:cs="方正楷体_GBK"/>
        </w:rPr>
        <w:t>（三）聚焦建设高素质专业化干部队伍开展培训。</w:t>
      </w:r>
      <w:r>
        <w:rPr>
          <w:rFonts w:hint="eastAsia" w:ascii="方正仿宋_GBK" w:eastAsia="方正仿宋_GBK" w:cs="方正仿宋_GBK"/>
          <w:spacing w:val="-2"/>
        </w:rPr>
        <w:t>紧紧围绕市场监管职能任务，坚持需求导向、注重能力、全员覆盖、从严管理，加大安全监管、综合行政执法等重点领域培训力度，切实引导和推动全局干部进行知识更新、补强能力弱项、提高专业水平，增强履职尽责能力。</w:t>
      </w:r>
    </w:p>
    <w:p>
      <w:pPr>
        <w:pStyle w:val="6"/>
        <w:keepNext w:val="0"/>
        <w:keepLines w:val="0"/>
        <w:pageBreakBefore w:val="0"/>
        <w:widowControl/>
        <w:kinsoku/>
        <w:wordWrap/>
        <w:overflowPunct/>
        <w:topLinePunct w:val="0"/>
        <w:autoSpaceDE/>
        <w:autoSpaceDN/>
        <w:bidi w:val="0"/>
        <w:adjustRightInd/>
        <w:snapToGrid/>
        <w:spacing w:line="560" w:lineRule="exact"/>
        <w:ind w:firstLine="629"/>
        <w:textAlignment w:val="auto"/>
        <w:rPr>
          <w:rFonts w:ascii="方正黑体_GBK" w:eastAsia="方正黑体_GBK" w:cs="方正黑体_GBK"/>
        </w:rPr>
      </w:pPr>
      <w:r>
        <w:rPr>
          <w:rFonts w:hint="eastAsia" w:ascii="方正黑体_GBK" w:eastAsia="方正黑体_GBK" w:cs="方正黑体_GBK"/>
        </w:rPr>
        <w:t>二、集中培训安排</w:t>
      </w:r>
    </w:p>
    <w:p>
      <w:pPr>
        <w:pStyle w:val="6"/>
        <w:keepNext w:val="0"/>
        <w:keepLines w:val="0"/>
        <w:pageBreakBefore w:val="0"/>
        <w:widowControl/>
        <w:kinsoku/>
        <w:wordWrap/>
        <w:overflowPunct/>
        <w:topLinePunct w:val="0"/>
        <w:autoSpaceDE/>
        <w:autoSpaceDN/>
        <w:bidi w:val="0"/>
        <w:adjustRightInd/>
        <w:snapToGrid/>
        <w:spacing w:line="560" w:lineRule="exact"/>
        <w:ind w:firstLine="629"/>
        <w:textAlignment w:val="auto"/>
        <w:rPr>
          <w:rFonts w:ascii="方正仿宋_GBK" w:eastAsia="方正仿宋_GBK" w:cs="方正仿宋_GBK"/>
          <w:spacing w:val="-2"/>
        </w:rPr>
      </w:pPr>
      <w:r>
        <w:rPr>
          <w:rFonts w:hint="eastAsia" w:ascii="方正仿宋_GBK" w:eastAsia="方正仿宋_GBK" w:cs="方正仿宋_GBK"/>
          <w:spacing w:val="-2"/>
        </w:rPr>
        <w:t>2020年计划举办集中培训32期、培训6824人次，其中业务培训</w:t>
      </w:r>
      <w:r>
        <w:rPr>
          <w:rFonts w:ascii="方正仿宋_GBK" w:eastAsia="方正仿宋_GBK" w:cs="方正仿宋_GBK"/>
          <w:spacing w:val="-2"/>
        </w:rPr>
        <w:t>2</w:t>
      </w:r>
      <w:r>
        <w:rPr>
          <w:rFonts w:hint="eastAsia" w:ascii="方正仿宋_GBK" w:eastAsia="方正仿宋_GBK" w:cs="方正仿宋_GBK"/>
          <w:spacing w:val="-2"/>
        </w:rPr>
        <w:t>7期、培训1885人次；综合培训5期，培训4939人次。全年网络培训</w:t>
      </w:r>
      <w:r>
        <w:rPr>
          <w:rFonts w:ascii="方正仿宋_GBK" w:eastAsia="方正仿宋_GBK" w:cs="方正仿宋_GBK"/>
          <w:spacing w:val="-2"/>
        </w:rPr>
        <w:t>500</w:t>
      </w:r>
      <w:r>
        <w:rPr>
          <w:rFonts w:hint="eastAsia" w:ascii="方正仿宋_GBK" w:eastAsia="方正仿宋_GBK" w:cs="方正仿宋_GBK"/>
          <w:spacing w:val="-2"/>
        </w:rPr>
        <w:t>人次。</w:t>
      </w:r>
    </w:p>
    <w:p>
      <w:pPr>
        <w:pStyle w:val="6"/>
        <w:keepNext w:val="0"/>
        <w:keepLines w:val="0"/>
        <w:pageBreakBefore w:val="0"/>
        <w:widowControl/>
        <w:kinsoku/>
        <w:wordWrap/>
        <w:overflowPunct/>
        <w:topLinePunct w:val="0"/>
        <w:autoSpaceDE/>
        <w:autoSpaceDN/>
        <w:bidi w:val="0"/>
        <w:adjustRightInd/>
        <w:snapToGrid/>
        <w:spacing w:line="560" w:lineRule="exact"/>
        <w:ind w:firstLine="629"/>
        <w:textAlignment w:val="auto"/>
        <w:rPr>
          <w:rFonts w:ascii="方正仿宋_GBK" w:eastAsia="方正仿宋_GBK" w:cs="方正仿宋_GBK"/>
          <w:spacing w:val="-2"/>
        </w:rPr>
      </w:pPr>
      <w:r>
        <w:rPr>
          <w:rFonts w:hint="eastAsia" w:ascii="方正仿宋_GBK" w:eastAsia="方正仿宋_GBK" w:cs="方正楷体_GBK"/>
        </w:rPr>
        <w:t>（一）加强业务骨干培训。</w:t>
      </w:r>
      <w:r>
        <w:rPr>
          <w:rFonts w:hint="eastAsia" w:ascii="方正仿宋_GBK" w:eastAsia="方正仿宋_GBK" w:cs="方正仿宋_GBK"/>
          <w:spacing w:val="-2"/>
        </w:rPr>
        <w:t>一是围绕“三大安全”开展培训。开展食品药品安全治理能力提升培训</w:t>
      </w:r>
      <w:r>
        <w:rPr>
          <w:rFonts w:ascii="方正仿宋_GBK" w:eastAsia="方正仿宋_GBK" w:cs="方正仿宋_GBK"/>
          <w:spacing w:val="-2"/>
        </w:rPr>
        <w:t>15</w:t>
      </w:r>
      <w:r>
        <w:rPr>
          <w:rFonts w:hint="eastAsia" w:ascii="方正仿宋_GBK" w:eastAsia="方正仿宋_GBK" w:cs="方正仿宋_GBK"/>
          <w:spacing w:val="-2"/>
        </w:rPr>
        <w:t>期，提高食品药品安全监管能力，开展其他相关培训</w:t>
      </w:r>
      <w:r>
        <w:rPr>
          <w:rFonts w:ascii="方正仿宋_GBK" w:eastAsia="方正仿宋_GBK" w:cs="方正仿宋_GBK"/>
          <w:spacing w:val="-2"/>
        </w:rPr>
        <w:t>9</w:t>
      </w:r>
      <w:r>
        <w:rPr>
          <w:rFonts w:hint="eastAsia" w:ascii="方正仿宋_GBK" w:eastAsia="方正仿宋_GBK" w:cs="方正仿宋_GBK"/>
          <w:spacing w:val="-2"/>
        </w:rPr>
        <w:t>期。二是围绕优化市场环境开展培训。统筹开展信用监管、网络交易监管、消费者权益保护、</w:t>
      </w:r>
      <w:r>
        <w:rPr>
          <w:rFonts w:ascii="方正仿宋_GBK" w:eastAsia="方正仿宋_GBK" w:cs="方正仿宋_GBK"/>
          <w:spacing w:val="-2"/>
        </w:rPr>
        <w:t>知识产权</w:t>
      </w:r>
      <w:r>
        <w:rPr>
          <w:rFonts w:hint="eastAsia" w:ascii="方正仿宋_GBK" w:eastAsia="方正仿宋_GBK" w:cs="方正仿宋_GBK"/>
          <w:spacing w:val="-2"/>
        </w:rPr>
        <w:t>等监管服务领域培训</w:t>
      </w:r>
      <w:r>
        <w:rPr>
          <w:rFonts w:ascii="方正仿宋_GBK" w:eastAsia="方正仿宋_GBK" w:cs="方正仿宋_GBK"/>
          <w:spacing w:val="-2"/>
        </w:rPr>
        <w:t>4</w:t>
      </w:r>
      <w:r>
        <w:rPr>
          <w:rFonts w:hint="eastAsia" w:ascii="方正仿宋_GBK" w:eastAsia="方正仿宋_GBK" w:cs="方正仿宋_GBK"/>
          <w:spacing w:val="-2"/>
        </w:rPr>
        <w:t>期。三是围绕</w:t>
      </w:r>
      <w:r>
        <w:rPr>
          <w:rFonts w:ascii="方正仿宋_GBK" w:eastAsia="方正仿宋_GBK" w:cs="方正仿宋_GBK"/>
          <w:spacing w:val="-2"/>
        </w:rPr>
        <w:t>产品质量</w:t>
      </w:r>
      <w:r>
        <w:rPr>
          <w:rFonts w:hint="eastAsia" w:ascii="方正仿宋_GBK" w:eastAsia="方正仿宋_GBK" w:cs="方正仿宋_GBK"/>
          <w:spacing w:val="-2"/>
        </w:rPr>
        <w:t>提升</w:t>
      </w:r>
      <w:r>
        <w:rPr>
          <w:rFonts w:ascii="方正仿宋_GBK" w:eastAsia="方正仿宋_GBK" w:cs="方正仿宋_GBK"/>
          <w:spacing w:val="-2"/>
        </w:rPr>
        <w:t>开展培训</w:t>
      </w:r>
      <w:r>
        <w:rPr>
          <w:rFonts w:hint="eastAsia" w:ascii="方正仿宋_GBK" w:eastAsia="方正仿宋_GBK" w:cs="方正仿宋_GBK"/>
          <w:spacing w:val="-2"/>
        </w:rPr>
        <w:t>。通过质量、计量、标准化、认证认可、检验检测等专业知识培训，不断夯实质量基础建设。</w:t>
      </w:r>
    </w:p>
    <w:p>
      <w:pPr>
        <w:pStyle w:val="6"/>
        <w:keepNext w:val="0"/>
        <w:keepLines w:val="0"/>
        <w:pageBreakBefore w:val="0"/>
        <w:widowControl/>
        <w:kinsoku/>
        <w:wordWrap/>
        <w:overflowPunct/>
        <w:topLinePunct w:val="0"/>
        <w:autoSpaceDE/>
        <w:autoSpaceDN/>
        <w:bidi w:val="0"/>
        <w:adjustRightInd/>
        <w:snapToGrid/>
        <w:spacing w:line="560" w:lineRule="exact"/>
        <w:ind w:firstLine="629"/>
        <w:textAlignment w:val="auto"/>
        <w:rPr>
          <w:rFonts w:ascii="方正仿宋_GBK" w:eastAsia="方正仿宋_GBK" w:cs="方正仿宋_GBK"/>
          <w:spacing w:val="-2"/>
        </w:rPr>
      </w:pPr>
      <w:r>
        <w:rPr>
          <w:rFonts w:hint="eastAsia" w:ascii="方正仿宋_GBK" w:eastAsia="方正仿宋_GBK" w:cs="方正楷体_GBK"/>
        </w:rPr>
        <w:t>（二）加强基层干部培训。</w:t>
      </w:r>
      <w:r>
        <w:rPr>
          <w:rFonts w:hint="eastAsia" w:ascii="方正仿宋_GBK" w:eastAsia="方正仿宋_GBK" w:cs="方正仿宋_GBK"/>
          <w:spacing w:val="-2"/>
        </w:rPr>
        <w:t>一是基层所长全员培训，全面提高基层所长综合业务能力和基层领导能力。二是综合能力提升培训。三是基层党建工作培训。通过举办1期机关支部书记、机关党务干部培训班、小个专非公党建业务工作培训班，加强经常性基层党务干部培训。四是综合行政执法人员培训。举办综合行政执法专题培训班2期。五是窗口注册人员培训。以贯彻《外商投资法》、行政许可“一窗受理”、全程电子化信息系统应用为重点，举办注册登记和许可业务培训班</w:t>
      </w:r>
      <w:r>
        <w:rPr>
          <w:rFonts w:ascii="方正仿宋_GBK" w:eastAsia="方正仿宋_GBK" w:cs="方正仿宋_GBK"/>
          <w:spacing w:val="-2"/>
        </w:rPr>
        <w:t>1</w:t>
      </w:r>
      <w:r>
        <w:rPr>
          <w:rFonts w:hint="eastAsia" w:ascii="方正仿宋_GBK" w:eastAsia="方正仿宋_GBK" w:cs="方正仿宋_GBK"/>
          <w:spacing w:val="-2"/>
        </w:rPr>
        <w:t>期。加强疫情防控、舆情管控、意识形态、应急管理等方面培训。</w:t>
      </w:r>
    </w:p>
    <w:p>
      <w:pPr>
        <w:pStyle w:val="6"/>
        <w:keepNext w:val="0"/>
        <w:keepLines w:val="0"/>
        <w:pageBreakBefore w:val="0"/>
        <w:widowControl/>
        <w:kinsoku/>
        <w:wordWrap/>
        <w:overflowPunct/>
        <w:topLinePunct w:val="0"/>
        <w:autoSpaceDE/>
        <w:autoSpaceDN/>
        <w:bidi w:val="0"/>
        <w:adjustRightInd/>
        <w:snapToGrid/>
        <w:spacing w:line="560" w:lineRule="exact"/>
        <w:ind w:firstLine="629"/>
        <w:textAlignment w:val="auto"/>
        <w:rPr>
          <w:rFonts w:ascii="方正黑体_GBK" w:eastAsia="方正黑体_GBK" w:cs="方正黑体_GBK"/>
        </w:rPr>
      </w:pPr>
      <w:r>
        <w:rPr>
          <w:rFonts w:hint="eastAsia" w:ascii="方正黑体_GBK" w:eastAsia="方正黑体_GBK" w:cs="方正黑体_GBK"/>
        </w:rPr>
        <w:t>三、其他培训方式</w:t>
      </w:r>
    </w:p>
    <w:p>
      <w:pPr>
        <w:pStyle w:val="6"/>
        <w:keepNext w:val="0"/>
        <w:keepLines w:val="0"/>
        <w:pageBreakBefore w:val="0"/>
        <w:widowControl/>
        <w:kinsoku/>
        <w:wordWrap/>
        <w:overflowPunct/>
        <w:topLinePunct w:val="0"/>
        <w:autoSpaceDE/>
        <w:autoSpaceDN/>
        <w:bidi w:val="0"/>
        <w:adjustRightInd/>
        <w:snapToGrid/>
        <w:spacing w:line="560" w:lineRule="exact"/>
        <w:ind w:firstLine="629"/>
        <w:textAlignment w:val="auto"/>
        <w:rPr>
          <w:rFonts w:ascii="方正仿宋_GBK" w:eastAsia="方正仿宋_GBK" w:cs="方正仿宋_GBK"/>
          <w:spacing w:val="-2"/>
        </w:rPr>
      </w:pPr>
      <w:r>
        <w:rPr>
          <w:rFonts w:hint="eastAsia" w:ascii="方正仿宋_GBK" w:eastAsia="方正仿宋_GBK" w:cs="方正仿宋_GBK"/>
          <w:spacing w:val="-2"/>
        </w:rPr>
        <w:t>结合全区市场监管实际，开展形式多样的其他培训。一是结合学习贯彻中央重大活动、重要会议、政治理论、市场监管法律法规、重点工作等内容。二是抓好网络平台培训。组织干部参加重庆干部网络学院、总局行政学院（总局专业技术人才开发中心）网络平台学习，并按要求完成学时任务。组织干部广泛参与重庆机关党建七一书院、学习强国等平台学习。三是开通党员电教平台。继续利用党员远程教育平台，推进干部自助选学，丰富干部日常学习形式内容。四是选派干部调训。按要求选派优秀干部参加市局、区委、区政府等组织的调训，帮助干部学习业务知识</w:t>
      </w:r>
      <w:r>
        <w:rPr>
          <w:rFonts w:ascii="方正仿宋_GBK" w:eastAsia="方正仿宋_GBK" w:cs="方正仿宋_GBK"/>
          <w:spacing w:val="-2"/>
        </w:rPr>
        <w:t>、综合知识</w:t>
      </w:r>
      <w:r>
        <w:rPr>
          <w:rFonts w:hint="eastAsia" w:ascii="方正仿宋_GBK" w:eastAsia="方正仿宋_GBK" w:cs="方正仿宋_GBK"/>
          <w:spacing w:val="-2"/>
        </w:rPr>
        <w:t>。五是强化实践锻炼。选派</w:t>
      </w:r>
      <w:r>
        <w:rPr>
          <w:rFonts w:ascii="方正仿宋_GBK" w:eastAsia="方正仿宋_GBK" w:cs="方正仿宋_GBK"/>
          <w:spacing w:val="-2"/>
        </w:rPr>
        <w:t>优秀年轻</w:t>
      </w:r>
      <w:r>
        <w:rPr>
          <w:rFonts w:hint="eastAsia" w:ascii="方正仿宋_GBK" w:eastAsia="方正仿宋_GBK" w:cs="方正仿宋_GBK"/>
          <w:spacing w:val="-2"/>
        </w:rPr>
        <w:t>干部到基层一线锻炼，到脱贫驻村工作队开展工作，以干代训，在实践中强化综合能力。</w:t>
      </w:r>
    </w:p>
    <w:p>
      <w:pPr>
        <w:pStyle w:val="6"/>
        <w:keepNext w:val="0"/>
        <w:keepLines w:val="0"/>
        <w:pageBreakBefore w:val="0"/>
        <w:widowControl/>
        <w:kinsoku/>
        <w:wordWrap/>
        <w:overflowPunct/>
        <w:topLinePunct w:val="0"/>
        <w:autoSpaceDE/>
        <w:autoSpaceDN/>
        <w:bidi w:val="0"/>
        <w:adjustRightInd/>
        <w:snapToGrid/>
        <w:spacing w:line="560" w:lineRule="exact"/>
        <w:ind w:firstLine="629"/>
        <w:textAlignment w:val="auto"/>
        <w:rPr>
          <w:rFonts w:ascii="方正黑体_GBK" w:eastAsia="方正黑体_GBK" w:cs="方正黑体_GBK"/>
        </w:rPr>
      </w:pPr>
      <w:r>
        <w:rPr>
          <w:rFonts w:hint="eastAsia" w:ascii="方正黑体_GBK" w:eastAsia="方正黑体_GBK" w:cs="方正黑体_GBK"/>
        </w:rPr>
        <w:t>四、有关要求</w:t>
      </w:r>
    </w:p>
    <w:p>
      <w:pPr>
        <w:pStyle w:val="6"/>
        <w:keepNext w:val="0"/>
        <w:keepLines w:val="0"/>
        <w:pageBreakBefore w:val="0"/>
        <w:widowControl/>
        <w:kinsoku/>
        <w:wordWrap/>
        <w:overflowPunct/>
        <w:topLinePunct w:val="0"/>
        <w:autoSpaceDE/>
        <w:autoSpaceDN/>
        <w:bidi w:val="0"/>
        <w:adjustRightInd/>
        <w:snapToGrid/>
        <w:spacing w:line="560" w:lineRule="exact"/>
        <w:ind w:firstLine="629"/>
        <w:textAlignment w:val="auto"/>
        <w:rPr>
          <w:rFonts w:ascii="方正仿宋_GBK" w:eastAsia="方正仿宋_GBK" w:cs="方正仿宋_GBK"/>
          <w:spacing w:val="-2"/>
        </w:rPr>
      </w:pPr>
      <w:r>
        <w:rPr>
          <w:rFonts w:hint="eastAsia" w:ascii="方正仿宋_GBK" w:eastAsia="方正仿宋_GBK" w:cs="方正楷体_GBK"/>
        </w:rPr>
        <w:t>（一）加强组织领导。</w:t>
      </w:r>
      <w:r>
        <w:rPr>
          <w:rFonts w:hint="eastAsia" w:ascii="方正仿宋_GBK" w:eastAsia="方正仿宋_GBK" w:cs="方正仿宋_GBK"/>
          <w:spacing w:val="-2"/>
        </w:rPr>
        <w:t>各单位要严格按计划推进，确保培训任务落到实处。要处理好业务工作与干部教育培训工作的关系，积极为干部参加学习培训创造条件，加强计划协调，合理安排培训时间和</w:t>
      </w:r>
      <w:r>
        <w:rPr>
          <w:rFonts w:ascii="方正仿宋_GBK" w:eastAsia="方正仿宋_GBK" w:cs="方正仿宋_GBK"/>
          <w:spacing w:val="-2"/>
        </w:rPr>
        <w:t>内容，</w:t>
      </w:r>
      <w:r>
        <w:rPr>
          <w:rFonts w:hint="eastAsia" w:ascii="方正仿宋_GBK" w:eastAsia="方正仿宋_GBK" w:cs="方正仿宋_GBK"/>
          <w:spacing w:val="-2"/>
        </w:rPr>
        <w:t>增强培训的针对性、相关性。</w:t>
      </w:r>
    </w:p>
    <w:p>
      <w:pPr>
        <w:pStyle w:val="6"/>
        <w:keepNext w:val="0"/>
        <w:keepLines w:val="0"/>
        <w:pageBreakBefore w:val="0"/>
        <w:widowControl/>
        <w:kinsoku/>
        <w:wordWrap/>
        <w:overflowPunct/>
        <w:topLinePunct w:val="0"/>
        <w:autoSpaceDE/>
        <w:autoSpaceDN/>
        <w:bidi w:val="0"/>
        <w:adjustRightInd/>
        <w:snapToGrid/>
        <w:spacing w:line="560" w:lineRule="exact"/>
        <w:ind w:firstLine="629"/>
        <w:textAlignment w:val="auto"/>
        <w:rPr>
          <w:rFonts w:ascii="方正仿宋_GBK" w:eastAsia="方正仿宋_GBK" w:cs="方正仿宋_GBK"/>
          <w:spacing w:val="-2"/>
        </w:rPr>
      </w:pPr>
      <w:r>
        <w:rPr>
          <w:rFonts w:hint="eastAsia" w:ascii="方正仿宋_GBK" w:eastAsia="方正仿宋_GBK" w:cs="方正楷体_GBK"/>
        </w:rPr>
        <w:t>（二）认真组织实施。</w:t>
      </w:r>
      <w:r>
        <w:rPr>
          <w:rFonts w:hint="eastAsia" w:ascii="方正仿宋_GBK" w:eastAsia="方正仿宋_GBK" w:cs="方正仿宋_GBK"/>
          <w:spacing w:val="-2"/>
        </w:rPr>
        <w:t>组织人事科负责教育培训计划的整体规划和统筹协调等工作。组织单位承担具体培训班次的主体责任，制定培训工作方案，设置培训内容，精心组织实施。</w:t>
      </w:r>
      <w:r>
        <w:rPr>
          <w:rFonts w:ascii="方正仿宋_GBK" w:eastAsia="方正仿宋_GBK" w:cs="方正仿宋_GBK"/>
          <w:spacing w:val="-2"/>
        </w:rPr>
        <w:t>培训</w:t>
      </w:r>
      <w:r>
        <w:rPr>
          <w:rFonts w:hint="eastAsia" w:ascii="方正仿宋_GBK" w:eastAsia="方正仿宋_GBK" w:cs="方正仿宋_GBK"/>
          <w:spacing w:val="-2"/>
        </w:rPr>
        <w:t>方案</w:t>
      </w:r>
      <w:r>
        <w:rPr>
          <w:rFonts w:ascii="方正仿宋_GBK" w:eastAsia="方正仿宋_GBK" w:cs="方正仿宋_GBK"/>
          <w:spacing w:val="-2"/>
        </w:rPr>
        <w:t>及内容需经分管局领导审阅</w:t>
      </w:r>
      <w:r>
        <w:rPr>
          <w:rFonts w:hint="eastAsia" w:ascii="方正仿宋_GBK" w:eastAsia="方正仿宋_GBK" w:cs="方正仿宋_GBK"/>
          <w:spacing w:val="-2"/>
        </w:rPr>
        <w:t>，</w:t>
      </w:r>
      <w:r>
        <w:rPr>
          <w:rFonts w:ascii="方正仿宋_GBK" w:eastAsia="方正仿宋_GBK" w:cs="方正仿宋_GBK"/>
          <w:spacing w:val="-2"/>
        </w:rPr>
        <w:t>并</w:t>
      </w:r>
      <w:r>
        <w:rPr>
          <w:rFonts w:hint="eastAsia" w:ascii="方正仿宋_GBK" w:eastAsia="方正仿宋_GBK" w:cs="方正仿宋_GBK"/>
          <w:spacing w:val="-2"/>
        </w:rPr>
        <w:t>在干部</w:t>
      </w:r>
      <w:r>
        <w:rPr>
          <w:rFonts w:ascii="方正仿宋_GBK" w:eastAsia="方正仿宋_GBK" w:cs="方正仿宋_GBK"/>
          <w:spacing w:val="-2"/>
        </w:rPr>
        <w:t>教育培训审批表</w:t>
      </w:r>
      <w:r>
        <w:rPr>
          <w:rFonts w:hint="eastAsia" w:ascii="方正仿宋_GBK" w:eastAsia="方正仿宋_GBK" w:cs="方正仿宋_GBK"/>
          <w:spacing w:val="-2"/>
        </w:rPr>
        <w:t>（见附件1</w:t>
      </w:r>
      <w:r>
        <w:rPr>
          <w:rFonts w:ascii="方正仿宋_GBK" w:eastAsia="方正仿宋_GBK" w:cs="方正仿宋_GBK"/>
          <w:spacing w:val="-2"/>
        </w:rPr>
        <w:t>）</w:t>
      </w:r>
      <w:r>
        <w:rPr>
          <w:rFonts w:hint="eastAsia" w:ascii="方正仿宋_GBK" w:eastAsia="方正仿宋_GBK" w:cs="方正仿宋_GBK"/>
          <w:spacing w:val="-2"/>
        </w:rPr>
        <w:t>上签字同意</w:t>
      </w:r>
      <w:r>
        <w:rPr>
          <w:rFonts w:ascii="方正仿宋_GBK" w:eastAsia="方正仿宋_GBK" w:cs="方正仿宋_GBK"/>
          <w:spacing w:val="-2"/>
        </w:rPr>
        <w:t>，</w:t>
      </w:r>
      <w:r>
        <w:rPr>
          <w:rFonts w:hint="eastAsia" w:ascii="方正仿宋_GBK" w:eastAsia="方正仿宋_GBK" w:cs="方正仿宋_GBK"/>
          <w:spacing w:val="-2"/>
        </w:rPr>
        <w:t>将</w:t>
      </w:r>
      <w:r>
        <w:rPr>
          <w:rFonts w:ascii="方正仿宋_GBK" w:eastAsia="方正仿宋_GBK" w:cs="方正仿宋_GBK"/>
          <w:spacing w:val="-2"/>
        </w:rPr>
        <w:t>审批表交组织人事科后</w:t>
      </w:r>
      <w:r>
        <w:rPr>
          <w:rFonts w:hint="eastAsia" w:ascii="方正仿宋_GBK" w:eastAsia="方正仿宋_GBK" w:cs="方正仿宋_GBK"/>
          <w:spacing w:val="-2"/>
        </w:rPr>
        <w:t>方</w:t>
      </w:r>
      <w:r>
        <w:rPr>
          <w:rFonts w:ascii="方正仿宋_GBK" w:eastAsia="方正仿宋_GBK" w:cs="方正仿宋_GBK"/>
          <w:spacing w:val="-2"/>
        </w:rPr>
        <w:t>能</w:t>
      </w:r>
      <w:r>
        <w:rPr>
          <w:rFonts w:hint="eastAsia" w:ascii="方正仿宋_GBK" w:eastAsia="方正仿宋_GBK" w:cs="方正仿宋_GBK"/>
          <w:spacing w:val="-2"/>
        </w:rPr>
        <w:t>开展</w:t>
      </w:r>
      <w:r>
        <w:rPr>
          <w:rFonts w:ascii="方正仿宋_GBK" w:eastAsia="方正仿宋_GBK" w:cs="方正仿宋_GBK"/>
          <w:spacing w:val="-2"/>
        </w:rPr>
        <w:t>培训</w:t>
      </w:r>
      <w:r>
        <w:rPr>
          <w:rFonts w:hint="eastAsia" w:ascii="方正仿宋_GBK" w:eastAsia="方正仿宋_GBK" w:cs="方正仿宋_GBK"/>
          <w:spacing w:val="-2"/>
        </w:rPr>
        <w:t>。</w:t>
      </w:r>
    </w:p>
    <w:p>
      <w:pPr>
        <w:pStyle w:val="6"/>
        <w:keepNext w:val="0"/>
        <w:keepLines w:val="0"/>
        <w:pageBreakBefore w:val="0"/>
        <w:widowControl/>
        <w:kinsoku/>
        <w:wordWrap/>
        <w:overflowPunct/>
        <w:topLinePunct w:val="0"/>
        <w:autoSpaceDE/>
        <w:autoSpaceDN/>
        <w:bidi w:val="0"/>
        <w:adjustRightInd/>
        <w:snapToGrid/>
        <w:spacing w:line="560" w:lineRule="exact"/>
        <w:ind w:firstLine="629"/>
        <w:textAlignment w:val="auto"/>
        <w:rPr>
          <w:rFonts w:ascii="方正仿宋_GBK" w:eastAsia="方正仿宋_GBK" w:cs="方正仿宋_GBK"/>
          <w:spacing w:val="-2"/>
        </w:rPr>
      </w:pPr>
      <w:r>
        <w:rPr>
          <w:rFonts w:hint="eastAsia" w:ascii="方正仿宋_GBK" w:eastAsia="方正仿宋_GBK" w:cs="方正楷体_GBK"/>
        </w:rPr>
        <w:t>（三）优化教学方法。</w:t>
      </w:r>
      <w:r>
        <w:rPr>
          <w:rFonts w:hint="eastAsia" w:ascii="方正仿宋_GBK" w:eastAsia="方正仿宋_GBK" w:cs="方正仿宋_GBK"/>
          <w:spacing w:val="-2"/>
        </w:rPr>
        <w:t>推行“外训内讲”制度，凡是派到区局之外参加2天以上脱产培训的干部，回区局后要进行内讲，分享培训成果。坚持凡训必考，不断增强干部的紧迫感和责任感。培训结束时，采取考试、学习汇报等方式进行考核，提升干部教育培训实效性。</w:t>
      </w:r>
    </w:p>
    <w:p>
      <w:pPr>
        <w:pStyle w:val="6"/>
        <w:keepNext w:val="0"/>
        <w:keepLines w:val="0"/>
        <w:pageBreakBefore w:val="0"/>
        <w:widowControl/>
        <w:kinsoku/>
        <w:wordWrap/>
        <w:overflowPunct/>
        <w:topLinePunct w:val="0"/>
        <w:autoSpaceDE/>
        <w:autoSpaceDN/>
        <w:bidi w:val="0"/>
        <w:adjustRightInd/>
        <w:snapToGrid/>
        <w:spacing w:line="560" w:lineRule="exact"/>
        <w:ind w:firstLine="629"/>
        <w:textAlignment w:val="auto"/>
        <w:rPr>
          <w:rFonts w:ascii="方正仿宋_GBK" w:eastAsia="方正仿宋_GBK" w:cs="方正仿宋_GBK"/>
          <w:spacing w:val="-2"/>
        </w:rPr>
      </w:pPr>
      <w:r>
        <w:rPr>
          <w:rFonts w:hint="eastAsia" w:ascii="方正仿宋_GBK" w:eastAsia="方正仿宋_GBK" w:cs="方正楷体_GBK"/>
        </w:rPr>
        <w:t>（四）落实计划管理。</w:t>
      </w:r>
      <w:r>
        <w:rPr>
          <w:rFonts w:hint="eastAsia" w:ascii="方正仿宋_GBK" w:eastAsia="方正仿宋_GBK" w:cs="方正仿宋_GBK"/>
          <w:spacing w:val="-2"/>
        </w:rPr>
        <w:t>要严格执行年度培训计划，不得随意变更，确需要变更的，要严格履行申报程序。加强经费管理，严格执行《重庆市市级机关培训费管理办法》《重庆市赴市外培训管理办法》等规定，坚持厉行节约、勤俭办学。</w:t>
      </w:r>
    </w:p>
    <w:p>
      <w:pPr>
        <w:pStyle w:val="6"/>
        <w:keepNext w:val="0"/>
        <w:keepLines w:val="0"/>
        <w:pageBreakBefore w:val="0"/>
        <w:widowControl/>
        <w:kinsoku/>
        <w:wordWrap/>
        <w:overflowPunct/>
        <w:topLinePunct w:val="0"/>
        <w:autoSpaceDE/>
        <w:autoSpaceDN/>
        <w:bidi w:val="0"/>
        <w:adjustRightInd/>
        <w:snapToGrid/>
        <w:spacing w:line="560" w:lineRule="exact"/>
        <w:ind w:firstLine="629"/>
        <w:textAlignment w:val="auto"/>
        <w:rPr>
          <w:rFonts w:hint="eastAsia" w:ascii="方正仿宋_GBK" w:eastAsia="方正仿宋_GBK" w:cs="方正仿宋_GBK"/>
          <w:spacing w:val="-2"/>
        </w:rPr>
      </w:pPr>
      <w:r>
        <w:rPr>
          <w:rFonts w:hint="eastAsia" w:ascii="方正仿宋_GBK" w:eastAsia="方正仿宋_GBK" w:cs="方正楷体_GBK"/>
        </w:rPr>
        <w:t>（五）抓好学风建设。</w:t>
      </w:r>
      <w:r>
        <w:rPr>
          <w:rFonts w:hint="eastAsia" w:ascii="方正仿宋_GBK" w:eastAsia="方正仿宋_GBK" w:cs="方正仿宋_GBK"/>
          <w:spacing w:val="-2"/>
        </w:rPr>
        <w:t>坚持把纪律挺在前面，严格执行中央八项规定精神和干部教育培训学员管理相关规定，从严治教、从严治学。</w:t>
      </w:r>
      <w:r>
        <w:rPr>
          <w:rFonts w:ascii="方正仿宋_GBK" w:eastAsia="方正仿宋_GBK" w:cs="方正仿宋_GBK"/>
          <w:spacing w:val="-2"/>
        </w:rPr>
        <w:t>纪检组</w:t>
      </w:r>
      <w:r>
        <w:rPr>
          <w:rFonts w:hint="eastAsia" w:ascii="方正仿宋_GBK" w:eastAsia="方正仿宋_GBK" w:cs="方正仿宋_GBK"/>
          <w:spacing w:val="-2"/>
        </w:rPr>
        <w:t>、人事科</w:t>
      </w:r>
      <w:r>
        <w:rPr>
          <w:rFonts w:ascii="方正仿宋_GBK" w:eastAsia="方正仿宋_GBK" w:cs="方正仿宋_GBK"/>
          <w:spacing w:val="-2"/>
        </w:rPr>
        <w:t>要</w:t>
      </w:r>
      <w:r>
        <w:rPr>
          <w:rFonts w:hint="eastAsia" w:ascii="方正仿宋_GBK" w:eastAsia="方正仿宋_GBK" w:cs="方正仿宋_GBK"/>
          <w:spacing w:val="-2"/>
        </w:rPr>
        <w:t>定期开展学风督查，确保培训纪律。学员参加培训的情况，将纳入所在科所全面从严治党考核，以及培养、考察、识别干部的重要参考。</w:t>
      </w:r>
    </w:p>
    <w:p>
      <w:pPr>
        <w:pStyle w:val="6"/>
        <w:keepNext w:val="0"/>
        <w:keepLines w:val="0"/>
        <w:pageBreakBefore w:val="0"/>
        <w:widowControl/>
        <w:kinsoku/>
        <w:wordWrap/>
        <w:overflowPunct/>
        <w:topLinePunct w:val="0"/>
        <w:autoSpaceDE/>
        <w:autoSpaceDN/>
        <w:bidi w:val="0"/>
        <w:adjustRightInd/>
        <w:snapToGrid/>
        <w:spacing w:line="560" w:lineRule="exact"/>
        <w:ind w:firstLine="629"/>
        <w:textAlignment w:val="auto"/>
        <w:rPr>
          <w:rFonts w:hint="eastAsia" w:ascii="方正仿宋_GBK" w:eastAsia="方正仿宋_GBK" w:cs="方正仿宋_GBK"/>
          <w:spacing w:val="-2"/>
        </w:rPr>
      </w:pPr>
    </w:p>
    <w:p>
      <w:pPr>
        <w:pStyle w:val="6"/>
        <w:keepNext w:val="0"/>
        <w:keepLines w:val="0"/>
        <w:pageBreakBefore w:val="0"/>
        <w:widowControl/>
        <w:kinsoku/>
        <w:wordWrap/>
        <w:overflowPunct/>
        <w:topLinePunct w:val="0"/>
        <w:autoSpaceDE/>
        <w:autoSpaceDN/>
        <w:bidi w:val="0"/>
        <w:adjustRightInd/>
        <w:snapToGrid/>
        <w:spacing w:line="560" w:lineRule="exact"/>
        <w:ind w:firstLine="629"/>
        <w:textAlignment w:val="auto"/>
        <w:rPr>
          <w:rFonts w:ascii="方正仿宋_GBK" w:eastAsia="方正仿宋_GBK" w:cs="方正仿宋_GBK"/>
          <w:spacing w:val="-2"/>
        </w:rPr>
      </w:pPr>
      <w:r>
        <w:rPr>
          <w:rFonts w:hint="eastAsia" w:ascii="方正仿宋_GBK" w:eastAsia="方正仿宋_GBK" w:cs="方正仿宋_GBK"/>
          <w:spacing w:val="-2"/>
        </w:rPr>
        <w:t>附件1：</w:t>
      </w:r>
      <w:r>
        <w:rPr>
          <w:rFonts w:ascii="方正仿宋_GBK" w:eastAsia="方正仿宋_GBK" w:cs="方正仿宋_GBK"/>
          <w:spacing w:val="-2"/>
        </w:rPr>
        <w:t>重庆市荣昌区市场监督管理局教育培训计划</w:t>
      </w:r>
      <w:r>
        <w:rPr>
          <w:rFonts w:hint="eastAsia" w:ascii="方正仿宋_GBK" w:eastAsia="方正仿宋_GBK" w:cs="方正仿宋_GBK"/>
          <w:spacing w:val="-2"/>
        </w:rPr>
        <w:t>审批</w:t>
      </w:r>
      <w:r>
        <w:rPr>
          <w:rFonts w:ascii="方正仿宋_GBK" w:eastAsia="方正仿宋_GBK" w:cs="方正仿宋_GBK"/>
          <w:spacing w:val="-2"/>
        </w:rPr>
        <w:t>表</w:t>
      </w:r>
    </w:p>
    <w:p>
      <w:pPr>
        <w:pStyle w:val="6"/>
        <w:keepNext w:val="0"/>
        <w:keepLines w:val="0"/>
        <w:pageBreakBefore w:val="0"/>
        <w:widowControl/>
        <w:kinsoku/>
        <w:wordWrap/>
        <w:overflowPunct/>
        <w:topLinePunct w:val="0"/>
        <w:autoSpaceDE/>
        <w:autoSpaceDN/>
        <w:bidi w:val="0"/>
        <w:adjustRightInd/>
        <w:snapToGrid/>
        <w:spacing w:line="560" w:lineRule="exact"/>
        <w:ind w:firstLine="629"/>
        <w:textAlignment w:val="auto"/>
        <w:rPr>
          <w:rFonts w:hint="eastAsia" w:ascii="方正仿宋_GBK" w:eastAsia="方正仿宋_GBK" w:cs="方正仿宋_GBK"/>
          <w:spacing w:val="-11"/>
        </w:rPr>
      </w:pPr>
      <w:r>
        <w:rPr>
          <w:rFonts w:hint="eastAsia" w:ascii="方正仿宋_GBK" w:eastAsia="方正仿宋_GBK" w:cs="方正仿宋_GBK"/>
          <w:spacing w:val="-2"/>
        </w:rPr>
        <w:t>附件2：</w:t>
      </w:r>
      <w:r>
        <w:rPr>
          <w:rFonts w:ascii="方正仿宋_GBK" w:eastAsia="方正仿宋_GBK" w:cs="方正仿宋_GBK"/>
          <w:spacing w:val="-11"/>
        </w:rPr>
        <w:t>重庆市荣昌区市场监督管理局</w:t>
      </w:r>
      <w:r>
        <w:rPr>
          <w:rFonts w:hint="eastAsia" w:ascii="方正仿宋_GBK" w:eastAsia="方正仿宋_GBK" w:cs="方正仿宋_GBK"/>
          <w:spacing w:val="-11"/>
        </w:rPr>
        <w:t>2020年</w:t>
      </w:r>
      <w:r>
        <w:rPr>
          <w:rFonts w:ascii="方正仿宋_GBK" w:eastAsia="方正仿宋_GBK" w:cs="方正仿宋_GBK"/>
          <w:spacing w:val="-11"/>
        </w:rPr>
        <w:t>教育培训计划</w:t>
      </w:r>
      <w:r>
        <w:rPr>
          <w:rFonts w:hint="eastAsia" w:ascii="方正仿宋_GBK" w:eastAsia="方正仿宋_GBK" w:cs="方正仿宋_GBK"/>
          <w:spacing w:val="-11"/>
        </w:rPr>
        <w:t>表</w:t>
      </w:r>
    </w:p>
    <w:p>
      <w:pPr>
        <w:pStyle w:val="6"/>
        <w:keepNext w:val="0"/>
        <w:keepLines w:val="0"/>
        <w:pageBreakBefore w:val="0"/>
        <w:widowControl/>
        <w:kinsoku/>
        <w:wordWrap/>
        <w:overflowPunct/>
        <w:topLinePunct w:val="0"/>
        <w:autoSpaceDE/>
        <w:autoSpaceDN/>
        <w:bidi w:val="0"/>
        <w:adjustRightInd/>
        <w:snapToGrid/>
        <w:spacing w:line="560" w:lineRule="exact"/>
        <w:ind w:firstLine="629"/>
        <w:textAlignment w:val="auto"/>
        <w:rPr>
          <w:rFonts w:hint="eastAsia" w:ascii="方正仿宋_GBK" w:eastAsia="方正仿宋_GBK" w:cs="方正仿宋_GBK"/>
          <w:spacing w:val="-2"/>
        </w:rPr>
      </w:pPr>
    </w:p>
    <w:p>
      <w:pPr>
        <w:pStyle w:val="6"/>
        <w:keepNext w:val="0"/>
        <w:keepLines w:val="0"/>
        <w:pageBreakBefore w:val="0"/>
        <w:widowControl/>
        <w:kinsoku/>
        <w:wordWrap/>
        <w:overflowPunct/>
        <w:topLinePunct w:val="0"/>
        <w:autoSpaceDE/>
        <w:autoSpaceDN/>
        <w:bidi w:val="0"/>
        <w:adjustRightInd/>
        <w:snapToGrid/>
        <w:spacing w:line="560" w:lineRule="exact"/>
        <w:ind w:firstLine="629"/>
        <w:textAlignment w:val="auto"/>
        <w:rPr>
          <w:rFonts w:hint="eastAsia" w:ascii="方正仿宋_GBK" w:eastAsia="方正仿宋_GBK" w:cs="方正仿宋_GBK"/>
          <w:spacing w:val="-2"/>
        </w:rPr>
      </w:pPr>
    </w:p>
    <w:p>
      <w:pPr>
        <w:pStyle w:val="6"/>
        <w:keepNext w:val="0"/>
        <w:keepLines w:val="0"/>
        <w:pageBreakBefore w:val="0"/>
        <w:widowControl/>
        <w:kinsoku/>
        <w:wordWrap/>
        <w:overflowPunct/>
        <w:topLinePunct w:val="0"/>
        <w:autoSpaceDE/>
        <w:autoSpaceDN/>
        <w:bidi w:val="0"/>
        <w:adjustRightInd/>
        <w:snapToGrid/>
        <w:spacing w:line="560" w:lineRule="exact"/>
        <w:ind w:firstLine="629"/>
        <w:textAlignment w:val="auto"/>
        <w:rPr>
          <w:rFonts w:hint="eastAsia" w:ascii="方正仿宋_GBK" w:eastAsia="方正仿宋_GBK" w:cs="方正仿宋_GBK"/>
          <w:spacing w:val="-2"/>
        </w:rPr>
      </w:pPr>
    </w:p>
    <w:p>
      <w:pPr>
        <w:pStyle w:val="6"/>
        <w:keepNext w:val="0"/>
        <w:keepLines w:val="0"/>
        <w:pageBreakBefore w:val="0"/>
        <w:widowControl/>
        <w:kinsoku/>
        <w:wordWrap/>
        <w:overflowPunct/>
        <w:topLinePunct w:val="0"/>
        <w:autoSpaceDE/>
        <w:autoSpaceDN/>
        <w:bidi w:val="0"/>
        <w:adjustRightInd/>
        <w:snapToGrid/>
        <w:spacing w:line="560" w:lineRule="exact"/>
        <w:ind w:firstLine="629"/>
        <w:textAlignment w:val="auto"/>
        <w:rPr>
          <w:rFonts w:hint="eastAsia" w:ascii="方正仿宋_GBK" w:eastAsia="方正仿宋_GBK" w:cs="方正仿宋_GBK"/>
          <w:spacing w:val="-2"/>
        </w:rPr>
      </w:pPr>
    </w:p>
    <w:p>
      <w:pPr>
        <w:pStyle w:val="6"/>
        <w:keepNext w:val="0"/>
        <w:keepLines w:val="0"/>
        <w:pageBreakBefore w:val="0"/>
        <w:widowControl/>
        <w:kinsoku/>
        <w:wordWrap/>
        <w:overflowPunct/>
        <w:topLinePunct w:val="0"/>
        <w:autoSpaceDE/>
        <w:autoSpaceDN/>
        <w:bidi w:val="0"/>
        <w:adjustRightInd/>
        <w:snapToGrid/>
        <w:spacing w:line="560" w:lineRule="exact"/>
        <w:ind w:firstLine="629"/>
        <w:textAlignment w:val="auto"/>
        <w:rPr>
          <w:rFonts w:hint="eastAsia" w:ascii="方正仿宋_GBK" w:eastAsia="方正仿宋_GBK" w:cs="方正仿宋_GBK"/>
          <w:spacing w:val="-2"/>
        </w:rPr>
      </w:pPr>
      <w:r>
        <w:rPr>
          <w:rFonts w:hint="eastAsia" w:ascii="方正仿宋_GBK" w:eastAsia="方正仿宋_GBK" w:cs="方正仿宋_GBK"/>
          <w:spacing w:val="-2"/>
        </w:rPr>
        <w:br w:type="page"/>
      </w:r>
    </w:p>
    <w:p>
      <w:pPr>
        <w:keepNext w:val="0"/>
        <w:keepLines w:val="0"/>
        <w:pageBreakBefore w:val="0"/>
        <w:kinsoku/>
        <w:wordWrap/>
        <w:overflowPunct/>
        <w:topLinePunct w:val="0"/>
        <w:autoSpaceDE/>
        <w:autoSpaceDN/>
        <w:bidi w:val="0"/>
        <w:adjustRightInd/>
        <w:snapToGrid/>
        <w:spacing w:line="600" w:lineRule="exact"/>
        <w:jc w:val="center"/>
        <w:rPr>
          <w:rFonts w:ascii="方正小标宋_GBK" w:eastAsia="方正小标宋_GBK" w:cs="方正仿宋_GBK"/>
          <w:spacing w:val="-2"/>
          <w:sz w:val="44"/>
          <w:szCs w:val="44"/>
        </w:rPr>
      </w:pPr>
      <w:r>
        <w:rPr>
          <w:rFonts w:hint="eastAsia" w:ascii="方正小标宋_GBK" w:eastAsia="方正小标宋_GBK" w:cs="方正仿宋_GBK"/>
          <w:spacing w:val="-2"/>
          <w:sz w:val="44"/>
          <w:szCs w:val="44"/>
        </w:rPr>
        <w:t>重庆市荣昌区市场监督管理局</w:t>
      </w:r>
    </w:p>
    <w:p>
      <w:pPr>
        <w:keepNext w:val="0"/>
        <w:keepLines w:val="0"/>
        <w:pageBreakBefore w:val="0"/>
        <w:kinsoku/>
        <w:wordWrap/>
        <w:overflowPunct/>
        <w:topLinePunct w:val="0"/>
        <w:autoSpaceDE/>
        <w:autoSpaceDN/>
        <w:bidi w:val="0"/>
        <w:adjustRightInd/>
        <w:snapToGrid/>
        <w:spacing w:line="600" w:lineRule="exact"/>
        <w:jc w:val="center"/>
        <w:rPr>
          <w:rFonts w:hint="eastAsia" w:ascii="方正小标宋_GBK" w:eastAsia="方正小标宋_GBK" w:cs="方正仿宋_GBK"/>
          <w:spacing w:val="-2"/>
          <w:sz w:val="44"/>
          <w:szCs w:val="44"/>
        </w:rPr>
      </w:pPr>
      <w:r>
        <w:rPr>
          <w:rFonts w:hint="eastAsia" w:ascii="方正小标宋_GBK" w:eastAsia="方正小标宋_GBK" w:cs="方正仿宋_GBK"/>
          <w:spacing w:val="-2"/>
          <w:sz w:val="44"/>
          <w:szCs w:val="44"/>
        </w:rPr>
        <w:t>干部教育培训审批表</w:t>
      </w:r>
    </w:p>
    <w:tbl>
      <w:tblPr>
        <w:tblStyle w:val="5"/>
        <w:tblpPr w:leftFromText="180" w:rightFromText="180" w:vertAnchor="text" w:tblpXSpec="center" w:tblpY="736"/>
        <w:tblW w:w="90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2664"/>
        <w:gridCol w:w="992"/>
        <w:gridCol w:w="1843"/>
        <w:gridCol w:w="992"/>
        <w:gridCol w:w="1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jc w:val="center"/>
        </w:trPr>
        <w:tc>
          <w:tcPr>
            <w:tcW w:w="988" w:type="dxa"/>
            <w:vAlign w:val="top"/>
          </w:tcPr>
          <w:p>
            <w:pPr>
              <w:spacing w:line="400" w:lineRule="exact"/>
              <w:rPr>
                <w:rFonts w:hint="eastAsia" w:ascii="方正小标宋_GBK" w:eastAsia="方正小标宋_GBK" w:cs="方正仿宋_GBK"/>
                <w:spacing w:val="-2"/>
                <w:sz w:val="30"/>
                <w:szCs w:val="30"/>
              </w:rPr>
            </w:pPr>
            <w:r>
              <w:rPr>
                <w:rFonts w:hint="eastAsia" w:ascii="方正小标宋_GBK" w:eastAsia="方正小标宋_GBK" w:cs="方正仿宋_GBK"/>
                <w:spacing w:val="-2"/>
                <w:sz w:val="30"/>
                <w:szCs w:val="30"/>
              </w:rPr>
              <w:t>培训科 室</w:t>
            </w:r>
          </w:p>
        </w:tc>
        <w:tc>
          <w:tcPr>
            <w:tcW w:w="2664" w:type="dxa"/>
            <w:vAlign w:val="top"/>
          </w:tcPr>
          <w:p>
            <w:pPr>
              <w:spacing w:line="400" w:lineRule="exact"/>
              <w:rPr>
                <w:rFonts w:ascii="方正小标宋_GBK" w:eastAsia="方正小标宋_GBK" w:cs="方正仿宋_GBK"/>
                <w:spacing w:val="-2"/>
                <w:sz w:val="30"/>
                <w:szCs w:val="30"/>
              </w:rPr>
            </w:pPr>
          </w:p>
        </w:tc>
        <w:tc>
          <w:tcPr>
            <w:tcW w:w="992" w:type="dxa"/>
            <w:vAlign w:val="top"/>
          </w:tcPr>
          <w:p>
            <w:pPr>
              <w:spacing w:line="400" w:lineRule="exact"/>
              <w:rPr>
                <w:rFonts w:hint="eastAsia" w:ascii="方正小标宋_GBK" w:eastAsia="方正小标宋_GBK" w:cs="方正仿宋_GBK"/>
                <w:spacing w:val="-2"/>
                <w:sz w:val="30"/>
                <w:szCs w:val="30"/>
              </w:rPr>
            </w:pPr>
            <w:r>
              <w:rPr>
                <w:rFonts w:hint="eastAsia" w:ascii="方正小标宋_GBK" w:eastAsia="方正小标宋_GBK" w:cs="方正仿宋_GBK"/>
                <w:spacing w:val="-2"/>
                <w:sz w:val="30"/>
                <w:szCs w:val="30"/>
              </w:rPr>
              <w:t>培训时 间</w:t>
            </w:r>
          </w:p>
        </w:tc>
        <w:tc>
          <w:tcPr>
            <w:tcW w:w="1843" w:type="dxa"/>
            <w:vAlign w:val="top"/>
          </w:tcPr>
          <w:p>
            <w:pPr>
              <w:spacing w:line="400" w:lineRule="exact"/>
              <w:rPr>
                <w:rFonts w:ascii="方正小标宋_GBK" w:eastAsia="方正小标宋_GBK" w:cs="方正仿宋_GBK"/>
                <w:spacing w:val="-2"/>
                <w:sz w:val="30"/>
                <w:szCs w:val="30"/>
              </w:rPr>
            </w:pPr>
          </w:p>
        </w:tc>
        <w:tc>
          <w:tcPr>
            <w:tcW w:w="992" w:type="dxa"/>
            <w:vAlign w:val="center"/>
          </w:tcPr>
          <w:p>
            <w:pPr>
              <w:spacing w:line="400" w:lineRule="exact"/>
              <w:rPr>
                <w:rFonts w:ascii="方正小标宋_GBK" w:eastAsia="方正小标宋_GBK" w:cs="方正仿宋_GBK"/>
                <w:spacing w:val="-2"/>
                <w:sz w:val="30"/>
                <w:szCs w:val="30"/>
              </w:rPr>
            </w:pPr>
            <w:r>
              <w:rPr>
                <w:rFonts w:hint="eastAsia" w:ascii="方正小标宋_GBK" w:eastAsia="方正小标宋_GBK" w:cs="方正仿宋_GBK"/>
                <w:spacing w:val="-2"/>
                <w:sz w:val="30"/>
                <w:szCs w:val="30"/>
              </w:rPr>
              <w:t>讲课人</w:t>
            </w:r>
          </w:p>
        </w:tc>
        <w:tc>
          <w:tcPr>
            <w:tcW w:w="1536" w:type="dxa"/>
            <w:vAlign w:val="top"/>
          </w:tcPr>
          <w:p>
            <w:pPr>
              <w:spacing w:line="400" w:lineRule="exact"/>
              <w:rPr>
                <w:rFonts w:ascii="方正小标宋_GBK" w:eastAsia="方正小标宋_GBK" w:cs="方正仿宋_GBK"/>
                <w:spacing w:val="-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jc w:val="center"/>
        </w:trPr>
        <w:tc>
          <w:tcPr>
            <w:tcW w:w="988" w:type="dxa"/>
            <w:vAlign w:val="center"/>
          </w:tcPr>
          <w:p>
            <w:pPr>
              <w:spacing w:line="400" w:lineRule="exact"/>
              <w:rPr>
                <w:rFonts w:hint="eastAsia" w:ascii="方正小标宋_GBK" w:eastAsia="方正小标宋_GBK" w:cs="方正仿宋_GBK"/>
                <w:spacing w:val="-2"/>
                <w:sz w:val="30"/>
                <w:szCs w:val="30"/>
              </w:rPr>
            </w:pPr>
            <w:r>
              <w:rPr>
                <w:rFonts w:hint="eastAsia" w:ascii="方正小标宋_GBK" w:eastAsia="方正小标宋_GBK" w:cs="方正仿宋_GBK"/>
                <w:spacing w:val="-2"/>
                <w:sz w:val="30"/>
                <w:szCs w:val="30"/>
              </w:rPr>
              <w:t>培训主 题</w:t>
            </w:r>
          </w:p>
        </w:tc>
        <w:tc>
          <w:tcPr>
            <w:tcW w:w="2664" w:type="dxa"/>
            <w:vAlign w:val="top"/>
          </w:tcPr>
          <w:p>
            <w:pPr>
              <w:rPr>
                <w:rFonts w:ascii="方正小标宋_GBK" w:eastAsia="方正小标宋_GBK" w:cs="方正仿宋_GBK"/>
                <w:spacing w:val="-2"/>
                <w:sz w:val="44"/>
                <w:szCs w:val="44"/>
              </w:rPr>
            </w:pPr>
          </w:p>
        </w:tc>
        <w:tc>
          <w:tcPr>
            <w:tcW w:w="992" w:type="dxa"/>
            <w:vAlign w:val="top"/>
          </w:tcPr>
          <w:p>
            <w:pPr>
              <w:spacing w:line="400" w:lineRule="exact"/>
              <w:rPr>
                <w:rFonts w:hint="eastAsia" w:ascii="方正小标宋_GBK" w:eastAsia="方正小标宋_GBK" w:cs="方正仿宋_GBK"/>
                <w:spacing w:val="-2"/>
                <w:sz w:val="44"/>
                <w:szCs w:val="44"/>
              </w:rPr>
            </w:pPr>
            <w:r>
              <w:rPr>
                <w:rFonts w:hint="eastAsia" w:ascii="方正小标宋_GBK" w:eastAsia="方正小标宋_GBK" w:cs="方正仿宋_GBK"/>
                <w:spacing w:val="-2"/>
                <w:sz w:val="30"/>
                <w:szCs w:val="30"/>
              </w:rPr>
              <w:t>参训人 员</w:t>
            </w:r>
          </w:p>
        </w:tc>
        <w:tc>
          <w:tcPr>
            <w:tcW w:w="1843" w:type="dxa"/>
            <w:vAlign w:val="top"/>
          </w:tcPr>
          <w:p>
            <w:pPr>
              <w:rPr>
                <w:rFonts w:ascii="方正小标宋_GBK" w:eastAsia="方正小标宋_GBK" w:cs="方正仿宋_GBK"/>
                <w:spacing w:val="-2"/>
                <w:sz w:val="44"/>
                <w:szCs w:val="44"/>
              </w:rPr>
            </w:pPr>
          </w:p>
        </w:tc>
        <w:tc>
          <w:tcPr>
            <w:tcW w:w="992" w:type="dxa"/>
            <w:vAlign w:val="top"/>
          </w:tcPr>
          <w:p>
            <w:pPr>
              <w:spacing w:line="400" w:lineRule="exact"/>
              <w:rPr>
                <w:rFonts w:ascii="方正小标宋_GBK" w:eastAsia="方正小标宋_GBK" w:cs="方正仿宋_GBK"/>
                <w:spacing w:val="-2"/>
                <w:sz w:val="30"/>
                <w:szCs w:val="30"/>
              </w:rPr>
            </w:pPr>
            <w:r>
              <w:rPr>
                <w:rFonts w:hint="eastAsia" w:ascii="方正小标宋_GBK" w:eastAsia="方正小标宋_GBK" w:cs="方正仿宋_GBK"/>
                <w:spacing w:val="-2"/>
                <w:sz w:val="30"/>
                <w:szCs w:val="30"/>
              </w:rPr>
              <w:t>培 训</w:t>
            </w:r>
          </w:p>
          <w:p>
            <w:pPr>
              <w:spacing w:line="400" w:lineRule="exact"/>
              <w:rPr>
                <w:rFonts w:ascii="方正小标宋_GBK" w:eastAsia="方正小标宋_GBK" w:cs="方正仿宋_GBK"/>
                <w:spacing w:val="-2"/>
                <w:sz w:val="44"/>
                <w:szCs w:val="44"/>
              </w:rPr>
            </w:pPr>
            <w:r>
              <w:rPr>
                <w:rFonts w:hint="eastAsia" w:ascii="方正小标宋_GBK" w:eastAsia="方正小标宋_GBK" w:cs="方正仿宋_GBK"/>
                <w:spacing w:val="-2"/>
                <w:sz w:val="30"/>
                <w:szCs w:val="30"/>
              </w:rPr>
              <w:t>方 法</w:t>
            </w:r>
          </w:p>
        </w:tc>
        <w:tc>
          <w:tcPr>
            <w:tcW w:w="1536" w:type="dxa"/>
            <w:vAlign w:val="top"/>
          </w:tcPr>
          <w:p>
            <w:pPr>
              <w:rPr>
                <w:rFonts w:ascii="方正小标宋_GBK" w:eastAsia="方正小标宋_GBK" w:cs="方正仿宋_GBK"/>
                <w:spacing w:val="-2"/>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3" w:hRule="atLeast"/>
          <w:jc w:val="center"/>
        </w:trPr>
        <w:tc>
          <w:tcPr>
            <w:tcW w:w="988" w:type="dxa"/>
            <w:vAlign w:val="center"/>
          </w:tcPr>
          <w:p>
            <w:pPr>
              <w:spacing w:line="400" w:lineRule="exact"/>
              <w:rPr>
                <w:rFonts w:hint="eastAsia" w:ascii="方正小标宋_GBK" w:eastAsia="方正小标宋_GBK" w:cs="方正仿宋_GBK"/>
                <w:spacing w:val="-2"/>
                <w:sz w:val="30"/>
                <w:szCs w:val="30"/>
              </w:rPr>
            </w:pPr>
            <w:r>
              <w:rPr>
                <w:rFonts w:hint="eastAsia" w:ascii="方正小标宋_GBK" w:eastAsia="方正小标宋_GBK" w:cs="方正仿宋_GBK"/>
                <w:spacing w:val="-2"/>
                <w:sz w:val="30"/>
                <w:szCs w:val="30"/>
              </w:rPr>
              <w:t>培训内容</w:t>
            </w:r>
            <w:r>
              <w:rPr>
                <w:rFonts w:ascii="方正小标宋_GBK" w:eastAsia="方正小标宋_GBK" w:cs="方正仿宋_GBK"/>
                <w:spacing w:val="-2"/>
                <w:sz w:val="30"/>
                <w:szCs w:val="30"/>
              </w:rPr>
              <w:t>摘</w:t>
            </w:r>
            <w:r>
              <w:rPr>
                <w:rFonts w:hint="eastAsia" w:ascii="方正小标宋_GBK" w:eastAsia="方正小标宋_GBK" w:cs="方正仿宋_GBK"/>
                <w:spacing w:val="-2"/>
                <w:sz w:val="30"/>
                <w:szCs w:val="30"/>
              </w:rPr>
              <w:t xml:space="preserve"> </w:t>
            </w:r>
            <w:r>
              <w:rPr>
                <w:rFonts w:ascii="方正小标宋_GBK" w:eastAsia="方正小标宋_GBK" w:cs="方正仿宋_GBK"/>
                <w:spacing w:val="-2"/>
                <w:sz w:val="30"/>
                <w:szCs w:val="30"/>
              </w:rPr>
              <w:t>要</w:t>
            </w:r>
          </w:p>
        </w:tc>
        <w:tc>
          <w:tcPr>
            <w:tcW w:w="8027" w:type="dxa"/>
            <w:gridSpan w:val="5"/>
            <w:vAlign w:val="top"/>
          </w:tcPr>
          <w:p>
            <w:pPr>
              <w:rPr>
                <w:rFonts w:ascii="方正小标宋_GBK" w:eastAsia="方正小标宋_GBK" w:cs="方正仿宋_GBK"/>
                <w:spacing w:val="-2"/>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4" w:hRule="atLeast"/>
          <w:jc w:val="center"/>
        </w:trPr>
        <w:tc>
          <w:tcPr>
            <w:tcW w:w="988" w:type="dxa"/>
            <w:vAlign w:val="center"/>
          </w:tcPr>
          <w:p>
            <w:pPr>
              <w:spacing w:line="400" w:lineRule="exact"/>
              <w:rPr>
                <w:rFonts w:hint="eastAsia" w:ascii="方正小标宋_GBK" w:eastAsia="方正小标宋_GBK" w:cs="方正仿宋_GBK"/>
                <w:spacing w:val="-2"/>
                <w:sz w:val="44"/>
                <w:szCs w:val="44"/>
              </w:rPr>
            </w:pPr>
            <w:r>
              <w:rPr>
                <w:rFonts w:hint="eastAsia" w:ascii="方正小标宋_GBK" w:eastAsia="方正小标宋_GBK" w:cs="方正仿宋_GBK"/>
                <w:spacing w:val="-2"/>
                <w:sz w:val="30"/>
                <w:szCs w:val="30"/>
              </w:rPr>
              <w:t>分管领导签 字</w:t>
            </w:r>
          </w:p>
        </w:tc>
        <w:tc>
          <w:tcPr>
            <w:tcW w:w="8027" w:type="dxa"/>
            <w:gridSpan w:val="5"/>
            <w:vAlign w:val="top"/>
          </w:tcPr>
          <w:p>
            <w:pPr>
              <w:rPr>
                <w:rFonts w:ascii="方正小标宋_GBK" w:eastAsia="方正小标宋_GBK" w:cs="方正仿宋_GBK"/>
                <w:spacing w:val="-2"/>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1" w:hRule="atLeast"/>
          <w:jc w:val="center"/>
        </w:trPr>
        <w:tc>
          <w:tcPr>
            <w:tcW w:w="9015" w:type="dxa"/>
            <w:gridSpan w:val="6"/>
            <w:vAlign w:val="top"/>
          </w:tcPr>
          <w:p>
            <w:pPr>
              <w:spacing w:line="400" w:lineRule="exact"/>
              <w:rPr>
                <w:rFonts w:hint="eastAsia" w:ascii="方正楷体_GBK" w:eastAsia="方正楷体_GBK" w:cs="方正仿宋_GBK"/>
                <w:spacing w:val="-2"/>
                <w:sz w:val="30"/>
                <w:szCs w:val="30"/>
              </w:rPr>
            </w:pPr>
            <w:r>
              <w:rPr>
                <w:rFonts w:hint="eastAsia" w:ascii="方正楷体_GBK" w:eastAsia="方正楷体_GBK" w:cs="方正仿宋_GBK"/>
                <w:spacing w:val="-2"/>
                <w:sz w:val="30"/>
                <w:szCs w:val="30"/>
              </w:rPr>
              <w:t>说明：1、此表一式两份，分管局领导签字同意后，人事科、开展培训的科室各留一份。</w:t>
            </w:r>
          </w:p>
          <w:p>
            <w:pPr>
              <w:spacing w:line="400" w:lineRule="exact"/>
              <w:rPr>
                <w:rFonts w:hint="eastAsia" w:ascii="方正小标宋_GBK" w:eastAsia="方正小标宋_GBK" w:cs="方正仿宋_GBK"/>
                <w:spacing w:val="-2"/>
                <w:sz w:val="44"/>
                <w:szCs w:val="44"/>
              </w:rPr>
            </w:pPr>
            <w:r>
              <w:rPr>
                <w:rFonts w:hint="eastAsia" w:ascii="方正楷体_GBK" w:eastAsia="方正楷体_GBK" w:cs="方正仿宋_GBK"/>
                <w:spacing w:val="-2"/>
                <w:sz w:val="30"/>
                <w:szCs w:val="30"/>
              </w:rPr>
              <w:t>2、培训方法</w:t>
            </w:r>
            <w:r>
              <w:rPr>
                <w:rFonts w:ascii="方正楷体_GBK" w:eastAsia="方正楷体_GBK" w:cs="方正仿宋_GBK"/>
                <w:spacing w:val="-2"/>
                <w:sz w:val="30"/>
                <w:szCs w:val="30"/>
              </w:rPr>
              <w:t>填写：</w:t>
            </w:r>
            <w:r>
              <w:rPr>
                <w:rFonts w:hint="eastAsia" w:ascii="方正楷体_GBK" w:eastAsia="方正楷体_GBK" w:cs="方正仿宋_GBK"/>
                <w:spacing w:val="-2"/>
                <w:sz w:val="30"/>
                <w:szCs w:val="30"/>
              </w:rPr>
              <w:t>网络培训</w:t>
            </w:r>
            <w:r>
              <w:rPr>
                <w:rFonts w:ascii="方正楷体_GBK" w:eastAsia="方正楷体_GBK" w:cs="方正仿宋_GBK"/>
                <w:spacing w:val="-2"/>
                <w:sz w:val="30"/>
                <w:szCs w:val="30"/>
              </w:rPr>
              <w:t>、</w:t>
            </w:r>
            <w:r>
              <w:rPr>
                <w:rFonts w:hint="eastAsia" w:ascii="方正楷体_GBK" w:eastAsia="方正楷体_GBK" w:cs="方正仿宋_GBK"/>
                <w:spacing w:val="-2"/>
                <w:sz w:val="30"/>
                <w:szCs w:val="30"/>
              </w:rPr>
              <w:t>理论培训</w:t>
            </w:r>
            <w:r>
              <w:rPr>
                <w:rFonts w:ascii="方正楷体_GBK" w:eastAsia="方正楷体_GBK" w:cs="方正仿宋_GBK"/>
                <w:spacing w:val="-2"/>
                <w:sz w:val="30"/>
                <w:szCs w:val="30"/>
              </w:rPr>
              <w:t>、实践操作、理论</w:t>
            </w:r>
            <w:r>
              <w:rPr>
                <w:rFonts w:hint="eastAsia" w:ascii="方正楷体_GBK" w:eastAsia="方正楷体_GBK" w:cs="方正仿宋_GBK"/>
                <w:spacing w:val="-2"/>
                <w:sz w:val="30"/>
                <w:szCs w:val="30"/>
              </w:rPr>
              <w:t>与</w:t>
            </w:r>
            <w:r>
              <w:rPr>
                <w:rFonts w:ascii="方正楷体_GBK" w:eastAsia="方正楷体_GBK" w:cs="方正仿宋_GBK"/>
                <w:spacing w:val="-2"/>
                <w:sz w:val="30"/>
                <w:szCs w:val="30"/>
              </w:rPr>
              <w:t>实践相结合</w:t>
            </w:r>
            <w:r>
              <w:rPr>
                <w:rFonts w:hint="eastAsia" w:ascii="方正楷体_GBK" w:eastAsia="方正楷体_GBK" w:cs="方正仿宋_GBK"/>
                <w:spacing w:val="-2"/>
                <w:sz w:val="30"/>
                <w:szCs w:val="30"/>
              </w:rPr>
              <w:t>培训</w:t>
            </w:r>
            <w:r>
              <w:rPr>
                <w:rFonts w:ascii="方正楷体_GBK" w:eastAsia="方正楷体_GBK" w:cs="方正仿宋_GBK"/>
                <w:spacing w:val="-2"/>
                <w:sz w:val="30"/>
                <w:szCs w:val="30"/>
              </w:rPr>
              <w:t>、</w:t>
            </w:r>
            <w:r>
              <w:rPr>
                <w:rFonts w:hint="eastAsia" w:ascii="方正楷体_GBK" w:eastAsia="方正楷体_GBK" w:cs="方正仿宋_GBK"/>
                <w:spacing w:val="-2"/>
                <w:sz w:val="30"/>
                <w:szCs w:val="30"/>
              </w:rPr>
              <w:t>专家讲课</w:t>
            </w:r>
            <w:r>
              <w:rPr>
                <w:rFonts w:ascii="方正楷体_GBK" w:eastAsia="方正楷体_GBK" w:cs="方正仿宋_GBK"/>
                <w:spacing w:val="-2"/>
                <w:sz w:val="30"/>
                <w:szCs w:val="30"/>
              </w:rPr>
              <w:t>等</w:t>
            </w:r>
            <w:r>
              <w:rPr>
                <w:rFonts w:hint="eastAsia" w:ascii="方正楷体_GBK" w:eastAsia="方正楷体_GBK" w:cs="方正仿宋_GBK"/>
                <w:spacing w:val="-2"/>
                <w:sz w:val="30"/>
                <w:szCs w:val="30"/>
              </w:rPr>
              <w:t>内容</w:t>
            </w:r>
            <w:r>
              <w:rPr>
                <w:rFonts w:ascii="方正楷体_GBK" w:eastAsia="方正楷体_GBK" w:cs="方正仿宋_GBK"/>
                <w:spacing w:val="-2"/>
                <w:sz w:val="30"/>
                <w:szCs w:val="30"/>
              </w:rPr>
              <w:t>。</w:t>
            </w:r>
          </w:p>
        </w:tc>
      </w:tr>
    </w:tbl>
    <w:p>
      <w:pPr>
        <w:rPr>
          <w:rFonts w:hint="eastAsia" w:ascii="方正小标宋_GBK" w:eastAsia="方正小标宋_GBK" w:cs="方正仿宋_GBK"/>
          <w:spacing w:val="-2"/>
          <w:sz w:val="44"/>
          <w:szCs w:val="44"/>
        </w:rPr>
      </w:pPr>
    </w:p>
    <w:p>
      <w:pPr>
        <w:tabs>
          <w:tab w:val="center" w:pos="4589"/>
        </w:tabs>
        <w:ind w:firstLine="872"/>
        <w:rPr>
          <w:rFonts w:hint="eastAsia" w:ascii="方正小标宋_GBK" w:eastAsia="方正小标宋_GBK" w:cs="方正仿宋_GBK"/>
          <w:spacing w:val="-2"/>
          <w:sz w:val="44"/>
          <w:szCs w:val="44"/>
        </w:rPr>
        <w:sectPr>
          <w:footerReference r:id="rId3" w:type="default"/>
          <w:pgSz w:w="11906" w:h="16838"/>
          <w:pgMar w:top="2098" w:right="1531" w:bottom="1984" w:left="1531" w:header="964" w:footer="964" w:gutter="0"/>
          <w:pgNumType w:fmt="decimal"/>
          <w:cols w:space="720" w:num="1"/>
          <w:docGrid w:type="lines" w:linePitch="435" w:charSpace="0"/>
        </w:sectPr>
      </w:pPr>
      <w:r>
        <w:rPr>
          <w:rFonts w:ascii="方正小标宋_GBK" w:eastAsia="方正小标宋_GBK" w:cs="方正仿宋_GBK"/>
          <w:spacing w:val="-2"/>
          <w:sz w:val="44"/>
          <w:szCs w:val="44"/>
        </w:rPr>
        <w:tab/>
      </w:r>
    </w:p>
    <w:p>
      <w:pPr>
        <w:ind w:firstLine="872"/>
        <w:jc w:val="center"/>
        <w:rPr>
          <w:rFonts w:ascii="方正小标宋_GBK" w:eastAsia="方正小标宋_GBK" w:cs="方正仿宋_GBK"/>
          <w:spacing w:val="-2"/>
          <w:sz w:val="44"/>
          <w:szCs w:val="44"/>
        </w:rPr>
      </w:pPr>
      <w:r>
        <w:rPr>
          <w:rFonts w:hint="eastAsia" w:ascii="方正小标宋_GBK" w:eastAsia="方正小标宋_GBK" w:cs="方正仿宋_GBK"/>
          <w:spacing w:val="-2"/>
          <w:sz w:val="44"/>
          <w:szCs w:val="44"/>
        </w:rPr>
        <w:t>重庆市荣昌区市场监督管理局2020年干部教育培训计划表</w:t>
      </w:r>
    </w:p>
    <w:tbl>
      <w:tblPr>
        <w:tblStyle w:val="5"/>
        <w:tblW w:w="15026" w:type="dxa"/>
        <w:tblInd w:w="-7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8"/>
        <w:gridCol w:w="1418"/>
        <w:gridCol w:w="1417"/>
        <w:gridCol w:w="2977"/>
        <w:gridCol w:w="4111"/>
        <w:gridCol w:w="2693"/>
        <w:gridCol w:w="851"/>
        <w:gridCol w:w="82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trPr>
        <w:tc>
          <w:tcPr>
            <w:tcW w:w="15026" w:type="dxa"/>
            <w:gridSpan w:val="8"/>
            <w:tcBorders>
              <w:top w:val="single" w:color="auto" w:sz="4" w:space="0"/>
              <w:left w:val="single" w:color="auto" w:sz="4" w:space="0"/>
              <w:bottom w:val="single" w:color="auto" w:sz="4" w:space="0"/>
              <w:right w:val="single" w:color="auto" w:sz="4" w:space="0"/>
            </w:tcBorders>
            <w:vAlign w:val="center"/>
          </w:tcPr>
          <w:p>
            <w:pPr>
              <w:ind w:firstLine="480"/>
              <w:jc w:val="center"/>
              <w:rPr>
                <w:rFonts w:ascii="黑体" w:hAnsi="黑体" w:eastAsia="黑体"/>
                <w:sz w:val="24"/>
              </w:rPr>
            </w:pPr>
            <w:r>
              <w:rPr>
                <w:rFonts w:hint="eastAsia" w:ascii="黑体" w:hAnsi="黑体" w:eastAsia="黑体"/>
                <w:sz w:val="24"/>
              </w:rPr>
              <w:t>业 务 培 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trPr>
        <w:tc>
          <w:tcPr>
            <w:tcW w:w="738" w:type="dxa"/>
            <w:tcBorders>
              <w:top w:val="single" w:color="auto" w:sz="4" w:space="0"/>
              <w:left w:val="single" w:color="auto" w:sz="4" w:space="0"/>
              <w:bottom w:val="single" w:color="auto" w:sz="4" w:space="0"/>
              <w:right w:val="single" w:color="auto" w:sz="4" w:space="0"/>
            </w:tcBorders>
            <w:vAlign w:val="center"/>
          </w:tcPr>
          <w:p>
            <w:pPr>
              <w:rPr>
                <w:rFonts w:ascii="黑体" w:hAnsi="黑体" w:eastAsia="黑体"/>
                <w:sz w:val="24"/>
              </w:rPr>
            </w:pPr>
            <w:r>
              <w:rPr>
                <w:rFonts w:hint="eastAsia" w:ascii="黑体" w:hAnsi="黑体" w:eastAsia="黑体"/>
                <w:sz w:val="24"/>
              </w:rPr>
              <w:t>序号</w:t>
            </w: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黑体" w:hAnsi="黑体" w:eastAsia="黑体"/>
                <w:sz w:val="24"/>
              </w:rPr>
            </w:pPr>
            <w:r>
              <w:rPr>
                <w:rFonts w:hint="eastAsia" w:ascii="黑体" w:hAnsi="黑体" w:eastAsia="黑体"/>
                <w:sz w:val="24"/>
              </w:rPr>
              <w:t>培训时间</w:t>
            </w:r>
          </w:p>
        </w:tc>
        <w:tc>
          <w:tcPr>
            <w:tcW w:w="1417"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黑体" w:hAnsi="黑体" w:eastAsia="黑体"/>
                <w:sz w:val="24"/>
              </w:rPr>
            </w:pPr>
            <w:r>
              <w:rPr>
                <w:rFonts w:hint="eastAsia" w:ascii="黑体" w:hAnsi="黑体" w:eastAsia="黑体"/>
                <w:sz w:val="24"/>
              </w:rPr>
              <w:t>培训地点</w:t>
            </w:r>
          </w:p>
        </w:tc>
        <w:tc>
          <w:tcPr>
            <w:tcW w:w="2977" w:type="dxa"/>
            <w:tcBorders>
              <w:top w:val="single" w:color="auto" w:sz="4" w:space="0"/>
              <w:left w:val="single" w:color="auto" w:sz="4" w:space="0"/>
              <w:bottom w:val="single" w:color="auto" w:sz="4" w:space="0"/>
              <w:right w:val="single" w:color="auto" w:sz="4" w:space="0"/>
            </w:tcBorders>
            <w:vAlign w:val="center"/>
          </w:tcPr>
          <w:p>
            <w:pPr>
              <w:ind w:firstLine="720" w:firstLineChars="300"/>
              <w:rPr>
                <w:rFonts w:ascii="黑体" w:hAnsi="黑体" w:eastAsia="黑体"/>
                <w:sz w:val="24"/>
              </w:rPr>
            </w:pPr>
            <w:r>
              <w:rPr>
                <w:rFonts w:hint="eastAsia" w:ascii="黑体" w:hAnsi="黑体" w:eastAsia="黑体"/>
                <w:sz w:val="24"/>
              </w:rPr>
              <w:t>培训对象</w:t>
            </w:r>
          </w:p>
        </w:tc>
        <w:tc>
          <w:tcPr>
            <w:tcW w:w="4111" w:type="dxa"/>
            <w:tcBorders>
              <w:top w:val="single" w:color="auto" w:sz="4" w:space="0"/>
              <w:left w:val="single" w:color="auto" w:sz="4" w:space="0"/>
              <w:bottom w:val="single" w:color="auto" w:sz="4" w:space="0"/>
              <w:right w:val="single" w:color="auto" w:sz="4" w:space="0"/>
            </w:tcBorders>
            <w:vAlign w:val="center"/>
          </w:tcPr>
          <w:p>
            <w:pPr>
              <w:ind w:firstLine="1200" w:firstLineChars="500"/>
              <w:rPr>
                <w:rFonts w:ascii="黑体" w:hAnsi="黑体" w:eastAsia="黑体"/>
                <w:sz w:val="24"/>
              </w:rPr>
            </w:pPr>
            <w:r>
              <w:rPr>
                <w:rFonts w:hint="eastAsia" w:ascii="黑体" w:hAnsi="黑体" w:eastAsia="黑体"/>
                <w:sz w:val="24"/>
              </w:rPr>
              <w:t>培 训 内 容</w:t>
            </w:r>
          </w:p>
        </w:tc>
        <w:tc>
          <w:tcPr>
            <w:tcW w:w="2693" w:type="dxa"/>
            <w:tcBorders>
              <w:top w:val="single" w:color="auto" w:sz="4" w:space="0"/>
              <w:left w:val="single" w:color="auto" w:sz="4" w:space="0"/>
              <w:bottom w:val="single" w:color="auto" w:sz="4" w:space="0"/>
              <w:right w:val="single" w:color="auto" w:sz="4" w:space="0"/>
            </w:tcBorders>
            <w:vAlign w:val="center"/>
          </w:tcPr>
          <w:p>
            <w:pPr>
              <w:ind w:firstLine="720" w:firstLineChars="300"/>
              <w:rPr>
                <w:rFonts w:ascii="黑体" w:hAnsi="黑体" w:eastAsia="黑体"/>
                <w:sz w:val="24"/>
              </w:rPr>
            </w:pPr>
            <w:r>
              <w:rPr>
                <w:rFonts w:hint="eastAsia" w:ascii="黑体" w:hAnsi="黑体" w:eastAsia="黑体"/>
                <w:sz w:val="24"/>
              </w:rPr>
              <w:t>牵头单位</w:t>
            </w:r>
          </w:p>
        </w:tc>
        <w:tc>
          <w:tcPr>
            <w:tcW w:w="851" w:type="dxa"/>
            <w:tcBorders>
              <w:top w:val="single" w:color="auto" w:sz="4" w:space="0"/>
              <w:left w:val="single" w:color="auto" w:sz="4" w:space="0"/>
              <w:bottom w:val="single" w:color="auto" w:sz="4" w:space="0"/>
              <w:right w:val="single" w:color="auto" w:sz="4" w:space="0"/>
            </w:tcBorders>
            <w:vAlign w:val="center"/>
          </w:tcPr>
          <w:p>
            <w:pPr>
              <w:rPr>
                <w:rFonts w:ascii="黑体" w:hAnsi="黑体" w:eastAsia="黑体"/>
                <w:sz w:val="24"/>
              </w:rPr>
            </w:pPr>
            <w:r>
              <w:rPr>
                <w:rFonts w:hint="eastAsia" w:ascii="黑体" w:hAnsi="黑体" w:eastAsia="黑体"/>
                <w:sz w:val="24"/>
              </w:rPr>
              <w:t>培训期数</w:t>
            </w:r>
          </w:p>
        </w:tc>
        <w:tc>
          <w:tcPr>
            <w:tcW w:w="821" w:type="dxa"/>
            <w:tcBorders>
              <w:top w:val="single" w:color="auto" w:sz="4" w:space="0"/>
              <w:left w:val="single" w:color="auto" w:sz="4" w:space="0"/>
              <w:bottom w:val="single" w:color="auto" w:sz="4" w:space="0"/>
              <w:right w:val="single" w:color="auto" w:sz="4" w:space="0"/>
            </w:tcBorders>
            <w:vAlign w:val="center"/>
          </w:tcPr>
          <w:p>
            <w:pPr>
              <w:rPr>
                <w:rFonts w:ascii="黑体" w:hAnsi="黑体" w:eastAsia="黑体"/>
                <w:sz w:val="24"/>
              </w:rPr>
            </w:pPr>
            <w:r>
              <w:rPr>
                <w:rFonts w:hint="eastAsia" w:ascii="黑体" w:hAnsi="黑体" w:eastAsia="黑体"/>
                <w:sz w:val="24"/>
              </w:rPr>
              <w:t>参训人次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trPr>
        <w:tc>
          <w:tcPr>
            <w:tcW w:w="738" w:type="dxa"/>
            <w:tcBorders>
              <w:top w:val="single" w:color="auto" w:sz="4" w:space="0"/>
              <w:left w:val="single" w:color="auto" w:sz="4" w:space="0"/>
              <w:bottom w:val="single" w:color="auto" w:sz="4" w:space="0"/>
              <w:right w:val="single" w:color="auto" w:sz="4" w:space="0"/>
            </w:tcBorders>
            <w:vAlign w:val="center"/>
          </w:tcPr>
          <w:p>
            <w:pPr>
              <w:widowControl/>
              <w:ind w:right="220"/>
              <w:jc w:val="right"/>
              <w:rPr>
                <w:rFonts w:ascii="宋体" w:hAnsi="宋体"/>
                <w:color w:val="000000"/>
                <w:sz w:val="22"/>
              </w:rPr>
            </w:pPr>
            <w:r>
              <w:rPr>
                <w:rFonts w:hint="eastAsia"/>
                <w:color w:val="000000"/>
                <w:sz w:val="22"/>
              </w:rPr>
              <w:t>1</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方正仿宋_GBK"/>
                <w:sz w:val="24"/>
              </w:rPr>
            </w:pPr>
            <w:r>
              <w:rPr>
                <w:rFonts w:hint="eastAsia" w:ascii="方正仿宋_GBK"/>
                <w:sz w:val="24"/>
              </w:rPr>
              <w:t>2</w:t>
            </w:r>
            <w:r>
              <w:rPr>
                <w:rFonts w:ascii="方正仿宋_GBK"/>
                <w:sz w:val="24"/>
              </w:rPr>
              <w:t>020</w:t>
            </w:r>
            <w:r>
              <w:rPr>
                <w:rFonts w:hint="eastAsia" w:ascii="方正仿宋_GBK"/>
                <w:sz w:val="24"/>
              </w:rPr>
              <w:t>.</w:t>
            </w:r>
            <w:r>
              <w:rPr>
                <w:rFonts w:ascii="方正仿宋_GBK"/>
                <w:sz w:val="24"/>
              </w:rPr>
              <w:t>04</w:t>
            </w:r>
          </w:p>
        </w:tc>
        <w:tc>
          <w:tcPr>
            <w:tcW w:w="141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方正仿宋_GBK"/>
                <w:sz w:val="24"/>
              </w:rPr>
            </w:pPr>
            <w:r>
              <w:rPr>
                <w:rFonts w:hint="eastAsia" w:ascii="方正仿宋_GBK"/>
                <w:sz w:val="24"/>
              </w:rPr>
              <w:t>区局五楼会议室</w:t>
            </w:r>
          </w:p>
        </w:tc>
        <w:tc>
          <w:tcPr>
            <w:tcW w:w="297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方正仿宋_GBK"/>
                <w:sz w:val="24"/>
              </w:rPr>
            </w:pPr>
            <w:r>
              <w:rPr>
                <w:rFonts w:hint="eastAsia" w:ascii="方正仿宋_GBK"/>
                <w:sz w:val="24"/>
              </w:rPr>
              <w:t>医疗机构化妆品经营单位不良反应监测相关工作人员</w:t>
            </w:r>
          </w:p>
        </w:tc>
        <w:tc>
          <w:tcPr>
            <w:tcW w:w="4111"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方正仿宋_GBK" w:hAnsi="宋体" w:cs="宋体"/>
                <w:sz w:val="24"/>
              </w:rPr>
            </w:pPr>
            <w:r>
              <w:rPr>
                <w:rFonts w:hint="eastAsia" w:ascii="方正仿宋_GBK" w:hAnsi="宋体" w:cs="宋体"/>
                <w:sz w:val="24"/>
              </w:rPr>
              <w:t>药品、化妆品、医疗器械不良反应监测</w:t>
            </w:r>
          </w:p>
        </w:tc>
        <w:tc>
          <w:tcPr>
            <w:tcW w:w="2693"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方正仿宋_GBK"/>
                <w:sz w:val="24"/>
              </w:rPr>
            </w:pPr>
            <w:r>
              <w:rPr>
                <w:rFonts w:hint="eastAsia" w:ascii="方正仿宋_GBK"/>
                <w:sz w:val="24"/>
              </w:rPr>
              <w:t>市不良反应中心药品科</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napToGrid w:val="0"/>
              <w:ind w:firstLine="199" w:firstLineChars="83"/>
              <w:jc w:val="left"/>
              <w:rPr>
                <w:rFonts w:ascii="方正仿宋_GBK"/>
                <w:sz w:val="24"/>
              </w:rPr>
            </w:pPr>
            <w:r>
              <w:rPr>
                <w:rFonts w:hint="eastAsia" w:ascii="方正仿宋_GBK"/>
                <w:sz w:val="24"/>
              </w:rPr>
              <w:t>2</w:t>
            </w:r>
          </w:p>
        </w:tc>
        <w:tc>
          <w:tcPr>
            <w:tcW w:w="821"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方正仿宋_GBK"/>
                <w:sz w:val="24"/>
              </w:rPr>
            </w:pPr>
            <w:r>
              <w:rPr>
                <w:rFonts w:ascii="方正仿宋_GBK"/>
                <w:sz w:val="24"/>
              </w:rPr>
              <w:t>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trPr>
        <w:tc>
          <w:tcPr>
            <w:tcW w:w="738" w:type="dxa"/>
            <w:tcBorders>
              <w:top w:val="single" w:color="auto" w:sz="4" w:space="0"/>
              <w:left w:val="single" w:color="auto" w:sz="4" w:space="0"/>
              <w:bottom w:val="single" w:color="auto" w:sz="4" w:space="0"/>
              <w:right w:val="single" w:color="auto" w:sz="4" w:space="0"/>
            </w:tcBorders>
            <w:vAlign w:val="center"/>
          </w:tcPr>
          <w:p>
            <w:pPr>
              <w:ind w:right="880" w:firstLine="198" w:firstLineChars="90"/>
              <w:rPr>
                <w:color w:val="000000"/>
                <w:sz w:val="22"/>
              </w:rPr>
            </w:pPr>
            <w:r>
              <w:rPr>
                <w:rFonts w:hint="eastAsia"/>
                <w:color w:val="000000"/>
                <w:sz w:val="22"/>
              </w:rPr>
              <w:t>2</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方正仿宋_GBK"/>
                <w:sz w:val="24"/>
              </w:rPr>
            </w:pPr>
            <w:r>
              <w:rPr>
                <w:rFonts w:hint="eastAsia" w:ascii="方正仿宋_GBK"/>
                <w:sz w:val="24"/>
              </w:rPr>
              <w:t>2020.0</w:t>
            </w:r>
            <w:r>
              <w:rPr>
                <w:rFonts w:ascii="方正仿宋_GBK"/>
                <w:sz w:val="24"/>
              </w:rPr>
              <w:t>4</w:t>
            </w:r>
          </w:p>
        </w:tc>
        <w:tc>
          <w:tcPr>
            <w:tcW w:w="141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方正仿宋_GBK"/>
                <w:sz w:val="24"/>
              </w:rPr>
            </w:pPr>
            <w:r>
              <w:rPr>
                <w:rFonts w:hint="eastAsia" w:ascii="方正仿宋_GBK"/>
                <w:sz w:val="24"/>
              </w:rPr>
              <w:t>区局五楼会议室</w:t>
            </w:r>
          </w:p>
        </w:tc>
        <w:tc>
          <w:tcPr>
            <w:tcW w:w="297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方正仿宋_GBK"/>
                <w:sz w:val="24"/>
              </w:rPr>
            </w:pPr>
            <w:r>
              <w:rPr>
                <w:rFonts w:hint="eastAsia" w:ascii="方正仿宋_GBK"/>
                <w:sz w:val="24"/>
              </w:rPr>
              <w:t>电梯</w:t>
            </w:r>
            <w:r>
              <w:rPr>
                <w:rFonts w:ascii="方正仿宋_GBK"/>
                <w:sz w:val="24"/>
              </w:rPr>
              <w:t>使用单位和基层所监管人员</w:t>
            </w:r>
          </w:p>
        </w:tc>
        <w:tc>
          <w:tcPr>
            <w:tcW w:w="4111"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方正仿宋_GBK" w:hAnsi="宋体" w:cs="宋体"/>
                <w:sz w:val="24"/>
              </w:rPr>
            </w:pPr>
            <w:r>
              <w:rPr>
                <w:rFonts w:hint="eastAsia" w:ascii="方正仿宋_GBK"/>
                <w:sz w:val="24"/>
              </w:rPr>
              <w:t>电梯</w:t>
            </w:r>
            <w:r>
              <w:rPr>
                <w:rFonts w:ascii="方正仿宋_GBK"/>
                <w:sz w:val="24"/>
              </w:rPr>
              <w:t>安全管理知识</w:t>
            </w:r>
          </w:p>
        </w:tc>
        <w:tc>
          <w:tcPr>
            <w:tcW w:w="2693"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方正仿宋_GBK"/>
                <w:sz w:val="24"/>
              </w:rPr>
            </w:pPr>
            <w:r>
              <w:rPr>
                <w:rFonts w:hint="eastAsia" w:ascii="方正仿宋_GBK"/>
                <w:sz w:val="24"/>
              </w:rPr>
              <w:t>特监科</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napToGrid w:val="0"/>
              <w:ind w:firstLine="199" w:firstLineChars="83"/>
              <w:jc w:val="left"/>
              <w:rPr>
                <w:rFonts w:ascii="方正仿宋_GBK"/>
                <w:sz w:val="24"/>
              </w:rPr>
            </w:pPr>
            <w:r>
              <w:rPr>
                <w:rFonts w:hint="eastAsia" w:ascii="方正仿宋_GBK"/>
                <w:sz w:val="24"/>
              </w:rPr>
              <w:t>1</w:t>
            </w:r>
          </w:p>
        </w:tc>
        <w:tc>
          <w:tcPr>
            <w:tcW w:w="821"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方正仿宋_GBK"/>
                <w:sz w:val="24"/>
              </w:rPr>
            </w:pPr>
            <w:r>
              <w:rPr>
                <w:rFonts w:hint="eastAsia" w:ascii="方正仿宋_GBK"/>
                <w:sz w:val="24"/>
              </w:rPr>
              <w:t>110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trPr>
        <w:tc>
          <w:tcPr>
            <w:tcW w:w="738" w:type="dxa"/>
            <w:tcBorders>
              <w:top w:val="single" w:color="auto" w:sz="4" w:space="0"/>
              <w:left w:val="single" w:color="auto" w:sz="4" w:space="0"/>
              <w:bottom w:val="single" w:color="auto" w:sz="4" w:space="0"/>
              <w:right w:val="single" w:color="auto" w:sz="4" w:space="0"/>
            </w:tcBorders>
            <w:vAlign w:val="center"/>
          </w:tcPr>
          <w:p>
            <w:pPr>
              <w:ind w:right="880" w:firstLine="198" w:firstLineChars="90"/>
              <w:rPr>
                <w:color w:val="000000"/>
                <w:sz w:val="22"/>
              </w:rPr>
            </w:pPr>
            <w:r>
              <w:rPr>
                <w:rFonts w:hint="eastAsia"/>
                <w:color w:val="000000"/>
                <w:sz w:val="22"/>
              </w:rPr>
              <w:t>3</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方正仿宋_GBK"/>
                <w:sz w:val="24"/>
              </w:rPr>
            </w:pPr>
            <w:r>
              <w:rPr>
                <w:rFonts w:ascii="方正仿宋_GBK"/>
                <w:sz w:val="24"/>
              </w:rPr>
              <w:t>2020.04</w:t>
            </w:r>
          </w:p>
        </w:tc>
        <w:tc>
          <w:tcPr>
            <w:tcW w:w="141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方正仿宋_GBK"/>
                <w:sz w:val="24"/>
              </w:rPr>
            </w:pPr>
            <w:r>
              <w:rPr>
                <w:rFonts w:hint="eastAsia" w:ascii="方正仿宋_GBK"/>
                <w:sz w:val="24"/>
              </w:rPr>
              <w:t>局</w:t>
            </w:r>
            <w:r>
              <w:rPr>
                <w:rFonts w:ascii="方正仿宋_GBK"/>
                <w:sz w:val="24"/>
              </w:rPr>
              <w:t>会议室</w:t>
            </w:r>
          </w:p>
        </w:tc>
        <w:tc>
          <w:tcPr>
            <w:tcW w:w="297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方正仿宋_GBK"/>
                <w:sz w:val="24"/>
              </w:rPr>
            </w:pPr>
            <w:r>
              <w:rPr>
                <w:rFonts w:hint="eastAsia" w:ascii="方正仿宋_GBK"/>
                <w:sz w:val="24"/>
              </w:rPr>
              <w:t>各</w:t>
            </w:r>
            <w:r>
              <w:rPr>
                <w:rFonts w:ascii="方正仿宋_GBK"/>
                <w:sz w:val="24"/>
              </w:rPr>
              <w:t>所</w:t>
            </w:r>
            <w:r>
              <w:rPr>
                <w:rFonts w:hint="eastAsia" w:ascii="方正仿宋_GBK"/>
                <w:sz w:val="24"/>
              </w:rPr>
              <w:t>干部职工</w:t>
            </w:r>
          </w:p>
        </w:tc>
        <w:tc>
          <w:tcPr>
            <w:tcW w:w="4111"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方正仿宋_GBK"/>
                <w:sz w:val="24"/>
              </w:rPr>
            </w:pPr>
            <w:r>
              <w:rPr>
                <w:rFonts w:hint="eastAsia" w:ascii="方正仿宋_GBK"/>
                <w:sz w:val="24"/>
              </w:rPr>
              <w:t>市场</w:t>
            </w:r>
            <w:r>
              <w:rPr>
                <w:rFonts w:ascii="方正仿宋_GBK"/>
                <w:sz w:val="24"/>
              </w:rPr>
              <w:t>主体年报公示</w:t>
            </w:r>
            <w:r>
              <w:rPr>
                <w:rFonts w:hint="eastAsia" w:ascii="方正仿宋_GBK"/>
                <w:sz w:val="24"/>
              </w:rPr>
              <w:t>、监管</w:t>
            </w:r>
            <w:r>
              <w:rPr>
                <w:rFonts w:ascii="方正仿宋_GBK"/>
                <w:sz w:val="24"/>
              </w:rPr>
              <w:t>日常工作</w:t>
            </w:r>
          </w:p>
        </w:tc>
        <w:tc>
          <w:tcPr>
            <w:tcW w:w="2693"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方正仿宋_GBK"/>
                <w:sz w:val="24"/>
              </w:rPr>
            </w:pPr>
            <w:r>
              <w:rPr>
                <w:rFonts w:hint="eastAsia" w:ascii="方正仿宋_GBK"/>
                <w:sz w:val="24"/>
              </w:rPr>
              <w:t>信用监督管理科</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napToGrid w:val="0"/>
              <w:ind w:firstLine="199" w:firstLineChars="83"/>
              <w:jc w:val="left"/>
              <w:rPr>
                <w:rFonts w:ascii="方正仿宋_GBK"/>
                <w:sz w:val="24"/>
              </w:rPr>
            </w:pPr>
            <w:r>
              <w:rPr>
                <w:rFonts w:ascii="方正仿宋_GBK"/>
                <w:sz w:val="24"/>
              </w:rPr>
              <w:t>1</w:t>
            </w:r>
          </w:p>
        </w:tc>
        <w:tc>
          <w:tcPr>
            <w:tcW w:w="821"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方正仿宋_GBK"/>
                <w:sz w:val="24"/>
              </w:rPr>
            </w:pPr>
            <w:r>
              <w:rPr>
                <w:rFonts w:hint="eastAsia" w:ascii="方正仿宋_GBK"/>
                <w:sz w:val="24"/>
              </w:rPr>
              <w:t>7</w:t>
            </w:r>
            <w:r>
              <w:rPr>
                <w:rFonts w:ascii="方正仿宋_GBK"/>
                <w:sz w:val="24"/>
              </w:rPr>
              <w:t>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trPr>
        <w:tc>
          <w:tcPr>
            <w:tcW w:w="738" w:type="dxa"/>
            <w:tcBorders>
              <w:top w:val="single" w:color="auto" w:sz="4" w:space="0"/>
              <w:left w:val="single" w:color="auto" w:sz="4" w:space="0"/>
              <w:bottom w:val="single" w:color="auto" w:sz="4" w:space="0"/>
              <w:right w:val="single" w:color="auto" w:sz="4" w:space="0"/>
            </w:tcBorders>
            <w:vAlign w:val="center"/>
          </w:tcPr>
          <w:p>
            <w:pPr>
              <w:ind w:right="880" w:firstLine="198" w:firstLineChars="90"/>
              <w:rPr>
                <w:color w:val="000000"/>
                <w:sz w:val="22"/>
              </w:rPr>
            </w:pPr>
            <w:r>
              <w:rPr>
                <w:rFonts w:hint="eastAsia"/>
                <w:color w:val="000000"/>
                <w:sz w:val="22"/>
              </w:rPr>
              <w:t>4</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方正仿宋_GBK"/>
                <w:sz w:val="24"/>
              </w:rPr>
            </w:pPr>
            <w:r>
              <w:rPr>
                <w:rFonts w:hint="eastAsia" w:ascii="方正仿宋_GBK"/>
                <w:sz w:val="24"/>
              </w:rPr>
              <w:t>2</w:t>
            </w:r>
            <w:r>
              <w:rPr>
                <w:rFonts w:ascii="方正仿宋_GBK"/>
                <w:sz w:val="24"/>
              </w:rPr>
              <w:t>020</w:t>
            </w:r>
            <w:r>
              <w:rPr>
                <w:rFonts w:hint="eastAsia" w:ascii="方正仿宋_GBK"/>
                <w:sz w:val="24"/>
              </w:rPr>
              <w:t>.</w:t>
            </w:r>
            <w:r>
              <w:rPr>
                <w:rFonts w:ascii="方正仿宋_GBK"/>
                <w:sz w:val="24"/>
              </w:rPr>
              <w:t>05</w:t>
            </w:r>
          </w:p>
        </w:tc>
        <w:tc>
          <w:tcPr>
            <w:tcW w:w="141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方正仿宋_GBK"/>
                <w:sz w:val="24"/>
              </w:rPr>
            </w:pPr>
            <w:r>
              <w:rPr>
                <w:rFonts w:hint="eastAsia" w:ascii="方正仿宋_GBK"/>
                <w:sz w:val="24"/>
              </w:rPr>
              <w:t>区局五楼会议室</w:t>
            </w:r>
          </w:p>
        </w:tc>
        <w:tc>
          <w:tcPr>
            <w:tcW w:w="29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left"/>
              <w:rPr>
                <w:rFonts w:ascii="方正仿宋_GBK" w:hAnsi="方正仿宋_GBK" w:cs="方正仿宋_GBK"/>
                <w:kern w:val="0"/>
                <w:sz w:val="24"/>
              </w:rPr>
            </w:pPr>
            <w:r>
              <w:rPr>
                <w:rFonts w:hint="eastAsia" w:ascii="方正仿宋_GBK" w:hAnsi="方正仿宋_GBK" w:cs="方正仿宋_GBK"/>
                <w:kern w:val="0"/>
                <w:sz w:val="24"/>
              </w:rPr>
              <w:t>各所负责人及监管人员</w:t>
            </w:r>
          </w:p>
        </w:tc>
        <w:tc>
          <w:tcPr>
            <w:tcW w:w="4111"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方正仿宋_GBK" w:hAnsi="宋体" w:cs="宋体"/>
                <w:sz w:val="24"/>
              </w:rPr>
            </w:pPr>
            <w:r>
              <w:rPr>
                <w:rFonts w:hint="eastAsia" w:ascii="方正仿宋_GBK" w:hAnsi="方正仿宋_GBK" w:cs="方正仿宋_GBK"/>
                <w:kern w:val="0"/>
                <w:sz w:val="24"/>
              </w:rPr>
              <w:t>区局“两品一械”专项整治工作会</w:t>
            </w:r>
          </w:p>
        </w:tc>
        <w:tc>
          <w:tcPr>
            <w:tcW w:w="2693"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方正仿宋_GBK"/>
                <w:sz w:val="24"/>
              </w:rPr>
            </w:pPr>
            <w:r>
              <w:rPr>
                <w:rFonts w:hint="eastAsia" w:ascii="方正仿宋_GBK"/>
                <w:sz w:val="24"/>
              </w:rPr>
              <w:t>药品科</w:t>
            </w:r>
          </w:p>
        </w:tc>
        <w:tc>
          <w:tcPr>
            <w:tcW w:w="851" w:type="dxa"/>
            <w:tcBorders>
              <w:top w:val="single" w:color="auto" w:sz="4" w:space="0"/>
              <w:left w:val="single" w:color="auto" w:sz="4" w:space="0"/>
              <w:bottom w:val="single" w:color="auto" w:sz="4" w:space="0"/>
              <w:right w:val="single" w:color="auto" w:sz="4" w:space="0"/>
            </w:tcBorders>
            <w:vAlign w:val="center"/>
          </w:tcPr>
          <w:p>
            <w:pPr>
              <w:snapToGrid w:val="0"/>
              <w:ind w:firstLine="199" w:firstLineChars="83"/>
              <w:jc w:val="left"/>
              <w:rPr>
                <w:rFonts w:ascii="方正仿宋_GBK"/>
                <w:sz w:val="24"/>
              </w:rPr>
            </w:pPr>
            <w:r>
              <w:rPr>
                <w:rFonts w:hint="eastAsia" w:ascii="方正仿宋_GBK"/>
                <w:sz w:val="24"/>
              </w:rPr>
              <w:t>1</w:t>
            </w:r>
          </w:p>
        </w:tc>
        <w:tc>
          <w:tcPr>
            <w:tcW w:w="821"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方正仿宋_GBK"/>
                <w:sz w:val="24"/>
              </w:rPr>
            </w:pPr>
            <w:r>
              <w:rPr>
                <w:rFonts w:hint="eastAsia" w:ascii="方正仿宋_GBK"/>
                <w:sz w:val="24"/>
              </w:rPr>
              <w:t>7</w:t>
            </w:r>
            <w:r>
              <w:rPr>
                <w:rFonts w:ascii="方正仿宋_GBK"/>
                <w:sz w:val="24"/>
              </w:rPr>
              <w:t>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trPr>
        <w:tc>
          <w:tcPr>
            <w:tcW w:w="738" w:type="dxa"/>
            <w:tcBorders>
              <w:top w:val="single" w:color="auto" w:sz="4" w:space="0"/>
              <w:left w:val="single" w:color="auto" w:sz="4" w:space="0"/>
              <w:bottom w:val="single" w:color="auto" w:sz="4" w:space="0"/>
              <w:right w:val="single" w:color="auto" w:sz="4" w:space="0"/>
            </w:tcBorders>
            <w:vAlign w:val="center"/>
          </w:tcPr>
          <w:p>
            <w:pPr>
              <w:ind w:right="880" w:firstLine="198" w:firstLineChars="90"/>
              <w:rPr>
                <w:color w:val="000000"/>
                <w:sz w:val="22"/>
              </w:rPr>
            </w:pPr>
            <w:r>
              <w:rPr>
                <w:rFonts w:hint="eastAsia"/>
                <w:color w:val="000000"/>
                <w:sz w:val="22"/>
              </w:rPr>
              <w:t>5</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方正仿宋_GBK"/>
                <w:sz w:val="24"/>
              </w:rPr>
            </w:pPr>
            <w:r>
              <w:rPr>
                <w:rFonts w:hint="eastAsia" w:ascii="方正仿宋_GBK"/>
                <w:sz w:val="24"/>
              </w:rPr>
              <w:t>2</w:t>
            </w:r>
            <w:r>
              <w:rPr>
                <w:rFonts w:ascii="方正仿宋_GBK"/>
                <w:sz w:val="24"/>
              </w:rPr>
              <w:t>020</w:t>
            </w:r>
            <w:r>
              <w:rPr>
                <w:rFonts w:hint="eastAsia" w:ascii="方正仿宋_GBK"/>
                <w:sz w:val="24"/>
              </w:rPr>
              <w:t>.06</w:t>
            </w:r>
          </w:p>
        </w:tc>
        <w:tc>
          <w:tcPr>
            <w:tcW w:w="141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方正仿宋_GBK"/>
                <w:sz w:val="24"/>
              </w:rPr>
            </w:pPr>
            <w:r>
              <w:rPr>
                <w:rFonts w:hint="eastAsia" w:ascii="方正仿宋_GBK"/>
                <w:sz w:val="24"/>
              </w:rPr>
              <w:t>区局五楼会议室</w:t>
            </w:r>
          </w:p>
        </w:tc>
        <w:tc>
          <w:tcPr>
            <w:tcW w:w="297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方正仿宋_GBK"/>
                <w:sz w:val="24"/>
              </w:rPr>
            </w:pPr>
            <w:r>
              <w:rPr>
                <w:rFonts w:hint="eastAsia" w:ascii="方正仿宋_GBK"/>
                <w:sz w:val="24"/>
              </w:rPr>
              <w:t>疫苗接种单位负责人</w:t>
            </w:r>
          </w:p>
        </w:tc>
        <w:tc>
          <w:tcPr>
            <w:tcW w:w="4111"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方正仿宋_GBK" w:hAnsi="宋体" w:cs="宋体"/>
                <w:sz w:val="24"/>
              </w:rPr>
            </w:pPr>
            <w:r>
              <w:rPr>
                <w:rFonts w:hint="eastAsia" w:ascii="方正仿宋_GBK" w:hAnsi="宋体" w:cs="宋体"/>
                <w:sz w:val="24"/>
              </w:rPr>
              <w:t>疫苗法律法规及疫苗的运输、储存规范</w:t>
            </w:r>
          </w:p>
        </w:tc>
        <w:tc>
          <w:tcPr>
            <w:tcW w:w="2693"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方正仿宋_GBK"/>
                <w:sz w:val="24"/>
              </w:rPr>
            </w:pPr>
            <w:r>
              <w:rPr>
                <w:rFonts w:hint="eastAsia" w:ascii="方正仿宋_GBK"/>
                <w:sz w:val="24"/>
              </w:rPr>
              <w:t>药品科</w:t>
            </w:r>
          </w:p>
        </w:tc>
        <w:tc>
          <w:tcPr>
            <w:tcW w:w="851" w:type="dxa"/>
            <w:tcBorders>
              <w:top w:val="single" w:color="auto" w:sz="4" w:space="0"/>
              <w:left w:val="single" w:color="auto" w:sz="4" w:space="0"/>
              <w:bottom w:val="single" w:color="auto" w:sz="4" w:space="0"/>
              <w:right w:val="single" w:color="auto" w:sz="4" w:space="0"/>
            </w:tcBorders>
            <w:vAlign w:val="center"/>
          </w:tcPr>
          <w:p>
            <w:pPr>
              <w:snapToGrid w:val="0"/>
              <w:ind w:firstLine="199" w:firstLineChars="83"/>
              <w:jc w:val="left"/>
              <w:rPr>
                <w:rFonts w:ascii="方正仿宋_GBK"/>
                <w:sz w:val="24"/>
              </w:rPr>
            </w:pPr>
            <w:r>
              <w:rPr>
                <w:rFonts w:hint="eastAsia" w:ascii="方正仿宋_GBK"/>
                <w:sz w:val="24"/>
              </w:rPr>
              <w:t>1</w:t>
            </w:r>
          </w:p>
        </w:tc>
        <w:tc>
          <w:tcPr>
            <w:tcW w:w="821"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方正仿宋_GBK"/>
                <w:sz w:val="24"/>
              </w:rPr>
            </w:pPr>
            <w:r>
              <w:rPr>
                <w:rFonts w:ascii="方正仿宋_GBK"/>
                <w:sz w:val="24"/>
              </w:rPr>
              <w:t>60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trPr>
        <w:tc>
          <w:tcPr>
            <w:tcW w:w="738" w:type="dxa"/>
            <w:tcBorders>
              <w:top w:val="single" w:color="auto" w:sz="4" w:space="0"/>
              <w:left w:val="single" w:color="auto" w:sz="4" w:space="0"/>
              <w:bottom w:val="single" w:color="auto" w:sz="4" w:space="0"/>
              <w:right w:val="single" w:color="auto" w:sz="4" w:space="0"/>
            </w:tcBorders>
            <w:vAlign w:val="center"/>
          </w:tcPr>
          <w:p>
            <w:pPr>
              <w:ind w:right="880" w:firstLine="198" w:firstLineChars="90"/>
              <w:rPr>
                <w:color w:val="000000"/>
                <w:sz w:val="22"/>
              </w:rPr>
            </w:pPr>
            <w:r>
              <w:rPr>
                <w:rFonts w:hint="eastAsia"/>
                <w:color w:val="000000"/>
                <w:sz w:val="22"/>
              </w:rPr>
              <w:t>6</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方正仿宋_GBK"/>
                <w:sz w:val="24"/>
              </w:rPr>
            </w:pPr>
            <w:r>
              <w:rPr>
                <w:rFonts w:hint="eastAsia" w:ascii="方正仿宋_GBK"/>
                <w:sz w:val="24"/>
              </w:rPr>
              <w:t>2020.</w:t>
            </w:r>
            <w:r>
              <w:rPr>
                <w:rFonts w:ascii="方正仿宋_GBK"/>
                <w:sz w:val="24"/>
              </w:rPr>
              <w:t>06</w:t>
            </w:r>
          </w:p>
        </w:tc>
        <w:tc>
          <w:tcPr>
            <w:tcW w:w="141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方正仿宋_GBK"/>
                <w:sz w:val="24"/>
              </w:rPr>
            </w:pPr>
            <w:r>
              <w:rPr>
                <w:rFonts w:hint="eastAsia" w:ascii="方正仿宋_GBK"/>
                <w:sz w:val="24"/>
              </w:rPr>
              <w:t>区局五楼会议室</w:t>
            </w:r>
          </w:p>
        </w:tc>
        <w:tc>
          <w:tcPr>
            <w:tcW w:w="297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方正仿宋_GBK"/>
                <w:sz w:val="24"/>
              </w:rPr>
            </w:pPr>
            <w:r>
              <w:rPr>
                <w:rFonts w:hint="eastAsia" w:ascii="方正仿宋_GBK"/>
                <w:sz w:val="24"/>
              </w:rPr>
              <w:t>各所、综合科、食品一、二、三科全体干部职工</w:t>
            </w:r>
          </w:p>
        </w:tc>
        <w:tc>
          <w:tcPr>
            <w:tcW w:w="4111"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方正仿宋_GBK" w:hAnsi="宋体" w:cs="宋体"/>
                <w:sz w:val="24"/>
              </w:rPr>
            </w:pPr>
            <w:r>
              <w:rPr>
                <w:rFonts w:hint="eastAsia" w:ascii="方正仿宋_GBK" w:hAnsi="宋体" w:cs="宋体"/>
                <w:sz w:val="24"/>
              </w:rPr>
              <w:t>2020年食品安全快速检测相关内容</w:t>
            </w:r>
          </w:p>
        </w:tc>
        <w:tc>
          <w:tcPr>
            <w:tcW w:w="2693"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方正仿宋_GBK"/>
                <w:sz w:val="24"/>
              </w:rPr>
            </w:pPr>
            <w:r>
              <w:rPr>
                <w:rFonts w:hint="eastAsia" w:ascii="方正仿宋_GBK"/>
                <w:sz w:val="24"/>
              </w:rPr>
              <w:t>食品二科</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napToGrid w:val="0"/>
              <w:ind w:firstLine="199" w:firstLineChars="83"/>
              <w:jc w:val="left"/>
              <w:rPr>
                <w:rFonts w:ascii="方正仿宋_GBK"/>
                <w:sz w:val="24"/>
              </w:rPr>
            </w:pPr>
            <w:r>
              <w:rPr>
                <w:rFonts w:hint="eastAsia" w:ascii="方正仿宋_GBK"/>
                <w:sz w:val="24"/>
              </w:rPr>
              <w:t>1</w:t>
            </w:r>
          </w:p>
        </w:tc>
        <w:tc>
          <w:tcPr>
            <w:tcW w:w="821"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方正仿宋_GBK"/>
                <w:sz w:val="24"/>
              </w:rPr>
            </w:pPr>
            <w:r>
              <w:rPr>
                <w:rFonts w:hint="eastAsia" w:ascii="方正仿宋_GBK"/>
                <w:sz w:val="24"/>
              </w:rPr>
              <w:t>70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trPr>
        <w:tc>
          <w:tcPr>
            <w:tcW w:w="738" w:type="dxa"/>
            <w:tcBorders>
              <w:top w:val="single" w:color="auto" w:sz="4" w:space="0"/>
              <w:left w:val="single" w:color="auto" w:sz="4" w:space="0"/>
              <w:bottom w:val="single" w:color="auto" w:sz="4" w:space="0"/>
              <w:right w:val="single" w:color="auto" w:sz="4" w:space="0"/>
            </w:tcBorders>
            <w:vAlign w:val="center"/>
          </w:tcPr>
          <w:p>
            <w:pPr>
              <w:ind w:right="880" w:firstLine="198" w:firstLineChars="90"/>
              <w:rPr>
                <w:color w:val="000000"/>
                <w:sz w:val="22"/>
              </w:rPr>
            </w:pPr>
            <w:r>
              <w:rPr>
                <w:rFonts w:hint="eastAsia"/>
                <w:color w:val="000000"/>
                <w:sz w:val="22"/>
              </w:rPr>
              <w:t>7</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spacing w:line="340" w:lineRule="exact"/>
              <w:jc w:val="left"/>
              <w:rPr>
                <w:rFonts w:ascii="方正仿宋_GBK"/>
                <w:sz w:val="24"/>
              </w:rPr>
            </w:pPr>
            <w:r>
              <w:rPr>
                <w:rFonts w:ascii="方正仿宋_GBK"/>
                <w:sz w:val="24"/>
              </w:rPr>
              <w:t>2020.06</w:t>
            </w:r>
          </w:p>
        </w:tc>
        <w:tc>
          <w:tcPr>
            <w:tcW w:w="1417" w:type="dxa"/>
            <w:tcBorders>
              <w:top w:val="single" w:color="auto" w:sz="4" w:space="0"/>
              <w:left w:val="single" w:color="auto" w:sz="4" w:space="0"/>
              <w:bottom w:val="single" w:color="auto" w:sz="4" w:space="0"/>
              <w:right w:val="single" w:color="auto" w:sz="4" w:space="0"/>
            </w:tcBorders>
            <w:vAlign w:val="center"/>
          </w:tcPr>
          <w:p>
            <w:pPr>
              <w:snapToGrid w:val="0"/>
              <w:spacing w:line="340" w:lineRule="exact"/>
              <w:jc w:val="left"/>
              <w:rPr>
                <w:rFonts w:ascii="方正仿宋_GBK"/>
                <w:sz w:val="24"/>
              </w:rPr>
            </w:pPr>
            <w:r>
              <w:rPr>
                <w:rFonts w:hint="eastAsia" w:ascii="方正仿宋_GBK"/>
                <w:sz w:val="24"/>
              </w:rPr>
              <w:t>广电办公点四楼会议室</w:t>
            </w:r>
          </w:p>
        </w:tc>
        <w:tc>
          <w:tcPr>
            <w:tcW w:w="2977" w:type="dxa"/>
            <w:tcBorders>
              <w:top w:val="single" w:color="auto" w:sz="4" w:space="0"/>
              <w:left w:val="single" w:color="auto" w:sz="4" w:space="0"/>
              <w:bottom w:val="single" w:color="auto" w:sz="4" w:space="0"/>
              <w:right w:val="single" w:color="auto" w:sz="4" w:space="0"/>
            </w:tcBorders>
            <w:vAlign w:val="center"/>
          </w:tcPr>
          <w:p>
            <w:pPr>
              <w:snapToGrid w:val="0"/>
              <w:spacing w:line="340" w:lineRule="exact"/>
              <w:jc w:val="left"/>
              <w:rPr>
                <w:rFonts w:ascii="方正仿宋_GBK"/>
                <w:sz w:val="24"/>
              </w:rPr>
            </w:pPr>
            <w:r>
              <w:rPr>
                <w:rFonts w:hint="eastAsia" w:ascii="方正仿宋_GBK"/>
                <w:sz w:val="24"/>
              </w:rPr>
              <w:t>各所监管人员、食品三科全体干部职工</w:t>
            </w:r>
          </w:p>
        </w:tc>
        <w:tc>
          <w:tcPr>
            <w:tcW w:w="4111" w:type="dxa"/>
            <w:tcBorders>
              <w:top w:val="single" w:color="auto" w:sz="4" w:space="0"/>
              <w:left w:val="single" w:color="auto" w:sz="4" w:space="0"/>
              <w:bottom w:val="single" w:color="auto" w:sz="4" w:space="0"/>
              <w:right w:val="single" w:color="auto" w:sz="4" w:space="0"/>
            </w:tcBorders>
            <w:vAlign w:val="center"/>
          </w:tcPr>
          <w:p>
            <w:pPr>
              <w:snapToGrid w:val="0"/>
              <w:spacing w:line="340" w:lineRule="exact"/>
              <w:jc w:val="left"/>
              <w:rPr>
                <w:rFonts w:ascii="方正仿宋_GBK"/>
                <w:sz w:val="24"/>
              </w:rPr>
            </w:pPr>
            <w:r>
              <w:rPr>
                <w:rFonts w:hint="eastAsia" w:ascii="方正仿宋_GBK"/>
                <w:sz w:val="24"/>
              </w:rPr>
              <w:t>餐饮环节“双随机一公开”相关内容</w:t>
            </w:r>
          </w:p>
        </w:tc>
        <w:tc>
          <w:tcPr>
            <w:tcW w:w="2693" w:type="dxa"/>
            <w:tcBorders>
              <w:top w:val="single" w:color="auto" w:sz="4" w:space="0"/>
              <w:left w:val="single" w:color="auto" w:sz="4" w:space="0"/>
              <w:bottom w:val="single" w:color="auto" w:sz="4" w:space="0"/>
              <w:right w:val="single" w:color="auto" w:sz="4" w:space="0"/>
            </w:tcBorders>
            <w:vAlign w:val="center"/>
          </w:tcPr>
          <w:p>
            <w:pPr>
              <w:snapToGrid w:val="0"/>
              <w:spacing w:line="340" w:lineRule="exact"/>
              <w:jc w:val="left"/>
              <w:rPr>
                <w:rFonts w:ascii="方正仿宋_GBK"/>
                <w:sz w:val="24"/>
              </w:rPr>
            </w:pPr>
            <w:r>
              <w:rPr>
                <w:rFonts w:hint="eastAsia" w:ascii="方正仿宋_GBK"/>
                <w:sz w:val="24"/>
              </w:rPr>
              <w:t>食品三科</w:t>
            </w:r>
          </w:p>
        </w:tc>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340" w:lineRule="exact"/>
              <w:ind w:firstLine="199" w:firstLineChars="83"/>
              <w:jc w:val="left"/>
              <w:rPr>
                <w:rFonts w:ascii="方正仿宋_GBK"/>
                <w:sz w:val="24"/>
              </w:rPr>
            </w:pPr>
            <w:r>
              <w:rPr>
                <w:rFonts w:hint="eastAsia" w:ascii="方正仿宋_GBK"/>
                <w:sz w:val="24"/>
              </w:rPr>
              <w:t>1</w:t>
            </w:r>
          </w:p>
        </w:tc>
        <w:tc>
          <w:tcPr>
            <w:tcW w:w="821" w:type="dxa"/>
            <w:tcBorders>
              <w:top w:val="single" w:color="auto" w:sz="4" w:space="0"/>
              <w:left w:val="single" w:color="auto" w:sz="4" w:space="0"/>
              <w:bottom w:val="single" w:color="auto" w:sz="4" w:space="0"/>
              <w:right w:val="single" w:color="auto" w:sz="4" w:space="0"/>
            </w:tcBorders>
            <w:vAlign w:val="center"/>
          </w:tcPr>
          <w:p>
            <w:pPr>
              <w:snapToGrid w:val="0"/>
              <w:spacing w:line="340" w:lineRule="exact"/>
              <w:jc w:val="left"/>
              <w:rPr>
                <w:rFonts w:ascii="方正仿宋_GBK"/>
                <w:sz w:val="24"/>
              </w:rPr>
            </w:pPr>
            <w:r>
              <w:rPr>
                <w:rFonts w:hint="eastAsia" w:ascii="方正仿宋_GBK"/>
                <w:sz w:val="24"/>
              </w:rPr>
              <w:t>70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738" w:type="dxa"/>
            <w:tcBorders>
              <w:top w:val="single" w:color="auto" w:sz="4" w:space="0"/>
              <w:left w:val="single" w:color="auto" w:sz="4" w:space="0"/>
              <w:bottom w:val="single" w:color="auto" w:sz="4" w:space="0"/>
              <w:right w:val="single" w:color="auto" w:sz="4" w:space="0"/>
            </w:tcBorders>
            <w:vAlign w:val="center"/>
          </w:tcPr>
          <w:p>
            <w:pPr>
              <w:ind w:right="880" w:firstLine="198" w:firstLineChars="90"/>
              <w:rPr>
                <w:color w:val="000000"/>
                <w:sz w:val="22"/>
              </w:rPr>
            </w:pPr>
            <w:r>
              <w:rPr>
                <w:rFonts w:hint="eastAsia"/>
                <w:color w:val="000000"/>
                <w:sz w:val="22"/>
              </w:rPr>
              <w:t>8</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方正仿宋_GBK"/>
                <w:sz w:val="24"/>
              </w:rPr>
            </w:pPr>
            <w:r>
              <w:rPr>
                <w:rFonts w:ascii="方正仿宋_GBK"/>
                <w:sz w:val="24"/>
              </w:rPr>
              <w:t>2020.07</w:t>
            </w:r>
          </w:p>
        </w:tc>
        <w:tc>
          <w:tcPr>
            <w:tcW w:w="141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方正仿宋_GBK"/>
                <w:sz w:val="24"/>
              </w:rPr>
            </w:pPr>
            <w:r>
              <w:rPr>
                <w:rFonts w:hint="eastAsia" w:ascii="方正仿宋_GBK"/>
                <w:sz w:val="24"/>
              </w:rPr>
              <w:t>局机关五楼会议室</w:t>
            </w:r>
          </w:p>
        </w:tc>
        <w:tc>
          <w:tcPr>
            <w:tcW w:w="297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方正仿宋_GBK"/>
                <w:sz w:val="24"/>
              </w:rPr>
            </w:pPr>
            <w:r>
              <w:rPr>
                <w:rFonts w:hint="eastAsia" w:ascii="方正仿宋_GBK"/>
                <w:sz w:val="24"/>
              </w:rPr>
              <w:t>各所所长、各所投诉举报处理工作人员，部分科室人员</w:t>
            </w:r>
          </w:p>
        </w:tc>
        <w:tc>
          <w:tcPr>
            <w:tcW w:w="4111"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方正仿宋_GBK" w:hAnsi="宋体" w:cs="宋体"/>
                <w:sz w:val="24"/>
              </w:rPr>
            </w:pPr>
            <w:r>
              <w:rPr>
                <w:rFonts w:hint="eastAsia" w:ascii="方正仿宋_GBK" w:hAnsi="宋体" w:cs="宋体"/>
                <w:sz w:val="24"/>
              </w:rPr>
              <w:t>全国12315平台操作，投诉举报处理常见问题探讨</w:t>
            </w:r>
          </w:p>
        </w:tc>
        <w:tc>
          <w:tcPr>
            <w:tcW w:w="2693"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方正仿宋_GBK"/>
                <w:sz w:val="24"/>
              </w:rPr>
            </w:pPr>
            <w:r>
              <w:rPr>
                <w:rFonts w:hint="eastAsia" w:ascii="方正仿宋_GBK"/>
                <w:sz w:val="24"/>
              </w:rPr>
              <w:t>网监科</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napToGrid w:val="0"/>
              <w:ind w:firstLine="199" w:firstLineChars="83"/>
              <w:jc w:val="left"/>
              <w:rPr>
                <w:rFonts w:ascii="方正仿宋_GBK"/>
                <w:sz w:val="24"/>
              </w:rPr>
            </w:pPr>
            <w:r>
              <w:rPr>
                <w:rFonts w:hint="eastAsia" w:ascii="方正仿宋_GBK"/>
                <w:sz w:val="24"/>
              </w:rPr>
              <w:t>1</w:t>
            </w:r>
          </w:p>
        </w:tc>
        <w:tc>
          <w:tcPr>
            <w:tcW w:w="821"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方正仿宋_GBK"/>
                <w:sz w:val="24"/>
              </w:rPr>
            </w:pPr>
            <w:r>
              <w:rPr>
                <w:rFonts w:hint="eastAsia" w:ascii="方正仿宋_GBK"/>
                <w:sz w:val="24"/>
              </w:rPr>
              <w:t>50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738" w:type="dxa"/>
            <w:tcBorders>
              <w:top w:val="single" w:color="auto" w:sz="4" w:space="0"/>
              <w:left w:val="single" w:color="auto" w:sz="4" w:space="0"/>
              <w:bottom w:val="single" w:color="auto" w:sz="4" w:space="0"/>
              <w:right w:val="single" w:color="auto" w:sz="4" w:space="0"/>
            </w:tcBorders>
            <w:vAlign w:val="center"/>
          </w:tcPr>
          <w:p>
            <w:pPr>
              <w:ind w:right="880" w:firstLine="198" w:firstLineChars="90"/>
              <w:rPr>
                <w:color w:val="000000"/>
                <w:sz w:val="22"/>
              </w:rPr>
            </w:pPr>
            <w:r>
              <w:rPr>
                <w:rFonts w:hint="eastAsia"/>
                <w:color w:val="000000"/>
                <w:sz w:val="22"/>
              </w:rPr>
              <w:t>9</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方正仿宋_GBK"/>
                <w:sz w:val="24"/>
              </w:rPr>
            </w:pPr>
            <w:r>
              <w:rPr>
                <w:rFonts w:hint="eastAsia" w:ascii="方正仿宋_GBK"/>
                <w:sz w:val="24"/>
              </w:rPr>
              <w:t>2019.</w:t>
            </w:r>
            <w:r>
              <w:rPr>
                <w:rFonts w:ascii="方正仿宋_GBK"/>
                <w:sz w:val="24"/>
              </w:rPr>
              <w:t>07</w:t>
            </w:r>
          </w:p>
        </w:tc>
        <w:tc>
          <w:tcPr>
            <w:tcW w:w="141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方正仿宋_GBK"/>
                <w:sz w:val="24"/>
              </w:rPr>
            </w:pPr>
            <w:r>
              <w:rPr>
                <w:rFonts w:hint="eastAsia" w:ascii="方正仿宋_GBK"/>
                <w:sz w:val="24"/>
              </w:rPr>
              <w:t>区局五楼会议室</w:t>
            </w:r>
          </w:p>
        </w:tc>
        <w:tc>
          <w:tcPr>
            <w:tcW w:w="297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方正仿宋_GBK"/>
                <w:sz w:val="24"/>
              </w:rPr>
            </w:pPr>
            <w:r>
              <w:rPr>
                <w:rFonts w:hint="eastAsia" w:ascii="方正仿宋_GBK"/>
                <w:sz w:val="24"/>
              </w:rPr>
              <w:t>各所、食品二科全体干部职工</w:t>
            </w:r>
          </w:p>
        </w:tc>
        <w:tc>
          <w:tcPr>
            <w:tcW w:w="4111"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方正仿宋_GBK" w:hAnsi="方正仿宋_GBK" w:cs="方正仿宋_GBK"/>
                <w:kern w:val="0"/>
                <w:sz w:val="24"/>
              </w:rPr>
            </w:pPr>
            <w:r>
              <w:rPr>
                <w:rFonts w:hint="eastAsia" w:ascii="方正仿宋_GBK" w:hAnsi="方正仿宋_GBK" w:cs="方正仿宋_GBK"/>
                <w:kern w:val="0"/>
                <w:sz w:val="24"/>
              </w:rPr>
              <w:t>食品销售环节日常监管相关内容</w:t>
            </w:r>
          </w:p>
        </w:tc>
        <w:tc>
          <w:tcPr>
            <w:tcW w:w="2693"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方正仿宋_GBK"/>
                <w:sz w:val="24"/>
              </w:rPr>
            </w:pPr>
            <w:r>
              <w:rPr>
                <w:rFonts w:hint="eastAsia" w:ascii="方正仿宋_GBK"/>
                <w:sz w:val="24"/>
              </w:rPr>
              <w:t>食品二科</w:t>
            </w:r>
          </w:p>
        </w:tc>
        <w:tc>
          <w:tcPr>
            <w:tcW w:w="851" w:type="dxa"/>
            <w:tcBorders>
              <w:top w:val="single" w:color="auto" w:sz="4" w:space="0"/>
              <w:left w:val="single" w:color="auto" w:sz="4" w:space="0"/>
              <w:bottom w:val="single" w:color="auto" w:sz="4" w:space="0"/>
              <w:right w:val="single" w:color="auto" w:sz="4" w:space="0"/>
            </w:tcBorders>
            <w:vAlign w:val="center"/>
          </w:tcPr>
          <w:p>
            <w:pPr>
              <w:snapToGrid w:val="0"/>
              <w:ind w:firstLine="240" w:firstLineChars="100"/>
              <w:jc w:val="left"/>
              <w:rPr>
                <w:rFonts w:ascii="方正仿宋_GBK"/>
                <w:sz w:val="24"/>
              </w:rPr>
            </w:pPr>
            <w:r>
              <w:rPr>
                <w:rFonts w:hint="eastAsia" w:ascii="方正仿宋_GBK"/>
                <w:sz w:val="24"/>
              </w:rPr>
              <w:t>1</w:t>
            </w:r>
          </w:p>
        </w:tc>
        <w:tc>
          <w:tcPr>
            <w:tcW w:w="821"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方正仿宋_GBK"/>
                <w:sz w:val="24"/>
              </w:rPr>
            </w:pPr>
            <w:r>
              <w:rPr>
                <w:rFonts w:hint="eastAsia" w:ascii="方正仿宋_GBK"/>
                <w:sz w:val="24"/>
              </w:rPr>
              <w:t>70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7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sz w:val="22"/>
              </w:rPr>
            </w:pPr>
            <w:r>
              <w:rPr>
                <w:rFonts w:hint="eastAsia"/>
                <w:color w:val="000000"/>
                <w:sz w:val="22"/>
              </w:rPr>
              <w:t>10</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方正仿宋_GBK"/>
                <w:sz w:val="24"/>
              </w:rPr>
            </w:pPr>
            <w:r>
              <w:rPr>
                <w:rFonts w:hint="eastAsia" w:ascii="方正仿宋_GBK"/>
                <w:sz w:val="24"/>
              </w:rPr>
              <w:t>2</w:t>
            </w:r>
            <w:r>
              <w:rPr>
                <w:rFonts w:ascii="方正仿宋_GBK"/>
                <w:sz w:val="24"/>
              </w:rPr>
              <w:t>020</w:t>
            </w:r>
            <w:r>
              <w:rPr>
                <w:rFonts w:hint="eastAsia" w:ascii="方正仿宋_GBK"/>
                <w:sz w:val="24"/>
              </w:rPr>
              <w:t>.</w:t>
            </w:r>
            <w:r>
              <w:rPr>
                <w:rFonts w:ascii="方正仿宋_GBK"/>
                <w:sz w:val="24"/>
              </w:rPr>
              <w:t>07</w:t>
            </w:r>
          </w:p>
        </w:tc>
        <w:tc>
          <w:tcPr>
            <w:tcW w:w="141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方正仿宋_GBK"/>
                <w:sz w:val="24"/>
              </w:rPr>
            </w:pPr>
            <w:r>
              <w:rPr>
                <w:rFonts w:hint="eastAsia" w:ascii="方正仿宋_GBK"/>
                <w:sz w:val="24"/>
              </w:rPr>
              <w:t>区局五楼会议室</w:t>
            </w:r>
          </w:p>
        </w:tc>
        <w:tc>
          <w:tcPr>
            <w:tcW w:w="297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方正仿宋_GBK"/>
                <w:sz w:val="24"/>
              </w:rPr>
            </w:pPr>
            <w:r>
              <w:rPr>
                <w:rFonts w:hint="eastAsia" w:ascii="方正仿宋_GBK" w:hAnsi="方正仿宋_GBK" w:cs="方正仿宋_GBK"/>
                <w:kern w:val="0"/>
                <w:sz w:val="24"/>
              </w:rPr>
              <w:t>各所负责人及药品监管人员</w:t>
            </w:r>
          </w:p>
        </w:tc>
        <w:tc>
          <w:tcPr>
            <w:tcW w:w="4111"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方正仿宋_GBK" w:hAnsi="方正仿宋_GBK" w:cs="方正仿宋_GBK"/>
                <w:kern w:val="0"/>
                <w:sz w:val="24"/>
              </w:rPr>
            </w:pPr>
            <w:r>
              <w:rPr>
                <w:rFonts w:hint="eastAsia" w:ascii="方正仿宋_GBK" w:hAnsi="方正仿宋_GBK" w:cs="方正仿宋_GBK"/>
                <w:kern w:val="0"/>
                <w:sz w:val="24"/>
              </w:rPr>
              <w:t>《药品管理法》、《疫苗管理法》</w:t>
            </w:r>
          </w:p>
        </w:tc>
        <w:tc>
          <w:tcPr>
            <w:tcW w:w="2693"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方正仿宋_GBK"/>
                <w:sz w:val="24"/>
              </w:rPr>
            </w:pPr>
            <w:r>
              <w:rPr>
                <w:rFonts w:hint="eastAsia" w:ascii="方正仿宋_GBK"/>
                <w:sz w:val="24"/>
              </w:rPr>
              <w:t>药品科</w:t>
            </w:r>
          </w:p>
        </w:tc>
        <w:tc>
          <w:tcPr>
            <w:tcW w:w="851" w:type="dxa"/>
            <w:tcBorders>
              <w:top w:val="single" w:color="auto" w:sz="4" w:space="0"/>
              <w:left w:val="single" w:color="auto" w:sz="4" w:space="0"/>
              <w:bottom w:val="single" w:color="auto" w:sz="4" w:space="0"/>
              <w:right w:val="single" w:color="auto" w:sz="4" w:space="0"/>
            </w:tcBorders>
            <w:vAlign w:val="center"/>
          </w:tcPr>
          <w:p>
            <w:pPr>
              <w:snapToGrid w:val="0"/>
              <w:ind w:firstLine="240" w:firstLineChars="100"/>
              <w:jc w:val="left"/>
              <w:rPr>
                <w:rFonts w:ascii="方正仿宋_GBK"/>
                <w:sz w:val="24"/>
              </w:rPr>
            </w:pPr>
            <w:r>
              <w:rPr>
                <w:rFonts w:hint="eastAsia" w:ascii="方正仿宋_GBK"/>
                <w:sz w:val="24"/>
              </w:rPr>
              <w:t>1</w:t>
            </w:r>
          </w:p>
        </w:tc>
        <w:tc>
          <w:tcPr>
            <w:tcW w:w="821"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方正仿宋_GBK"/>
                <w:sz w:val="24"/>
              </w:rPr>
            </w:pPr>
            <w:r>
              <w:rPr>
                <w:rFonts w:hint="eastAsia" w:ascii="方正仿宋_GBK"/>
                <w:sz w:val="24"/>
              </w:rPr>
              <w:t>6</w:t>
            </w:r>
            <w:r>
              <w:rPr>
                <w:rFonts w:ascii="方正仿宋_GBK"/>
                <w:sz w:val="24"/>
              </w:rPr>
              <w:t>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738"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rPr>
            </w:pPr>
            <w:r>
              <w:rPr>
                <w:rFonts w:hint="eastAsia"/>
                <w:color w:val="000000"/>
                <w:sz w:val="22"/>
              </w:rPr>
              <w:t>11</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spacing w:line="340" w:lineRule="exact"/>
              <w:jc w:val="left"/>
              <w:rPr>
                <w:rFonts w:ascii="方正仿宋_GBK"/>
                <w:sz w:val="24"/>
              </w:rPr>
            </w:pPr>
            <w:r>
              <w:rPr>
                <w:rFonts w:ascii="方正仿宋_GBK"/>
                <w:sz w:val="24"/>
              </w:rPr>
              <w:t>2020.07</w:t>
            </w:r>
          </w:p>
        </w:tc>
        <w:tc>
          <w:tcPr>
            <w:tcW w:w="1417" w:type="dxa"/>
            <w:tcBorders>
              <w:top w:val="single" w:color="auto" w:sz="4" w:space="0"/>
              <w:left w:val="single" w:color="auto" w:sz="4" w:space="0"/>
              <w:bottom w:val="single" w:color="auto" w:sz="4" w:space="0"/>
              <w:right w:val="single" w:color="auto" w:sz="4" w:space="0"/>
            </w:tcBorders>
            <w:vAlign w:val="center"/>
          </w:tcPr>
          <w:p>
            <w:pPr>
              <w:snapToGrid w:val="0"/>
              <w:spacing w:line="340" w:lineRule="exact"/>
              <w:jc w:val="left"/>
              <w:rPr>
                <w:rFonts w:ascii="方正仿宋_GBK"/>
                <w:sz w:val="24"/>
              </w:rPr>
            </w:pPr>
            <w:r>
              <w:rPr>
                <w:rFonts w:hint="eastAsia" w:ascii="方正仿宋_GBK"/>
                <w:sz w:val="24"/>
              </w:rPr>
              <w:t>广电办公点四楼会议室</w:t>
            </w:r>
          </w:p>
        </w:tc>
        <w:tc>
          <w:tcPr>
            <w:tcW w:w="2977" w:type="dxa"/>
            <w:tcBorders>
              <w:top w:val="single" w:color="auto" w:sz="4" w:space="0"/>
              <w:left w:val="single" w:color="auto" w:sz="4" w:space="0"/>
              <w:bottom w:val="single" w:color="auto" w:sz="4" w:space="0"/>
              <w:right w:val="single" w:color="auto" w:sz="4" w:space="0"/>
            </w:tcBorders>
            <w:vAlign w:val="center"/>
          </w:tcPr>
          <w:p>
            <w:pPr>
              <w:snapToGrid w:val="0"/>
              <w:spacing w:line="340" w:lineRule="exact"/>
              <w:jc w:val="left"/>
              <w:rPr>
                <w:rFonts w:ascii="方正仿宋_GBK"/>
                <w:sz w:val="24"/>
              </w:rPr>
            </w:pPr>
            <w:r>
              <w:rPr>
                <w:rFonts w:hint="eastAsia" w:ascii="方正仿宋_GBK"/>
                <w:sz w:val="24"/>
              </w:rPr>
              <w:t>各所监管人员、食品三科全体干部职工</w:t>
            </w:r>
          </w:p>
        </w:tc>
        <w:tc>
          <w:tcPr>
            <w:tcW w:w="4111" w:type="dxa"/>
            <w:tcBorders>
              <w:top w:val="single" w:color="auto" w:sz="4" w:space="0"/>
              <w:left w:val="single" w:color="auto" w:sz="4" w:space="0"/>
              <w:bottom w:val="single" w:color="auto" w:sz="4" w:space="0"/>
              <w:right w:val="single" w:color="auto" w:sz="4" w:space="0"/>
            </w:tcBorders>
            <w:vAlign w:val="center"/>
          </w:tcPr>
          <w:p>
            <w:pPr>
              <w:snapToGrid w:val="0"/>
              <w:spacing w:line="340" w:lineRule="exact"/>
              <w:jc w:val="left"/>
              <w:rPr>
                <w:rFonts w:ascii="方正仿宋_GBK" w:hAnsi="方正仿宋_GBK" w:cs="方正仿宋_GBK"/>
                <w:kern w:val="0"/>
                <w:sz w:val="24"/>
              </w:rPr>
            </w:pPr>
            <w:r>
              <w:rPr>
                <w:rFonts w:hint="eastAsia" w:ascii="方正仿宋_GBK" w:hAnsi="方正仿宋_GBK" w:cs="方正仿宋_GBK"/>
                <w:kern w:val="0"/>
                <w:sz w:val="24"/>
              </w:rPr>
              <w:t>餐饮环节监督抽检及不合格后处置相关内容</w:t>
            </w:r>
          </w:p>
        </w:tc>
        <w:tc>
          <w:tcPr>
            <w:tcW w:w="2693" w:type="dxa"/>
            <w:tcBorders>
              <w:top w:val="single" w:color="auto" w:sz="4" w:space="0"/>
              <w:left w:val="single" w:color="auto" w:sz="4" w:space="0"/>
              <w:bottom w:val="single" w:color="auto" w:sz="4" w:space="0"/>
              <w:right w:val="single" w:color="auto" w:sz="4" w:space="0"/>
            </w:tcBorders>
            <w:vAlign w:val="center"/>
          </w:tcPr>
          <w:p>
            <w:pPr>
              <w:snapToGrid w:val="0"/>
              <w:spacing w:line="340" w:lineRule="exact"/>
              <w:jc w:val="left"/>
              <w:rPr>
                <w:rFonts w:ascii="方正仿宋_GBK"/>
                <w:sz w:val="24"/>
              </w:rPr>
            </w:pPr>
            <w:r>
              <w:rPr>
                <w:rFonts w:hint="eastAsia" w:ascii="方正仿宋_GBK"/>
                <w:sz w:val="24"/>
              </w:rPr>
              <w:t>食品三科</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napToGrid w:val="0"/>
              <w:spacing w:line="340" w:lineRule="exact"/>
              <w:ind w:firstLine="240" w:firstLineChars="100"/>
              <w:jc w:val="left"/>
              <w:rPr>
                <w:rFonts w:ascii="方正仿宋_GBK"/>
                <w:sz w:val="24"/>
              </w:rPr>
            </w:pPr>
            <w:r>
              <w:rPr>
                <w:rFonts w:hint="eastAsia" w:ascii="方正仿宋_GBK"/>
                <w:sz w:val="24"/>
              </w:rPr>
              <w:t>1</w:t>
            </w:r>
          </w:p>
        </w:tc>
        <w:tc>
          <w:tcPr>
            <w:tcW w:w="821" w:type="dxa"/>
            <w:tcBorders>
              <w:top w:val="single" w:color="auto" w:sz="4" w:space="0"/>
              <w:left w:val="single" w:color="auto" w:sz="4" w:space="0"/>
              <w:bottom w:val="single" w:color="auto" w:sz="4" w:space="0"/>
              <w:right w:val="single" w:color="auto" w:sz="4" w:space="0"/>
            </w:tcBorders>
            <w:vAlign w:val="center"/>
          </w:tcPr>
          <w:p>
            <w:pPr>
              <w:widowControl/>
              <w:snapToGrid w:val="0"/>
              <w:spacing w:line="340" w:lineRule="exact"/>
              <w:jc w:val="left"/>
              <w:rPr>
                <w:rFonts w:ascii="方正仿宋_GBK"/>
                <w:sz w:val="24"/>
              </w:rPr>
            </w:pPr>
            <w:r>
              <w:rPr>
                <w:rFonts w:hint="eastAsia" w:ascii="方正仿宋_GBK"/>
                <w:sz w:val="24"/>
              </w:rPr>
              <w:t>70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738"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rPr>
            </w:pPr>
            <w:r>
              <w:rPr>
                <w:rFonts w:hint="eastAsia"/>
                <w:color w:val="000000"/>
                <w:sz w:val="22"/>
              </w:rPr>
              <w:t>12</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spacing w:line="340" w:lineRule="exact"/>
              <w:jc w:val="left"/>
              <w:rPr>
                <w:rFonts w:ascii="方正仿宋_GBK"/>
                <w:sz w:val="24"/>
              </w:rPr>
            </w:pPr>
            <w:r>
              <w:rPr>
                <w:rFonts w:ascii="方正仿宋_GBK"/>
                <w:sz w:val="24"/>
              </w:rPr>
              <w:t>2020.08</w:t>
            </w:r>
          </w:p>
        </w:tc>
        <w:tc>
          <w:tcPr>
            <w:tcW w:w="1417" w:type="dxa"/>
            <w:tcBorders>
              <w:top w:val="single" w:color="auto" w:sz="4" w:space="0"/>
              <w:left w:val="single" w:color="auto" w:sz="4" w:space="0"/>
              <w:bottom w:val="single" w:color="auto" w:sz="4" w:space="0"/>
              <w:right w:val="single" w:color="auto" w:sz="4" w:space="0"/>
            </w:tcBorders>
            <w:vAlign w:val="center"/>
          </w:tcPr>
          <w:p>
            <w:pPr>
              <w:snapToGrid w:val="0"/>
              <w:spacing w:line="340" w:lineRule="exact"/>
              <w:jc w:val="left"/>
              <w:rPr>
                <w:rFonts w:ascii="方正仿宋_GBK"/>
                <w:sz w:val="24"/>
              </w:rPr>
            </w:pPr>
            <w:r>
              <w:rPr>
                <w:rFonts w:hint="eastAsia" w:ascii="方正仿宋_GBK"/>
                <w:sz w:val="24"/>
              </w:rPr>
              <w:t>广电办公点四楼会议室</w:t>
            </w:r>
          </w:p>
        </w:tc>
        <w:tc>
          <w:tcPr>
            <w:tcW w:w="2977" w:type="dxa"/>
            <w:tcBorders>
              <w:top w:val="single" w:color="auto" w:sz="4" w:space="0"/>
              <w:left w:val="single" w:color="auto" w:sz="4" w:space="0"/>
              <w:bottom w:val="single" w:color="auto" w:sz="4" w:space="0"/>
              <w:right w:val="single" w:color="auto" w:sz="4" w:space="0"/>
            </w:tcBorders>
            <w:vAlign w:val="center"/>
          </w:tcPr>
          <w:p>
            <w:pPr>
              <w:snapToGrid w:val="0"/>
              <w:spacing w:line="340" w:lineRule="exact"/>
              <w:jc w:val="left"/>
              <w:rPr>
                <w:rFonts w:ascii="方正仿宋_GBK"/>
                <w:sz w:val="24"/>
              </w:rPr>
            </w:pPr>
            <w:r>
              <w:rPr>
                <w:rFonts w:hint="eastAsia" w:ascii="方正仿宋_GBK"/>
                <w:sz w:val="24"/>
              </w:rPr>
              <w:t>各所监管人员、食品三科全体干部职工</w:t>
            </w:r>
          </w:p>
        </w:tc>
        <w:tc>
          <w:tcPr>
            <w:tcW w:w="4111" w:type="dxa"/>
            <w:tcBorders>
              <w:top w:val="single" w:color="auto" w:sz="4" w:space="0"/>
              <w:left w:val="single" w:color="auto" w:sz="4" w:space="0"/>
              <w:bottom w:val="single" w:color="auto" w:sz="4" w:space="0"/>
              <w:right w:val="single" w:color="auto" w:sz="4" w:space="0"/>
            </w:tcBorders>
            <w:vAlign w:val="center"/>
          </w:tcPr>
          <w:p>
            <w:pPr>
              <w:snapToGrid w:val="0"/>
              <w:spacing w:line="340" w:lineRule="exact"/>
              <w:jc w:val="left"/>
              <w:rPr>
                <w:rFonts w:ascii="方正仿宋_GBK" w:hAnsi="方正仿宋_GBK" w:cs="方正仿宋_GBK"/>
                <w:kern w:val="0"/>
                <w:sz w:val="24"/>
              </w:rPr>
            </w:pPr>
            <w:r>
              <w:rPr>
                <w:rFonts w:hint="eastAsia" w:ascii="方正仿宋_GBK" w:hAnsi="方正仿宋_GBK" w:cs="方正仿宋_GBK"/>
                <w:kern w:val="0"/>
                <w:sz w:val="24"/>
              </w:rPr>
              <w:t>餐饮环节快速检测相关内容</w:t>
            </w:r>
          </w:p>
        </w:tc>
        <w:tc>
          <w:tcPr>
            <w:tcW w:w="2693" w:type="dxa"/>
            <w:tcBorders>
              <w:top w:val="single" w:color="auto" w:sz="4" w:space="0"/>
              <w:left w:val="single" w:color="auto" w:sz="4" w:space="0"/>
              <w:bottom w:val="single" w:color="auto" w:sz="4" w:space="0"/>
              <w:right w:val="single" w:color="auto" w:sz="4" w:space="0"/>
            </w:tcBorders>
            <w:vAlign w:val="center"/>
          </w:tcPr>
          <w:p>
            <w:pPr>
              <w:snapToGrid w:val="0"/>
              <w:spacing w:line="340" w:lineRule="exact"/>
              <w:jc w:val="left"/>
              <w:rPr>
                <w:rFonts w:ascii="方正仿宋_GBK"/>
                <w:sz w:val="24"/>
              </w:rPr>
            </w:pPr>
            <w:r>
              <w:rPr>
                <w:rFonts w:hint="eastAsia" w:ascii="方正仿宋_GBK"/>
                <w:sz w:val="24"/>
              </w:rPr>
              <w:t>食品三科</w:t>
            </w:r>
          </w:p>
        </w:tc>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340" w:lineRule="exact"/>
              <w:ind w:firstLine="240" w:firstLineChars="100"/>
              <w:jc w:val="left"/>
              <w:rPr>
                <w:rFonts w:ascii="方正仿宋_GBK"/>
                <w:sz w:val="24"/>
              </w:rPr>
            </w:pPr>
            <w:r>
              <w:rPr>
                <w:rFonts w:hint="eastAsia" w:ascii="方正仿宋_GBK"/>
                <w:sz w:val="24"/>
              </w:rPr>
              <w:t>1</w:t>
            </w:r>
          </w:p>
        </w:tc>
        <w:tc>
          <w:tcPr>
            <w:tcW w:w="821" w:type="dxa"/>
            <w:tcBorders>
              <w:top w:val="single" w:color="auto" w:sz="4" w:space="0"/>
              <w:left w:val="single" w:color="auto" w:sz="4" w:space="0"/>
              <w:bottom w:val="single" w:color="auto" w:sz="4" w:space="0"/>
              <w:right w:val="single" w:color="auto" w:sz="4" w:space="0"/>
            </w:tcBorders>
            <w:vAlign w:val="center"/>
          </w:tcPr>
          <w:p>
            <w:pPr>
              <w:snapToGrid w:val="0"/>
              <w:spacing w:line="340" w:lineRule="exact"/>
              <w:jc w:val="left"/>
              <w:rPr>
                <w:rFonts w:ascii="方正仿宋_GBK"/>
                <w:sz w:val="24"/>
              </w:rPr>
            </w:pPr>
            <w:r>
              <w:rPr>
                <w:rFonts w:hint="eastAsia" w:ascii="方正仿宋_GBK"/>
                <w:sz w:val="24"/>
              </w:rPr>
              <w:t>70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738"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rPr>
            </w:pPr>
            <w:r>
              <w:rPr>
                <w:rFonts w:hint="eastAsia"/>
                <w:color w:val="000000"/>
                <w:sz w:val="22"/>
              </w:rPr>
              <w:t>13</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方正仿宋_GBK"/>
                <w:sz w:val="24"/>
              </w:rPr>
            </w:pPr>
            <w:r>
              <w:rPr>
                <w:rFonts w:hint="eastAsia" w:ascii="方正仿宋_GBK"/>
                <w:sz w:val="24"/>
              </w:rPr>
              <w:t>2</w:t>
            </w:r>
            <w:r>
              <w:rPr>
                <w:rFonts w:ascii="方正仿宋_GBK"/>
                <w:sz w:val="24"/>
              </w:rPr>
              <w:t>020</w:t>
            </w:r>
            <w:r>
              <w:rPr>
                <w:rFonts w:hint="eastAsia" w:ascii="方正仿宋_GBK"/>
                <w:sz w:val="24"/>
              </w:rPr>
              <w:t>.</w:t>
            </w:r>
            <w:r>
              <w:rPr>
                <w:rFonts w:ascii="方正仿宋_GBK"/>
                <w:sz w:val="24"/>
              </w:rPr>
              <w:t>08</w:t>
            </w:r>
          </w:p>
        </w:tc>
        <w:tc>
          <w:tcPr>
            <w:tcW w:w="141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方正仿宋_GBK"/>
                <w:sz w:val="24"/>
              </w:rPr>
            </w:pPr>
            <w:r>
              <w:rPr>
                <w:rFonts w:hint="eastAsia" w:ascii="方正仿宋_GBK"/>
                <w:sz w:val="24"/>
              </w:rPr>
              <w:t>区局五楼会议室</w:t>
            </w:r>
          </w:p>
        </w:tc>
        <w:tc>
          <w:tcPr>
            <w:tcW w:w="297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方正仿宋_GBK"/>
                <w:sz w:val="24"/>
              </w:rPr>
            </w:pPr>
            <w:r>
              <w:rPr>
                <w:rFonts w:hint="eastAsia" w:ascii="方正仿宋_GBK"/>
                <w:sz w:val="24"/>
              </w:rPr>
              <w:t>医疗机构负责人及药品管理人员</w:t>
            </w:r>
          </w:p>
        </w:tc>
        <w:tc>
          <w:tcPr>
            <w:tcW w:w="4111"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方正仿宋_GBK" w:hAnsi="方正仿宋_GBK" w:cs="方正仿宋_GBK"/>
                <w:kern w:val="0"/>
                <w:sz w:val="24"/>
              </w:rPr>
            </w:pPr>
            <w:r>
              <w:rPr>
                <w:rFonts w:hint="eastAsia" w:ascii="方正仿宋_GBK" w:hAnsi="方正仿宋_GBK" w:cs="方正仿宋_GBK"/>
                <w:kern w:val="0"/>
                <w:sz w:val="24"/>
              </w:rPr>
              <w:t>《药品管理法》、《疫苗管理法》</w:t>
            </w:r>
          </w:p>
        </w:tc>
        <w:tc>
          <w:tcPr>
            <w:tcW w:w="2693"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方正仿宋_GBK"/>
                <w:sz w:val="24"/>
              </w:rPr>
            </w:pPr>
            <w:r>
              <w:rPr>
                <w:rFonts w:hint="eastAsia" w:ascii="方正仿宋_GBK"/>
                <w:sz w:val="24"/>
              </w:rPr>
              <w:t>药品科</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napToGrid w:val="0"/>
              <w:ind w:firstLine="240" w:firstLineChars="100"/>
              <w:jc w:val="left"/>
              <w:rPr>
                <w:rFonts w:ascii="方正仿宋_GBK"/>
                <w:sz w:val="24"/>
              </w:rPr>
            </w:pPr>
            <w:r>
              <w:rPr>
                <w:rFonts w:hint="eastAsia" w:ascii="方正仿宋_GBK"/>
                <w:sz w:val="24"/>
              </w:rPr>
              <w:t>1</w:t>
            </w:r>
          </w:p>
        </w:tc>
        <w:tc>
          <w:tcPr>
            <w:tcW w:w="821"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方正仿宋_GBK"/>
                <w:sz w:val="24"/>
              </w:rPr>
            </w:pPr>
            <w:r>
              <w:rPr>
                <w:rFonts w:hint="eastAsia" w:ascii="方正仿宋_GBK"/>
                <w:sz w:val="24"/>
              </w:rPr>
              <w:t>9</w:t>
            </w:r>
            <w:r>
              <w:rPr>
                <w:rFonts w:ascii="方正仿宋_GBK"/>
                <w:sz w:val="24"/>
              </w:rPr>
              <w:t>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738"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rPr>
            </w:pPr>
            <w:r>
              <w:rPr>
                <w:rFonts w:hint="eastAsia"/>
                <w:color w:val="000000"/>
                <w:sz w:val="22"/>
              </w:rPr>
              <w:t>14</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方正仿宋_GBK"/>
                <w:sz w:val="24"/>
              </w:rPr>
            </w:pPr>
            <w:r>
              <w:rPr>
                <w:rFonts w:ascii="方正仿宋_GBK"/>
                <w:sz w:val="24"/>
              </w:rPr>
              <w:t>2020.08</w:t>
            </w:r>
          </w:p>
        </w:tc>
        <w:tc>
          <w:tcPr>
            <w:tcW w:w="141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方正仿宋_GBK"/>
                <w:sz w:val="24"/>
              </w:rPr>
            </w:pPr>
            <w:r>
              <w:rPr>
                <w:rFonts w:hint="eastAsia" w:ascii="方正仿宋_GBK"/>
                <w:sz w:val="24"/>
              </w:rPr>
              <w:t>区局五楼会议室</w:t>
            </w:r>
          </w:p>
        </w:tc>
        <w:tc>
          <w:tcPr>
            <w:tcW w:w="297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方正仿宋_GBK"/>
                <w:sz w:val="24"/>
              </w:rPr>
            </w:pPr>
            <w:r>
              <w:rPr>
                <w:rFonts w:hint="eastAsia" w:ascii="方正仿宋_GBK"/>
                <w:sz w:val="24"/>
              </w:rPr>
              <w:t>各</w:t>
            </w:r>
            <w:r>
              <w:rPr>
                <w:rFonts w:ascii="方正仿宋_GBK"/>
                <w:sz w:val="24"/>
              </w:rPr>
              <w:t>分会</w:t>
            </w:r>
          </w:p>
        </w:tc>
        <w:tc>
          <w:tcPr>
            <w:tcW w:w="4111"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方正仿宋_GBK" w:hAnsi="方正仿宋_GBK" w:cs="方正仿宋_GBK"/>
                <w:kern w:val="0"/>
                <w:sz w:val="24"/>
              </w:rPr>
            </w:pPr>
            <w:r>
              <w:rPr>
                <w:rFonts w:hint="eastAsia" w:ascii="方正仿宋_GBK" w:hAnsi="方正仿宋_GBK" w:cs="方正仿宋_GBK"/>
                <w:kern w:val="0"/>
                <w:sz w:val="24"/>
              </w:rPr>
              <w:t>新《消</w:t>
            </w:r>
            <w:r>
              <w:rPr>
                <w:rFonts w:ascii="方正仿宋_GBK" w:hAnsi="方正仿宋_GBK" w:cs="方正仿宋_GBK"/>
                <w:kern w:val="0"/>
                <w:sz w:val="24"/>
              </w:rPr>
              <w:t>法</w:t>
            </w:r>
            <w:r>
              <w:rPr>
                <w:rFonts w:hint="eastAsia" w:ascii="方正仿宋_GBK" w:hAnsi="方正仿宋_GBK" w:cs="方正仿宋_GBK"/>
                <w:kern w:val="0"/>
                <w:sz w:val="24"/>
              </w:rPr>
              <w:t>》条例</w:t>
            </w:r>
            <w:r>
              <w:rPr>
                <w:rFonts w:ascii="方正仿宋_GBK" w:hAnsi="方正仿宋_GBK" w:cs="方正仿宋_GBK"/>
                <w:kern w:val="0"/>
                <w:sz w:val="24"/>
              </w:rPr>
              <w:t>、案例评析</w:t>
            </w:r>
          </w:p>
        </w:tc>
        <w:tc>
          <w:tcPr>
            <w:tcW w:w="2693"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方正仿宋_GBK"/>
                <w:sz w:val="24"/>
              </w:rPr>
            </w:pPr>
            <w:r>
              <w:rPr>
                <w:rFonts w:hint="eastAsia" w:ascii="方正仿宋_GBK"/>
                <w:sz w:val="24"/>
              </w:rPr>
              <w:t>消</w:t>
            </w:r>
            <w:r>
              <w:rPr>
                <w:rFonts w:ascii="方正仿宋_GBK"/>
                <w:sz w:val="24"/>
              </w:rPr>
              <w:t>委会</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napToGrid w:val="0"/>
              <w:ind w:firstLine="199" w:firstLineChars="83"/>
              <w:jc w:val="left"/>
              <w:rPr>
                <w:rFonts w:ascii="方正仿宋_GBK"/>
                <w:sz w:val="24"/>
              </w:rPr>
            </w:pPr>
            <w:r>
              <w:rPr>
                <w:rFonts w:hint="eastAsia" w:ascii="方正仿宋_GBK"/>
                <w:sz w:val="24"/>
              </w:rPr>
              <w:t>1</w:t>
            </w:r>
          </w:p>
        </w:tc>
        <w:tc>
          <w:tcPr>
            <w:tcW w:w="821"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方正仿宋_GBK"/>
                <w:sz w:val="24"/>
              </w:rPr>
            </w:pPr>
            <w:r>
              <w:rPr>
                <w:rFonts w:hint="eastAsia" w:ascii="方正仿宋_GBK"/>
                <w:sz w:val="24"/>
              </w:rPr>
              <w:t>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738"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rPr>
            </w:pPr>
            <w:r>
              <w:rPr>
                <w:rFonts w:hint="eastAsia"/>
                <w:color w:val="000000"/>
                <w:sz w:val="22"/>
              </w:rPr>
              <w:t>15</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方正仿宋_GBK"/>
                <w:sz w:val="24"/>
              </w:rPr>
            </w:pPr>
            <w:r>
              <w:rPr>
                <w:rFonts w:ascii="方正仿宋_GBK"/>
                <w:sz w:val="24"/>
              </w:rPr>
              <w:t>2020.08</w:t>
            </w:r>
          </w:p>
        </w:tc>
        <w:tc>
          <w:tcPr>
            <w:tcW w:w="141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方正仿宋_GBK"/>
                <w:sz w:val="24"/>
              </w:rPr>
            </w:pPr>
            <w:r>
              <w:rPr>
                <w:rFonts w:hint="eastAsia" w:ascii="方正仿宋_GBK"/>
                <w:sz w:val="24"/>
              </w:rPr>
              <w:t>局</w:t>
            </w:r>
            <w:r>
              <w:rPr>
                <w:rFonts w:ascii="方正仿宋_GBK"/>
                <w:sz w:val="24"/>
              </w:rPr>
              <w:t>会议室</w:t>
            </w:r>
          </w:p>
        </w:tc>
        <w:tc>
          <w:tcPr>
            <w:tcW w:w="297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方正仿宋_GBK"/>
                <w:sz w:val="24"/>
              </w:rPr>
            </w:pPr>
            <w:r>
              <w:rPr>
                <w:rFonts w:hint="eastAsia" w:ascii="方正仿宋_GBK"/>
                <w:sz w:val="24"/>
              </w:rPr>
              <w:t>正副科所长、监管人员</w:t>
            </w:r>
          </w:p>
        </w:tc>
        <w:tc>
          <w:tcPr>
            <w:tcW w:w="4111"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方正仿宋_GBK" w:hAnsi="方正仿宋_GBK" w:cs="方正仿宋_GBK"/>
                <w:kern w:val="0"/>
                <w:sz w:val="24"/>
              </w:rPr>
            </w:pPr>
            <w:r>
              <w:rPr>
                <w:rFonts w:ascii="方正仿宋_GBK" w:hAnsi="方正仿宋_GBK" w:cs="方正仿宋_GBK"/>
                <w:kern w:val="0"/>
                <w:sz w:val="24"/>
              </w:rPr>
              <w:t>“</w:t>
            </w:r>
            <w:r>
              <w:rPr>
                <w:rFonts w:hint="eastAsia" w:ascii="方正仿宋_GBK" w:hAnsi="方正仿宋_GBK" w:cs="方正仿宋_GBK"/>
                <w:kern w:val="0"/>
                <w:sz w:val="24"/>
              </w:rPr>
              <w:t>双随机</w:t>
            </w:r>
            <w:r>
              <w:rPr>
                <w:rFonts w:ascii="方正仿宋_GBK" w:hAnsi="方正仿宋_GBK" w:cs="方正仿宋_GBK"/>
                <w:kern w:val="0"/>
                <w:sz w:val="24"/>
              </w:rPr>
              <w:t>一公开”</w:t>
            </w:r>
            <w:r>
              <w:rPr>
                <w:rFonts w:hint="eastAsia" w:ascii="方正仿宋_GBK" w:hAnsi="方正仿宋_GBK" w:cs="方正仿宋_GBK"/>
                <w:kern w:val="0"/>
                <w:sz w:val="24"/>
              </w:rPr>
              <w:t>培训</w:t>
            </w:r>
          </w:p>
        </w:tc>
        <w:tc>
          <w:tcPr>
            <w:tcW w:w="2693"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方正仿宋_GBK"/>
                <w:sz w:val="24"/>
              </w:rPr>
            </w:pPr>
            <w:r>
              <w:rPr>
                <w:rFonts w:hint="eastAsia" w:ascii="方正仿宋_GBK"/>
                <w:sz w:val="24"/>
              </w:rPr>
              <w:t>信用科</w:t>
            </w:r>
          </w:p>
        </w:tc>
        <w:tc>
          <w:tcPr>
            <w:tcW w:w="851" w:type="dxa"/>
            <w:tcBorders>
              <w:top w:val="single" w:color="auto" w:sz="4" w:space="0"/>
              <w:left w:val="single" w:color="auto" w:sz="4" w:space="0"/>
              <w:bottom w:val="single" w:color="auto" w:sz="4" w:space="0"/>
              <w:right w:val="single" w:color="auto" w:sz="4" w:space="0"/>
            </w:tcBorders>
            <w:vAlign w:val="center"/>
          </w:tcPr>
          <w:p>
            <w:pPr>
              <w:snapToGrid w:val="0"/>
              <w:ind w:firstLine="199" w:firstLineChars="83"/>
              <w:jc w:val="left"/>
              <w:rPr>
                <w:rFonts w:ascii="方正仿宋_GBK"/>
                <w:sz w:val="24"/>
              </w:rPr>
            </w:pPr>
            <w:r>
              <w:rPr>
                <w:rFonts w:hint="eastAsia" w:ascii="方正仿宋_GBK"/>
                <w:sz w:val="24"/>
              </w:rPr>
              <w:t>1</w:t>
            </w:r>
          </w:p>
        </w:tc>
        <w:tc>
          <w:tcPr>
            <w:tcW w:w="821"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方正仿宋_GBK"/>
                <w:sz w:val="24"/>
              </w:rPr>
            </w:pPr>
            <w:r>
              <w:rPr>
                <w:rFonts w:ascii="方正仿宋_GBK"/>
                <w:sz w:val="24"/>
              </w:rPr>
              <w:t>70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738"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rPr>
            </w:pPr>
            <w:r>
              <w:rPr>
                <w:rFonts w:hint="eastAsia"/>
                <w:color w:val="000000"/>
                <w:sz w:val="22"/>
              </w:rPr>
              <w:t>16</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方正仿宋_GBK"/>
                <w:sz w:val="24"/>
              </w:rPr>
            </w:pPr>
            <w:r>
              <w:rPr>
                <w:rFonts w:ascii="方正仿宋_GBK"/>
                <w:sz w:val="24"/>
              </w:rPr>
              <w:t>2020.09</w:t>
            </w:r>
          </w:p>
        </w:tc>
        <w:tc>
          <w:tcPr>
            <w:tcW w:w="141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方正仿宋_GBK"/>
                <w:sz w:val="24"/>
              </w:rPr>
            </w:pPr>
            <w:r>
              <w:rPr>
                <w:rFonts w:hint="eastAsia" w:ascii="方正仿宋_GBK"/>
                <w:sz w:val="24"/>
              </w:rPr>
              <w:t>区局五楼</w:t>
            </w:r>
            <w:r>
              <w:rPr>
                <w:rFonts w:ascii="方正仿宋_GBK"/>
                <w:sz w:val="24"/>
              </w:rPr>
              <w:t>会议室</w:t>
            </w:r>
          </w:p>
        </w:tc>
        <w:tc>
          <w:tcPr>
            <w:tcW w:w="297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方正仿宋_GBK"/>
                <w:sz w:val="24"/>
              </w:rPr>
            </w:pPr>
            <w:r>
              <w:rPr>
                <w:rFonts w:hint="eastAsia" w:ascii="方正仿宋_GBK"/>
                <w:sz w:val="24"/>
              </w:rPr>
              <w:t>各所小个专工作者</w:t>
            </w:r>
            <w:r>
              <w:rPr>
                <w:rFonts w:ascii="方正仿宋_GBK"/>
                <w:sz w:val="24"/>
              </w:rPr>
              <w:t>、</w:t>
            </w:r>
            <w:r>
              <w:rPr>
                <w:rFonts w:hint="eastAsia" w:ascii="方正仿宋_GBK"/>
                <w:sz w:val="24"/>
              </w:rPr>
              <w:t>21个</w:t>
            </w:r>
            <w:r>
              <w:rPr>
                <w:rFonts w:ascii="方正仿宋_GBK"/>
                <w:sz w:val="24"/>
              </w:rPr>
              <w:t>小个专</w:t>
            </w:r>
            <w:r>
              <w:rPr>
                <w:rFonts w:hint="eastAsia" w:ascii="方正仿宋_GBK"/>
                <w:sz w:val="24"/>
              </w:rPr>
              <w:t>支部</w:t>
            </w:r>
            <w:r>
              <w:rPr>
                <w:rFonts w:ascii="方正仿宋_GBK"/>
                <w:sz w:val="24"/>
              </w:rPr>
              <w:t>书记</w:t>
            </w:r>
          </w:p>
        </w:tc>
        <w:tc>
          <w:tcPr>
            <w:tcW w:w="4111"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方正仿宋_GBK" w:hAnsi="方正仿宋_GBK" w:cs="方正仿宋_GBK"/>
                <w:kern w:val="0"/>
                <w:sz w:val="24"/>
              </w:rPr>
            </w:pPr>
            <w:r>
              <w:rPr>
                <w:rFonts w:hint="eastAsia" w:ascii="方正仿宋_GBK" w:hAnsi="方正仿宋_GBK" w:cs="方正仿宋_GBK"/>
                <w:kern w:val="0"/>
                <w:sz w:val="24"/>
              </w:rPr>
              <w:t>“三会一课”、组织生活会等基本制度、党建示范点建设等</w:t>
            </w:r>
          </w:p>
        </w:tc>
        <w:tc>
          <w:tcPr>
            <w:tcW w:w="2693"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方正仿宋_GBK"/>
                <w:sz w:val="24"/>
              </w:rPr>
            </w:pPr>
            <w:r>
              <w:rPr>
                <w:rFonts w:hint="eastAsia" w:ascii="方正仿宋_GBK"/>
                <w:sz w:val="24"/>
              </w:rPr>
              <w:t>小个专</w:t>
            </w:r>
            <w:r>
              <w:rPr>
                <w:rFonts w:ascii="方正仿宋_GBK"/>
                <w:sz w:val="24"/>
              </w:rPr>
              <w:t>科</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napToGrid w:val="0"/>
              <w:ind w:firstLine="199" w:firstLineChars="83"/>
              <w:jc w:val="left"/>
              <w:rPr>
                <w:rFonts w:ascii="方正仿宋_GBK"/>
                <w:sz w:val="24"/>
              </w:rPr>
            </w:pPr>
            <w:r>
              <w:rPr>
                <w:rFonts w:hint="eastAsia" w:ascii="方正仿宋_GBK"/>
                <w:sz w:val="24"/>
              </w:rPr>
              <w:t>1</w:t>
            </w:r>
          </w:p>
        </w:tc>
        <w:tc>
          <w:tcPr>
            <w:tcW w:w="821"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方正仿宋_GBK"/>
                <w:sz w:val="24"/>
              </w:rPr>
            </w:pPr>
            <w:r>
              <w:rPr>
                <w:rFonts w:hint="eastAsia" w:ascii="方正仿宋_GBK"/>
                <w:sz w:val="24"/>
              </w:rPr>
              <w:t>40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738"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rPr>
            </w:pPr>
            <w:r>
              <w:rPr>
                <w:rFonts w:hint="eastAsia"/>
                <w:color w:val="000000"/>
                <w:sz w:val="22"/>
              </w:rPr>
              <w:t>17</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方正仿宋_GBK"/>
                <w:sz w:val="24"/>
              </w:rPr>
            </w:pPr>
            <w:r>
              <w:rPr>
                <w:rFonts w:hint="eastAsia" w:ascii="方正仿宋_GBK"/>
                <w:sz w:val="24"/>
              </w:rPr>
              <w:t>2</w:t>
            </w:r>
            <w:r>
              <w:rPr>
                <w:rFonts w:ascii="方正仿宋_GBK"/>
                <w:sz w:val="24"/>
              </w:rPr>
              <w:t>020</w:t>
            </w:r>
            <w:r>
              <w:rPr>
                <w:rFonts w:hint="eastAsia" w:ascii="方正仿宋_GBK"/>
                <w:sz w:val="24"/>
              </w:rPr>
              <w:t>.</w:t>
            </w:r>
            <w:r>
              <w:rPr>
                <w:rFonts w:ascii="方正仿宋_GBK"/>
                <w:sz w:val="24"/>
              </w:rPr>
              <w:t>09</w:t>
            </w:r>
          </w:p>
        </w:tc>
        <w:tc>
          <w:tcPr>
            <w:tcW w:w="141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方正仿宋_GBK"/>
                <w:sz w:val="24"/>
              </w:rPr>
            </w:pPr>
            <w:r>
              <w:rPr>
                <w:rFonts w:hint="eastAsia" w:ascii="方正仿宋_GBK"/>
                <w:sz w:val="24"/>
              </w:rPr>
              <w:t>区局五楼会议室</w:t>
            </w:r>
          </w:p>
        </w:tc>
        <w:tc>
          <w:tcPr>
            <w:tcW w:w="297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方正仿宋_GBK"/>
                <w:sz w:val="24"/>
              </w:rPr>
            </w:pPr>
            <w:r>
              <w:rPr>
                <w:rFonts w:hint="eastAsia" w:ascii="方正仿宋_GBK"/>
                <w:sz w:val="24"/>
              </w:rPr>
              <w:t>三类医疗器械经营、使用单位负责人</w:t>
            </w:r>
          </w:p>
        </w:tc>
        <w:tc>
          <w:tcPr>
            <w:tcW w:w="4111"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方正仿宋_GBK" w:hAnsi="方正仿宋_GBK" w:cs="方正仿宋_GBK"/>
                <w:kern w:val="0"/>
                <w:sz w:val="24"/>
              </w:rPr>
            </w:pPr>
            <w:r>
              <w:rPr>
                <w:rFonts w:hint="eastAsia" w:ascii="方正仿宋_GBK" w:hAnsi="方正仿宋_GBK" w:cs="方正仿宋_GBK"/>
                <w:kern w:val="0"/>
                <w:sz w:val="24"/>
              </w:rPr>
              <w:t>医疗器械相关的法律法规及年度自查报告培训</w:t>
            </w:r>
          </w:p>
        </w:tc>
        <w:tc>
          <w:tcPr>
            <w:tcW w:w="2693"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方正仿宋_GBK"/>
                <w:sz w:val="24"/>
              </w:rPr>
            </w:pPr>
            <w:r>
              <w:rPr>
                <w:rFonts w:hint="eastAsia" w:ascii="方正仿宋_GBK"/>
                <w:sz w:val="24"/>
              </w:rPr>
              <w:t>药品科</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napToGrid w:val="0"/>
              <w:ind w:firstLine="199" w:firstLineChars="83"/>
              <w:jc w:val="left"/>
              <w:rPr>
                <w:rFonts w:ascii="方正仿宋_GBK"/>
                <w:sz w:val="24"/>
              </w:rPr>
            </w:pPr>
            <w:r>
              <w:rPr>
                <w:rFonts w:hint="eastAsia" w:ascii="方正仿宋_GBK"/>
                <w:sz w:val="24"/>
              </w:rPr>
              <w:t>1</w:t>
            </w:r>
          </w:p>
        </w:tc>
        <w:tc>
          <w:tcPr>
            <w:tcW w:w="821"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方正仿宋_GBK"/>
                <w:sz w:val="24"/>
              </w:rPr>
            </w:pPr>
            <w:r>
              <w:rPr>
                <w:rFonts w:hint="eastAsia" w:ascii="方正仿宋_GBK"/>
                <w:sz w:val="24"/>
              </w:rPr>
              <w:t>9</w:t>
            </w:r>
            <w:r>
              <w:rPr>
                <w:rFonts w:ascii="方正仿宋_GBK"/>
                <w:sz w:val="24"/>
              </w:rPr>
              <w:t>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738"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rPr>
            </w:pPr>
            <w:r>
              <w:rPr>
                <w:rFonts w:hint="eastAsia"/>
                <w:color w:val="000000"/>
                <w:sz w:val="22"/>
              </w:rPr>
              <w:t>18</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方正仿宋_GBK"/>
                <w:sz w:val="24"/>
              </w:rPr>
            </w:pPr>
            <w:r>
              <w:rPr>
                <w:rFonts w:hint="eastAsia" w:ascii="方正仿宋_GBK"/>
                <w:sz w:val="24"/>
              </w:rPr>
              <w:t>2020.</w:t>
            </w:r>
            <w:r>
              <w:rPr>
                <w:rFonts w:ascii="方正仿宋_GBK"/>
                <w:sz w:val="24"/>
              </w:rPr>
              <w:t>0</w:t>
            </w:r>
            <w:r>
              <w:rPr>
                <w:rFonts w:hint="eastAsia" w:ascii="方正仿宋_GBK"/>
                <w:sz w:val="24"/>
              </w:rPr>
              <w:t>9</w:t>
            </w:r>
          </w:p>
        </w:tc>
        <w:tc>
          <w:tcPr>
            <w:tcW w:w="141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方正仿宋_GBK"/>
                <w:sz w:val="24"/>
              </w:rPr>
            </w:pPr>
            <w:r>
              <w:rPr>
                <w:rFonts w:hint="eastAsia" w:ascii="方正仿宋_GBK"/>
                <w:sz w:val="24"/>
              </w:rPr>
              <w:t>区局五楼会议室</w:t>
            </w:r>
          </w:p>
        </w:tc>
        <w:tc>
          <w:tcPr>
            <w:tcW w:w="297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方正仿宋_GBK"/>
                <w:sz w:val="24"/>
              </w:rPr>
            </w:pPr>
            <w:r>
              <w:rPr>
                <w:rFonts w:hint="eastAsia" w:ascii="方正仿宋_GBK"/>
                <w:sz w:val="24"/>
              </w:rPr>
              <w:t>各所负责知识产权工作人员</w:t>
            </w:r>
          </w:p>
        </w:tc>
        <w:tc>
          <w:tcPr>
            <w:tcW w:w="4111"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方正仿宋_GBK" w:hAnsi="方正仿宋_GBK" w:cs="方正仿宋_GBK"/>
                <w:kern w:val="0"/>
                <w:sz w:val="24"/>
              </w:rPr>
            </w:pPr>
            <w:r>
              <w:rPr>
                <w:rFonts w:hint="eastAsia" w:ascii="方正仿宋_GBK" w:hAnsi="方正仿宋_GBK" w:cs="方正仿宋_GBK"/>
                <w:kern w:val="0"/>
                <w:sz w:val="24"/>
              </w:rPr>
              <w:t>知识产权基础知识</w:t>
            </w:r>
          </w:p>
        </w:tc>
        <w:tc>
          <w:tcPr>
            <w:tcW w:w="2693"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方正仿宋_GBK"/>
                <w:sz w:val="24"/>
              </w:rPr>
            </w:pPr>
            <w:r>
              <w:rPr>
                <w:rFonts w:hint="eastAsia" w:ascii="方正仿宋_GBK"/>
                <w:sz w:val="24"/>
              </w:rPr>
              <w:t>知识产权科</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napToGrid w:val="0"/>
              <w:ind w:firstLine="120" w:firstLineChars="50"/>
              <w:jc w:val="left"/>
              <w:rPr>
                <w:rFonts w:ascii="方正仿宋_GBK"/>
                <w:sz w:val="24"/>
              </w:rPr>
            </w:pPr>
            <w:r>
              <w:rPr>
                <w:rFonts w:hint="eastAsia" w:ascii="方正仿宋_GBK"/>
                <w:sz w:val="24"/>
              </w:rPr>
              <w:t>1</w:t>
            </w:r>
          </w:p>
        </w:tc>
        <w:tc>
          <w:tcPr>
            <w:tcW w:w="821"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方正仿宋_GBK"/>
                <w:sz w:val="24"/>
              </w:rPr>
            </w:pPr>
            <w:r>
              <w:rPr>
                <w:rFonts w:hint="eastAsia" w:ascii="方正仿宋_GBK"/>
                <w:sz w:val="24"/>
              </w:rPr>
              <w:t>50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738"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rPr>
            </w:pPr>
            <w:r>
              <w:rPr>
                <w:rFonts w:hint="eastAsia"/>
                <w:color w:val="000000"/>
                <w:sz w:val="22"/>
              </w:rPr>
              <w:t>19</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rPr>
                <w:rFonts w:ascii="方正仿宋_GBK"/>
                <w:sz w:val="24"/>
              </w:rPr>
            </w:pPr>
            <w:r>
              <w:rPr>
                <w:rFonts w:hint="eastAsia" w:ascii="方正仿宋_GBK"/>
                <w:sz w:val="24"/>
              </w:rPr>
              <w:t>2020.9</w:t>
            </w:r>
          </w:p>
        </w:tc>
        <w:tc>
          <w:tcPr>
            <w:tcW w:w="1417" w:type="dxa"/>
            <w:tcBorders>
              <w:top w:val="single" w:color="auto" w:sz="4" w:space="0"/>
              <w:left w:val="single" w:color="auto" w:sz="4" w:space="0"/>
              <w:bottom w:val="single" w:color="auto" w:sz="4" w:space="0"/>
              <w:right w:val="single" w:color="auto" w:sz="4" w:space="0"/>
            </w:tcBorders>
            <w:vAlign w:val="center"/>
          </w:tcPr>
          <w:p>
            <w:pPr>
              <w:snapToGrid w:val="0"/>
              <w:rPr>
                <w:rFonts w:ascii="方正仿宋_GBK"/>
                <w:sz w:val="24"/>
              </w:rPr>
            </w:pPr>
            <w:r>
              <w:rPr>
                <w:rFonts w:hint="eastAsia" w:ascii="方正仿宋_GBK"/>
                <w:sz w:val="24"/>
              </w:rPr>
              <w:t>区局五楼会议室</w:t>
            </w:r>
          </w:p>
        </w:tc>
        <w:tc>
          <w:tcPr>
            <w:tcW w:w="2977" w:type="dxa"/>
            <w:tcBorders>
              <w:top w:val="single" w:color="auto" w:sz="4" w:space="0"/>
              <w:left w:val="single" w:color="auto" w:sz="4" w:space="0"/>
              <w:bottom w:val="single" w:color="auto" w:sz="4" w:space="0"/>
              <w:right w:val="single" w:color="auto" w:sz="4" w:space="0"/>
            </w:tcBorders>
            <w:vAlign w:val="center"/>
          </w:tcPr>
          <w:p>
            <w:pPr>
              <w:snapToGrid w:val="0"/>
              <w:rPr>
                <w:rFonts w:ascii="方正仿宋_GBK"/>
                <w:sz w:val="24"/>
              </w:rPr>
            </w:pPr>
            <w:r>
              <w:rPr>
                <w:rFonts w:hint="eastAsia" w:ascii="方正仿宋_GBK"/>
                <w:sz w:val="24"/>
              </w:rPr>
              <w:t>全局执法人员</w:t>
            </w:r>
          </w:p>
        </w:tc>
        <w:tc>
          <w:tcPr>
            <w:tcW w:w="4111" w:type="dxa"/>
            <w:tcBorders>
              <w:top w:val="single" w:color="auto" w:sz="4" w:space="0"/>
              <w:left w:val="single" w:color="auto" w:sz="4" w:space="0"/>
              <w:bottom w:val="single" w:color="auto" w:sz="4" w:space="0"/>
              <w:right w:val="single" w:color="auto" w:sz="4" w:space="0"/>
            </w:tcBorders>
            <w:vAlign w:val="center"/>
          </w:tcPr>
          <w:p>
            <w:pPr>
              <w:snapToGrid w:val="0"/>
              <w:rPr>
                <w:rFonts w:ascii="方正仿宋_GBK" w:hAnsi="方正仿宋_GBK" w:cs="方正仿宋_GBK"/>
                <w:kern w:val="0"/>
                <w:sz w:val="24"/>
              </w:rPr>
            </w:pPr>
            <w:r>
              <w:rPr>
                <w:rFonts w:hint="eastAsia" w:ascii="方正仿宋_GBK" w:hAnsi="方正仿宋_GBK" w:cs="方正仿宋_GBK"/>
                <w:kern w:val="0"/>
                <w:sz w:val="24"/>
              </w:rPr>
              <w:t>执法办案技巧与经验（请市局执法专家授课）</w:t>
            </w:r>
          </w:p>
        </w:tc>
        <w:tc>
          <w:tcPr>
            <w:tcW w:w="2693" w:type="dxa"/>
            <w:tcBorders>
              <w:top w:val="single" w:color="auto" w:sz="4" w:space="0"/>
              <w:left w:val="single" w:color="auto" w:sz="4" w:space="0"/>
              <w:bottom w:val="single" w:color="auto" w:sz="4" w:space="0"/>
              <w:right w:val="single" w:color="auto" w:sz="4" w:space="0"/>
            </w:tcBorders>
            <w:vAlign w:val="center"/>
          </w:tcPr>
          <w:p>
            <w:pPr>
              <w:snapToGrid w:val="0"/>
              <w:rPr>
                <w:rFonts w:ascii="方正仿宋_GBK"/>
                <w:sz w:val="24"/>
              </w:rPr>
            </w:pPr>
            <w:r>
              <w:rPr>
                <w:rFonts w:hint="eastAsia" w:ascii="方正仿宋_GBK"/>
                <w:sz w:val="24"/>
              </w:rPr>
              <w:t>执法支队</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napToGrid w:val="0"/>
              <w:ind w:firstLine="199" w:firstLineChars="83"/>
              <w:rPr>
                <w:rFonts w:ascii="方正仿宋_GBK"/>
                <w:sz w:val="24"/>
              </w:rPr>
            </w:pPr>
            <w:r>
              <w:rPr>
                <w:rFonts w:hint="eastAsia" w:ascii="方正仿宋_GBK"/>
                <w:sz w:val="24"/>
              </w:rPr>
              <w:t>1</w:t>
            </w:r>
          </w:p>
        </w:tc>
        <w:tc>
          <w:tcPr>
            <w:tcW w:w="821"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方正仿宋_GBK"/>
                <w:sz w:val="24"/>
              </w:rPr>
            </w:pPr>
            <w:r>
              <w:rPr>
                <w:rFonts w:hint="eastAsia" w:ascii="方正仿宋_GBK"/>
                <w:sz w:val="24"/>
              </w:rPr>
              <w:t>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738"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rPr>
            </w:pPr>
            <w:r>
              <w:rPr>
                <w:rFonts w:hint="eastAsia"/>
                <w:color w:val="000000"/>
                <w:sz w:val="22"/>
              </w:rPr>
              <w:t>20</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rPr>
                <w:rFonts w:ascii="方正仿宋_GBK"/>
                <w:sz w:val="24"/>
              </w:rPr>
            </w:pPr>
            <w:r>
              <w:rPr>
                <w:rFonts w:hint="eastAsia" w:ascii="方正仿宋_GBK"/>
                <w:sz w:val="24"/>
              </w:rPr>
              <w:t>2020.10</w:t>
            </w:r>
          </w:p>
        </w:tc>
        <w:tc>
          <w:tcPr>
            <w:tcW w:w="1417" w:type="dxa"/>
            <w:tcBorders>
              <w:top w:val="single" w:color="auto" w:sz="4" w:space="0"/>
              <w:left w:val="single" w:color="auto" w:sz="4" w:space="0"/>
              <w:bottom w:val="single" w:color="auto" w:sz="4" w:space="0"/>
              <w:right w:val="single" w:color="auto" w:sz="4" w:space="0"/>
            </w:tcBorders>
            <w:vAlign w:val="center"/>
          </w:tcPr>
          <w:p>
            <w:pPr>
              <w:snapToGrid w:val="0"/>
              <w:rPr>
                <w:rFonts w:ascii="方正仿宋_GBK"/>
                <w:sz w:val="24"/>
              </w:rPr>
            </w:pPr>
            <w:r>
              <w:rPr>
                <w:rFonts w:hint="eastAsia" w:ascii="方正仿宋_GBK"/>
                <w:sz w:val="24"/>
              </w:rPr>
              <w:t>区局五楼会议室</w:t>
            </w:r>
          </w:p>
        </w:tc>
        <w:tc>
          <w:tcPr>
            <w:tcW w:w="2977" w:type="dxa"/>
            <w:tcBorders>
              <w:top w:val="single" w:color="auto" w:sz="4" w:space="0"/>
              <w:left w:val="single" w:color="auto" w:sz="4" w:space="0"/>
              <w:bottom w:val="single" w:color="auto" w:sz="4" w:space="0"/>
              <w:right w:val="single" w:color="auto" w:sz="4" w:space="0"/>
            </w:tcBorders>
            <w:vAlign w:val="center"/>
          </w:tcPr>
          <w:p>
            <w:pPr>
              <w:snapToGrid w:val="0"/>
              <w:rPr>
                <w:rFonts w:ascii="方正仿宋_GBK"/>
                <w:sz w:val="24"/>
              </w:rPr>
            </w:pPr>
            <w:r>
              <w:rPr>
                <w:rFonts w:hint="eastAsia" w:ascii="方正仿宋_GBK"/>
                <w:sz w:val="24"/>
              </w:rPr>
              <w:t>全局执法人员</w:t>
            </w:r>
          </w:p>
        </w:tc>
        <w:tc>
          <w:tcPr>
            <w:tcW w:w="4111"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方正仿宋_GBK" w:hAnsi="方正仿宋_GBK" w:cs="方正仿宋_GBK"/>
                <w:kern w:val="0"/>
                <w:sz w:val="24"/>
              </w:rPr>
            </w:pPr>
            <w:r>
              <w:rPr>
                <w:rFonts w:hint="eastAsia" w:ascii="方正仿宋_GBK" w:hAnsi="方正仿宋_GBK" w:cs="方正仿宋_GBK"/>
                <w:kern w:val="0"/>
                <w:sz w:val="24"/>
              </w:rPr>
              <w:t>投诉举报应对处理技巧（请市局执法专家授课）</w:t>
            </w:r>
          </w:p>
        </w:tc>
        <w:tc>
          <w:tcPr>
            <w:tcW w:w="2693" w:type="dxa"/>
            <w:tcBorders>
              <w:top w:val="single" w:color="auto" w:sz="4" w:space="0"/>
              <w:left w:val="single" w:color="auto" w:sz="4" w:space="0"/>
              <w:bottom w:val="single" w:color="auto" w:sz="4" w:space="0"/>
              <w:right w:val="single" w:color="auto" w:sz="4" w:space="0"/>
            </w:tcBorders>
            <w:vAlign w:val="center"/>
          </w:tcPr>
          <w:p>
            <w:pPr>
              <w:snapToGrid w:val="0"/>
              <w:rPr>
                <w:rFonts w:ascii="方正仿宋_GBK"/>
                <w:sz w:val="24"/>
              </w:rPr>
            </w:pPr>
            <w:r>
              <w:rPr>
                <w:rFonts w:hint="eastAsia" w:ascii="方正仿宋_GBK"/>
                <w:sz w:val="24"/>
              </w:rPr>
              <w:t>执法支队</w:t>
            </w:r>
          </w:p>
        </w:tc>
        <w:tc>
          <w:tcPr>
            <w:tcW w:w="851" w:type="dxa"/>
            <w:tcBorders>
              <w:top w:val="single" w:color="auto" w:sz="4" w:space="0"/>
              <w:left w:val="single" w:color="auto" w:sz="4" w:space="0"/>
              <w:bottom w:val="single" w:color="auto" w:sz="4" w:space="0"/>
              <w:right w:val="single" w:color="auto" w:sz="4" w:space="0"/>
            </w:tcBorders>
            <w:vAlign w:val="center"/>
          </w:tcPr>
          <w:p>
            <w:pPr>
              <w:snapToGrid w:val="0"/>
              <w:ind w:firstLine="199" w:firstLineChars="83"/>
              <w:rPr>
                <w:rFonts w:ascii="方正仿宋_GBK"/>
                <w:sz w:val="24"/>
              </w:rPr>
            </w:pPr>
            <w:r>
              <w:rPr>
                <w:rFonts w:hint="eastAsia" w:ascii="方正仿宋_GBK"/>
                <w:sz w:val="24"/>
              </w:rPr>
              <w:t>1</w:t>
            </w:r>
          </w:p>
        </w:tc>
        <w:tc>
          <w:tcPr>
            <w:tcW w:w="821" w:type="dxa"/>
            <w:tcBorders>
              <w:top w:val="single" w:color="auto" w:sz="4" w:space="0"/>
              <w:left w:val="single" w:color="auto" w:sz="4" w:space="0"/>
              <w:bottom w:val="single" w:color="auto" w:sz="4" w:space="0"/>
              <w:right w:val="single" w:color="auto" w:sz="4" w:space="0"/>
            </w:tcBorders>
            <w:vAlign w:val="center"/>
          </w:tcPr>
          <w:p>
            <w:pPr>
              <w:snapToGrid w:val="0"/>
              <w:rPr>
                <w:rFonts w:ascii="方正仿宋_GBK"/>
                <w:sz w:val="24"/>
              </w:rPr>
            </w:pPr>
            <w:r>
              <w:rPr>
                <w:rFonts w:hint="eastAsia" w:ascii="方正仿宋_GBK"/>
                <w:sz w:val="24"/>
              </w:rPr>
              <w:t>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738"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rPr>
            </w:pPr>
            <w:r>
              <w:rPr>
                <w:rFonts w:hint="eastAsia"/>
                <w:color w:val="000000"/>
                <w:sz w:val="22"/>
              </w:rPr>
              <w:t>21</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方正仿宋_GBK"/>
                <w:sz w:val="24"/>
              </w:rPr>
            </w:pPr>
            <w:r>
              <w:rPr>
                <w:rFonts w:hint="eastAsia" w:ascii="方正仿宋_GBK"/>
                <w:sz w:val="24"/>
              </w:rPr>
              <w:t>2</w:t>
            </w:r>
            <w:r>
              <w:rPr>
                <w:rFonts w:ascii="方正仿宋_GBK"/>
                <w:sz w:val="24"/>
              </w:rPr>
              <w:t>020</w:t>
            </w:r>
            <w:r>
              <w:rPr>
                <w:rFonts w:hint="eastAsia" w:ascii="方正仿宋_GBK"/>
                <w:sz w:val="24"/>
              </w:rPr>
              <w:t>.</w:t>
            </w:r>
            <w:r>
              <w:rPr>
                <w:rFonts w:ascii="方正仿宋_GBK"/>
                <w:sz w:val="24"/>
              </w:rPr>
              <w:t>09</w:t>
            </w:r>
            <w:r>
              <w:rPr>
                <w:rFonts w:hint="eastAsia" w:ascii="方正仿宋_GBK"/>
                <w:sz w:val="24"/>
              </w:rPr>
              <w:t>-</w:t>
            </w:r>
            <w:r>
              <w:rPr>
                <w:rFonts w:ascii="方正仿宋_GBK"/>
                <w:sz w:val="24"/>
              </w:rPr>
              <w:t>10</w:t>
            </w:r>
          </w:p>
        </w:tc>
        <w:tc>
          <w:tcPr>
            <w:tcW w:w="141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方正仿宋_GBK"/>
                <w:sz w:val="24"/>
              </w:rPr>
            </w:pPr>
            <w:r>
              <w:rPr>
                <w:rFonts w:hint="eastAsia" w:ascii="方正仿宋_GBK"/>
                <w:sz w:val="24"/>
              </w:rPr>
              <w:t>区局五楼会议室</w:t>
            </w:r>
          </w:p>
        </w:tc>
        <w:tc>
          <w:tcPr>
            <w:tcW w:w="297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方正仿宋_GBK"/>
                <w:sz w:val="24"/>
              </w:rPr>
            </w:pPr>
            <w:r>
              <w:rPr>
                <w:rFonts w:hint="eastAsia" w:ascii="方正仿宋_GBK"/>
                <w:sz w:val="24"/>
              </w:rPr>
              <w:t>全局登记人员</w:t>
            </w:r>
          </w:p>
        </w:tc>
        <w:tc>
          <w:tcPr>
            <w:tcW w:w="4111"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方正仿宋_GBK" w:hAnsi="方正仿宋_GBK" w:cs="方正仿宋_GBK"/>
                <w:kern w:val="0"/>
                <w:sz w:val="24"/>
              </w:rPr>
            </w:pPr>
            <w:r>
              <w:rPr>
                <w:rFonts w:hint="eastAsia" w:ascii="方正仿宋_GBK" w:hAnsi="方正仿宋_GBK" w:cs="方正仿宋_GBK"/>
                <w:kern w:val="0"/>
                <w:sz w:val="24"/>
              </w:rPr>
              <w:t>注册登记和许可业务培训会</w:t>
            </w:r>
          </w:p>
        </w:tc>
        <w:tc>
          <w:tcPr>
            <w:tcW w:w="2693"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方正仿宋_GBK"/>
                <w:sz w:val="24"/>
              </w:rPr>
            </w:pPr>
            <w:r>
              <w:rPr>
                <w:rFonts w:hint="eastAsia" w:ascii="方正仿宋_GBK"/>
                <w:sz w:val="24"/>
              </w:rPr>
              <w:t>注册和许可科</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napToGrid w:val="0"/>
              <w:ind w:firstLine="199" w:firstLineChars="83"/>
              <w:jc w:val="left"/>
              <w:rPr>
                <w:rFonts w:ascii="方正仿宋_GBK"/>
                <w:sz w:val="24"/>
              </w:rPr>
            </w:pPr>
            <w:r>
              <w:rPr>
                <w:rFonts w:hint="eastAsia" w:ascii="方正仿宋_GBK"/>
                <w:sz w:val="24"/>
              </w:rPr>
              <w:t>1</w:t>
            </w:r>
          </w:p>
        </w:tc>
        <w:tc>
          <w:tcPr>
            <w:tcW w:w="821"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方正仿宋_GBK"/>
                <w:sz w:val="24"/>
              </w:rPr>
            </w:pPr>
            <w:r>
              <w:rPr>
                <w:rFonts w:hint="eastAsia" w:ascii="方正仿宋_GBK"/>
                <w:sz w:val="24"/>
              </w:rPr>
              <w:t>50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1" w:hRule="atLeast"/>
        </w:trPr>
        <w:tc>
          <w:tcPr>
            <w:tcW w:w="738"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rPr>
            </w:pPr>
            <w:r>
              <w:rPr>
                <w:rFonts w:hint="eastAsia"/>
                <w:color w:val="000000"/>
                <w:sz w:val="22"/>
              </w:rPr>
              <w:t>22</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方正仿宋_GBK"/>
                <w:sz w:val="24"/>
              </w:rPr>
            </w:pPr>
            <w:r>
              <w:rPr>
                <w:rFonts w:hint="eastAsia" w:ascii="方正仿宋_GBK"/>
                <w:sz w:val="24"/>
              </w:rPr>
              <w:t>2020.10</w:t>
            </w:r>
          </w:p>
        </w:tc>
        <w:tc>
          <w:tcPr>
            <w:tcW w:w="141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方正仿宋_GBK"/>
                <w:sz w:val="24"/>
              </w:rPr>
            </w:pPr>
            <w:r>
              <w:rPr>
                <w:rFonts w:hint="eastAsia" w:ascii="方正仿宋_GBK"/>
                <w:sz w:val="24"/>
              </w:rPr>
              <w:t>区局五楼会议室</w:t>
            </w:r>
          </w:p>
        </w:tc>
        <w:tc>
          <w:tcPr>
            <w:tcW w:w="297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方正仿宋_GBK"/>
                <w:sz w:val="24"/>
              </w:rPr>
            </w:pPr>
            <w:r>
              <w:rPr>
                <w:rFonts w:hint="eastAsia" w:ascii="方正仿宋_GBK"/>
                <w:sz w:val="24"/>
              </w:rPr>
              <w:t>各所计量和标准监管人员、计量科全体人员</w:t>
            </w:r>
          </w:p>
        </w:tc>
        <w:tc>
          <w:tcPr>
            <w:tcW w:w="4111"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方正仿宋_GBK" w:hAnsi="方正仿宋_GBK" w:cs="方正仿宋_GBK"/>
                <w:kern w:val="0"/>
                <w:sz w:val="24"/>
              </w:rPr>
            </w:pPr>
            <w:r>
              <w:rPr>
                <w:rFonts w:hint="eastAsia" w:ascii="方正仿宋_GBK" w:hAnsi="方正仿宋_GBK" w:cs="方正仿宋_GBK"/>
                <w:kern w:val="0"/>
                <w:sz w:val="24"/>
              </w:rPr>
              <w:t>计量监管、标准化管理业务知识</w:t>
            </w:r>
          </w:p>
        </w:tc>
        <w:tc>
          <w:tcPr>
            <w:tcW w:w="2693"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方正仿宋_GBK"/>
                <w:sz w:val="24"/>
              </w:rPr>
            </w:pPr>
            <w:r>
              <w:rPr>
                <w:rFonts w:hint="eastAsia" w:ascii="方正仿宋_GBK"/>
                <w:sz w:val="24"/>
              </w:rPr>
              <w:t>计量科</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napToGrid w:val="0"/>
              <w:ind w:firstLine="199" w:firstLineChars="83"/>
              <w:jc w:val="left"/>
              <w:rPr>
                <w:rFonts w:ascii="方正仿宋_GBK"/>
                <w:sz w:val="24"/>
              </w:rPr>
            </w:pPr>
            <w:r>
              <w:rPr>
                <w:rFonts w:hint="eastAsia" w:ascii="方正仿宋_GBK"/>
                <w:sz w:val="24"/>
              </w:rPr>
              <w:t>1</w:t>
            </w:r>
          </w:p>
        </w:tc>
        <w:tc>
          <w:tcPr>
            <w:tcW w:w="821"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方正仿宋_GBK"/>
                <w:sz w:val="24"/>
              </w:rPr>
            </w:pPr>
            <w:r>
              <w:rPr>
                <w:rFonts w:hint="eastAsia" w:ascii="方正仿宋_GBK"/>
                <w:sz w:val="24"/>
              </w:rPr>
              <w:t>23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95" w:hRule="atLeast"/>
        </w:trPr>
        <w:tc>
          <w:tcPr>
            <w:tcW w:w="738"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rPr>
            </w:pPr>
            <w:r>
              <w:rPr>
                <w:rFonts w:hint="eastAsia"/>
                <w:color w:val="000000"/>
                <w:sz w:val="22"/>
              </w:rPr>
              <w:t>23</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方正仿宋_GBK"/>
                <w:sz w:val="24"/>
              </w:rPr>
            </w:pPr>
            <w:r>
              <w:rPr>
                <w:rFonts w:hint="eastAsia" w:ascii="方正仿宋_GBK"/>
                <w:sz w:val="24"/>
              </w:rPr>
              <w:t>2</w:t>
            </w:r>
            <w:r>
              <w:rPr>
                <w:rFonts w:ascii="方正仿宋_GBK"/>
                <w:sz w:val="24"/>
              </w:rPr>
              <w:t>020</w:t>
            </w:r>
            <w:r>
              <w:rPr>
                <w:rFonts w:hint="eastAsia" w:ascii="方正仿宋_GBK"/>
                <w:sz w:val="24"/>
              </w:rPr>
              <w:t>.</w:t>
            </w:r>
            <w:r>
              <w:rPr>
                <w:rFonts w:ascii="方正仿宋_GBK"/>
                <w:sz w:val="24"/>
              </w:rPr>
              <w:t>10</w:t>
            </w:r>
          </w:p>
        </w:tc>
        <w:tc>
          <w:tcPr>
            <w:tcW w:w="141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方正仿宋_GBK"/>
                <w:sz w:val="24"/>
              </w:rPr>
            </w:pPr>
            <w:r>
              <w:rPr>
                <w:rFonts w:hint="eastAsia" w:ascii="方正仿宋_GBK"/>
                <w:sz w:val="24"/>
              </w:rPr>
              <w:t>区局五楼会议室</w:t>
            </w:r>
          </w:p>
        </w:tc>
        <w:tc>
          <w:tcPr>
            <w:tcW w:w="297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方正仿宋_GBK"/>
                <w:sz w:val="24"/>
              </w:rPr>
            </w:pPr>
            <w:r>
              <w:rPr>
                <w:rFonts w:hint="eastAsia" w:ascii="方正仿宋_GBK" w:hAnsi="方正仿宋_GBK" w:cs="方正仿宋_GBK"/>
                <w:kern w:val="0"/>
                <w:sz w:val="24"/>
              </w:rPr>
              <w:t>各所负责人及医疗器械监管人员</w:t>
            </w:r>
          </w:p>
        </w:tc>
        <w:tc>
          <w:tcPr>
            <w:tcW w:w="4111"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方正仿宋_GBK" w:hAnsi="方正仿宋_GBK" w:cs="方正仿宋_GBK"/>
                <w:kern w:val="0"/>
                <w:sz w:val="24"/>
              </w:rPr>
            </w:pPr>
            <w:r>
              <w:rPr>
                <w:rFonts w:hint="eastAsia" w:ascii="方正仿宋_GBK" w:hAnsi="方正仿宋_GBK" w:cs="方正仿宋_GBK"/>
                <w:kern w:val="0"/>
                <w:sz w:val="24"/>
              </w:rPr>
              <w:t>医疗器械相关的法律法规及日常监督检查的培训</w:t>
            </w:r>
          </w:p>
        </w:tc>
        <w:tc>
          <w:tcPr>
            <w:tcW w:w="2693"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方正仿宋_GBK"/>
                <w:sz w:val="24"/>
              </w:rPr>
            </w:pPr>
            <w:r>
              <w:rPr>
                <w:rFonts w:hint="eastAsia" w:ascii="方正仿宋_GBK"/>
                <w:sz w:val="24"/>
              </w:rPr>
              <w:t>药品科</w:t>
            </w:r>
          </w:p>
        </w:tc>
        <w:tc>
          <w:tcPr>
            <w:tcW w:w="851" w:type="dxa"/>
            <w:tcBorders>
              <w:top w:val="single" w:color="auto" w:sz="4" w:space="0"/>
              <w:left w:val="single" w:color="auto" w:sz="4" w:space="0"/>
              <w:bottom w:val="single" w:color="auto" w:sz="4" w:space="0"/>
              <w:right w:val="single" w:color="auto" w:sz="4" w:space="0"/>
            </w:tcBorders>
            <w:vAlign w:val="center"/>
          </w:tcPr>
          <w:p>
            <w:pPr>
              <w:snapToGrid w:val="0"/>
              <w:ind w:firstLine="199" w:firstLineChars="83"/>
              <w:jc w:val="left"/>
              <w:rPr>
                <w:rFonts w:ascii="方正仿宋_GBK"/>
                <w:sz w:val="24"/>
              </w:rPr>
            </w:pPr>
            <w:r>
              <w:rPr>
                <w:rFonts w:hint="eastAsia" w:ascii="方正仿宋_GBK"/>
                <w:sz w:val="24"/>
              </w:rPr>
              <w:t>1</w:t>
            </w:r>
          </w:p>
        </w:tc>
        <w:tc>
          <w:tcPr>
            <w:tcW w:w="821"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方正仿宋_GBK"/>
                <w:sz w:val="24"/>
              </w:rPr>
            </w:pPr>
            <w:r>
              <w:rPr>
                <w:rFonts w:ascii="方正仿宋_GBK"/>
                <w:sz w:val="24"/>
              </w:rPr>
              <w:t>60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95" w:hRule="atLeast"/>
        </w:trPr>
        <w:tc>
          <w:tcPr>
            <w:tcW w:w="738"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rPr>
            </w:pPr>
            <w:r>
              <w:rPr>
                <w:rFonts w:hint="eastAsia"/>
                <w:color w:val="000000"/>
                <w:sz w:val="22"/>
              </w:rPr>
              <w:t>24</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spacing w:line="340" w:lineRule="exact"/>
              <w:jc w:val="left"/>
              <w:rPr>
                <w:rFonts w:ascii="方正仿宋_GBK"/>
                <w:sz w:val="24"/>
              </w:rPr>
            </w:pPr>
            <w:r>
              <w:rPr>
                <w:rFonts w:ascii="方正仿宋_GBK"/>
                <w:sz w:val="24"/>
              </w:rPr>
              <w:t>2020.10</w:t>
            </w:r>
          </w:p>
        </w:tc>
        <w:tc>
          <w:tcPr>
            <w:tcW w:w="1417" w:type="dxa"/>
            <w:tcBorders>
              <w:top w:val="single" w:color="auto" w:sz="4" w:space="0"/>
              <w:left w:val="single" w:color="auto" w:sz="4" w:space="0"/>
              <w:bottom w:val="single" w:color="auto" w:sz="4" w:space="0"/>
              <w:right w:val="single" w:color="auto" w:sz="4" w:space="0"/>
            </w:tcBorders>
            <w:vAlign w:val="center"/>
          </w:tcPr>
          <w:p>
            <w:pPr>
              <w:snapToGrid w:val="0"/>
              <w:spacing w:line="340" w:lineRule="exact"/>
              <w:jc w:val="left"/>
              <w:rPr>
                <w:rFonts w:ascii="方正仿宋_GBK"/>
                <w:sz w:val="24"/>
              </w:rPr>
            </w:pPr>
            <w:r>
              <w:rPr>
                <w:rFonts w:hint="eastAsia" w:ascii="方正仿宋_GBK"/>
                <w:sz w:val="24"/>
              </w:rPr>
              <w:t>广电办公点四楼会议室</w:t>
            </w:r>
          </w:p>
        </w:tc>
        <w:tc>
          <w:tcPr>
            <w:tcW w:w="2977" w:type="dxa"/>
            <w:tcBorders>
              <w:top w:val="single" w:color="auto" w:sz="4" w:space="0"/>
              <w:left w:val="single" w:color="auto" w:sz="4" w:space="0"/>
              <w:bottom w:val="single" w:color="auto" w:sz="4" w:space="0"/>
              <w:right w:val="single" w:color="auto" w:sz="4" w:space="0"/>
            </w:tcBorders>
            <w:vAlign w:val="center"/>
          </w:tcPr>
          <w:p>
            <w:pPr>
              <w:snapToGrid w:val="0"/>
              <w:spacing w:line="340" w:lineRule="exact"/>
              <w:jc w:val="left"/>
              <w:rPr>
                <w:rFonts w:ascii="方正仿宋_GBK"/>
                <w:sz w:val="24"/>
              </w:rPr>
            </w:pPr>
            <w:r>
              <w:rPr>
                <w:rFonts w:hint="eastAsia" w:ascii="方正仿宋_GBK"/>
                <w:sz w:val="24"/>
              </w:rPr>
              <w:t>各所监管人员、食品三科全体干部职工</w:t>
            </w:r>
          </w:p>
        </w:tc>
        <w:tc>
          <w:tcPr>
            <w:tcW w:w="4111"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方正仿宋_GBK" w:hAnsi="方正仿宋_GBK" w:cs="方正仿宋_GBK"/>
                <w:kern w:val="0"/>
                <w:sz w:val="24"/>
              </w:rPr>
            </w:pPr>
            <w:r>
              <w:rPr>
                <w:rFonts w:hint="eastAsia" w:ascii="方正仿宋_GBK" w:hAnsi="方正仿宋_GBK" w:cs="方正仿宋_GBK"/>
                <w:kern w:val="0"/>
                <w:sz w:val="24"/>
              </w:rPr>
              <w:t>重大活动食品安全监督管理工作相关内容</w:t>
            </w:r>
          </w:p>
        </w:tc>
        <w:tc>
          <w:tcPr>
            <w:tcW w:w="2693" w:type="dxa"/>
            <w:tcBorders>
              <w:top w:val="single" w:color="auto" w:sz="4" w:space="0"/>
              <w:left w:val="single" w:color="auto" w:sz="4" w:space="0"/>
              <w:bottom w:val="single" w:color="auto" w:sz="4" w:space="0"/>
              <w:right w:val="single" w:color="auto" w:sz="4" w:space="0"/>
            </w:tcBorders>
            <w:vAlign w:val="center"/>
          </w:tcPr>
          <w:p>
            <w:pPr>
              <w:snapToGrid w:val="0"/>
              <w:spacing w:line="340" w:lineRule="exact"/>
              <w:jc w:val="left"/>
              <w:rPr>
                <w:rFonts w:ascii="方正仿宋_GBK"/>
                <w:sz w:val="24"/>
              </w:rPr>
            </w:pPr>
            <w:r>
              <w:rPr>
                <w:rFonts w:hint="eastAsia" w:ascii="方正仿宋_GBK"/>
                <w:sz w:val="24"/>
              </w:rPr>
              <w:t>食品三科</w:t>
            </w:r>
          </w:p>
        </w:tc>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340" w:lineRule="exact"/>
              <w:ind w:firstLine="199" w:firstLineChars="83"/>
              <w:jc w:val="left"/>
              <w:rPr>
                <w:rFonts w:ascii="方正仿宋_GBK"/>
                <w:sz w:val="24"/>
              </w:rPr>
            </w:pPr>
            <w:r>
              <w:rPr>
                <w:rFonts w:hint="eastAsia" w:ascii="方正仿宋_GBK"/>
                <w:sz w:val="24"/>
              </w:rPr>
              <w:t>1</w:t>
            </w:r>
          </w:p>
        </w:tc>
        <w:tc>
          <w:tcPr>
            <w:tcW w:w="821" w:type="dxa"/>
            <w:tcBorders>
              <w:top w:val="single" w:color="auto" w:sz="4" w:space="0"/>
              <w:left w:val="single" w:color="auto" w:sz="4" w:space="0"/>
              <w:bottom w:val="single" w:color="auto" w:sz="4" w:space="0"/>
              <w:right w:val="single" w:color="auto" w:sz="4" w:space="0"/>
            </w:tcBorders>
            <w:vAlign w:val="center"/>
          </w:tcPr>
          <w:p>
            <w:pPr>
              <w:snapToGrid w:val="0"/>
              <w:spacing w:line="340" w:lineRule="exact"/>
              <w:jc w:val="left"/>
              <w:rPr>
                <w:rFonts w:ascii="方正仿宋_GBK"/>
                <w:sz w:val="24"/>
              </w:rPr>
            </w:pPr>
            <w:r>
              <w:rPr>
                <w:rFonts w:hint="eastAsia" w:ascii="方正仿宋_GBK"/>
                <w:sz w:val="24"/>
              </w:rPr>
              <w:t>70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95" w:hRule="atLeast"/>
        </w:trPr>
        <w:tc>
          <w:tcPr>
            <w:tcW w:w="738"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rPr>
            </w:pPr>
            <w:r>
              <w:rPr>
                <w:rFonts w:hint="eastAsia"/>
                <w:color w:val="000000"/>
                <w:sz w:val="22"/>
              </w:rPr>
              <w:t>25</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方正仿宋_GBK"/>
                <w:sz w:val="24"/>
              </w:rPr>
            </w:pPr>
            <w:r>
              <w:rPr>
                <w:rFonts w:hint="eastAsia" w:ascii="方正仿宋_GBK"/>
                <w:sz w:val="24"/>
              </w:rPr>
              <w:t>2020.10</w:t>
            </w:r>
          </w:p>
        </w:tc>
        <w:tc>
          <w:tcPr>
            <w:tcW w:w="141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方正仿宋_GBK"/>
                <w:sz w:val="24"/>
              </w:rPr>
            </w:pPr>
            <w:r>
              <w:rPr>
                <w:rFonts w:hint="eastAsia" w:ascii="方正仿宋_GBK"/>
                <w:sz w:val="24"/>
              </w:rPr>
              <w:t>广电办公点四楼会议室</w:t>
            </w:r>
          </w:p>
        </w:tc>
        <w:tc>
          <w:tcPr>
            <w:tcW w:w="297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方正仿宋_GBK"/>
                <w:sz w:val="24"/>
              </w:rPr>
            </w:pPr>
            <w:r>
              <w:rPr>
                <w:rFonts w:hint="eastAsia" w:ascii="方正仿宋_GBK"/>
                <w:sz w:val="24"/>
              </w:rPr>
              <w:t>各所监管人员</w:t>
            </w:r>
          </w:p>
        </w:tc>
        <w:tc>
          <w:tcPr>
            <w:tcW w:w="4111"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方正仿宋_GBK" w:hAnsi="方正仿宋_GBK" w:cs="方正仿宋_GBK"/>
                <w:kern w:val="0"/>
                <w:sz w:val="24"/>
              </w:rPr>
            </w:pPr>
            <w:r>
              <w:rPr>
                <w:rFonts w:hint="eastAsia" w:ascii="方正仿宋_GBK" w:hAnsi="方正仿宋_GBK" w:cs="方正仿宋_GBK"/>
                <w:kern w:val="0"/>
                <w:sz w:val="24"/>
              </w:rPr>
              <w:t>《产品质量法》等产品质量安全监管业务</w:t>
            </w:r>
          </w:p>
        </w:tc>
        <w:tc>
          <w:tcPr>
            <w:tcW w:w="2693"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方正仿宋_GBK"/>
                <w:sz w:val="24"/>
              </w:rPr>
            </w:pPr>
            <w:r>
              <w:rPr>
                <w:rFonts w:hint="eastAsia" w:ascii="方正仿宋_GBK"/>
                <w:sz w:val="24"/>
              </w:rPr>
              <w:t>产品质量科</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napToGrid w:val="0"/>
              <w:ind w:left="320" w:leftChars="100" w:firstLine="240" w:firstLineChars="100"/>
              <w:jc w:val="left"/>
              <w:rPr>
                <w:rFonts w:ascii="方正仿宋_GBK"/>
                <w:sz w:val="24"/>
              </w:rPr>
            </w:pPr>
            <w:r>
              <w:rPr>
                <w:rFonts w:hint="eastAsia" w:ascii="方正仿宋_GBK"/>
                <w:sz w:val="24"/>
              </w:rPr>
              <w:t xml:space="preserve">  1</w:t>
            </w:r>
          </w:p>
        </w:tc>
        <w:tc>
          <w:tcPr>
            <w:tcW w:w="821"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方正仿宋_GBK"/>
                <w:sz w:val="24"/>
              </w:rPr>
            </w:pPr>
            <w:r>
              <w:rPr>
                <w:rFonts w:hint="eastAsia" w:ascii="方正仿宋_GBK"/>
                <w:sz w:val="24"/>
              </w:rPr>
              <w:t>42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95" w:hRule="atLeast"/>
        </w:trPr>
        <w:tc>
          <w:tcPr>
            <w:tcW w:w="738"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rPr>
            </w:pPr>
            <w:r>
              <w:rPr>
                <w:rFonts w:hint="eastAsia"/>
                <w:color w:val="000000"/>
                <w:sz w:val="22"/>
              </w:rPr>
              <w:t>26</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spacing w:line="340" w:lineRule="exact"/>
              <w:jc w:val="left"/>
              <w:rPr>
                <w:rFonts w:ascii="方正仿宋_GBK"/>
                <w:sz w:val="24"/>
              </w:rPr>
            </w:pPr>
            <w:r>
              <w:rPr>
                <w:rFonts w:ascii="方正仿宋_GBK"/>
                <w:sz w:val="24"/>
              </w:rPr>
              <w:t>2020.11</w:t>
            </w:r>
          </w:p>
        </w:tc>
        <w:tc>
          <w:tcPr>
            <w:tcW w:w="1417" w:type="dxa"/>
            <w:tcBorders>
              <w:top w:val="single" w:color="auto" w:sz="4" w:space="0"/>
              <w:left w:val="single" w:color="auto" w:sz="4" w:space="0"/>
              <w:bottom w:val="single" w:color="auto" w:sz="4" w:space="0"/>
              <w:right w:val="single" w:color="auto" w:sz="4" w:space="0"/>
            </w:tcBorders>
            <w:vAlign w:val="center"/>
          </w:tcPr>
          <w:p>
            <w:pPr>
              <w:snapToGrid w:val="0"/>
              <w:spacing w:line="340" w:lineRule="exact"/>
              <w:jc w:val="left"/>
              <w:rPr>
                <w:rFonts w:ascii="方正仿宋_GBK"/>
                <w:sz w:val="24"/>
              </w:rPr>
            </w:pPr>
            <w:r>
              <w:rPr>
                <w:rFonts w:hint="eastAsia" w:ascii="方正仿宋_GBK"/>
                <w:sz w:val="24"/>
              </w:rPr>
              <w:t>广电办公点四楼会议室</w:t>
            </w:r>
          </w:p>
        </w:tc>
        <w:tc>
          <w:tcPr>
            <w:tcW w:w="2977" w:type="dxa"/>
            <w:tcBorders>
              <w:top w:val="single" w:color="auto" w:sz="4" w:space="0"/>
              <w:left w:val="single" w:color="auto" w:sz="4" w:space="0"/>
              <w:bottom w:val="single" w:color="auto" w:sz="4" w:space="0"/>
              <w:right w:val="single" w:color="auto" w:sz="4" w:space="0"/>
            </w:tcBorders>
            <w:vAlign w:val="center"/>
          </w:tcPr>
          <w:p>
            <w:pPr>
              <w:snapToGrid w:val="0"/>
              <w:spacing w:line="340" w:lineRule="exact"/>
              <w:jc w:val="left"/>
              <w:rPr>
                <w:rFonts w:ascii="方正仿宋_GBK"/>
                <w:sz w:val="24"/>
              </w:rPr>
            </w:pPr>
            <w:r>
              <w:rPr>
                <w:rFonts w:hint="eastAsia" w:ascii="方正仿宋_GBK"/>
                <w:sz w:val="24"/>
              </w:rPr>
              <w:t>各所监管人员、食品三科全体干部职工</w:t>
            </w:r>
          </w:p>
        </w:tc>
        <w:tc>
          <w:tcPr>
            <w:tcW w:w="4111"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方正仿宋_GBK" w:hAnsi="方正仿宋_GBK" w:cs="方正仿宋_GBK"/>
                <w:kern w:val="0"/>
                <w:sz w:val="24"/>
              </w:rPr>
            </w:pPr>
            <w:r>
              <w:rPr>
                <w:rFonts w:hint="eastAsia" w:ascii="方正仿宋_GBK" w:hAnsi="方正仿宋_GBK" w:cs="方正仿宋_GBK"/>
                <w:kern w:val="0"/>
                <w:sz w:val="24"/>
              </w:rPr>
              <w:t>餐饮环节日常监督管理工作相关内容</w:t>
            </w:r>
          </w:p>
        </w:tc>
        <w:tc>
          <w:tcPr>
            <w:tcW w:w="2693" w:type="dxa"/>
            <w:tcBorders>
              <w:top w:val="single" w:color="auto" w:sz="4" w:space="0"/>
              <w:left w:val="single" w:color="auto" w:sz="4" w:space="0"/>
              <w:bottom w:val="single" w:color="auto" w:sz="4" w:space="0"/>
              <w:right w:val="single" w:color="auto" w:sz="4" w:space="0"/>
            </w:tcBorders>
            <w:vAlign w:val="center"/>
          </w:tcPr>
          <w:p>
            <w:pPr>
              <w:snapToGrid w:val="0"/>
              <w:spacing w:line="340" w:lineRule="exact"/>
              <w:jc w:val="left"/>
              <w:rPr>
                <w:rFonts w:ascii="方正仿宋_GBK"/>
                <w:sz w:val="24"/>
              </w:rPr>
            </w:pPr>
            <w:r>
              <w:rPr>
                <w:rFonts w:hint="eastAsia" w:ascii="方正仿宋_GBK"/>
                <w:sz w:val="24"/>
              </w:rPr>
              <w:t>食品三科</w:t>
            </w:r>
          </w:p>
        </w:tc>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340" w:lineRule="exact"/>
              <w:ind w:firstLine="199" w:firstLineChars="83"/>
              <w:jc w:val="left"/>
              <w:rPr>
                <w:rFonts w:ascii="方正仿宋_GBK"/>
                <w:sz w:val="24"/>
              </w:rPr>
            </w:pPr>
            <w:r>
              <w:rPr>
                <w:rFonts w:hint="eastAsia" w:ascii="方正仿宋_GBK"/>
                <w:sz w:val="24"/>
              </w:rPr>
              <w:t>1</w:t>
            </w:r>
          </w:p>
        </w:tc>
        <w:tc>
          <w:tcPr>
            <w:tcW w:w="821" w:type="dxa"/>
            <w:tcBorders>
              <w:top w:val="single" w:color="auto" w:sz="4" w:space="0"/>
              <w:left w:val="single" w:color="auto" w:sz="4" w:space="0"/>
              <w:bottom w:val="single" w:color="auto" w:sz="4" w:space="0"/>
              <w:right w:val="single" w:color="auto" w:sz="4" w:space="0"/>
            </w:tcBorders>
            <w:vAlign w:val="center"/>
          </w:tcPr>
          <w:p>
            <w:pPr>
              <w:snapToGrid w:val="0"/>
              <w:spacing w:line="340" w:lineRule="exact"/>
              <w:jc w:val="left"/>
              <w:rPr>
                <w:rFonts w:ascii="方正仿宋_GBK"/>
                <w:sz w:val="24"/>
              </w:rPr>
            </w:pPr>
            <w:r>
              <w:rPr>
                <w:rFonts w:hint="eastAsia" w:ascii="方正仿宋_GBK"/>
                <w:sz w:val="24"/>
              </w:rPr>
              <w:t>70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85" w:hRule="atLeast"/>
        </w:trPr>
        <w:tc>
          <w:tcPr>
            <w:tcW w:w="738"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rPr>
            </w:pPr>
            <w:r>
              <w:rPr>
                <w:rFonts w:hint="eastAsia"/>
                <w:color w:val="000000"/>
                <w:sz w:val="22"/>
              </w:rPr>
              <w:t>27</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方正仿宋_GBK"/>
                <w:sz w:val="24"/>
              </w:rPr>
            </w:pPr>
            <w:r>
              <w:rPr>
                <w:rFonts w:hint="eastAsia" w:ascii="方正仿宋_GBK"/>
                <w:sz w:val="24"/>
              </w:rPr>
              <w:t>2</w:t>
            </w:r>
            <w:r>
              <w:rPr>
                <w:rFonts w:ascii="方正仿宋_GBK"/>
                <w:sz w:val="24"/>
              </w:rPr>
              <w:t>020</w:t>
            </w:r>
            <w:r>
              <w:rPr>
                <w:rFonts w:hint="eastAsia" w:ascii="方正仿宋_GBK"/>
                <w:sz w:val="24"/>
              </w:rPr>
              <w:t>.</w:t>
            </w:r>
            <w:r>
              <w:rPr>
                <w:rFonts w:ascii="方正仿宋_GBK"/>
                <w:sz w:val="24"/>
              </w:rPr>
              <w:t>11</w:t>
            </w:r>
            <w:r>
              <w:rPr>
                <w:rFonts w:hint="eastAsia" w:ascii="方正仿宋_GBK"/>
                <w:sz w:val="24"/>
              </w:rPr>
              <w:t>-</w:t>
            </w:r>
            <w:r>
              <w:rPr>
                <w:rFonts w:ascii="方正仿宋_GBK"/>
                <w:sz w:val="24"/>
              </w:rPr>
              <w:t>12</w:t>
            </w:r>
          </w:p>
        </w:tc>
        <w:tc>
          <w:tcPr>
            <w:tcW w:w="141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方正仿宋_GBK"/>
                <w:sz w:val="24"/>
              </w:rPr>
            </w:pPr>
            <w:r>
              <w:rPr>
                <w:rFonts w:hint="eastAsia" w:ascii="方正仿宋_GBK"/>
                <w:sz w:val="24"/>
              </w:rPr>
              <w:t>区局五楼会议室</w:t>
            </w:r>
          </w:p>
        </w:tc>
        <w:tc>
          <w:tcPr>
            <w:tcW w:w="2977"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方正仿宋_GBK"/>
                <w:sz w:val="24"/>
              </w:rPr>
            </w:pPr>
            <w:r>
              <w:rPr>
                <w:rFonts w:hint="eastAsia" w:ascii="方正仿宋_GBK" w:hAnsi="方正仿宋_GBK" w:cs="方正仿宋_GBK"/>
                <w:kern w:val="0"/>
                <w:sz w:val="24"/>
              </w:rPr>
              <w:t>各所负责人及医疗器械监管人员</w:t>
            </w:r>
          </w:p>
        </w:tc>
        <w:tc>
          <w:tcPr>
            <w:tcW w:w="4111"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方正仿宋_GBK" w:hAnsi="方正仿宋_GBK" w:cs="方正仿宋_GBK"/>
                <w:kern w:val="0"/>
                <w:sz w:val="24"/>
              </w:rPr>
            </w:pPr>
            <w:r>
              <w:rPr>
                <w:rFonts w:hint="eastAsia" w:ascii="方正仿宋_GBK" w:hAnsi="方正仿宋_GBK" w:cs="方正仿宋_GBK"/>
                <w:kern w:val="0"/>
                <w:sz w:val="24"/>
              </w:rPr>
              <w:t>市药监局安排的相关培训内容</w:t>
            </w:r>
          </w:p>
        </w:tc>
        <w:tc>
          <w:tcPr>
            <w:tcW w:w="2693"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方正仿宋_GBK"/>
                <w:sz w:val="24"/>
              </w:rPr>
            </w:pPr>
            <w:r>
              <w:rPr>
                <w:rFonts w:hint="eastAsia" w:ascii="方正仿宋_GBK"/>
                <w:sz w:val="24"/>
              </w:rPr>
              <w:t>药品科</w:t>
            </w:r>
          </w:p>
        </w:tc>
        <w:tc>
          <w:tcPr>
            <w:tcW w:w="851" w:type="dxa"/>
            <w:tcBorders>
              <w:top w:val="single" w:color="auto" w:sz="4" w:space="0"/>
              <w:left w:val="single" w:color="auto" w:sz="4" w:space="0"/>
              <w:bottom w:val="single" w:color="auto" w:sz="4" w:space="0"/>
              <w:right w:val="single" w:color="auto" w:sz="4" w:space="0"/>
            </w:tcBorders>
            <w:vAlign w:val="center"/>
          </w:tcPr>
          <w:p>
            <w:pPr>
              <w:snapToGrid w:val="0"/>
              <w:ind w:firstLine="199" w:firstLineChars="83"/>
              <w:jc w:val="left"/>
              <w:rPr>
                <w:rFonts w:ascii="方正仿宋_GBK"/>
                <w:sz w:val="24"/>
              </w:rPr>
            </w:pPr>
            <w:r>
              <w:rPr>
                <w:rFonts w:hint="eastAsia" w:ascii="方正仿宋_GBK"/>
                <w:sz w:val="24"/>
              </w:rPr>
              <w:t>1</w:t>
            </w:r>
          </w:p>
        </w:tc>
        <w:tc>
          <w:tcPr>
            <w:tcW w:w="821"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方正仿宋_GBK"/>
                <w:sz w:val="24"/>
              </w:rPr>
            </w:pPr>
            <w:r>
              <w:rPr>
                <w:rFonts w:hint="eastAsia" w:ascii="方正仿宋_GBK"/>
                <w:sz w:val="24"/>
              </w:rPr>
              <w:t>60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27" w:hRule="atLeast"/>
        </w:trPr>
        <w:tc>
          <w:tcPr>
            <w:tcW w:w="15026" w:type="dxa"/>
            <w:gridSpan w:val="8"/>
            <w:tcBorders>
              <w:top w:val="single" w:color="auto" w:sz="4" w:space="0"/>
              <w:left w:val="single" w:color="auto" w:sz="4" w:space="0"/>
              <w:bottom w:val="single" w:color="auto" w:sz="4" w:space="0"/>
              <w:right w:val="single" w:color="auto" w:sz="4" w:space="0"/>
            </w:tcBorders>
            <w:vAlign w:val="center"/>
          </w:tcPr>
          <w:p>
            <w:pPr>
              <w:snapToGrid w:val="0"/>
              <w:ind w:firstLine="480"/>
              <w:jc w:val="center"/>
              <w:rPr>
                <w:rFonts w:ascii="方正仿宋_GBK"/>
                <w:sz w:val="24"/>
              </w:rPr>
            </w:pPr>
            <w:r>
              <w:rPr>
                <w:rFonts w:hint="eastAsia" w:ascii="黑体" w:hAnsi="黑体" w:eastAsia="黑体"/>
                <w:sz w:val="24"/>
              </w:rPr>
              <w:t>综 合 培 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29" w:hRule="atLeast"/>
        </w:trPr>
        <w:tc>
          <w:tcPr>
            <w:tcW w:w="738" w:type="dxa"/>
            <w:tcBorders>
              <w:top w:val="single" w:color="auto" w:sz="4" w:space="0"/>
              <w:left w:val="single" w:color="auto" w:sz="4" w:space="0"/>
              <w:bottom w:val="single" w:color="auto" w:sz="4" w:space="0"/>
              <w:right w:val="single" w:color="auto" w:sz="4" w:space="0"/>
            </w:tcBorders>
            <w:vAlign w:val="center"/>
          </w:tcPr>
          <w:p>
            <w:pPr>
              <w:rPr>
                <w:rFonts w:ascii="黑体" w:hAnsi="黑体" w:eastAsia="黑体"/>
                <w:sz w:val="24"/>
              </w:rPr>
            </w:pPr>
            <w:r>
              <w:rPr>
                <w:rFonts w:hint="eastAsia" w:ascii="黑体" w:hAnsi="黑体" w:eastAsia="黑体"/>
                <w:sz w:val="24"/>
              </w:rPr>
              <w:t>序号</w:t>
            </w: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黑体" w:hAnsi="黑体" w:eastAsia="黑体"/>
                <w:sz w:val="24"/>
              </w:rPr>
            </w:pPr>
            <w:r>
              <w:rPr>
                <w:rFonts w:hint="eastAsia" w:ascii="黑体" w:hAnsi="黑体" w:eastAsia="黑体"/>
                <w:sz w:val="24"/>
              </w:rPr>
              <w:t>培训时间</w:t>
            </w:r>
          </w:p>
        </w:tc>
        <w:tc>
          <w:tcPr>
            <w:tcW w:w="1417"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黑体" w:hAnsi="黑体" w:eastAsia="黑体"/>
                <w:sz w:val="24"/>
              </w:rPr>
            </w:pPr>
            <w:r>
              <w:rPr>
                <w:rFonts w:hint="eastAsia" w:ascii="黑体" w:hAnsi="黑体" w:eastAsia="黑体"/>
                <w:sz w:val="24"/>
              </w:rPr>
              <w:t>培训地点</w:t>
            </w:r>
          </w:p>
        </w:tc>
        <w:tc>
          <w:tcPr>
            <w:tcW w:w="2977" w:type="dxa"/>
            <w:tcBorders>
              <w:top w:val="single" w:color="auto" w:sz="4" w:space="0"/>
              <w:left w:val="single" w:color="auto" w:sz="4" w:space="0"/>
              <w:bottom w:val="single" w:color="auto" w:sz="4" w:space="0"/>
              <w:right w:val="single" w:color="auto" w:sz="4" w:space="0"/>
            </w:tcBorders>
            <w:vAlign w:val="center"/>
          </w:tcPr>
          <w:p>
            <w:pPr>
              <w:ind w:firstLine="720" w:firstLineChars="300"/>
              <w:rPr>
                <w:rFonts w:ascii="黑体" w:hAnsi="黑体" w:eastAsia="黑体"/>
                <w:sz w:val="24"/>
              </w:rPr>
            </w:pPr>
            <w:r>
              <w:rPr>
                <w:rFonts w:hint="eastAsia" w:ascii="黑体" w:hAnsi="黑体" w:eastAsia="黑体"/>
                <w:sz w:val="24"/>
              </w:rPr>
              <w:t>培训对象</w:t>
            </w:r>
          </w:p>
        </w:tc>
        <w:tc>
          <w:tcPr>
            <w:tcW w:w="4111" w:type="dxa"/>
            <w:tcBorders>
              <w:top w:val="single" w:color="auto" w:sz="4" w:space="0"/>
              <w:left w:val="single" w:color="auto" w:sz="4" w:space="0"/>
              <w:bottom w:val="single" w:color="auto" w:sz="4" w:space="0"/>
              <w:right w:val="single" w:color="auto" w:sz="4" w:space="0"/>
            </w:tcBorders>
            <w:vAlign w:val="center"/>
          </w:tcPr>
          <w:p>
            <w:pPr>
              <w:ind w:firstLine="960" w:firstLineChars="400"/>
              <w:rPr>
                <w:rFonts w:ascii="黑体" w:hAnsi="黑体" w:eastAsia="黑体"/>
                <w:sz w:val="24"/>
              </w:rPr>
            </w:pPr>
            <w:r>
              <w:rPr>
                <w:rFonts w:hint="eastAsia" w:ascii="黑体" w:hAnsi="黑体" w:eastAsia="黑体"/>
                <w:sz w:val="24"/>
              </w:rPr>
              <w:t>培 训 内 容</w:t>
            </w:r>
          </w:p>
        </w:tc>
        <w:tc>
          <w:tcPr>
            <w:tcW w:w="2693" w:type="dxa"/>
            <w:tcBorders>
              <w:top w:val="single" w:color="auto" w:sz="4" w:space="0"/>
              <w:left w:val="single" w:color="auto" w:sz="4" w:space="0"/>
              <w:bottom w:val="single" w:color="auto" w:sz="4" w:space="0"/>
              <w:right w:val="single" w:color="auto" w:sz="4" w:space="0"/>
            </w:tcBorders>
            <w:vAlign w:val="center"/>
          </w:tcPr>
          <w:p>
            <w:pPr>
              <w:ind w:firstLine="600" w:firstLineChars="250"/>
              <w:rPr>
                <w:rFonts w:ascii="黑体" w:hAnsi="黑体" w:eastAsia="黑体"/>
                <w:sz w:val="24"/>
              </w:rPr>
            </w:pPr>
            <w:r>
              <w:rPr>
                <w:rFonts w:hint="eastAsia" w:ascii="黑体" w:hAnsi="黑体" w:eastAsia="黑体"/>
                <w:sz w:val="24"/>
              </w:rPr>
              <w:t>牵头单位</w:t>
            </w:r>
          </w:p>
        </w:tc>
        <w:tc>
          <w:tcPr>
            <w:tcW w:w="851" w:type="dxa"/>
            <w:tcBorders>
              <w:top w:val="single" w:color="auto" w:sz="4" w:space="0"/>
              <w:left w:val="single" w:color="auto" w:sz="4" w:space="0"/>
              <w:bottom w:val="single" w:color="auto" w:sz="4" w:space="0"/>
              <w:right w:val="single" w:color="auto" w:sz="4" w:space="0"/>
            </w:tcBorders>
            <w:vAlign w:val="center"/>
          </w:tcPr>
          <w:p>
            <w:pPr>
              <w:rPr>
                <w:rFonts w:ascii="黑体" w:hAnsi="黑体" w:eastAsia="黑体"/>
                <w:sz w:val="24"/>
              </w:rPr>
            </w:pPr>
            <w:r>
              <w:rPr>
                <w:rFonts w:hint="eastAsia" w:ascii="黑体" w:hAnsi="黑体" w:eastAsia="黑体"/>
                <w:sz w:val="24"/>
              </w:rPr>
              <w:t>培训期数</w:t>
            </w:r>
          </w:p>
        </w:tc>
        <w:tc>
          <w:tcPr>
            <w:tcW w:w="821" w:type="dxa"/>
            <w:tcBorders>
              <w:top w:val="single" w:color="auto" w:sz="4" w:space="0"/>
              <w:left w:val="single" w:color="auto" w:sz="4" w:space="0"/>
              <w:bottom w:val="single" w:color="auto" w:sz="4" w:space="0"/>
              <w:right w:val="single" w:color="auto" w:sz="4" w:space="0"/>
            </w:tcBorders>
            <w:vAlign w:val="center"/>
          </w:tcPr>
          <w:p>
            <w:pPr>
              <w:rPr>
                <w:rFonts w:ascii="黑体" w:hAnsi="黑体" w:eastAsia="黑体"/>
                <w:sz w:val="24"/>
              </w:rPr>
            </w:pPr>
            <w:r>
              <w:rPr>
                <w:rFonts w:hint="eastAsia" w:ascii="黑体" w:hAnsi="黑体" w:eastAsia="黑体"/>
                <w:sz w:val="24"/>
              </w:rPr>
              <w:t>参训人次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29" w:hRule="atLeast"/>
        </w:trPr>
        <w:tc>
          <w:tcPr>
            <w:tcW w:w="738" w:type="dxa"/>
            <w:tcBorders>
              <w:top w:val="single" w:color="auto" w:sz="4" w:space="0"/>
              <w:left w:val="single" w:color="auto" w:sz="4" w:space="0"/>
              <w:bottom w:val="single" w:color="auto" w:sz="4" w:space="0"/>
              <w:right w:val="single" w:color="auto" w:sz="4" w:space="0"/>
            </w:tcBorders>
            <w:vAlign w:val="center"/>
          </w:tcPr>
          <w:p>
            <w:pPr>
              <w:ind w:firstLine="240" w:firstLineChars="100"/>
              <w:rPr>
                <w:rFonts w:ascii="方正仿宋_GBK"/>
                <w:sz w:val="24"/>
              </w:rPr>
            </w:pPr>
            <w:r>
              <w:rPr>
                <w:rFonts w:hint="eastAsia" w:ascii="方正仿宋_GBK"/>
                <w:sz w:val="24"/>
              </w:rPr>
              <w:t>1</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rPr>
                <w:rFonts w:ascii="方正仿宋_GBK"/>
                <w:sz w:val="24"/>
              </w:rPr>
            </w:pPr>
            <w:r>
              <w:rPr>
                <w:rFonts w:ascii="方正仿宋_GBK"/>
                <w:sz w:val="24"/>
              </w:rPr>
              <w:t>2020.0</w:t>
            </w:r>
            <w:r>
              <w:rPr>
                <w:rFonts w:hint="eastAsia" w:ascii="方正仿宋_GBK"/>
                <w:sz w:val="24"/>
              </w:rPr>
              <w:t>1-12</w:t>
            </w:r>
          </w:p>
        </w:tc>
        <w:tc>
          <w:tcPr>
            <w:tcW w:w="1417"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rPr>
                <w:rFonts w:ascii="方正仿宋_GBK"/>
                <w:sz w:val="24"/>
              </w:rPr>
            </w:pPr>
            <w:r>
              <w:rPr>
                <w:rFonts w:hint="eastAsia" w:ascii="方正仿宋_GBK"/>
                <w:sz w:val="24"/>
              </w:rPr>
              <w:t>区局</w:t>
            </w:r>
          </w:p>
        </w:tc>
        <w:tc>
          <w:tcPr>
            <w:tcW w:w="2977"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rPr>
                <w:rFonts w:ascii="方正仿宋_GBK" w:hAnsi="方正仿宋_GBK" w:cs="方正仿宋_GBK"/>
                <w:kern w:val="0"/>
                <w:sz w:val="24"/>
              </w:rPr>
            </w:pPr>
            <w:r>
              <w:rPr>
                <w:rFonts w:hint="eastAsia" w:ascii="方正仿宋_GBK" w:hAnsi="方正仿宋_GBK" w:cs="方正仿宋_GBK"/>
                <w:kern w:val="0"/>
                <w:sz w:val="24"/>
              </w:rPr>
              <w:t>全局党员</w:t>
            </w:r>
          </w:p>
        </w:tc>
        <w:tc>
          <w:tcPr>
            <w:tcW w:w="4111"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方正仿宋_GBK" w:hAnsi="方正仿宋_GBK" w:cs="方正仿宋_GBK"/>
                <w:kern w:val="0"/>
                <w:sz w:val="24"/>
              </w:rPr>
            </w:pPr>
            <w:r>
              <w:rPr>
                <w:rFonts w:hint="eastAsia" w:ascii="方正仿宋_GBK" w:hAnsi="方正仿宋_GBK" w:cs="方正仿宋_GBK"/>
                <w:kern w:val="0"/>
                <w:sz w:val="24"/>
              </w:rPr>
              <w:t>“主题党日”学习</w:t>
            </w:r>
          </w:p>
        </w:tc>
        <w:tc>
          <w:tcPr>
            <w:tcW w:w="2693"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rPr>
                <w:rFonts w:ascii="方正仿宋_GBK"/>
                <w:sz w:val="24"/>
              </w:rPr>
            </w:pPr>
            <w:r>
              <w:rPr>
                <w:rFonts w:hint="eastAsia" w:ascii="方正仿宋_GBK"/>
                <w:sz w:val="24"/>
              </w:rPr>
              <w:t>机关党办</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napToGrid w:val="0"/>
              <w:spacing w:line="440" w:lineRule="exact"/>
              <w:ind w:firstLine="120" w:firstLineChars="50"/>
              <w:rPr>
                <w:rFonts w:ascii="方正仿宋_GBK"/>
                <w:sz w:val="24"/>
              </w:rPr>
            </w:pPr>
            <w:r>
              <w:rPr>
                <w:rFonts w:hint="eastAsia" w:ascii="方正仿宋_GBK"/>
                <w:sz w:val="24"/>
              </w:rPr>
              <w:t>12</w:t>
            </w:r>
          </w:p>
        </w:tc>
        <w:tc>
          <w:tcPr>
            <w:tcW w:w="821" w:type="dxa"/>
            <w:tcBorders>
              <w:top w:val="single" w:color="auto" w:sz="4" w:space="0"/>
              <w:left w:val="single" w:color="auto" w:sz="4" w:space="0"/>
              <w:bottom w:val="single" w:color="auto" w:sz="4" w:space="0"/>
              <w:right w:val="single" w:color="auto" w:sz="4" w:space="0"/>
            </w:tcBorders>
            <w:vAlign w:val="center"/>
          </w:tcPr>
          <w:p>
            <w:pPr>
              <w:widowControl/>
              <w:snapToGrid w:val="0"/>
              <w:spacing w:line="440" w:lineRule="exact"/>
              <w:rPr>
                <w:rFonts w:ascii="方正仿宋_GBK"/>
                <w:sz w:val="24"/>
              </w:rPr>
            </w:pPr>
            <w:r>
              <w:rPr>
                <w:rFonts w:hint="eastAsia" w:ascii="方正仿宋_GBK"/>
                <w:sz w:val="24"/>
              </w:rPr>
              <w:t>1476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29" w:hRule="atLeast"/>
        </w:trPr>
        <w:tc>
          <w:tcPr>
            <w:tcW w:w="738" w:type="dxa"/>
            <w:tcBorders>
              <w:top w:val="single" w:color="auto" w:sz="4" w:space="0"/>
              <w:left w:val="single" w:color="auto" w:sz="4" w:space="0"/>
              <w:bottom w:val="single" w:color="auto" w:sz="4" w:space="0"/>
              <w:right w:val="single" w:color="auto" w:sz="4" w:space="0"/>
            </w:tcBorders>
            <w:vAlign w:val="center"/>
          </w:tcPr>
          <w:p>
            <w:pPr>
              <w:ind w:firstLine="240" w:firstLineChars="100"/>
              <w:rPr>
                <w:rFonts w:ascii="方正仿宋_GBK"/>
                <w:sz w:val="24"/>
              </w:rPr>
            </w:pPr>
            <w:r>
              <w:rPr>
                <w:rFonts w:hint="eastAsia" w:ascii="方正仿宋_GBK"/>
                <w:sz w:val="24"/>
              </w:rPr>
              <w:t>2</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rPr>
                <w:rFonts w:ascii="方正仿宋_GBK"/>
                <w:sz w:val="24"/>
              </w:rPr>
            </w:pPr>
            <w:r>
              <w:rPr>
                <w:rFonts w:ascii="方正仿宋_GBK"/>
                <w:sz w:val="24"/>
              </w:rPr>
              <w:t>2020.0</w:t>
            </w:r>
            <w:r>
              <w:rPr>
                <w:rFonts w:hint="eastAsia" w:ascii="方正仿宋_GBK"/>
                <w:sz w:val="24"/>
              </w:rPr>
              <w:t>1-12</w:t>
            </w:r>
          </w:p>
        </w:tc>
        <w:tc>
          <w:tcPr>
            <w:tcW w:w="1417"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rPr>
                <w:rFonts w:ascii="方正仿宋_GBK"/>
                <w:sz w:val="24"/>
              </w:rPr>
            </w:pPr>
            <w:r>
              <w:rPr>
                <w:rFonts w:hint="eastAsia" w:ascii="方正仿宋_GBK"/>
                <w:sz w:val="24"/>
              </w:rPr>
              <w:t>区局</w:t>
            </w:r>
          </w:p>
        </w:tc>
        <w:tc>
          <w:tcPr>
            <w:tcW w:w="2977"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rPr>
                <w:rFonts w:ascii="方正仿宋_GBK" w:hAnsi="方正仿宋_GBK" w:cs="方正仿宋_GBK"/>
                <w:kern w:val="0"/>
                <w:sz w:val="24"/>
              </w:rPr>
            </w:pPr>
            <w:r>
              <w:rPr>
                <w:rFonts w:hint="eastAsia" w:ascii="方正仿宋_GBK" w:hAnsi="方正仿宋_GBK" w:cs="方正仿宋_GBK"/>
                <w:kern w:val="0"/>
                <w:sz w:val="24"/>
              </w:rPr>
              <w:t>全局干部职工</w:t>
            </w:r>
          </w:p>
        </w:tc>
        <w:tc>
          <w:tcPr>
            <w:tcW w:w="4111"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方正仿宋_GBK" w:hAnsi="方正仿宋_GBK" w:cs="方正仿宋_GBK"/>
                <w:kern w:val="0"/>
                <w:sz w:val="24"/>
              </w:rPr>
            </w:pPr>
            <w:r>
              <w:rPr>
                <w:rFonts w:hint="eastAsia" w:ascii="方正仿宋_GBK" w:hAnsi="方正仿宋_GBK" w:cs="方正仿宋_GBK"/>
                <w:kern w:val="0"/>
                <w:sz w:val="24"/>
              </w:rPr>
              <w:t>周五集中学习</w:t>
            </w:r>
          </w:p>
        </w:tc>
        <w:tc>
          <w:tcPr>
            <w:tcW w:w="2693"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rPr>
                <w:rFonts w:ascii="方正仿宋_GBK"/>
                <w:sz w:val="24"/>
              </w:rPr>
            </w:pPr>
            <w:r>
              <w:rPr>
                <w:rFonts w:hint="eastAsia" w:ascii="方正仿宋_GBK"/>
                <w:sz w:val="24"/>
              </w:rPr>
              <w:t>机关党办、宣教科</w:t>
            </w:r>
          </w:p>
        </w:tc>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ind w:firstLine="120" w:firstLineChars="50"/>
              <w:rPr>
                <w:rFonts w:ascii="方正仿宋_GBK"/>
                <w:sz w:val="24"/>
              </w:rPr>
            </w:pPr>
            <w:r>
              <w:rPr>
                <w:rFonts w:hint="eastAsia" w:ascii="方正仿宋_GBK"/>
                <w:sz w:val="24"/>
              </w:rPr>
              <w:t>20</w:t>
            </w:r>
          </w:p>
        </w:tc>
        <w:tc>
          <w:tcPr>
            <w:tcW w:w="821"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rPr>
                <w:rFonts w:ascii="方正仿宋_GBK"/>
                <w:sz w:val="24"/>
              </w:rPr>
            </w:pPr>
            <w:r>
              <w:rPr>
                <w:rFonts w:hint="eastAsia" w:ascii="方正仿宋_GBK"/>
                <w:sz w:val="24"/>
              </w:rPr>
              <w:t>3200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29" w:hRule="atLeast"/>
        </w:trPr>
        <w:tc>
          <w:tcPr>
            <w:tcW w:w="738" w:type="dxa"/>
            <w:tcBorders>
              <w:top w:val="single" w:color="auto" w:sz="4" w:space="0"/>
              <w:left w:val="single" w:color="auto" w:sz="4" w:space="0"/>
              <w:bottom w:val="single" w:color="auto" w:sz="4" w:space="0"/>
              <w:right w:val="single" w:color="auto" w:sz="4" w:space="0"/>
            </w:tcBorders>
            <w:vAlign w:val="center"/>
          </w:tcPr>
          <w:p>
            <w:pPr>
              <w:ind w:firstLine="199" w:firstLineChars="83"/>
              <w:rPr>
                <w:rFonts w:ascii="方正仿宋_GBK"/>
                <w:sz w:val="24"/>
              </w:rPr>
            </w:pPr>
            <w:r>
              <w:rPr>
                <w:rFonts w:hint="eastAsia" w:ascii="方正仿宋_GBK"/>
                <w:sz w:val="24"/>
              </w:rPr>
              <w:t>3</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rPr>
                <w:rFonts w:ascii="方正仿宋_GBK"/>
                <w:sz w:val="24"/>
              </w:rPr>
            </w:pPr>
            <w:r>
              <w:rPr>
                <w:rFonts w:hint="eastAsia" w:ascii="方正仿宋_GBK"/>
                <w:sz w:val="24"/>
              </w:rPr>
              <w:t>2020.</w:t>
            </w:r>
            <w:r>
              <w:rPr>
                <w:rFonts w:ascii="方正仿宋_GBK"/>
                <w:sz w:val="24"/>
              </w:rPr>
              <w:t>0</w:t>
            </w:r>
            <w:r>
              <w:rPr>
                <w:rFonts w:hint="eastAsia" w:ascii="方正仿宋_GBK"/>
                <w:sz w:val="24"/>
              </w:rPr>
              <w:t>6</w:t>
            </w:r>
          </w:p>
        </w:tc>
        <w:tc>
          <w:tcPr>
            <w:tcW w:w="1417" w:type="dxa"/>
            <w:tcBorders>
              <w:top w:val="single" w:color="auto" w:sz="4" w:space="0"/>
              <w:left w:val="single" w:color="auto" w:sz="4" w:space="0"/>
              <w:bottom w:val="single" w:color="auto" w:sz="4" w:space="0"/>
              <w:right w:val="single" w:color="auto" w:sz="4" w:space="0"/>
            </w:tcBorders>
            <w:vAlign w:val="center"/>
          </w:tcPr>
          <w:p>
            <w:pPr>
              <w:snapToGrid w:val="0"/>
              <w:rPr>
                <w:rFonts w:ascii="方正仿宋_GBK"/>
                <w:sz w:val="24"/>
              </w:rPr>
            </w:pPr>
            <w:r>
              <w:rPr>
                <w:rFonts w:hint="eastAsia" w:ascii="方正仿宋_GBK"/>
                <w:sz w:val="24"/>
              </w:rPr>
              <w:t>区局</w:t>
            </w:r>
          </w:p>
        </w:tc>
        <w:tc>
          <w:tcPr>
            <w:tcW w:w="2977" w:type="dxa"/>
            <w:tcBorders>
              <w:top w:val="single" w:color="auto" w:sz="4" w:space="0"/>
              <w:left w:val="single" w:color="auto" w:sz="4" w:space="0"/>
              <w:bottom w:val="single" w:color="auto" w:sz="4" w:space="0"/>
              <w:right w:val="single" w:color="auto" w:sz="4" w:space="0"/>
            </w:tcBorders>
            <w:vAlign w:val="center"/>
          </w:tcPr>
          <w:p>
            <w:pPr>
              <w:snapToGrid w:val="0"/>
              <w:rPr>
                <w:rFonts w:ascii="方正仿宋_GBK" w:hAnsi="方正仿宋_GBK" w:cs="方正仿宋_GBK"/>
                <w:kern w:val="0"/>
                <w:sz w:val="24"/>
              </w:rPr>
            </w:pPr>
            <w:r>
              <w:rPr>
                <w:rFonts w:hint="eastAsia" w:ascii="方正仿宋_GBK" w:hAnsi="方正仿宋_GBK" w:cs="方正仿宋_GBK"/>
                <w:kern w:val="0"/>
                <w:sz w:val="24"/>
              </w:rPr>
              <w:t>各科所负责人、资产管理员、报账员</w:t>
            </w:r>
          </w:p>
        </w:tc>
        <w:tc>
          <w:tcPr>
            <w:tcW w:w="4111"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方正仿宋_GBK" w:hAnsi="方正仿宋_GBK" w:cs="方正仿宋_GBK"/>
                <w:kern w:val="0"/>
                <w:sz w:val="24"/>
              </w:rPr>
            </w:pPr>
            <w:r>
              <w:rPr>
                <w:rFonts w:ascii="方正仿宋_GBK" w:hAnsi="方正仿宋_GBK" w:cs="方正仿宋_GBK"/>
                <w:kern w:val="0"/>
                <w:sz w:val="24"/>
              </w:rPr>
              <w:t>内部控制建设专题培训会</w:t>
            </w:r>
          </w:p>
        </w:tc>
        <w:tc>
          <w:tcPr>
            <w:tcW w:w="2693" w:type="dxa"/>
            <w:tcBorders>
              <w:top w:val="single" w:color="auto" w:sz="4" w:space="0"/>
              <w:left w:val="single" w:color="auto" w:sz="4" w:space="0"/>
              <w:bottom w:val="single" w:color="auto" w:sz="4" w:space="0"/>
              <w:right w:val="single" w:color="auto" w:sz="4" w:space="0"/>
            </w:tcBorders>
            <w:vAlign w:val="center"/>
          </w:tcPr>
          <w:p>
            <w:pPr>
              <w:snapToGrid w:val="0"/>
              <w:rPr>
                <w:rFonts w:ascii="方正仿宋_GBK"/>
                <w:sz w:val="24"/>
              </w:rPr>
            </w:pPr>
            <w:r>
              <w:rPr>
                <w:rFonts w:hint="eastAsia" w:ascii="方正仿宋_GBK"/>
                <w:sz w:val="24"/>
              </w:rPr>
              <w:t>财务科</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napToGrid w:val="0"/>
              <w:ind w:firstLine="199" w:firstLineChars="83"/>
              <w:rPr>
                <w:rFonts w:ascii="方正仿宋_GBK"/>
                <w:sz w:val="24"/>
              </w:rPr>
            </w:pPr>
            <w:r>
              <w:rPr>
                <w:rFonts w:hint="eastAsia" w:ascii="方正仿宋_GBK"/>
                <w:sz w:val="24"/>
              </w:rPr>
              <w:t>1</w:t>
            </w:r>
          </w:p>
        </w:tc>
        <w:tc>
          <w:tcPr>
            <w:tcW w:w="821"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方正仿宋_GBK"/>
                <w:sz w:val="24"/>
              </w:rPr>
            </w:pPr>
            <w:r>
              <w:rPr>
                <w:rFonts w:hint="eastAsia" w:ascii="方正仿宋_GBK"/>
                <w:sz w:val="24"/>
              </w:rPr>
              <w:t>85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29" w:hRule="atLeast"/>
        </w:trPr>
        <w:tc>
          <w:tcPr>
            <w:tcW w:w="738" w:type="dxa"/>
            <w:tcBorders>
              <w:top w:val="single" w:color="auto" w:sz="4" w:space="0"/>
              <w:left w:val="single" w:color="auto" w:sz="4" w:space="0"/>
              <w:bottom w:val="single" w:color="auto" w:sz="4" w:space="0"/>
              <w:right w:val="single" w:color="auto" w:sz="4" w:space="0"/>
            </w:tcBorders>
            <w:vAlign w:val="center"/>
          </w:tcPr>
          <w:p>
            <w:pPr>
              <w:ind w:firstLine="199" w:firstLineChars="83"/>
              <w:rPr>
                <w:rFonts w:ascii="方正仿宋_GBK"/>
                <w:sz w:val="24"/>
              </w:rPr>
            </w:pPr>
            <w:r>
              <w:rPr>
                <w:rFonts w:hint="eastAsia" w:ascii="方正仿宋_GBK"/>
                <w:sz w:val="24"/>
              </w:rPr>
              <w:t>4</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rPr>
                <w:rFonts w:ascii="方正仿宋_GBK"/>
                <w:sz w:val="24"/>
              </w:rPr>
            </w:pPr>
            <w:r>
              <w:rPr>
                <w:rFonts w:ascii="方正仿宋_GBK"/>
                <w:sz w:val="24"/>
              </w:rPr>
              <w:t>2020.07</w:t>
            </w:r>
          </w:p>
        </w:tc>
        <w:tc>
          <w:tcPr>
            <w:tcW w:w="1417"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rPr>
                <w:rFonts w:ascii="方正仿宋_GBK"/>
                <w:sz w:val="24"/>
              </w:rPr>
            </w:pPr>
            <w:r>
              <w:rPr>
                <w:rFonts w:hint="eastAsia" w:ascii="方正仿宋_GBK"/>
                <w:sz w:val="24"/>
              </w:rPr>
              <w:t>教育基地</w:t>
            </w:r>
          </w:p>
        </w:tc>
        <w:tc>
          <w:tcPr>
            <w:tcW w:w="2977"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rPr>
                <w:rFonts w:ascii="方正仿宋_GBK" w:hAnsi="方正仿宋_GBK" w:cs="方正仿宋_GBK"/>
                <w:kern w:val="0"/>
                <w:sz w:val="24"/>
              </w:rPr>
            </w:pPr>
            <w:r>
              <w:rPr>
                <w:rFonts w:hint="eastAsia" w:ascii="方正仿宋_GBK" w:hAnsi="方正仿宋_GBK" w:cs="方正仿宋_GBK"/>
                <w:kern w:val="0"/>
                <w:sz w:val="24"/>
              </w:rPr>
              <w:t>全局干部职工</w:t>
            </w:r>
          </w:p>
        </w:tc>
        <w:tc>
          <w:tcPr>
            <w:tcW w:w="4111"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方正仿宋_GBK" w:hAnsi="方正仿宋_GBK" w:cs="方正仿宋_GBK"/>
                <w:kern w:val="0"/>
                <w:sz w:val="24"/>
              </w:rPr>
            </w:pPr>
            <w:r>
              <w:rPr>
                <w:rFonts w:hint="eastAsia" w:ascii="方正仿宋_GBK" w:hAnsi="方正仿宋_GBK" w:cs="方正仿宋_GBK"/>
                <w:kern w:val="0"/>
                <w:sz w:val="24"/>
              </w:rPr>
              <w:t>参观廉政教育基地或红色教育基地</w:t>
            </w:r>
          </w:p>
        </w:tc>
        <w:tc>
          <w:tcPr>
            <w:tcW w:w="2693"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rPr>
                <w:rFonts w:ascii="方正仿宋_GBK"/>
                <w:sz w:val="24"/>
              </w:rPr>
            </w:pPr>
            <w:r>
              <w:rPr>
                <w:rFonts w:hint="eastAsia" w:ascii="方正仿宋_GBK"/>
                <w:sz w:val="24"/>
              </w:rPr>
              <w:t>机关党办、纪检组</w:t>
            </w:r>
          </w:p>
        </w:tc>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ind w:firstLine="240" w:firstLineChars="100"/>
              <w:rPr>
                <w:rFonts w:ascii="方正仿宋_GBK"/>
                <w:sz w:val="24"/>
              </w:rPr>
            </w:pPr>
            <w:r>
              <w:rPr>
                <w:rFonts w:hint="eastAsia" w:ascii="方正仿宋_GBK"/>
                <w:sz w:val="24"/>
              </w:rPr>
              <w:t>1</w:t>
            </w:r>
          </w:p>
        </w:tc>
        <w:tc>
          <w:tcPr>
            <w:tcW w:w="821"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rPr>
                <w:rFonts w:ascii="方正仿宋_GBK"/>
                <w:sz w:val="24"/>
              </w:rPr>
            </w:pPr>
            <w:r>
              <w:rPr>
                <w:rFonts w:hint="eastAsia" w:ascii="方正仿宋_GBK"/>
                <w:sz w:val="24"/>
              </w:rPr>
              <w:t>158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29" w:hRule="atLeast"/>
        </w:trPr>
        <w:tc>
          <w:tcPr>
            <w:tcW w:w="738" w:type="dxa"/>
            <w:tcBorders>
              <w:top w:val="single" w:color="auto" w:sz="4" w:space="0"/>
              <w:left w:val="single" w:color="auto" w:sz="4" w:space="0"/>
              <w:bottom w:val="single" w:color="auto" w:sz="4" w:space="0"/>
              <w:right w:val="single" w:color="auto" w:sz="4" w:space="0"/>
            </w:tcBorders>
            <w:vAlign w:val="center"/>
          </w:tcPr>
          <w:p>
            <w:pPr>
              <w:ind w:firstLine="199" w:firstLineChars="83"/>
              <w:rPr>
                <w:rFonts w:ascii="方正仿宋_GBK"/>
                <w:sz w:val="24"/>
              </w:rPr>
            </w:pPr>
            <w:r>
              <w:rPr>
                <w:rFonts w:hint="eastAsia" w:ascii="方正仿宋_GBK"/>
                <w:sz w:val="24"/>
              </w:rPr>
              <w:t>5</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ind w:firstLine="199" w:firstLineChars="83"/>
              <w:rPr>
                <w:rFonts w:ascii="方正仿宋_GBK"/>
                <w:sz w:val="24"/>
              </w:rPr>
            </w:pPr>
            <w:r>
              <w:rPr>
                <w:rFonts w:ascii="方正仿宋_GBK"/>
                <w:sz w:val="24"/>
              </w:rPr>
              <w:t>2020.09</w:t>
            </w:r>
          </w:p>
        </w:tc>
        <w:tc>
          <w:tcPr>
            <w:tcW w:w="1417"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rPr>
                <w:rFonts w:ascii="方正仿宋_GBK"/>
                <w:sz w:val="24"/>
              </w:rPr>
            </w:pPr>
            <w:r>
              <w:rPr>
                <w:rFonts w:hint="eastAsia" w:ascii="方正仿宋_GBK"/>
                <w:sz w:val="24"/>
              </w:rPr>
              <w:t>区局</w:t>
            </w:r>
          </w:p>
        </w:tc>
        <w:tc>
          <w:tcPr>
            <w:tcW w:w="2977"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rPr>
                <w:rFonts w:ascii="方正仿宋_GBK" w:hAnsi="方正仿宋_GBK" w:cs="方正仿宋_GBK"/>
                <w:kern w:val="0"/>
                <w:sz w:val="24"/>
              </w:rPr>
            </w:pPr>
            <w:r>
              <w:rPr>
                <w:rFonts w:hint="eastAsia" w:ascii="方正仿宋_GBK" w:hAnsi="方正仿宋_GBK" w:cs="方正仿宋_GBK"/>
                <w:kern w:val="0"/>
                <w:sz w:val="24"/>
              </w:rPr>
              <w:t>支部书记、各支部党建工作人员、入党积极分子</w:t>
            </w:r>
          </w:p>
        </w:tc>
        <w:tc>
          <w:tcPr>
            <w:tcW w:w="4111"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方正仿宋_GBK" w:hAnsi="方正仿宋_GBK" w:cs="方正仿宋_GBK"/>
                <w:kern w:val="0"/>
                <w:sz w:val="24"/>
              </w:rPr>
            </w:pPr>
            <w:r>
              <w:rPr>
                <w:rFonts w:hint="eastAsia" w:ascii="方正仿宋_GBK" w:hAnsi="方正仿宋_GBK" w:cs="方正仿宋_GBK"/>
                <w:kern w:val="0"/>
                <w:sz w:val="24"/>
              </w:rPr>
              <w:t>基层党建工作</w:t>
            </w:r>
          </w:p>
        </w:tc>
        <w:tc>
          <w:tcPr>
            <w:tcW w:w="2693"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rPr>
                <w:rFonts w:ascii="方正仿宋_GBK"/>
                <w:sz w:val="24"/>
              </w:rPr>
            </w:pPr>
            <w:r>
              <w:rPr>
                <w:rFonts w:hint="eastAsia" w:ascii="方正仿宋_GBK"/>
                <w:sz w:val="24"/>
              </w:rPr>
              <w:t>机关党办</w:t>
            </w:r>
          </w:p>
        </w:tc>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ind w:firstLine="199" w:firstLineChars="83"/>
              <w:rPr>
                <w:rFonts w:ascii="方正仿宋_GBK"/>
                <w:sz w:val="24"/>
              </w:rPr>
            </w:pPr>
            <w:r>
              <w:rPr>
                <w:rFonts w:hint="eastAsia" w:ascii="方正仿宋_GBK"/>
                <w:sz w:val="24"/>
              </w:rPr>
              <w:t>1</w:t>
            </w:r>
          </w:p>
        </w:tc>
        <w:tc>
          <w:tcPr>
            <w:tcW w:w="821"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rPr>
                <w:rFonts w:ascii="方正仿宋_GBK"/>
                <w:sz w:val="24"/>
              </w:rPr>
            </w:pPr>
            <w:r>
              <w:rPr>
                <w:rFonts w:hint="eastAsia" w:ascii="方正仿宋_GBK"/>
                <w:sz w:val="24"/>
              </w:rPr>
              <w:t>20</w:t>
            </w:r>
          </w:p>
        </w:tc>
      </w:tr>
    </w:tbl>
    <w:p>
      <w:pPr>
        <w:sectPr>
          <w:headerReference r:id="rId6" w:type="first"/>
          <w:footerReference r:id="rId9" w:type="first"/>
          <w:headerReference r:id="rId4" w:type="default"/>
          <w:footerReference r:id="rId7" w:type="default"/>
          <w:headerReference r:id="rId5" w:type="even"/>
          <w:footerReference r:id="rId8" w:type="even"/>
          <w:pgSz w:w="16838" w:h="11906" w:orient="landscape"/>
          <w:pgMar w:top="2098" w:right="1531" w:bottom="1984" w:left="1531" w:header="851" w:footer="992" w:gutter="0"/>
          <w:pgNumType w:fmt="decimal"/>
          <w:cols w:space="720" w:num="1"/>
          <w:docGrid w:type="linesAndChars" w:linePitch="312" w:charSpace="0"/>
        </w:sectPr>
      </w:pPr>
      <w:r>
        <w:br w:type="textWrapping"/>
      </w:r>
    </w:p>
    <w:p/>
    <w:p/>
    <w:p/>
    <w:p/>
    <w:p/>
    <w:p/>
    <w:p/>
    <w:p/>
    <w:p/>
    <w:p/>
    <w:p/>
    <w:p/>
    <w:p/>
    <w:p/>
    <w:p/>
    <w:p/>
    <w:p/>
    <w:p/>
    <w:p/>
    <w:p/>
    <w:p/>
    <w:p/>
    <w:p/>
    <w:p/>
    <w:p/>
    <w:p/>
    <w:p/>
    <w:p/>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Bdr>
          <w:top w:val="single" w:color="auto" w:sz="4" w:space="1"/>
          <w:bottom w:val="single" w:color="auto" w:sz="8" w:space="1"/>
        </w:pBdr>
        <w:ind w:firstLine="280" w:firstLineChars="100"/>
      </w:pPr>
      <w:r>
        <w:rPr>
          <w:rFonts w:hint="eastAsia" w:ascii="方正仿宋_GBK" w:cs="方正仿宋_GBK"/>
          <w:sz w:val="28"/>
          <w:szCs w:val="28"/>
        </w:rPr>
        <w:t>重庆市</w:t>
      </w:r>
      <w:bookmarkStart w:id="5" w:name="dwmc2"/>
      <w:r>
        <w:rPr>
          <w:rFonts w:hint="eastAsia" w:ascii="方正仿宋_GBK" w:cs="方正仿宋_GBK"/>
          <w:sz w:val="28"/>
          <w:szCs w:val="28"/>
        </w:rPr>
        <w:t>荣昌区市场监督管理局</w:t>
      </w:r>
      <w:bookmarkEnd w:id="5"/>
      <w:r>
        <w:rPr>
          <w:rFonts w:hint="eastAsia" w:ascii="方正仿宋_GBK" w:cs="方正仿宋_GBK"/>
          <w:sz w:val="28"/>
          <w:szCs w:val="28"/>
        </w:rPr>
        <w:t>办公室</w:t>
      </w:r>
      <w:r>
        <w:rPr>
          <w:rFonts w:ascii="方正仿宋_GBK" w:cs="方正仿宋_GBK"/>
          <w:sz w:val="28"/>
          <w:szCs w:val="28"/>
        </w:rPr>
        <w:t xml:space="preserve">   </w:t>
      </w:r>
      <w:r>
        <w:rPr>
          <w:sz w:val="28"/>
          <w:szCs w:val="28"/>
        </w:rPr>
        <w:t xml:space="preserve">  </w:t>
      </w:r>
      <w:r>
        <w:rPr>
          <w:rFonts w:hAnsi="Times New Roman"/>
          <w:sz w:val="28"/>
          <w:szCs w:val="28"/>
        </w:rPr>
        <w:t xml:space="preserve">  </w:t>
      </w:r>
      <w:r>
        <w:rPr>
          <w:rFonts w:hint="eastAsia" w:hAnsi="Times New Roman"/>
          <w:sz w:val="28"/>
          <w:szCs w:val="28"/>
          <w:lang w:val="en-US" w:eastAsia="zh-CN"/>
        </w:rPr>
        <w:t>2020</w:t>
      </w:r>
      <w:r>
        <w:rPr>
          <w:rFonts w:hint="eastAsia" w:hAnsi="Times New Roman" w:cs="方正仿宋_GBK"/>
          <w:sz w:val="28"/>
          <w:szCs w:val="28"/>
        </w:rPr>
        <w:t>年</w:t>
      </w:r>
      <w:r>
        <w:rPr>
          <w:rFonts w:hint="eastAsia" w:hAnsi="Times New Roman"/>
          <w:sz w:val="28"/>
          <w:szCs w:val="28"/>
          <w:lang w:val="en-US" w:eastAsia="zh-CN"/>
        </w:rPr>
        <w:t>7</w:t>
      </w:r>
      <w:r>
        <w:rPr>
          <w:rFonts w:hint="eastAsia" w:hAnsi="Times New Roman" w:cs="方正仿宋_GBK"/>
          <w:sz w:val="28"/>
          <w:szCs w:val="28"/>
        </w:rPr>
        <w:t>月</w:t>
      </w:r>
      <w:r>
        <w:rPr>
          <w:rFonts w:hint="eastAsia" w:hAnsi="Times New Roman"/>
          <w:sz w:val="28"/>
          <w:szCs w:val="28"/>
          <w:lang w:val="en-US" w:eastAsia="zh-CN"/>
        </w:rPr>
        <w:t>6</w:t>
      </w:r>
      <w:r>
        <w:rPr>
          <w:rFonts w:hint="eastAsia" w:hAnsi="Times New Roman" w:cs="方正仿宋_GBK"/>
          <w:sz w:val="28"/>
          <w:szCs w:val="28"/>
        </w:rPr>
        <w:t>日印发</w:t>
      </w:r>
      <w:r>
        <w:rPr>
          <w:rFonts w:hint="eastAsia" w:hAnsi="Times New Roman" w:cs="方正仿宋_GBK"/>
          <w:sz w:val="28"/>
          <w:szCs w:val="28"/>
          <w:lang w:val="en-US" w:eastAsia="zh-CN"/>
        </w:rPr>
        <w:t xml:space="preserve">  </w:t>
      </w:r>
    </w:p>
    <w:sectPr>
      <w:pgSz w:w="11906" w:h="16838"/>
      <w:pgMar w:top="2098" w:right="1531" w:bottom="1984" w:left="1531" w:header="851" w:footer="992" w:gutter="0"/>
      <w:pgNumType w:fmt="decimal"/>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Times New Roman" w:hAnsi="Times New Roman" w:cs="Times New Roman"/>
        <w:sz w:val="24"/>
        <w:szCs w:val="24"/>
      </w:rPr>
    </w:pPr>
    <w:r>
      <w:rPr>
        <w:sz w:val="24"/>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-56515</wp:posOffset>
              </wp:positionV>
              <wp:extent cx="1828800" cy="268605"/>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268605"/>
                      </a:xfrm>
                      <a:prstGeom prst="rect">
                        <a:avLst/>
                      </a:prstGeom>
                      <a:noFill/>
                      <a:ln w="9525">
                        <a:noFill/>
                      </a:ln>
                    </wps:spPr>
                    <wps:txbx>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wrap="none" lIns="0" tIns="0" rIns="0" bIns="0" upright="0"/>
                  </wps:wsp>
                </a:graphicData>
              </a:graphic>
            </wp:anchor>
          </w:drawing>
        </mc:Choice>
        <mc:Fallback>
          <w:pict>
            <v:shape id="文本框 1" o:spid="_x0000_s1026" o:spt="202" type="#_x0000_t202" style="position:absolute;left:0pt;margin-top:-4.45pt;height:21.15pt;width:144pt;mso-position-horizontal:outside;mso-position-horizontal-relative:margin;mso-wrap-style:none;z-index:251658240;mso-width-relative:page;mso-height-relative:page;" filled="f" stroked="f" coordsize="21600,21600" o:gfxdata="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DYWq7tQAAAAG&#10;AQAADwAAAAAAAAABACAAAAAiAAAAZHJzL2Rvd25yZXYueG1sUEsBAhQAFAAAAAgAh07iQLmro/+u&#10;AQAAOQMAAA4AAAAAAAAAAQAgAAAAIwEAAGRycy9lMm9Eb2MueG1sUEsFBgAAAAAGAAYAWQEAAEMF&#10;AAAAAA==&#10;">
              <v:path/>
              <v:fill on="f" focussize="0,0"/>
              <v:stroke on="f"/>
              <v:imagedata o:title=""/>
              <o:lock v:ext="edit" aspectratio="f"/>
              <v:textbox inset="0mm,0mm,0mm,0mm">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rPr>
        <w:rFonts w:cs="Times New Roman"/>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-238125</wp:posOffset>
              </wp:positionV>
              <wp:extent cx="723900" cy="282575"/>
              <wp:effectExtent l="0" t="0" r="0" b="0"/>
              <wp:wrapNone/>
              <wp:docPr id="2" name="文本框 2"/>
              <wp:cNvGraphicFramePr/>
              <a:graphic xmlns:a="http://schemas.openxmlformats.org/drawingml/2006/main">
                <a:graphicData uri="http://schemas.microsoft.com/office/word/2010/wordprocessingShape">
                  <wps:wsp>
                    <wps:cNvSpPr txBox="1"/>
                    <wps:spPr>
                      <a:xfrm>
                        <a:off x="0" y="0"/>
                        <a:ext cx="723900" cy="282575"/>
                      </a:xfrm>
                      <a:prstGeom prst="rect">
                        <a:avLst/>
                      </a:prstGeom>
                      <a:noFill/>
                      <a:ln w="9525">
                        <a:noFill/>
                      </a:ln>
                    </wps:spPr>
                    <wps:txbx>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7</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lIns="0" tIns="0" rIns="0" bIns="0" upright="0"/>
                  </wps:wsp>
                </a:graphicData>
              </a:graphic>
            </wp:anchor>
          </w:drawing>
        </mc:Choice>
        <mc:Fallback>
          <w:pict>
            <v:shape id="_x0000_s1026" o:spid="_x0000_s1026" o:spt="202" type="#_x0000_t202" style="position:absolute;left:0pt;margin-top:-18.75pt;height:22.25pt;width:57pt;mso-position-horizontal:outside;mso-position-horizontal-relative:margin;z-index:251659264;mso-width-relative:page;mso-height-relative:page;" filled="f" stroked="f" coordsize="21600,21600" o:gfxdata="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MGj3J9YAAAAGAQAADwAA&#10;AAAAAAABACAAAAAiAAAAZHJzL2Rvd25yZXYueG1sUEsBAhQAFAAAAAgAh07iQKarquCmAQAALAMA&#10;AA4AAAAAAAAAAQAgAAAAJQEAAGRycy9lMm9Eb2MueG1sUEsFBgAAAAAGAAYAWQEAAD0FAAAAAA==&#10;">
              <v:path/>
              <v:fill on="f" focussize="0,0"/>
              <v:stroke on="f"/>
              <v:imagedata o:title=""/>
              <o:lock v:ext="edit" aspectratio="f"/>
              <v:textbox inset="0mm,0mm,0mm,0mm">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7</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A81D20"/>
    <w:rsid w:val="30A81D2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eastAsia="方正仿宋_GBK"/>
      <w:kern w:val="2"/>
      <w:sz w:val="32"/>
      <w:szCs w:val="22"/>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rFonts w:ascii="Calibri" w:hAnsi="Calibri" w:eastAsia="宋体" w:cs="Calibri"/>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rFonts w:ascii="Calibri" w:hAnsi="Calibri" w:eastAsia="宋体" w:cs="Calibri"/>
      <w:sz w:val="18"/>
      <w:szCs w:val="18"/>
    </w:rPr>
  </w:style>
  <w:style w:type="paragraph" w:customStyle="1" w:styleId="6">
    <w:name w:val="p0"/>
    <w:basedOn w:val="1"/>
    <w:uiPriority w:val="0"/>
    <w:pPr>
      <w:widowControl/>
    </w:pPr>
    <w:rPr>
      <w:rFonts w:hAnsi="Times New Roman" w:eastAsia="宋体" w:cs="Times New Roman"/>
      <w:kern w:val="0"/>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Office_10.8.0.5874_F1E327BC-269C-435d-A152-05C5408002CA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2020-09-03T07:10:00Z</dcterms:created>
  <dc:creator>孟俊平</dc:creator>
  <cp:lastModifiedBy>孟俊平</cp:lastModifiedBy>
  <cp:lastPrinted>2020-09-03T07:11:18Z</cp:lastPrinted>
  <dcterms:modified xsi:type="dcterms:W3CDTF">2020-09-03T07:11:31Z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2052-10.8.0.5874</vt:lpwstr>
  </property>
</Properties>
</file>