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600" w:lineRule="exact"/>
        <w:ind w:left="0" w:leftChars="0" w:firstLine="0" w:firstLineChars="0"/>
        <w:rPr>
          <w:rFonts w:hint="eastAsia" w:eastAsia="方正黑体_GBK"/>
          <w:color w:val="auto"/>
          <w:kern w:val="0"/>
          <w:szCs w:val="32"/>
          <w:lang w:eastAsia="zh-CN"/>
        </w:rPr>
      </w:pPr>
      <w:r>
        <w:rPr>
          <w:rFonts w:eastAsia="方正黑体_GBK"/>
          <w:color w:val="auto"/>
          <w:kern w:val="0"/>
          <w:szCs w:val="32"/>
        </w:rPr>
        <w:t>附件</w:t>
      </w:r>
      <w:r>
        <w:rPr>
          <w:rFonts w:hint="eastAsia" w:eastAsia="方正黑体_GBK"/>
          <w:color w:val="auto"/>
          <w:kern w:val="0"/>
          <w:szCs w:val="32"/>
          <w:lang w:val="en-US" w:eastAsia="zh-CN"/>
        </w:rPr>
        <w:t>7</w:t>
      </w:r>
    </w:p>
    <w:p>
      <w:pPr>
        <w:pStyle w:val="2"/>
        <w:spacing w:after="0" w:line="720" w:lineRule="exact"/>
        <w:ind w:left="0" w:leftChars="0" w:firstLine="0" w:firstLineChars="0"/>
        <w:jc w:val="center"/>
        <w:rPr>
          <w:rFonts w:eastAsia="方正小标宋_GBK"/>
          <w:color w:val="auto"/>
          <w:kern w:val="0"/>
          <w:sz w:val="44"/>
          <w:szCs w:val="44"/>
        </w:rPr>
      </w:pPr>
      <w:bookmarkStart w:id="0" w:name="_GoBack"/>
      <w:r>
        <w:rPr>
          <w:rFonts w:eastAsia="方正小标宋_GBK"/>
          <w:color w:val="auto"/>
          <w:kern w:val="0"/>
          <w:sz w:val="44"/>
          <w:szCs w:val="44"/>
        </w:rPr>
        <w:t>2021年</w:t>
      </w:r>
      <w:r>
        <w:rPr>
          <w:rFonts w:hint="eastAsia" w:eastAsia="方正小标宋_GBK"/>
          <w:color w:val="auto"/>
          <w:kern w:val="0"/>
          <w:sz w:val="44"/>
          <w:szCs w:val="44"/>
          <w:lang w:val="en-US" w:eastAsia="zh-CN"/>
        </w:rPr>
        <w:t>荣昌区</w:t>
      </w:r>
      <w:r>
        <w:rPr>
          <w:rFonts w:eastAsia="方正小标宋_GBK"/>
          <w:color w:val="auto"/>
          <w:kern w:val="0"/>
          <w:sz w:val="44"/>
          <w:szCs w:val="44"/>
        </w:rPr>
        <w:t>食品生产环节不合格（问题）企业名单</w:t>
      </w:r>
      <w:bookmarkEnd w:id="0"/>
    </w:p>
    <w:tbl>
      <w:tblPr>
        <w:tblStyle w:val="4"/>
        <w:tblW w:w="1335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625"/>
        <w:gridCol w:w="3338"/>
        <w:gridCol w:w="4995"/>
        <w:gridCol w:w="166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4" w:hRule="exac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auto"/>
                <w:sz w:val="21"/>
                <w:szCs w:val="21"/>
              </w:rPr>
            </w:pPr>
            <w:r>
              <w:rPr>
                <w:rFonts w:eastAsia="方正黑体_GBK"/>
                <w:bCs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auto"/>
                <w:sz w:val="21"/>
                <w:szCs w:val="21"/>
              </w:rPr>
            </w:pPr>
            <w:r>
              <w:rPr>
                <w:rFonts w:eastAsia="方正黑体_GBK"/>
                <w:bCs/>
                <w:color w:val="auto"/>
                <w:kern w:val="0"/>
                <w:sz w:val="21"/>
                <w:szCs w:val="21"/>
                <w:lang w:bidi="ar"/>
              </w:rPr>
              <w:t>抽样编号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auto"/>
                <w:sz w:val="21"/>
                <w:szCs w:val="21"/>
              </w:rPr>
            </w:pPr>
            <w:r>
              <w:rPr>
                <w:rFonts w:eastAsia="方正黑体_GBK"/>
                <w:bCs/>
                <w:color w:val="auto"/>
                <w:kern w:val="0"/>
                <w:sz w:val="21"/>
                <w:szCs w:val="21"/>
                <w:lang w:bidi="ar"/>
              </w:rPr>
              <w:t>样品名称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auto"/>
                <w:sz w:val="21"/>
                <w:szCs w:val="21"/>
              </w:rPr>
            </w:pPr>
            <w:r>
              <w:rPr>
                <w:rFonts w:eastAsia="方正黑体_GBK"/>
                <w:bCs/>
                <w:color w:val="auto"/>
                <w:kern w:val="0"/>
                <w:sz w:val="21"/>
                <w:szCs w:val="21"/>
                <w:lang w:bidi="ar"/>
              </w:rPr>
              <w:t>标识生产企业名称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_GBK"/>
                <w:bCs/>
                <w:color w:val="auto"/>
                <w:kern w:val="0"/>
                <w:sz w:val="21"/>
                <w:szCs w:val="21"/>
                <w:lang w:bidi="ar"/>
              </w:rPr>
              <w:t>标称生产企业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auto"/>
                <w:sz w:val="21"/>
                <w:szCs w:val="21"/>
              </w:rPr>
            </w:pPr>
            <w:r>
              <w:rPr>
                <w:rFonts w:eastAsia="方正黑体_GBK"/>
                <w:bCs/>
                <w:color w:val="auto"/>
                <w:kern w:val="0"/>
                <w:sz w:val="21"/>
                <w:szCs w:val="21"/>
                <w:lang w:bidi="ar"/>
              </w:rPr>
              <w:t>所在区县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GC21500153653000002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小曲固态法白酒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重庆市荣昌区直升联发酒业有限公司千秋酒厂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荣昌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GC21500153653000160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综合酵素发酵果汁饮料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泓一生物工程（重庆）有限公司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荣昌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27B59"/>
    <w:rsid w:val="62E2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2022-02-18T02:57:00Z</dcterms:created>
  <dc:creator>认真的雪</dc:creator>
  <cp:lastModifiedBy>认真的雪</cp:lastModifiedBy>
  <dcterms:modified xsi:type="dcterms:W3CDTF">2022-02-18T02:59:15Z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