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ind w:left="0" w:leftChars="0" w:firstLine="0" w:firstLineChars="0"/>
        <w:jc w:val="left"/>
        <w:rPr>
          <w:rFonts w:hint="eastAsia" w:eastAsia="方正黑体_GBK"/>
          <w:color w:val="auto"/>
          <w:kern w:val="0"/>
          <w:szCs w:val="32"/>
          <w:lang w:eastAsia="zh-CN" w:bidi="ar"/>
        </w:rPr>
      </w:pPr>
      <w:r>
        <w:rPr>
          <w:rFonts w:eastAsia="方正黑体_GBK"/>
          <w:color w:val="auto"/>
          <w:kern w:val="0"/>
          <w:szCs w:val="32"/>
          <w:lang w:bidi="ar"/>
        </w:rPr>
        <w:t>附</w:t>
      </w:r>
      <w:r>
        <w:rPr>
          <w:rFonts w:hint="eastAsia" w:ascii="方正黑体_GBK" w:hAnsi="方正黑体_GBK" w:eastAsia="方正黑体_GBK" w:cs="方正黑体_GBK"/>
          <w:color w:val="auto"/>
          <w:kern w:val="0"/>
          <w:szCs w:val="32"/>
          <w:lang w:bidi="ar"/>
        </w:rPr>
        <w:t>件</w:t>
      </w:r>
      <w:r>
        <w:rPr>
          <w:rFonts w:hint="eastAsia" w:ascii="方正黑体_GBK" w:hAnsi="方正黑体_GBK" w:eastAsia="方正黑体_GBK" w:cs="方正黑体_GBK"/>
          <w:color w:val="auto"/>
          <w:kern w:val="0"/>
          <w:szCs w:val="32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eastAsia="方正小标宋_GBK"/>
          <w:color w:val="auto"/>
          <w:kern w:val="0"/>
          <w:sz w:val="44"/>
          <w:szCs w:val="44"/>
          <w:lang w:bidi="ar"/>
        </w:rPr>
        <w:t>2022年食用农产品监督抽检工作要求</w:t>
      </w:r>
    </w:p>
    <w:p>
      <w:pPr>
        <w:spacing w:line="600" w:lineRule="exact"/>
        <w:ind w:firstLine="640" w:firstLineChars="200"/>
        <w:rPr>
          <w:color w:val="auto"/>
          <w:kern w:val="0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color w:val="auto"/>
          <w:kern w:val="0"/>
          <w:szCs w:val="32"/>
          <w:lang w:bidi="ar"/>
        </w:rPr>
        <w:t xml:space="preserve">为规范食用农产品监督抽检工作，落实检管结合、溯源信息填报、均衡抽检等工作要求，提升食用农产品监督抽检工作质量，现就有关事项明确如下：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rFonts w:eastAsia="方正黑体_GBK"/>
          <w:color w:val="auto"/>
          <w:kern w:val="0"/>
          <w:szCs w:val="32"/>
          <w:lang w:bidi="ar"/>
        </w:rPr>
        <w:t xml:space="preserve">一、监管人员陪同抽样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color w:val="auto"/>
          <w:kern w:val="0"/>
          <w:szCs w:val="32"/>
          <w:lang w:bidi="ar"/>
        </w:rPr>
      </w:pPr>
      <w:r>
        <w:rPr>
          <w:color w:val="auto"/>
          <w:kern w:val="0"/>
          <w:szCs w:val="32"/>
          <w:lang w:bidi="ar"/>
        </w:rPr>
        <w:t>食用农产品抽样可由任务</w:t>
      </w:r>
      <w:r>
        <w:rPr>
          <w:rFonts w:hint="eastAsia"/>
          <w:color w:val="auto"/>
          <w:kern w:val="0"/>
          <w:szCs w:val="32"/>
          <w:lang w:val="en-US" w:eastAsia="zh-CN" w:bidi="ar"/>
        </w:rPr>
        <w:t>区局</w:t>
      </w:r>
      <w:r>
        <w:rPr>
          <w:color w:val="auto"/>
          <w:kern w:val="0"/>
          <w:szCs w:val="32"/>
          <w:lang w:bidi="ar"/>
        </w:rPr>
        <w:t>自行抽样或委托承检机构抽样。委托抽样的，应由被抽样单位所在地辖区市场监管</w:t>
      </w:r>
      <w:r>
        <w:rPr>
          <w:rFonts w:hint="eastAsia"/>
          <w:color w:val="auto"/>
          <w:kern w:val="0"/>
          <w:szCs w:val="32"/>
          <w:lang w:val="en-US" w:eastAsia="zh-CN" w:bidi="ar"/>
        </w:rPr>
        <w:t>所</w:t>
      </w:r>
      <w:r>
        <w:rPr>
          <w:color w:val="auto"/>
          <w:kern w:val="0"/>
          <w:szCs w:val="32"/>
          <w:lang w:bidi="ar"/>
        </w:rPr>
        <w:t>2名监管人员、抽样机构2名抽样人员共同抽样；抽样前，承检机构应与相关市场监管</w:t>
      </w:r>
      <w:r>
        <w:rPr>
          <w:rFonts w:hint="eastAsia"/>
          <w:color w:val="auto"/>
          <w:kern w:val="0"/>
          <w:szCs w:val="32"/>
          <w:lang w:val="en-US" w:eastAsia="zh-CN" w:bidi="ar"/>
        </w:rPr>
        <w:t>所</w:t>
      </w:r>
      <w:r>
        <w:rPr>
          <w:color w:val="auto"/>
          <w:kern w:val="0"/>
          <w:szCs w:val="32"/>
          <w:lang w:bidi="ar"/>
        </w:rPr>
        <w:t>联系，明确拟抽样场所及日期，属地市场监管</w:t>
      </w:r>
      <w:r>
        <w:rPr>
          <w:rFonts w:hint="eastAsia"/>
          <w:color w:val="auto"/>
          <w:kern w:val="0"/>
          <w:szCs w:val="32"/>
          <w:lang w:val="en-US" w:eastAsia="zh-CN" w:bidi="ar"/>
        </w:rPr>
        <w:t>所</w:t>
      </w:r>
      <w:r>
        <w:rPr>
          <w:color w:val="auto"/>
          <w:kern w:val="0"/>
          <w:szCs w:val="32"/>
          <w:lang w:bidi="ar"/>
        </w:rPr>
        <w:t>应及时协调并安排监管人员陪同抽样。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color w:val="auto"/>
          <w:kern w:val="0"/>
          <w:szCs w:val="32"/>
          <w:lang w:bidi="ar"/>
        </w:rPr>
        <w:t>抽样人员选定样品后，监管人员应对被抽样单位和个人依法经营、索证索票等进行现场检查，发现违反有关法律法规的行为应记录和取证并依法处罚。对符合抽检要求的，抽样人员和现场监管人员应共同在抽样单上签字，并在国家食品安全抽样检验信息系统（以下简称</w:t>
      </w:r>
      <w:r>
        <w:rPr>
          <w:rFonts w:hint="eastAsia"/>
          <w:color w:val="auto"/>
          <w:kern w:val="0"/>
          <w:szCs w:val="32"/>
          <w:lang w:bidi="ar"/>
        </w:rPr>
        <w:t>“</w:t>
      </w:r>
      <w:r>
        <w:rPr>
          <w:color w:val="auto"/>
          <w:kern w:val="0"/>
          <w:szCs w:val="32"/>
          <w:lang w:bidi="ar"/>
        </w:rPr>
        <w:t>国抽信息系统</w:t>
      </w:r>
      <w:r>
        <w:rPr>
          <w:rFonts w:hint="eastAsia"/>
          <w:color w:val="auto"/>
          <w:kern w:val="0"/>
          <w:szCs w:val="32"/>
          <w:lang w:bidi="ar"/>
        </w:rPr>
        <w:t>”</w:t>
      </w:r>
      <w:r>
        <w:rPr>
          <w:color w:val="auto"/>
          <w:kern w:val="0"/>
          <w:szCs w:val="32"/>
          <w:lang w:bidi="ar"/>
        </w:rPr>
        <w:t>）中输入抽样人员和监管人员姓名。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rFonts w:eastAsia="方正黑体_GBK"/>
          <w:color w:val="auto"/>
          <w:kern w:val="0"/>
          <w:szCs w:val="32"/>
          <w:lang w:bidi="ar"/>
        </w:rPr>
        <w:t xml:space="preserve">二、食用农产品溯源信息填报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color w:val="auto"/>
          <w:kern w:val="0"/>
          <w:szCs w:val="32"/>
          <w:lang w:bidi="ar"/>
        </w:rPr>
        <w:t xml:space="preserve">食用农产品抽样应填写产地溯源信息，主要包括以下内容：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color w:val="auto"/>
          <w:kern w:val="0"/>
          <w:szCs w:val="32"/>
          <w:lang w:bidi="ar"/>
        </w:rPr>
        <w:t xml:space="preserve">（一）食用农产品抽样溯源信息，包括抽检样品的供应商名称、地址、电话或生产者名称、地址等。主要从样品标签，被抽样单位提供样品的动物检疫合格证明、肉品品质检验合格证、动物产品检疫验讫二维码、承诺达标合格证、入境货物检验检疫证明、进货票据等凭证获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color w:val="auto"/>
          <w:kern w:val="0"/>
          <w:szCs w:val="32"/>
          <w:lang w:bidi="ar"/>
        </w:rPr>
        <w:t>（二）抽样人员应严格按现场提供或确认的信息填写抽样单，有关溯源信息凭证应拍照并上传国抽信息系统。当溯源信息仅有生产者、供应商名称或证照编号（统一社会信用代码或注册号）时，可通过</w:t>
      </w:r>
      <w:r>
        <w:rPr>
          <w:rFonts w:hint="eastAsia"/>
          <w:color w:val="auto"/>
          <w:kern w:val="0"/>
          <w:szCs w:val="32"/>
          <w:lang w:bidi="ar"/>
        </w:rPr>
        <w:t>“</w:t>
      </w:r>
      <w:r>
        <w:rPr>
          <w:color w:val="auto"/>
          <w:kern w:val="0"/>
          <w:szCs w:val="32"/>
          <w:lang w:bidi="ar"/>
        </w:rPr>
        <w:t>国家企业信用公示系统</w:t>
      </w:r>
      <w:r>
        <w:rPr>
          <w:rFonts w:hint="eastAsia"/>
          <w:color w:val="auto"/>
          <w:kern w:val="0"/>
          <w:szCs w:val="32"/>
          <w:lang w:bidi="ar"/>
        </w:rPr>
        <w:t>”</w:t>
      </w:r>
      <w:r>
        <w:rPr>
          <w:color w:val="auto"/>
          <w:kern w:val="0"/>
          <w:szCs w:val="32"/>
          <w:lang w:bidi="ar"/>
        </w:rPr>
        <w:t xml:space="preserve">等平台查询缺失信息，并按实际情形备注说明。溯源信息不全时，被抽样单位至少要提供供应商姓名和联系电话。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color w:val="auto"/>
          <w:kern w:val="0"/>
          <w:szCs w:val="32"/>
          <w:lang w:bidi="ar"/>
        </w:rPr>
        <w:t>（三）案件稽查、事故调查、应急处置或在抽样现场发现有明显问题的食用农产品，可不受抽样数量、抽样地点、被抽样单位是否具备合法资质、销售产品是否提供溯源信息等限制；对需要开展不合格食用农产品跟踪抽检的，抽样单备注栏填写</w:t>
      </w:r>
      <w:r>
        <w:rPr>
          <w:rFonts w:hint="eastAsia"/>
          <w:color w:val="auto"/>
          <w:kern w:val="0"/>
          <w:szCs w:val="32"/>
          <w:lang w:bidi="ar"/>
        </w:rPr>
        <w:t>“</w:t>
      </w:r>
      <w:r>
        <w:rPr>
          <w:color w:val="auto"/>
          <w:kern w:val="0"/>
          <w:szCs w:val="32"/>
          <w:lang w:bidi="ar"/>
        </w:rPr>
        <w:t>此样品为跟踪抽检</w:t>
      </w:r>
      <w:r>
        <w:rPr>
          <w:rFonts w:hint="eastAsia"/>
          <w:color w:val="auto"/>
          <w:kern w:val="0"/>
          <w:szCs w:val="32"/>
          <w:lang w:bidi="ar"/>
        </w:rPr>
        <w:t>”</w:t>
      </w:r>
      <w:r>
        <w:rPr>
          <w:color w:val="auto"/>
          <w:kern w:val="0"/>
          <w:szCs w:val="32"/>
          <w:lang w:bidi="ar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rFonts w:eastAsia="方正黑体_GBK"/>
          <w:color w:val="auto"/>
          <w:kern w:val="0"/>
          <w:szCs w:val="32"/>
          <w:lang w:bidi="ar"/>
        </w:rPr>
        <w:t xml:space="preserve">三、必检和自选品种及检验项目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color w:val="auto"/>
          <w:kern w:val="0"/>
          <w:szCs w:val="32"/>
          <w:lang w:bidi="ar"/>
        </w:rPr>
        <w:t>依据《食用农产品</w:t>
      </w:r>
      <w:r>
        <w:rPr>
          <w:rFonts w:hint="eastAsia"/>
          <w:color w:val="auto"/>
          <w:kern w:val="0"/>
          <w:szCs w:val="32"/>
          <w:lang w:bidi="ar"/>
        </w:rPr>
        <w:t>“</w:t>
      </w:r>
      <w:r>
        <w:rPr>
          <w:color w:val="auto"/>
          <w:kern w:val="0"/>
          <w:szCs w:val="32"/>
          <w:lang w:bidi="ar"/>
        </w:rPr>
        <w:t>治违禁 控药残 促提升</w:t>
      </w:r>
      <w:r>
        <w:rPr>
          <w:rFonts w:hint="eastAsia"/>
          <w:color w:val="auto"/>
          <w:kern w:val="0"/>
          <w:szCs w:val="32"/>
          <w:lang w:bidi="ar"/>
        </w:rPr>
        <w:t>”</w:t>
      </w:r>
      <w:r>
        <w:rPr>
          <w:color w:val="auto"/>
          <w:kern w:val="0"/>
          <w:szCs w:val="32"/>
          <w:lang w:bidi="ar"/>
        </w:rPr>
        <w:t>三年行动方案》及近三年全国食用农产品抽检监测情况，市场总局确定了</w:t>
      </w:r>
      <w:r>
        <w:rPr>
          <w:rFonts w:eastAsia="NEU-BZ-Regular"/>
          <w:color w:val="auto"/>
          <w:kern w:val="0"/>
          <w:szCs w:val="32"/>
          <w:lang w:bidi="ar"/>
        </w:rPr>
        <w:t>2022</w:t>
      </w:r>
      <w:r>
        <w:rPr>
          <w:color w:val="auto"/>
          <w:kern w:val="0"/>
          <w:szCs w:val="32"/>
          <w:lang w:bidi="ar"/>
        </w:rPr>
        <w:t>年省级及以下食用农产品必检品种、项目，</w:t>
      </w:r>
      <w:r>
        <w:rPr>
          <w:rFonts w:hint="eastAsia"/>
          <w:color w:val="auto"/>
          <w:kern w:val="0"/>
          <w:szCs w:val="32"/>
          <w:lang w:val="en-US" w:eastAsia="zh-CN" w:bidi="ar"/>
        </w:rPr>
        <w:t>重庆市</w:t>
      </w:r>
      <w:r>
        <w:rPr>
          <w:color w:val="auto"/>
          <w:kern w:val="0"/>
          <w:szCs w:val="32"/>
          <w:lang w:bidi="ar"/>
        </w:rPr>
        <w:t>结合总局要求和既往本市情况确定了</w:t>
      </w:r>
      <w:r>
        <w:rPr>
          <w:rFonts w:hint="eastAsia"/>
          <w:color w:val="auto"/>
          <w:kern w:val="0"/>
          <w:szCs w:val="32"/>
          <w:lang w:val="en-US" w:eastAsia="zh-CN" w:bidi="ar"/>
        </w:rPr>
        <w:t>重庆市</w:t>
      </w:r>
      <w:r>
        <w:rPr>
          <w:color w:val="auto"/>
          <w:kern w:val="0"/>
          <w:szCs w:val="32"/>
          <w:lang w:bidi="ar"/>
        </w:rPr>
        <w:t>《2022年食用农产品抽检品种、项目表》（附件</w:t>
      </w:r>
      <w:r>
        <w:rPr>
          <w:rFonts w:hint="eastAsia"/>
          <w:color w:val="auto"/>
          <w:kern w:val="0"/>
          <w:szCs w:val="32"/>
          <w:lang w:val="en-US" w:eastAsia="zh-CN" w:bidi="ar"/>
        </w:rPr>
        <w:t>5</w:t>
      </w:r>
      <w:r>
        <w:rPr>
          <w:color w:val="auto"/>
          <w:kern w:val="0"/>
          <w:szCs w:val="32"/>
          <w:lang w:bidi="ar"/>
        </w:rPr>
        <w:t>）。各承检机构应按照该表开展检测，可在附件</w:t>
      </w:r>
      <w:r>
        <w:rPr>
          <w:rFonts w:hint="eastAsia"/>
          <w:color w:val="auto"/>
          <w:kern w:val="0"/>
          <w:szCs w:val="32"/>
          <w:lang w:val="en-US" w:eastAsia="zh-CN" w:bidi="ar"/>
        </w:rPr>
        <w:t>5</w:t>
      </w:r>
      <w:r>
        <w:rPr>
          <w:color w:val="auto"/>
          <w:kern w:val="0"/>
          <w:szCs w:val="32"/>
          <w:lang w:bidi="ar"/>
        </w:rPr>
        <w:t xml:space="preserve">基础上增加自选项目。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color w:val="auto"/>
          <w:kern w:val="0"/>
          <w:szCs w:val="32"/>
          <w:lang w:bidi="ar"/>
        </w:rPr>
        <w:t xml:space="preserve">需要注意的是，农药项目应在《食品安全国家标准 食品中农药最大残留限量》中选择，检验方法应为标准中规定的且能满足实验要求的方法；兽药项目应在《食品安全国家标准 食品中兽药最大残留限量》、《食品动物中禁止使用的药品及化合物清单》等农业农村部门公告中选择。同时，根据农业农村部门意见，在相关限量标准发布实施前，不再将停用兽药、废止兽药、产蛋期禁用兽药纳入监督抽检，不再检验虾蟹中呋喃西林代谢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rFonts w:eastAsia="方正黑体_GBK"/>
          <w:color w:val="auto"/>
          <w:kern w:val="0"/>
          <w:szCs w:val="32"/>
          <w:lang w:bidi="ar"/>
        </w:rPr>
        <w:t xml:space="preserve">四、推进均衡抽检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color w:val="auto"/>
          <w:kern w:val="0"/>
          <w:szCs w:val="32"/>
          <w:lang w:bidi="ar"/>
        </w:rPr>
      </w:pPr>
      <w:r>
        <w:rPr>
          <w:color w:val="auto"/>
          <w:kern w:val="0"/>
          <w:szCs w:val="32"/>
          <w:lang w:bidi="ar"/>
        </w:rPr>
        <w:t>各</w:t>
      </w:r>
      <w:r>
        <w:rPr>
          <w:rFonts w:hint="eastAsia"/>
          <w:color w:val="auto"/>
          <w:kern w:val="0"/>
          <w:szCs w:val="32"/>
          <w:lang w:val="en-US" w:eastAsia="zh-CN" w:bidi="ar"/>
        </w:rPr>
        <w:t>抽样单位</w:t>
      </w:r>
      <w:r>
        <w:rPr>
          <w:color w:val="auto"/>
          <w:kern w:val="0"/>
          <w:szCs w:val="32"/>
          <w:lang w:bidi="ar"/>
        </w:rPr>
        <w:t>应根据本</w:t>
      </w:r>
      <w:r>
        <w:rPr>
          <w:rFonts w:hint="eastAsia"/>
          <w:color w:val="auto"/>
          <w:kern w:val="0"/>
          <w:szCs w:val="32"/>
          <w:lang w:val="en-US" w:eastAsia="zh-CN" w:bidi="ar"/>
        </w:rPr>
        <w:t>辖区内</w:t>
      </w:r>
      <w:r>
        <w:rPr>
          <w:color w:val="auto"/>
          <w:kern w:val="0"/>
          <w:szCs w:val="32"/>
          <w:lang w:bidi="ar"/>
        </w:rPr>
        <w:t>食用农产品生产销售的季节特点安排监督抽检任务，应重点抽取当季食用农产品，对不合格较多的食用农产品适当增加抽检频次。对食用农产品集中交易市场的经营者尽可能抽检全覆盖。</w:t>
      </w: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U-BZ-Regular">
    <w:altName w:val="HP Simplified H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-275590</wp:posOffset>
              </wp:positionV>
              <wp:extent cx="1828800" cy="3155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pt;height:24.85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IUc9V1AAAAAYBAAAPAAAAAAAA&#10;AAEAIAAAACIAAABkcnMvZG93bnJldi54bWxQSwECFAAUAAAACACHTuJAhtfJPKQBAAAyAwAADgAA&#10;AAAAAAABACAAAAAj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Style w:val="8"/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75B2B"/>
    <w:rsid w:val="22675B2B"/>
    <w:rsid w:val="7EF5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2022-02-18T02:31:00Z</dcterms:created>
  <dc:creator>认真的雪</dc:creator>
  <cp:lastModifiedBy>认真的雪</cp:lastModifiedBy>
  <dcterms:modified xsi:type="dcterms:W3CDTF">2022-02-24T08:50:42Z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