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ind w:left="0" w:leftChars="0" w:firstLine="0" w:firstLineChars="0"/>
        <w:rPr>
          <w:rFonts w:hint="eastAsia" w:eastAsia="方正黑体_GBK"/>
          <w:color w:val="auto"/>
          <w:kern w:val="0"/>
          <w:szCs w:val="32"/>
          <w:lang w:eastAsia="zh-CN"/>
        </w:rPr>
      </w:pPr>
      <w:r>
        <w:rPr>
          <w:rFonts w:eastAsia="方正黑体_GBK"/>
          <w:color w:val="auto"/>
          <w:kern w:val="0"/>
          <w:szCs w:val="32"/>
        </w:rPr>
        <w:t>附件</w:t>
      </w:r>
      <w:r>
        <w:rPr>
          <w:rFonts w:hint="eastAsia" w:eastAsia="方正黑体_GBK"/>
          <w:color w:val="auto"/>
          <w:kern w:val="0"/>
          <w:szCs w:val="32"/>
          <w:lang w:val="en-US" w:eastAsia="zh-CN"/>
        </w:rPr>
        <w:t>7</w:t>
      </w:r>
    </w:p>
    <w:p>
      <w:pPr>
        <w:pStyle w:val="2"/>
        <w:spacing w:after="0" w:line="720" w:lineRule="exact"/>
        <w:ind w:left="0" w:leftChars="0" w:firstLine="0" w:firstLineChars="0"/>
        <w:jc w:val="center"/>
        <w:rPr>
          <w:rFonts w:eastAsia="方正小标宋_GBK"/>
          <w:color w:val="auto"/>
          <w:kern w:val="0"/>
          <w:sz w:val="44"/>
          <w:szCs w:val="44"/>
        </w:rPr>
      </w:pPr>
      <w:r>
        <w:rPr>
          <w:rFonts w:eastAsia="方正小标宋_GBK"/>
          <w:color w:val="auto"/>
          <w:kern w:val="0"/>
          <w:sz w:val="44"/>
          <w:szCs w:val="44"/>
        </w:rPr>
        <w:t>202</w:t>
      </w:r>
      <w:r>
        <w:rPr>
          <w:rFonts w:hint="eastAsia" w:eastAsia="方正小标宋_GBK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eastAsia="方正小标宋_GBK"/>
          <w:color w:val="auto"/>
          <w:kern w:val="0"/>
          <w:sz w:val="44"/>
          <w:szCs w:val="44"/>
        </w:rPr>
        <w:t>年</w:t>
      </w:r>
      <w:r>
        <w:rPr>
          <w:rFonts w:hint="eastAsia" w:eastAsia="方正小标宋_GBK"/>
          <w:color w:val="auto"/>
          <w:kern w:val="0"/>
          <w:sz w:val="44"/>
          <w:szCs w:val="44"/>
          <w:lang w:val="en-US" w:eastAsia="zh-CN"/>
        </w:rPr>
        <w:t>荣昌区</w:t>
      </w:r>
      <w:r>
        <w:rPr>
          <w:rFonts w:eastAsia="方正小标宋_GBK"/>
          <w:color w:val="auto"/>
          <w:kern w:val="0"/>
          <w:sz w:val="44"/>
          <w:szCs w:val="44"/>
        </w:rPr>
        <w:t>食品生产环节不合格（问题）企业名单</w:t>
      </w:r>
    </w:p>
    <w:tbl>
      <w:tblPr>
        <w:tblStyle w:val="4"/>
        <w:tblW w:w="1335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2625"/>
        <w:gridCol w:w="3338"/>
        <w:gridCol w:w="4995"/>
        <w:gridCol w:w="16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exac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auto"/>
                <w:sz w:val="21"/>
                <w:szCs w:val="21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auto"/>
                <w:sz w:val="21"/>
                <w:szCs w:val="21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抽样编号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auto"/>
                <w:sz w:val="21"/>
                <w:szCs w:val="21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样品名称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auto"/>
                <w:sz w:val="21"/>
                <w:szCs w:val="21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标识生产企业名称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标称生产企业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auto"/>
                <w:sz w:val="21"/>
                <w:szCs w:val="21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所在区县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GC22500153653000037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包装饮用水（桶装饮用天然泉水）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重庆市荣昌区宏源水资源开发有限公司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荣昌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GC22500153653000104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椒麻鱼调料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重庆市创一锅食品有限公司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荣昌</w:t>
            </w:r>
          </w:p>
        </w:tc>
      </w:tr>
    </w:tbl>
    <w:p/>
    <w:p>
      <w:pPr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br w:type="page"/>
      </w:r>
    </w:p>
    <w:p>
      <w:pPr>
        <w:pStyle w:val="2"/>
        <w:spacing w:after="0" w:line="720" w:lineRule="exact"/>
        <w:ind w:left="0" w:leftChars="0" w:firstLine="0" w:firstLineChars="0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</w:t>
      </w:r>
      <w:r>
        <w:rPr>
          <w:rFonts w:hint="eastAsia" w:eastAsia="方正小标宋_GBK"/>
          <w:color w:val="000000"/>
          <w:kern w:val="0"/>
          <w:sz w:val="44"/>
          <w:szCs w:val="44"/>
        </w:rPr>
        <w:t>2</w:t>
      </w:r>
      <w:r>
        <w:rPr>
          <w:rFonts w:eastAsia="方正小标宋_GBK"/>
          <w:color w:val="000000"/>
          <w:kern w:val="0"/>
          <w:sz w:val="44"/>
          <w:szCs w:val="44"/>
        </w:rPr>
        <w:t>年流通环节抽检外省不合格（问题）生产企业名单</w:t>
      </w:r>
    </w:p>
    <w:tbl>
      <w:tblPr>
        <w:tblStyle w:val="4"/>
        <w:tblW w:w="135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593"/>
        <w:gridCol w:w="1403"/>
        <w:gridCol w:w="3634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tblHeader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5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bidi="ar"/>
              </w:rPr>
              <w:t>标识生产企业名称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bidi="ar"/>
              </w:rPr>
              <w:t>生产企业区县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bidi="ar"/>
              </w:rPr>
              <w:t>食品细类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bidi="ar"/>
              </w:rPr>
              <w:t>被抽样省份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5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重庆瑞诺食品有限公司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荣昌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酱卤肉制品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河南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bookmarkStart w:id="0" w:name="_GoBack" w:colFirst="1" w:colLast="4"/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5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重庆瑞诺食品有限公司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荣昌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酱卤肉制品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安徽</w:t>
            </w:r>
          </w:p>
        </w:tc>
      </w:tr>
      <w:bookmarkEnd w:id="0"/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27B59"/>
    <w:rsid w:val="03760855"/>
    <w:rsid w:val="62E2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2022-02-18T02:57:00Z</dcterms:created>
  <dc:creator>认真的雪</dc:creator>
  <cp:lastModifiedBy>我刘东霖不胖</cp:lastModifiedBy>
  <dcterms:modified xsi:type="dcterms:W3CDTF">2023-02-23T03:15:24Z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