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76" w:lineRule="exact"/>
        <w:ind w:left="0" w:right="0" w:firstLine="42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</w:rPr>
        <w:t> 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药品经营许可证注销公告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76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依据《中华人民共和国行政许可法》第七十条、《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中华人民共和国药品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管理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法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》第二十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六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条的规定，现对《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药品经营许可证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》注销情况予以公告。 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76" w:lineRule="exact"/>
        <w:ind w:right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附件：注销的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药品经营许可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内容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76" w:lineRule="exact"/>
        <w:ind w:right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                       重庆市綦江区市场监督管理局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76" w:lineRule="exact"/>
        <w:ind w:right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                             202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80" w:lineRule="atLeast"/>
        <w:ind w:right="0"/>
        <w:rPr>
          <w:rFonts w:ascii="方正黑体_GBK" w:hAnsi="方正黑体_GBK" w:eastAsia="方正黑体_GBK" w:cs="方正黑体_GBK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80" w:lineRule="atLeast"/>
        <w:ind w:right="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方正黑体_GBK" w:hAnsi="方正黑体_GBK" w:eastAsia="方正黑体_GBK" w:cs="方正黑体_GBK"/>
          <w:i w:val="0"/>
          <w:caps w:val="0"/>
          <w:color w:val="333333"/>
          <w:spacing w:val="0"/>
          <w:sz w:val="31"/>
          <w:szCs w:val="31"/>
          <w:shd w:val="clear" w:fill="FFFFFF"/>
        </w:rPr>
        <w:t>附件</w:t>
      </w:r>
    </w:p>
    <w:p>
      <w:pPr>
        <w:widowControl/>
        <w:spacing w:line="480" w:lineRule="atLeast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方正小标宋_GBK" w:hAnsi="宋体" w:eastAsia="方正小标宋_GBK" w:cs="宋体"/>
          <w:b/>
          <w:bCs/>
          <w:color w:val="333333"/>
          <w:kern w:val="0"/>
          <w:sz w:val="36"/>
          <w:szCs w:val="36"/>
          <w:shd w:val="clear" w:color="auto" w:fill="FFFFFF"/>
        </w:rPr>
        <w:t>注销的</w:t>
      </w:r>
      <w:r>
        <w:rPr>
          <w:rFonts w:hint="eastAsia" w:ascii="方正小标宋_GBK" w:hAnsi="宋体" w:eastAsia="方正小标宋_GBK" w:cs="宋体"/>
          <w:b/>
          <w:color w:val="333333"/>
          <w:kern w:val="0"/>
          <w:sz w:val="36"/>
          <w:szCs w:val="36"/>
          <w:lang w:val="en-US" w:eastAsia="zh-CN"/>
        </w:rPr>
        <w:t>药品经营许可证</w:t>
      </w:r>
      <w:r>
        <w:rPr>
          <w:rFonts w:hint="eastAsia" w:ascii="方正小标宋_GBK" w:hAnsi="宋体" w:eastAsia="方正小标宋_GBK" w:cs="宋体"/>
          <w:b/>
          <w:bCs/>
          <w:color w:val="333333"/>
          <w:kern w:val="0"/>
          <w:sz w:val="36"/>
          <w:szCs w:val="36"/>
          <w:shd w:val="clear" w:color="auto" w:fill="FFFFFF"/>
        </w:rPr>
        <w:t>内容</w:t>
      </w:r>
    </w:p>
    <w:tbl>
      <w:tblPr>
        <w:tblStyle w:val="5"/>
        <w:tblW w:w="10139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3"/>
        <w:gridCol w:w="3867"/>
        <w:gridCol w:w="2156"/>
        <w:gridCol w:w="327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9"/>
                <w:szCs w:val="29"/>
                <w:shd w:val="clear" w:color="auto" w:fill="FFFFFF"/>
              </w:rPr>
              <w:t>序号</w:t>
            </w:r>
          </w:p>
        </w:tc>
        <w:tc>
          <w:tcPr>
            <w:tcW w:w="386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9"/>
                <w:szCs w:val="29"/>
                <w:shd w:val="clear" w:color="auto" w:fill="FFFFFF"/>
              </w:rPr>
              <w:t>企业名称</w:t>
            </w:r>
          </w:p>
        </w:tc>
        <w:tc>
          <w:tcPr>
            <w:tcW w:w="2156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许可证名称</w:t>
            </w:r>
          </w:p>
        </w:tc>
        <w:tc>
          <w:tcPr>
            <w:tcW w:w="3273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9"/>
                <w:szCs w:val="29"/>
                <w:shd w:val="clear" w:color="auto" w:fill="FFFFFF"/>
              </w:rPr>
              <w:t>许可证编号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6" w:hRule="atLeas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atLeas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重庆市綦江区吴萍药房</w:t>
            </w: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药品经营许可证</w:t>
            </w:r>
          </w:p>
        </w:tc>
        <w:tc>
          <w:tcPr>
            <w:tcW w:w="3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方正仿宋_GBK" w:hAnsi="宋体" w:eastAsia="方正仿宋_GBK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渝DB0200151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9" w:hRule="atLeas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atLeas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重庆市綦江区海通智红大药房</w:t>
            </w: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药品经营许可证</w:t>
            </w:r>
          </w:p>
        </w:tc>
        <w:tc>
          <w:tcPr>
            <w:tcW w:w="3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渝CB0200648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9" w:hRule="atLeas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atLeas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重庆市綦江区康利堂大药房</w:t>
            </w: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药品经营许可证</w:t>
            </w:r>
          </w:p>
        </w:tc>
        <w:tc>
          <w:tcPr>
            <w:tcW w:w="3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渝DB0200330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9" w:hRule="atLeas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atLeas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綦江区永年药房</w:t>
            </w: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药品经营许可证</w:t>
            </w:r>
          </w:p>
        </w:tc>
        <w:tc>
          <w:tcPr>
            <w:tcW w:w="3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渝D0200226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B6B"/>
    <w:rsid w:val="001D3C64"/>
    <w:rsid w:val="003E22E6"/>
    <w:rsid w:val="00783B7B"/>
    <w:rsid w:val="00854B6B"/>
    <w:rsid w:val="00875729"/>
    <w:rsid w:val="009448D9"/>
    <w:rsid w:val="00A84DE2"/>
    <w:rsid w:val="00E467F5"/>
    <w:rsid w:val="00F54BF3"/>
    <w:rsid w:val="03420E9C"/>
    <w:rsid w:val="22DD5357"/>
    <w:rsid w:val="234D544D"/>
    <w:rsid w:val="263B41D0"/>
    <w:rsid w:val="2B620855"/>
    <w:rsid w:val="2E765F86"/>
    <w:rsid w:val="39F8483B"/>
    <w:rsid w:val="3C6830F8"/>
    <w:rsid w:val="3F6D09B5"/>
    <w:rsid w:val="42385FC6"/>
    <w:rsid w:val="4A0D23A6"/>
    <w:rsid w:val="53730FC9"/>
    <w:rsid w:val="57934164"/>
    <w:rsid w:val="581864CF"/>
    <w:rsid w:val="5A837969"/>
    <w:rsid w:val="60837D05"/>
    <w:rsid w:val="635E3C44"/>
    <w:rsid w:val="64D12DC4"/>
    <w:rsid w:val="6ECB1E98"/>
    <w:rsid w:val="73CD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ti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59</Words>
  <Characters>341</Characters>
  <Lines>2</Lines>
  <Paragraphs>1</Paragraphs>
  <TotalTime>7</TotalTime>
  <ScaleCrop>false</ScaleCrop>
  <LinksUpToDate>false</LinksUpToDate>
  <CharactersWithSpaces>399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2023-03-02T02:33:00Z</dcterms:created>
  <dc:creator>Administrator</dc:creator>
  <cp:lastModifiedBy>区市场监管局办公室杨远鹏</cp:lastModifiedBy>
  <dcterms:modified xsi:type="dcterms:W3CDTF">2024-06-19T11:05:26Z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