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1E" w:rsidRPr="00FB07E8" w:rsidRDefault="008E791E" w:rsidP="008E791E">
      <w:pPr>
        <w:spacing w:line="579" w:lineRule="exact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</w:p>
    <w:p w:rsidR="008E791E" w:rsidRPr="00FB07E8" w:rsidRDefault="008E791E" w:rsidP="008E791E">
      <w:pPr>
        <w:spacing w:line="579" w:lineRule="exact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</w:p>
    <w:p w:rsidR="008E791E" w:rsidRPr="00FB07E8" w:rsidRDefault="008E791E" w:rsidP="008E791E">
      <w:pPr>
        <w:spacing w:line="579" w:lineRule="exact"/>
        <w:jc w:val="center"/>
        <w:rPr>
          <w:rFonts w:ascii="方正小标宋_GBK" w:eastAsia="方正小标宋_GBK" w:hAnsi="Times New Roman" w:cs="Times New Roman"/>
          <w:bCs/>
          <w:color w:val="000000"/>
          <w:sz w:val="44"/>
          <w:szCs w:val="44"/>
        </w:rPr>
      </w:pPr>
      <w:r w:rsidRPr="00FB07E8">
        <w:rPr>
          <w:rFonts w:ascii="方正小标宋_GBK" w:eastAsia="方正小标宋_GBK" w:hAnsi="Times New Roman" w:cs="Times New Roman" w:hint="eastAsia"/>
          <w:bCs/>
          <w:color w:val="000000"/>
          <w:sz w:val="44"/>
          <w:szCs w:val="44"/>
        </w:rPr>
        <w:t>《关于开展个体工商户分型分类精准帮扶的通知（征求意见稿）》制定说明</w:t>
      </w:r>
    </w:p>
    <w:p w:rsidR="008E791E" w:rsidRPr="00FB07E8" w:rsidRDefault="008E791E" w:rsidP="008E791E">
      <w:pPr>
        <w:spacing w:line="579" w:lineRule="exact"/>
        <w:jc w:val="center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为全面落实《促进个体工商户发展条例》及国家市场监管总局等15部门《关于开展个体工商户分型分类精准帮扶提升发展质量的指导意见》（国</w:t>
      </w:r>
      <w:proofErr w:type="gramStart"/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市监注发</w:t>
      </w:r>
      <w:proofErr w:type="gramEnd"/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〔2024〕10 号）的工作部署和要求，重庆市九龙坡区市场监督管理局牵头制定了《关于开展个体工商户分型分类精准帮扶的通知（征求意见稿）》（以下简称征求意见稿）。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黑体_GBK" w:eastAsia="方正黑体_GBK" w:hAnsi="Times New Roman" w:cs="Times New Roman"/>
          <w:bCs/>
          <w:color w:val="000000"/>
          <w:sz w:val="32"/>
          <w:szCs w:val="32"/>
        </w:rPr>
      </w:pPr>
      <w:r w:rsidRPr="00FB07E8">
        <w:rPr>
          <w:rFonts w:ascii="方正黑体_GBK" w:eastAsia="方正黑体_GBK" w:hAnsi="Times New Roman" w:cs="Times New Roman" w:hint="eastAsia"/>
          <w:bCs/>
          <w:color w:val="000000"/>
          <w:sz w:val="32"/>
          <w:szCs w:val="32"/>
        </w:rPr>
        <w:t>一、制定征求意见稿的必要性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个体工商户是数量最多的经营主体，是民营经济的重要组成部分，2023年全区经营主体总量中个体占比达56%，在繁荣经济、增加就业、推动创业、方便群众生活等方面发挥着重要作用，也是广大人民群众勤奋创业、维持生计、追求美好生活的重要途径。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为进一步促进个体工商户发展，国务院《促进个体工商户发展条例》第十七条明确提出“县级以上地方人民政府应当结合本行政区域实际情况，根据个体工商户的行业类型、经营规模、经营特点等，对个体工商户实施分型分类培育和精准帮扶”，将开展个体工商户实施分型分类培育和精准帮扶的责任主体明确为</w:t>
      </w: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县级以上地方人民政府。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为贯彻落实《促进个体工商户发展条例》，建立完善差异化、精准化的个体工商户政策帮扶体系，2024年1月30日，国家市场监管总局等15部门联合印发《关于开展个体工商户分型分类精准帮扶提升发展质量的指导意见》（国</w:t>
      </w:r>
      <w:proofErr w:type="gramStart"/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市监注发</w:t>
      </w:r>
      <w:proofErr w:type="gramEnd"/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〔2024〕10 号），就在全国范围内开展个体工商户分型分类精准帮扶进行安排部署。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黑体_GBK" w:eastAsia="方正黑体_GBK" w:hAnsi="Times New Roman" w:cs="Times New Roman"/>
          <w:bCs/>
          <w:color w:val="000000"/>
          <w:sz w:val="32"/>
          <w:szCs w:val="32"/>
        </w:rPr>
      </w:pPr>
      <w:r w:rsidRPr="00FB07E8">
        <w:rPr>
          <w:rFonts w:ascii="方正黑体_GBK" w:eastAsia="方正黑体_GBK" w:hAnsi="Times New Roman" w:cs="Times New Roman" w:hint="eastAsia"/>
          <w:bCs/>
          <w:color w:val="000000"/>
          <w:sz w:val="32"/>
          <w:szCs w:val="32"/>
        </w:rPr>
        <w:t>二、制定征求意见稿的主要过程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国家市场监管总局等15部门下发《关于开展个体工商户分型分类精准帮扶提升发展质量的指导意见》后，由重庆市九龙坡区市场监督管理局牵头，面向区内个体工商户广泛调研，听取意见建议，研究起草了征求意见稿。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黑体_GBK" w:eastAsia="方正黑体_GBK" w:hAnsi="Times New Roman" w:cs="Times New Roman"/>
          <w:bCs/>
          <w:color w:val="000000"/>
          <w:sz w:val="32"/>
          <w:szCs w:val="32"/>
        </w:rPr>
      </w:pPr>
      <w:r w:rsidRPr="00FB07E8">
        <w:rPr>
          <w:rFonts w:ascii="方正黑体_GBK" w:eastAsia="方正黑体_GBK" w:hAnsi="Times New Roman" w:cs="Times New Roman" w:hint="eastAsia"/>
          <w:bCs/>
          <w:color w:val="000000"/>
          <w:sz w:val="32"/>
          <w:szCs w:val="32"/>
        </w:rPr>
        <w:t>三、征求意见稿的主要内容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征求意见稿共有四大方面，主要内容如下：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FB07E8">
        <w:rPr>
          <w:rFonts w:ascii="方正楷体_GBK" w:eastAsia="方正楷体_GBK" w:hAnsi="Times New Roman" w:cs="Times New Roman" w:hint="eastAsia"/>
          <w:color w:val="000000"/>
          <w:kern w:val="0"/>
          <w:sz w:val="32"/>
          <w:szCs w:val="32"/>
        </w:rPr>
        <w:t>（一）强化汇聚数据资源的重要性。</w:t>
      </w: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加强对个体工商户年度报告的引导帮扶，优化年报填报内容和渠道，指导个体工商户如实报送年度报告，提高基础数据质量。按照分型分类标准，市场监管、税务、人社、文化旅游等部门加强协同联动，全面获取个体工商户税费缴纳、雇工情况、知识产权和荣誉称号获得情况等指标数据，形成数据资源池，为个体工商户精准画像，为分型分类打好基础。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FB07E8">
        <w:rPr>
          <w:rFonts w:ascii="方正楷体_GBK" w:eastAsia="方正楷体_GBK" w:hAnsi="Times New Roman" w:cs="Times New Roman" w:hint="eastAsia"/>
          <w:color w:val="000000"/>
          <w:kern w:val="0"/>
          <w:sz w:val="32"/>
          <w:szCs w:val="32"/>
        </w:rPr>
        <w:t>（二）建立个体工商户分型帮扶机制。</w:t>
      </w: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按照“先分型、后分</w:t>
      </w: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类”的原则，根据个体工商户的行业类型、经营规模、经营特点等指标，结合生存周期、营业收入、缴税数额、雇工人数等数据，将全区实际从事经营活动的个体工商户划分为“生存型”“成长型”和“发展型”三个类型，实施有针对性培育。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FB07E8">
        <w:rPr>
          <w:rFonts w:ascii="方正楷体_GBK" w:eastAsia="方正楷体_GBK" w:hAnsi="Times New Roman" w:cs="Times New Roman" w:hint="eastAsia"/>
          <w:color w:val="000000"/>
          <w:kern w:val="0"/>
          <w:sz w:val="32"/>
          <w:szCs w:val="32"/>
        </w:rPr>
        <w:t>（三）建立个体工商户分类培育机制。</w:t>
      </w: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在分型判定基础上，对已纳入“成长型”和“发展型”且诚信经营的个体工商户，划分为“名特优新”四类：“名”即“知名”个体工商户、“特”即“特色”个体工商户、“优”即“优质”个体工商户、“新”即“新兴”个体工商户。坚持政府主导、自愿参与、择优认定、公正公开的原则。符合分类标准的个体工商户，经自主申报或者部门推荐，由市场监管部门认定后，成为“名特优新”个体工商户。“名特优新”个体工商户享受分型精准帮扶的各项扶持措施，在相关专业领域享受行业主管部门政策支持的同时，享受更有针对性的培育政策。</w:t>
      </w:r>
    </w:p>
    <w:p w:rsidR="008E791E" w:rsidRPr="00FB07E8" w:rsidRDefault="008E791E" w:rsidP="008E791E">
      <w:pPr>
        <w:spacing w:line="579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FB07E8">
        <w:rPr>
          <w:rFonts w:ascii="方正楷体_GBK" w:eastAsia="方正楷体_GBK" w:hAnsi="Times New Roman" w:cs="Times New Roman" w:hint="eastAsia"/>
          <w:color w:val="000000"/>
          <w:kern w:val="0"/>
          <w:sz w:val="32"/>
          <w:szCs w:val="32"/>
        </w:rPr>
        <w:t>（四）明确工作要求。</w:t>
      </w:r>
      <w:r w:rsidRPr="00FB07E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充分发挥区扶持个体工商户发展联席会议机制作用，由区市场监管局牵头实施、统筹协调，各相关部门要结合自身职责，通过相互沟通、密切配合、互相支持、形成合力。在分类认定中，严格遵循自愿原则，依法依规履行相关程序，做好信息公示和异议处理工作。</w:t>
      </w:r>
    </w:p>
    <w:p w:rsidR="00D17BD5" w:rsidRPr="008E791E" w:rsidRDefault="008E791E"/>
    <w:sectPr w:rsidR="00D17BD5" w:rsidRPr="008E791E" w:rsidSect="008E791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91E"/>
    <w:rsid w:val="00282AE5"/>
    <w:rsid w:val="00317932"/>
    <w:rsid w:val="0077651B"/>
    <w:rsid w:val="008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尹贻琳</dc:creator>
  <cp:lastModifiedBy>尹贻琳</cp:lastModifiedBy>
  <cp:revision>1</cp:revision>
  <dcterms:created xsi:type="dcterms:W3CDTF">2024-04-17T03:42:00Z</dcterms:created>
  <dcterms:modified xsi:type="dcterms:W3CDTF">2024-04-17T03:43:00Z</dcterms:modified>
</cp:coreProperties>
</file>