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B9AF" w14:textId="77777777" w:rsidR="004A6764" w:rsidRDefault="004A6764">
      <w:pPr>
        <w:widowControl/>
        <w:spacing w:line="500" w:lineRule="exact"/>
        <w:jc w:val="center"/>
        <w:rPr>
          <w:rFonts w:ascii="宋体" w:hAnsi="宋体" w:cs="宋体"/>
          <w:color w:val="333333"/>
          <w:sz w:val="44"/>
          <w:szCs w:val="44"/>
          <w:shd w:val="clear" w:color="auto" w:fill="FFFFFF"/>
        </w:rPr>
      </w:pPr>
    </w:p>
    <w:p w14:paraId="7B7D43D7" w14:textId="77777777" w:rsidR="004A6764" w:rsidRDefault="00000000">
      <w:pPr>
        <w:widowControl/>
        <w:spacing w:line="500" w:lineRule="exact"/>
        <w:jc w:val="center"/>
        <w:rPr>
          <w:rFonts w:ascii="宋体" w:hAnsi="宋体" w:cs="宋体"/>
          <w:color w:val="333333"/>
          <w:sz w:val="44"/>
          <w:szCs w:val="44"/>
          <w:shd w:val="clear" w:color="auto" w:fill="FFFFFF"/>
        </w:rPr>
      </w:pPr>
      <w:r>
        <w:rPr>
          <w:rFonts w:ascii="宋体" w:hAnsi="宋体" w:cs="宋体" w:hint="eastAsia"/>
          <w:color w:val="333333"/>
          <w:sz w:val="44"/>
          <w:szCs w:val="44"/>
          <w:shd w:val="clear" w:color="auto" w:fill="FFFFFF"/>
        </w:rPr>
        <w:t>国务院关于经营者集中申报标准的规定</w:t>
      </w:r>
    </w:p>
    <w:p w14:paraId="0FA08412" w14:textId="77777777" w:rsidR="004A6764" w:rsidRDefault="004A6764">
      <w:pPr>
        <w:widowControl/>
        <w:ind w:firstLineChars="200" w:firstLine="616"/>
        <w:jc w:val="left"/>
        <w:rPr>
          <w:rFonts w:ascii="楷体_GB2312" w:eastAsia="楷体_GB2312" w:hAnsi="楷体_GB2312" w:cs="楷体_GB2312"/>
          <w:spacing w:val="-6"/>
          <w:sz w:val="32"/>
          <w:szCs w:val="32"/>
        </w:rPr>
      </w:pPr>
    </w:p>
    <w:p w14:paraId="1BF76ED9" w14:textId="77777777" w:rsidR="004A6764" w:rsidRDefault="00000000">
      <w:pPr>
        <w:widowControl/>
        <w:ind w:firstLineChars="200" w:firstLine="616"/>
        <w:jc w:val="left"/>
        <w:rPr>
          <w:rFonts w:ascii="楷体_GB2312" w:eastAsia="楷体_GB2312" w:hAnsi="楷体_GB2312" w:cs="楷体_GB2312"/>
          <w:spacing w:val="-6"/>
          <w:sz w:val="32"/>
          <w:szCs w:val="32"/>
        </w:rPr>
      </w:pPr>
      <w:r>
        <w:rPr>
          <w:rFonts w:ascii="楷体_GB2312" w:eastAsia="楷体_GB2312" w:hAnsi="楷体_GB2312" w:cs="楷体_GB2312" w:hint="eastAsia"/>
          <w:spacing w:val="-6"/>
          <w:sz w:val="32"/>
          <w:szCs w:val="32"/>
        </w:rPr>
        <w:t>(2008年8月3日中华人民共和国国务院令第529号公布　根据2018年9月18日《国务院关于修改部分行政法规的决定》第一次修订　2024年1月22日中华人民共和国国务院令第773号第二次修订)</w:t>
      </w:r>
    </w:p>
    <w:p w14:paraId="7E64392B" w14:textId="77777777" w:rsidR="004A6764" w:rsidRDefault="004A6764">
      <w:pPr>
        <w:widowControl/>
        <w:ind w:firstLineChars="200" w:firstLine="616"/>
        <w:jc w:val="left"/>
        <w:rPr>
          <w:rFonts w:ascii="楷体_GB2312" w:eastAsia="楷体_GB2312" w:hAnsi="楷体_GB2312" w:cs="楷体_GB2312"/>
          <w:spacing w:val="-6"/>
          <w:sz w:val="32"/>
          <w:szCs w:val="32"/>
        </w:rPr>
      </w:pPr>
    </w:p>
    <w:p w14:paraId="65F22B9E" w14:textId="77777777" w:rsidR="004A6764" w:rsidRDefault="00000000">
      <w:pPr>
        <w:pStyle w:val="a5"/>
        <w:ind w:firstLineChars="200" w:firstLine="640"/>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 xml:space="preserve">第一条　</w:t>
      </w:r>
      <w:r>
        <w:rPr>
          <w:rFonts w:ascii="仿宋_GB2312" w:eastAsia="仿宋_GB2312" w:hAnsi="仿宋_GB2312" w:cs="仿宋_GB2312" w:hint="eastAsia"/>
          <w:sz w:val="32"/>
          <w:szCs w:val="32"/>
        </w:rPr>
        <w:t>为了明确经营者集中的申报标准，根据《中华人民共和国反垄断法》，制定本规定。</w:t>
      </w:r>
    </w:p>
    <w:p w14:paraId="16803620" w14:textId="77777777" w:rsidR="004A6764" w:rsidRDefault="00000000">
      <w:pPr>
        <w:pStyle w:val="a5"/>
        <w:ind w:firstLineChars="200" w:firstLine="640"/>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 xml:space="preserve">第二条　</w:t>
      </w:r>
      <w:r>
        <w:rPr>
          <w:rFonts w:ascii="仿宋_GB2312" w:eastAsia="仿宋_GB2312" w:hAnsi="仿宋_GB2312" w:cs="仿宋_GB2312" w:hint="eastAsia"/>
          <w:sz w:val="32"/>
          <w:szCs w:val="32"/>
        </w:rPr>
        <w:t>经营者集中是指下列情形：</w:t>
      </w:r>
    </w:p>
    <w:p w14:paraId="4FA9286A" w14:textId="77777777" w:rsidR="004A6764" w:rsidRDefault="00000000">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(一)经营者合并；</w:t>
      </w:r>
    </w:p>
    <w:p w14:paraId="27804C97" w14:textId="77777777" w:rsidR="004A6764" w:rsidRDefault="00000000">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(二)经营者通过取得股权或者资产的方式取得对其他经营者的控制权；</w:t>
      </w:r>
    </w:p>
    <w:p w14:paraId="00070DC8" w14:textId="77777777" w:rsidR="004A6764" w:rsidRDefault="00000000">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(三)经营者通过合同等方式取得对其他经营者的控制权或者能够对其他经营者施加决定性影响。</w:t>
      </w:r>
    </w:p>
    <w:p w14:paraId="29A86BBA" w14:textId="77777777" w:rsidR="004A6764" w:rsidRDefault="00000000">
      <w:pPr>
        <w:pStyle w:val="a5"/>
        <w:ind w:firstLineChars="200" w:firstLine="640"/>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 xml:space="preserve">第三条　</w:t>
      </w:r>
      <w:r>
        <w:rPr>
          <w:rFonts w:ascii="仿宋_GB2312" w:eastAsia="仿宋_GB2312" w:hAnsi="仿宋_GB2312" w:cs="仿宋_GB2312" w:hint="eastAsia"/>
          <w:sz w:val="32"/>
          <w:szCs w:val="32"/>
        </w:rPr>
        <w:t>经营者集中达到下列标准之一的，经营者应当事先向国务院反垄断执法机构申报，未申报的不得实施集中：</w:t>
      </w:r>
    </w:p>
    <w:p w14:paraId="3D398FA5" w14:textId="77777777" w:rsidR="004A6764" w:rsidRDefault="00000000">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(一)参与集中的所有经营者上一会计年度在全球范围内的营业额合计超过120亿元人民币，并且其中至少两个经营者上一会计年度在中国境内的营业额均超过8亿元人民币；</w:t>
      </w:r>
    </w:p>
    <w:p w14:paraId="64488295" w14:textId="77777777" w:rsidR="004A6764" w:rsidRDefault="00000000">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(二)参与集中的所有经营者上一会计年度在中国境内的营业额合计超过40亿元人民币，并且其中至少两个经营者上一会计年度在中国境内的营业额均超过8亿元人民币。</w:t>
      </w:r>
    </w:p>
    <w:p w14:paraId="4CC67F92" w14:textId="77777777" w:rsidR="004A6764" w:rsidRDefault="00000000">
      <w:pPr>
        <w:pStyle w:val="a5"/>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营业额的计算，应当考虑银行、保险、证券、期货等特殊行业、领域的实际情况，具体办法由国务院反垄断执法机构会同国务院有关部门制定。</w:t>
      </w:r>
    </w:p>
    <w:p w14:paraId="7618DE06" w14:textId="77777777" w:rsidR="004A6764" w:rsidRDefault="00000000">
      <w:pPr>
        <w:pStyle w:val="a5"/>
        <w:ind w:firstLineChars="200" w:firstLine="640"/>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 xml:space="preserve">第四条　</w:t>
      </w:r>
      <w:r>
        <w:rPr>
          <w:rFonts w:ascii="仿宋_GB2312" w:eastAsia="仿宋_GB2312" w:hAnsi="仿宋_GB2312" w:cs="仿宋_GB2312" w:hint="eastAsia"/>
          <w:sz w:val="32"/>
          <w:szCs w:val="32"/>
        </w:rPr>
        <w:t>经营者集中未达到本规定第三条规定的申报标准，但有证据证明该经营者集中具有或者可能具有排除、限制竞争效果的，国务院反垄断执法机构可以要求经营者申报。</w:t>
      </w:r>
    </w:p>
    <w:p w14:paraId="330A9227" w14:textId="77777777" w:rsidR="004A6764" w:rsidRDefault="00000000">
      <w:pPr>
        <w:pStyle w:val="a5"/>
        <w:ind w:firstLineChars="200" w:firstLine="640"/>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 xml:space="preserve">第五条　</w:t>
      </w:r>
      <w:r>
        <w:rPr>
          <w:rFonts w:ascii="仿宋_GB2312" w:eastAsia="仿宋_GB2312" w:hAnsi="仿宋_GB2312" w:cs="仿宋_GB2312" w:hint="eastAsia"/>
          <w:sz w:val="32"/>
          <w:szCs w:val="32"/>
        </w:rPr>
        <w:t>经营者未依照本规定第三条和第四条规定进行申报的，国务院反垄断执法机构应当依法进行调查。</w:t>
      </w:r>
    </w:p>
    <w:p w14:paraId="3795B351" w14:textId="77777777" w:rsidR="004A6764" w:rsidRDefault="00000000">
      <w:pPr>
        <w:pStyle w:val="a5"/>
        <w:ind w:firstLineChars="200" w:firstLine="640"/>
        <w:rPr>
          <w:rFonts w:ascii="仿宋_GB2312" w:eastAsia="仿宋_GB2312" w:hAnsi="仿宋_GB2312" w:cs="仿宋_GB2312"/>
          <w:sz w:val="32"/>
          <w:szCs w:val="32"/>
        </w:rPr>
      </w:pPr>
      <w:r>
        <w:rPr>
          <w:rFonts w:ascii="方正黑体_GBK" w:eastAsia="方正黑体_GBK" w:hAnsi="方正黑体_GBK" w:cs="方正黑体_GBK" w:hint="eastAsia"/>
          <w:sz w:val="32"/>
          <w:szCs w:val="32"/>
        </w:rPr>
        <w:t xml:space="preserve">第六条　</w:t>
      </w:r>
      <w:r>
        <w:rPr>
          <w:rFonts w:ascii="仿宋_GB2312" w:eastAsia="仿宋_GB2312" w:hAnsi="仿宋_GB2312" w:cs="仿宋_GB2312" w:hint="eastAsia"/>
          <w:sz w:val="32"/>
          <w:szCs w:val="32"/>
        </w:rPr>
        <w:t>国务院反垄断执法机构应当根据经济发展情况，对本规定确定的申报标准的实施情况进行评估。</w:t>
      </w:r>
    </w:p>
    <w:p w14:paraId="050CF967" w14:textId="77777777" w:rsidR="004A6764" w:rsidRDefault="00000000">
      <w:pPr>
        <w:pStyle w:val="a5"/>
        <w:ind w:firstLineChars="200" w:firstLine="640"/>
        <w:rPr>
          <w:rFonts w:ascii="Times New Roman" w:hAnsi="Times New Roman" w:cs="Times New Roman"/>
          <w:sz w:val="32"/>
          <w:szCs w:val="32"/>
        </w:rPr>
      </w:pPr>
      <w:r>
        <w:rPr>
          <w:rFonts w:ascii="方正黑体_GBK" w:eastAsia="方正黑体_GBK" w:hAnsi="方正黑体_GBK" w:cs="方正黑体_GBK" w:hint="eastAsia"/>
          <w:sz w:val="32"/>
          <w:szCs w:val="32"/>
        </w:rPr>
        <w:t xml:space="preserve">第七条　</w:t>
      </w:r>
      <w:r>
        <w:rPr>
          <w:rFonts w:ascii="仿宋_GB2312" w:eastAsia="仿宋_GB2312" w:hAnsi="仿宋_GB2312" w:cs="仿宋_GB2312" w:hint="eastAsia"/>
          <w:sz w:val="32"/>
          <w:szCs w:val="32"/>
        </w:rPr>
        <w:t>本规定自公布之日起施行。</w:t>
      </w:r>
    </w:p>
    <w:p w14:paraId="5DC8A920" w14:textId="77777777" w:rsidR="004A6764" w:rsidRDefault="004A6764">
      <w:pPr>
        <w:pStyle w:val="a5"/>
        <w:ind w:firstLineChars="200" w:firstLine="640"/>
        <w:rPr>
          <w:rFonts w:ascii="仿宋_GB2312" w:eastAsia="仿宋_GB2312" w:hAnsi="Times New Roman" w:cs="Times New Roman"/>
          <w:sz w:val="32"/>
          <w:szCs w:val="32"/>
        </w:rPr>
      </w:pPr>
    </w:p>
    <w:sectPr w:rsidR="004A6764">
      <w:footerReference w:type="default" r:id="rId8"/>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82D7" w14:textId="77777777" w:rsidR="00824A23" w:rsidRDefault="00824A23">
      <w:r>
        <w:separator/>
      </w:r>
    </w:p>
  </w:endnote>
  <w:endnote w:type="continuationSeparator" w:id="0">
    <w:p w14:paraId="227D20CD" w14:textId="77777777" w:rsidR="00824A23" w:rsidRDefault="0082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2FE5" w14:textId="77777777" w:rsidR="004A6764" w:rsidRDefault="00000000">
    <w:pPr>
      <w:pStyle w:val="a9"/>
    </w:pPr>
    <w:r>
      <w:pict w14:anchorId="79975A62">
        <v:shapetype id="_x0000_t202" coordsize="21600,21600" o:spt="202" path="m,l,21600r21600,l21600,xe">
          <v:stroke joinstyle="miter"/>
          <v:path gradientshapeok="t" o:connecttype="rect"/>
        </v:shapetype>
        <v:shape id="文本框 7" o:spid="_x0000_s3073" type="#_x0000_t202" style="position:absolute;margin-left:92.8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14:paraId="3E734ABA" w14:textId="77777777" w:rsidR="004A6764" w:rsidRDefault="00000000">
                <w:pPr>
                  <w:pStyle w:val="a9"/>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- 22 -</w:t>
                </w:r>
                <w:r>
                  <w:rPr>
                    <w:rFonts w:hint="eastAsia"/>
                    <w:sz w:val="24"/>
                  </w:rPr>
                  <w:fldChar w:fldCharType="end"/>
                </w:r>
              </w:p>
            </w:txbxContent>
          </v:textbox>
          <w10:wrap anchorx="margin"/>
        </v:shape>
      </w:pict>
    </w:r>
    <w:sdt>
      <w:sdtPr>
        <w:id w:val="7337133"/>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AD9E" w14:textId="77777777" w:rsidR="00824A23" w:rsidRDefault="00824A23">
      <w:r>
        <w:separator/>
      </w:r>
    </w:p>
  </w:footnote>
  <w:footnote w:type="continuationSeparator" w:id="0">
    <w:p w14:paraId="3E822800" w14:textId="77777777" w:rsidR="00824A23" w:rsidRDefault="00824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k2NmVkYjNiZGQzMjI3MDg4NzEwNTdjZDg4NjI3NjYifQ=="/>
  </w:docVars>
  <w:rsids>
    <w:rsidRoot w:val="00C679F8"/>
    <w:rsid w:val="00002FCE"/>
    <w:rsid w:val="00027AB2"/>
    <w:rsid w:val="000773AB"/>
    <w:rsid w:val="000917B9"/>
    <w:rsid w:val="0009183C"/>
    <w:rsid w:val="000A5459"/>
    <w:rsid w:val="000C4C92"/>
    <w:rsid w:val="000E1E0F"/>
    <w:rsid w:val="000E61BB"/>
    <w:rsid w:val="001070C3"/>
    <w:rsid w:val="001123A3"/>
    <w:rsid w:val="001308F7"/>
    <w:rsid w:val="00131E40"/>
    <w:rsid w:val="00143772"/>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3E3E63"/>
    <w:rsid w:val="00402DE1"/>
    <w:rsid w:val="0041735A"/>
    <w:rsid w:val="00423A05"/>
    <w:rsid w:val="00423E10"/>
    <w:rsid w:val="004617AB"/>
    <w:rsid w:val="00465FF6"/>
    <w:rsid w:val="00493FD3"/>
    <w:rsid w:val="00496A27"/>
    <w:rsid w:val="004A6764"/>
    <w:rsid w:val="004B16DA"/>
    <w:rsid w:val="004E380A"/>
    <w:rsid w:val="00500522"/>
    <w:rsid w:val="00502210"/>
    <w:rsid w:val="005272D1"/>
    <w:rsid w:val="005451E4"/>
    <w:rsid w:val="005505F3"/>
    <w:rsid w:val="00574409"/>
    <w:rsid w:val="00574DA9"/>
    <w:rsid w:val="005B69ED"/>
    <w:rsid w:val="005D2AE0"/>
    <w:rsid w:val="005D75D2"/>
    <w:rsid w:val="005F72E4"/>
    <w:rsid w:val="0060161F"/>
    <w:rsid w:val="0060279C"/>
    <w:rsid w:val="00604330"/>
    <w:rsid w:val="00622219"/>
    <w:rsid w:val="006405E2"/>
    <w:rsid w:val="006848F5"/>
    <w:rsid w:val="006C3057"/>
    <w:rsid w:val="006F2D49"/>
    <w:rsid w:val="00705AE4"/>
    <w:rsid w:val="00723BD5"/>
    <w:rsid w:val="007259CF"/>
    <w:rsid w:val="00730ACC"/>
    <w:rsid w:val="00735841"/>
    <w:rsid w:val="00754610"/>
    <w:rsid w:val="00757E1B"/>
    <w:rsid w:val="00774219"/>
    <w:rsid w:val="0077596B"/>
    <w:rsid w:val="007802F6"/>
    <w:rsid w:val="00793951"/>
    <w:rsid w:val="007953C3"/>
    <w:rsid w:val="007A2BEC"/>
    <w:rsid w:val="007C74E7"/>
    <w:rsid w:val="007E54CD"/>
    <w:rsid w:val="007E6D14"/>
    <w:rsid w:val="00824A23"/>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B15D96"/>
    <w:rsid w:val="00B31E84"/>
    <w:rsid w:val="00B3635C"/>
    <w:rsid w:val="00B428FF"/>
    <w:rsid w:val="00B66E1D"/>
    <w:rsid w:val="00B80941"/>
    <w:rsid w:val="00B9435F"/>
    <w:rsid w:val="00BC2466"/>
    <w:rsid w:val="00BC4671"/>
    <w:rsid w:val="00BD537F"/>
    <w:rsid w:val="00BD7AE1"/>
    <w:rsid w:val="00BE0B46"/>
    <w:rsid w:val="00C23820"/>
    <w:rsid w:val="00C330A3"/>
    <w:rsid w:val="00C44E90"/>
    <w:rsid w:val="00C603F7"/>
    <w:rsid w:val="00C679F8"/>
    <w:rsid w:val="00C87FFA"/>
    <w:rsid w:val="00C90686"/>
    <w:rsid w:val="00CA02BD"/>
    <w:rsid w:val="00CB4C46"/>
    <w:rsid w:val="00CC5669"/>
    <w:rsid w:val="00CD01A8"/>
    <w:rsid w:val="00D11792"/>
    <w:rsid w:val="00D15169"/>
    <w:rsid w:val="00D256FC"/>
    <w:rsid w:val="00D56479"/>
    <w:rsid w:val="00D56773"/>
    <w:rsid w:val="00D621F7"/>
    <w:rsid w:val="00D76E74"/>
    <w:rsid w:val="00D83072"/>
    <w:rsid w:val="00D92776"/>
    <w:rsid w:val="00DA1F47"/>
    <w:rsid w:val="00DE29B3"/>
    <w:rsid w:val="00DE5F8A"/>
    <w:rsid w:val="00DF7D69"/>
    <w:rsid w:val="00E07B6D"/>
    <w:rsid w:val="00E149FA"/>
    <w:rsid w:val="00E21E2B"/>
    <w:rsid w:val="00E40DDC"/>
    <w:rsid w:val="00E44CB1"/>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0D0A"/>
    <w:rsid w:val="00FB4416"/>
    <w:rsid w:val="00FB783C"/>
    <w:rsid w:val="00FD082C"/>
    <w:rsid w:val="00FD7678"/>
    <w:rsid w:val="00FD7765"/>
    <w:rsid w:val="00FF0C8C"/>
    <w:rsid w:val="01080A12"/>
    <w:rsid w:val="012B0674"/>
    <w:rsid w:val="0152181F"/>
    <w:rsid w:val="01AB304A"/>
    <w:rsid w:val="01B023D3"/>
    <w:rsid w:val="01CF6706"/>
    <w:rsid w:val="026D2287"/>
    <w:rsid w:val="02982C5B"/>
    <w:rsid w:val="029A493F"/>
    <w:rsid w:val="02B836F8"/>
    <w:rsid w:val="02D3568D"/>
    <w:rsid w:val="03356D16"/>
    <w:rsid w:val="038C592B"/>
    <w:rsid w:val="03947591"/>
    <w:rsid w:val="03985ADA"/>
    <w:rsid w:val="039F0CBD"/>
    <w:rsid w:val="03C9760A"/>
    <w:rsid w:val="04401145"/>
    <w:rsid w:val="051529ED"/>
    <w:rsid w:val="058213F7"/>
    <w:rsid w:val="062E4A77"/>
    <w:rsid w:val="06A0228E"/>
    <w:rsid w:val="06E72AA9"/>
    <w:rsid w:val="07405EF4"/>
    <w:rsid w:val="07424240"/>
    <w:rsid w:val="07560BE7"/>
    <w:rsid w:val="0788080A"/>
    <w:rsid w:val="07E71367"/>
    <w:rsid w:val="089C3067"/>
    <w:rsid w:val="08BC05A4"/>
    <w:rsid w:val="08FF0C17"/>
    <w:rsid w:val="094845F0"/>
    <w:rsid w:val="0963250F"/>
    <w:rsid w:val="09723D9C"/>
    <w:rsid w:val="097F7BAD"/>
    <w:rsid w:val="09B60066"/>
    <w:rsid w:val="0A6920EC"/>
    <w:rsid w:val="0A8C2526"/>
    <w:rsid w:val="0AE962F4"/>
    <w:rsid w:val="0AEB2A0D"/>
    <w:rsid w:val="0B1D5B42"/>
    <w:rsid w:val="0B3D0578"/>
    <w:rsid w:val="0B747385"/>
    <w:rsid w:val="0C255D01"/>
    <w:rsid w:val="0C297D97"/>
    <w:rsid w:val="0D3C4224"/>
    <w:rsid w:val="0D610029"/>
    <w:rsid w:val="0D88679D"/>
    <w:rsid w:val="0DFE10B9"/>
    <w:rsid w:val="0EBE2E9F"/>
    <w:rsid w:val="0EEA5BFB"/>
    <w:rsid w:val="107A4DEE"/>
    <w:rsid w:val="10A47D69"/>
    <w:rsid w:val="11366EEC"/>
    <w:rsid w:val="12146020"/>
    <w:rsid w:val="129A2A9E"/>
    <w:rsid w:val="12C10B30"/>
    <w:rsid w:val="12F06217"/>
    <w:rsid w:val="12FA1CB0"/>
    <w:rsid w:val="13332D5F"/>
    <w:rsid w:val="134A1994"/>
    <w:rsid w:val="136642BB"/>
    <w:rsid w:val="140F3546"/>
    <w:rsid w:val="142327B5"/>
    <w:rsid w:val="14484CDF"/>
    <w:rsid w:val="155E2CB3"/>
    <w:rsid w:val="156F1E09"/>
    <w:rsid w:val="157124FD"/>
    <w:rsid w:val="15B17054"/>
    <w:rsid w:val="16173655"/>
    <w:rsid w:val="16E85B46"/>
    <w:rsid w:val="174517D7"/>
    <w:rsid w:val="174D6D27"/>
    <w:rsid w:val="18413C16"/>
    <w:rsid w:val="18971E78"/>
    <w:rsid w:val="18C776B0"/>
    <w:rsid w:val="192D02CF"/>
    <w:rsid w:val="198A0A54"/>
    <w:rsid w:val="19DB6C33"/>
    <w:rsid w:val="1A3209E2"/>
    <w:rsid w:val="1A680A2A"/>
    <w:rsid w:val="1AB84DFF"/>
    <w:rsid w:val="1ABC528A"/>
    <w:rsid w:val="1BAF2172"/>
    <w:rsid w:val="1C6F6A7C"/>
    <w:rsid w:val="1C9212F7"/>
    <w:rsid w:val="1D1A78F5"/>
    <w:rsid w:val="1D9A07EC"/>
    <w:rsid w:val="1FE16FBA"/>
    <w:rsid w:val="2096095A"/>
    <w:rsid w:val="20D86240"/>
    <w:rsid w:val="21CB6604"/>
    <w:rsid w:val="21CE0F2E"/>
    <w:rsid w:val="21DE5B7E"/>
    <w:rsid w:val="221D0BEA"/>
    <w:rsid w:val="22DD4281"/>
    <w:rsid w:val="2460080A"/>
    <w:rsid w:val="253620CC"/>
    <w:rsid w:val="25636DDB"/>
    <w:rsid w:val="25981EEB"/>
    <w:rsid w:val="25BF3D61"/>
    <w:rsid w:val="25F044FF"/>
    <w:rsid w:val="26902046"/>
    <w:rsid w:val="26A760E3"/>
    <w:rsid w:val="26C10A61"/>
    <w:rsid w:val="26CA1A3A"/>
    <w:rsid w:val="27680A3B"/>
    <w:rsid w:val="278A0CBD"/>
    <w:rsid w:val="27A96F19"/>
    <w:rsid w:val="27FC5F60"/>
    <w:rsid w:val="2834230D"/>
    <w:rsid w:val="287A18EA"/>
    <w:rsid w:val="28F8723D"/>
    <w:rsid w:val="2A8D0D45"/>
    <w:rsid w:val="2AB648CF"/>
    <w:rsid w:val="2B01664D"/>
    <w:rsid w:val="2C7458A4"/>
    <w:rsid w:val="2D644059"/>
    <w:rsid w:val="2DBE0D65"/>
    <w:rsid w:val="2DDE6B1E"/>
    <w:rsid w:val="2E1B43B4"/>
    <w:rsid w:val="2ED32E01"/>
    <w:rsid w:val="2F435B16"/>
    <w:rsid w:val="2FF20DF5"/>
    <w:rsid w:val="31230DCD"/>
    <w:rsid w:val="313E5963"/>
    <w:rsid w:val="318138A8"/>
    <w:rsid w:val="31F05688"/>
    <w:rsid w:val="320E2B0A"/>
    <w:rsid w:val="32252208"/>
    <w:rsid w:val="3242780E"/>
    <w:rsid w:val="32645497"/>
    <w:rsid w:val="330D4027"/>
    <w:rsid w:val="3330356C"/>
    <w:rsid w:val="33CF5811"/>
    <w:rsid w:val="34031BBE"/>
    <w:rsid w:val="349C60FB"/>
    <w:rsid w:val="34A76774"/>
    <w:rsid w:val="35095248"/>
    <w:rsid w:val="355560D1"/>
    <w:rsid w:val="36084F32"/>
    <w:rsid w:val="37EB78B4"/>
    <w:rsid w:val="386D21AD"/>
    <w:rsid w:val="387E7233"/>
    <w:rsid w:val="38851898"/>
    <w:rsid w:val="388D0D28"/>
    <w:rsid w:val="39C71577"/>
    <w:rsid w:val="3A7915E5"/>
    <w:rsid w:val="3B1265AF"/>
    <w:rsid w:val="3B596812"/>
    <w:rsid w:val="3BA0652C"/>
    <w:rsid w:val="3C0014BA"/>
    <w:rsid w:val="3C372D12"/>
    <w:rsid w:val="3CA23060"/>
    <w:rsid w:val="3CAF6F9F"/>
    <w:rsid w:val="3CB21257"/>
    <w:rsid w:val="3CDF39C7"/>
    <w:rsid w:val="3D762392"/>
    <w:rsid w:val="3DA85E6B"/>
    <w:rsid w:val="3DFC6899"/>
    <w:rsid w:val="3E3675FB"/>
    <w:rsid w:val="3EEC1919"/>
    <w:rsid w:val="3F2F1CF1"/>
    <w:rsid w:val="3F800236"/>
    <w:rsid w:val="3F8C783C"/>
    <w:rsid w:val="40120BF0"/>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5A0C64"/>
    <w:rsid w:val="5080370D"/>
    <w:rsid w:val="512A1D93"/>
    <w:rsid w:val="5146198F"/>
    <w:rsid w:val="51B9608E"/>
    <w:rsid w:val="51F44E31"/>
    <w:rsid w:val="52350508"/>
    <w:rsid w:val="523F45D1"/>
    <w:rsid w:val="524F6E89"/>
    <w:rsid w:val="52695AB4"/>
    <w:rsid w:val="529D4C7B"/>
    <w:rsid w:val="53495A7C"/>
    <w:rsid w:val="53BF5C69"/>
    <w:rsid w:val="53DA0A43"/>
    <w:rsid w:val="54031803"/>
    <w:rsid w:val="54942BB0"/>
    <w:rsid w:val="559B2DF3"/>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361890"/>
    <w:rsid w:val="5E900D37"/>
    <w:rsid w:val="5F5011B7"/>
    <w:rsid w:val="5F575403"/>
    <w:rsid w:val="5F88093C"/>
    <w:rsid w:val="5FDB251D"/>
    <w:rsid w:val="60492E1B"/>
    <w:rsid w:val="60FB7125"/>
    <w:rsid w:val="61152047"/>
    <w:rsid w:val="61BA4E90"/>
    <w:rsid w:val="620467BA"/>
    <w:rsid w:val="622D2BEC"/>
    <w:rsid w:val="62F60DE0"/>
    <w:rsid w:val="63DD0DD3"/>
    <w:rsid w:val="640D2936"/>
    <w:rsid w:val="641F5EE8"/>
    <w:rsid w:val="649C0E8F"/>
    <w:rsid w:val="65152017"/>
    <w:rsid w:val="65532802"/>
    <w:rsid w:val="65BF6566"/>
    <w:rsid w:val="665D25F4"/>
    <w:rsid w:val="66E50FB1"/>
    <w:rsid w:val="674048E2"/>
    <w:rsid w:val="67B16815"/>
    <w:rsid w:val="67D71794"/>
    <w:rsid w:val="67DE6474"/>
    <w:rsid w:val="68426F20"/>
    <w:rsid w:val="68715924"/>
    <w:rsid w:val="690324F1"/>
    <w:rsid w:val="6A403C00"/>
    <w:rsid w:val="6AFA1E66"/>
    <w:rsid w:val="6B4C7D1B"/>
    <w:rsid w:val="6C267EB4"/>
    <w:rsid w:val="6C634857"/>
    <w:rsid w:val="6CD653AF"/>
    <w:rsid w:val="6D1363D3"/>
    <w:rsid w:val="6D15429C"/>
    <w:rsid w:val="6D614426"/>
    <w:rsid w:val="6DA577A5"/>
    <w:rsid w:val="6DB8609B"/>
    <w:rsid w:val="6DB87D30"/>
    <w:rsid w:val="6E06754A"/>
    <w:rsid w:val="6E804287"/>
    <w:rsid w:val="6EB30283"/>
    <w:rsid w:val="6F605325"/>
    <w:rsid w:val="70817970"/>
    <w:rsid w:val="712B5699"/>
    <w:rsid w:val="71DE60AD"/>
    <w:rsid w:val="72A30A90"/>
    <w:rsid w:val="72AE5309"/>
    <w:rsid w:val="72C042BE"/>
    <w:rsid w:val="73014D0C"/>
    <w:rsid w:val="735A6A5C"/>
    <w:rsid w:val="73AF3C73"/>
    <w:rsid w:val="74616A28"/>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DAE41EC"/>
    <w:rsid w:val="7E0776A9"/>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36A3C6F"/>
  <w15:docId w15:val="{75EDCD51-282B-4809-9B7A-02191FF6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rPr>
  </w:style>
  <w:style w:type="paragraph" w:styleId="1">
    <w:name w:val="heading 1"/>
    <w:basedOn w:val="a"/>
    <w:next w:val="a"/>
    <w:link w:val="10"/>
    <w:autoRedefine/>
    <w:uiPriority w:val="9"/>
    <w:qFormat/>
    <w:pPr>
      <w:keepNext/>
      <w:keepLines/>
      <w:spacing w:before="340" w:after="330" w:line="578" w:lineRule="auto"/>
      <w:jc w:val="center"/>
      <w:outlineLvl w:val="0"/>
    </w:pPr>
    <w:rPr>
      <w:rFonts w:asciiTheme="minorHAnsi" w:eastAsia="黑体" w:hAnsiTheme="minorHAnsi" w:cstheme="minorBidi"/>
      <w:bCs/>
      <w:kern w:val="44"/>
      <w:sz w:val="32"/>
      <w:szCs w:val="44"/>
    </w:rPr>
  </w:style>
  <w:style w:type="paragraph" w:styleId="2">
    <w:name w:val="heading 2"/>
    <w:basedOn w:val="a"/>
    <w:next w:val="a"/>
    <w:link w:val="20"/>
    <w:autoRedefine/>
    <w:uiPriority w:val="9"/>
    <w:unhideWhenUsed/>
    <w:qFormat/>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0"/>
    <w:autoRedefine/>
    <w:uiPriority w:val="9"/>
    <w:unhideWhenUsed/>
    <w:qFormat/>
    <w:pPr>
      <w:keepNext/>
      <w:keepLines/>
      <w:spacing w:before="260" w:after="260" w:line="416" w:lineRule="auto"/>
      <w:jc w:val="center"/>
      <w:outlineLvl w:val="2"/>
    </w:pPr>
    <w:rPr>
      <w:rFonts w:asciiTheme="minorHAnsi" w:eastAsia="方正楷体_GBK" w:hAnsiTheme="minorHAnsi" w:cstheme="minorBidi"/>
      <w:b/>
      <w:bCs/>
      <w:sz w:val="32"/>
      <w:szCs w:val="32"/>
    </w:rPr>
  </w:style>
  <w:style w:type="paragraph" w:styleId="4">
    <w:name w:val="heading 4"/>
    <w:basedOn w:val="a"/>
    <w:next w:val="a"/>
    <w:link w:val="40"/>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autoRedefine/>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autoRedefine/>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autoRedefine/>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autoRedefine/>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a4"/>
    <w:autoRedefine/>
    <w:uiPriority w:val="99"/>
    <w:unhideWhenUsed/>
    <w:qFormat/>
    <w:pPr>
      <w:spacing w:before="100" w:beforeAutospacing="1" w:after="120"/>
      <w:ind w:leftChars="200" w:left="200"/>
    </w:pPr>
    <w:rPr>
      <w:szCs w:val="21"/>
    </w:rPr>
  </w:style>
  <w:style w:type="paragraph" w:styleId="a5">
    <w:name w:val="Plain Text"/>
    <w:basedOn w:val="a"/>
    <w:link w:val="a6"/>
    <w:autoRedefine/>
    <w:uiPriority w:val="99"/>
    <w:unhideWhenUsed/>
    <w:qFormat/>
    <w:rPr>
      <w:rFonts w:ascii="宋体" w:hAnsi="Courier New" w:cs="Courier New"/>
      <w:szCs w:val="21"/>
    </w:rPr>
  </w:style>
  <w:style w:type="paragraph" w:styleId="a7">
    <w:name w:val="Balloon Text"/>
    <w:basedOn w:val="a"/>
    <w:link w:val="a8"/>
    <w:autoRedefine/>
    <w:uiPriority w:val="99"/>
    <w:semiHidden/>
    <w:unhideWhenUsed/>
    <w:qFormat/>
    <w:rPr>
      <w:rFonts w:asciiTheme="minorHAnsi" w:eastAsiaTheme="minorEastAsia" w:hAnsiTheme="minorHAnsi" w:cstheme="minorBidi"/>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footnote text"/>
    <w:basedOn w:val="a"/>
    <w:autoRedefine/>
    <w:uiPriority w:val="99"/>
    <w:semiHidden/>
    <w:unhideWhenUsed/>
    <w:qFormat/>
    <w:pPr>
      <w:snapToGrid w:val="0"/>
      <w:jc w:val="left"/>
    </w:pPr>
    <w:rPr>
      <w:rFonts w:asciiTheme="minorHAnsi" w:eastAsiaTheme="minorEastAsia" w:hAnsiTheme="minorHAnsi" w:cstheme="minorBidi"/>
      <w:sz w:val="18"/>
      <w:szCs w:val="18"/>
    </w:rPr>
  </w:style>
  <w:style w:type="paragraph" w:styleId="ae">
    <w:name w:val="Normal (Web)"/>
    <w:basedOn w:val="a"/>
    <w:autoRedefine/>
    <w:uiPriority w:val="99"/>
    <w:unhideWhenUsed/>
    <w:qFormat/>
    <w:pPr>
      <w:widowControl/>
      <w:spacing w:beforeAutospacing="1" w:afterAutospacing="1"/>
      <w:jc w:val="left"/>
    </w:pPr>
    <w:rPr>
      <w:rFonts w:ascii="宋体" w:hAnsi="宋体" w:hint="eastAsia"/>
      <w:kern w:val="0"/>
      <w:sz w:val="24"/>
      <w:szCs w:val="24"/>
    </w:rPr>
  </w:style>
  <w:style w:type="paragraph" w:styleId="af">
    <w:name w:val="Title"/>
    <w:basedOn w:val="a"/>
    <w:next w:val="a"/>
    <w:link w:val="af0"/>
    <w:autoRedefine/>
    <w:uiPriority w:val="10"/>
    <w:qFormat/>
    <w:pPr>
      <w:spacing w:before="240" w:after="60"/>
      <w:jc w:val="center"/>
      <w:outlineLvl w:val="0"/>
    </w:pPr>
    <w:rPr>
      <w:rFonts w:ascii="Cambria" w:hAnsi="Cambria"/>
      <w:b/>
      <w:sz w:val="32"/>
      <w:szCs w:val="32"/>
    </w:rPr>
  </w:style>
  <w:style w:type="table" w:styleId="af1">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autoRedefine/>
    <w:uiPriority w:val="22"/>
    <w:qFormat/>
    <w:rPr>
      <w:b/>
    </w:rPr>
  </w:style>
  <w:style w:type="character" w:styleId="af3">
    <w:name w:val="FollowedHyperlink"/>
    <w:basedOn w:val="a0"/>
    <w:autoRedefine/>
    <w:uiPriority w:val="99"/>
    <w:semiHidden/>
    <w:unhideWhenUsed/>
    <w:qFormat/>
    <w:rPr>
      <w:color w:val="000000"/>
      <w:u w:val="none"/>
    </w:rPr>
  </w:style>
  <w:style w:type="character" w:styleId="af4">
    <w:name w:val="Hyperlink"/>
    <w:basedOn w:val="a0"/>
    <w:autoRedefine/>
    <w:uiPriority w:val="99"/>
    <w:semiHidden/>
    <w:unhideWhenUsed/>
    <w:qFormat/>
    <w:rPr>
      <w:color w:val="000000"/>
      <w:u w:val="none"/>
    </w:rPr>
  </w:style>
  <w:style w:type="character" w:styleId="HTML">
    <w:name w:val="HTML Code"/>
    <w:basedOn w:val="a0"/>
    <w:autoRedefine/>
    <w:uiPriority w:val="99"/>
    <w:semiHidden/>
    <w:unhideWhenUsed/>
    <w:qFormat/>
    <w:rPr>
      <w:rFonts w:ascii="Courier New" w:hAnsi="Courier New"/>
      <w:sz w:val="20"/>
    </w:rPr>
  </w:style>
  <w:style w:type="character" w:styleId="af5">
    <w:name w:val="footnote reference"/>
    <w:basedOn w:val="a0"/>
    <w:autoRedefine/>
    <w:uiPriority w:val="99"/>
    <w:semiHidden/>
    <w:unhideWhenUsed/>
    <w:qFormat/>
    <w:rPr>
      <w:vertAlign w:val="superscript"/>
    </w:rPr>
  </w:style>
  <w:style w:type="character" w:customStyle="1" w:styleId="a6">
    <w:name w:val="纯文本 字符"/>
    <w:basedOn w:val="a0"/>
    <w:link w:val="a5"/>
    <w:autoRedefine/>
    <w:uiPriority w:val="99"/>
    <w:qFormat/>
    <w:rPr>
      <w:rFonts w:ascii="宋体" w:eastAsia="宋体" w:hAnsi="Courier New" w:cs="Courier New"/>
      <w:szCs w:val="21"/>
    </w:rPr>
  </w:style>
  <w:style w:type="character" w:customStyle="1" w:styleId="ac">
    <w:name w:val="页眉 字符"/>
    <w:basedOn w:val="a0"/>
    <w:link w:val="ab"/>
    <w:autoRedefine/>
    <w:uiPriority w:val="99"/>
    <w:qFormat/>
    <w:rPr>
      <w:sz w:val="18"/>
      <w:szCs w:val="18"/>
    </w:rPr>
  </w:style>
  <w:style w:type="character" w:customStyle="1" w:styleId="Char">
    <w:name w:val="页脚 Char"/>
    <w:basedOn w:val="a0"/>
    <w:uiPriority w:val="99"/>
    <w:qFormat/>
    <w:rPr>
      <w:sz w:val="18"/>
      <w:szCs w:val="18"/>
    </w:rPr>
  </w:style>
  <w:style w:type="character" w:customStyle="1" w:styleId="10">
    <w:name w:val="标题 1 字符"/>
    <w:basedOn w:val="a0"/>
    <w:link w:val="1"/>
    <w:autoRedefine/>
    <w:uiPriority w:val="9"/>
    <w:qFormat/>
    <w:rPr>
      <w:rFonts w:asciiTheme="minorHAnsi" w:eastAsia="黑体" w:hAnsiTheme="minorHAnsi"/>
      <w:bCs/>
      <w:kern w:val="44"/>
      <w:sz w:val="32"/>
      <w:szCs w:val="44"/>
    </w:rPr>
  </w:style>
  <w:style w:type="character" w:customStyle="1" w:styleId="20">
    <w:name w:val="标题 2 字符"/>
    <w:basedOn w:val="a0"/>
    <w:link w:val="2"/>
    <w:autoRedefine/>
    <w:uiPriority w:val="9"/>
    <w:semiHidden/>
    <w:qFormat/>
    <w:rPr>
      <w:rFonts w:asciiTheme="majorHAnsi" w:eastAsia="方正黑体_GBK" w:hAnsiTheme="majorHAnsi" w:cstheme="majorBidi"/>
      <w:bCs/>
      <w:sz w:val="32"/>
      <w:szCs w:val="32"/>
    </w:rPr>
  </w:style>
  <w:style w:type="character" w:customStyle="1" w:styleId="30">
    <w:name w:val="标题 3 字符"/>
    <w:basedOn w:val="a0"/>
    <w:link w:val="3"/>
    <w:uiPriority w:val="9"/>
    <w:semiHidden/>
    <w:qFormat/>
    <w:rPr>
      <w:rFonts w:asciiTheme="minorHAnsi" w:eastAsia="方正楷体_GBK" w:hAnsiTheme="minorHAnsi"/>
      <w:b/>
      <w:bCs/>
      <w:sz w:val="32"/>
      <w:szCs w:val="32"/>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character" w:customStyle="1" w:styleId="50">
    <w:name w:val="标题 5 字符"/>
    <w:basedOn w:val="a0"/>
    <w:link w:val="5"/>
    <w:autoRedefine/>
    <w:uiPriority w:val="9"/>
    <w:semiHidden/>
    <w:qFormat/>
    <w:rPr>
      <w:b/>
      <w:bCs/>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 w:type="character" w:customStyle="1" w:styleId="70">
    <w:name w:val="标题 7 字符"/>
    <w:basedOn w:val="a0"/>
    <w:link w:val="7"/>
    <w:autoRedefine/>
    <w:uiPriority w:val="9"/>
    <w:semiHidden/>
    <w:qFormat/>
    <w:rPr>
      <w:b/>
      <w:bCs/>
      <w:sz w:val="24"/>
      <w:szCs w:val="24"/>
    </w:rPr>
  </w:style>
  <w:style w:type="character" w:customStyle="1" w:styleId="80">
    <w:name w:val="标题 8 字符"/>
    <w:basedOn w:val="a0"/>
    <w:link w:val="8"/>
    <w:autoRedefine/>
    <w:uiPriority w:val="9"/>
    <w:semiHidden/>
    <w:qFormat/>
    <w:rPr>
      <w:rFonts w:asciiTheme="majorHAnsi" w:eastAsiaTheme="majorEastAsia" w:hAnsiTheme="majorHAnsi" w:cstheme="majorBidi"/>
      <w:sz w:val="24"/>
      <w:szCs w:val="24"/>
    </w:rPr>
  </w:style>
  <w:style w:type="character" w:customStyle="1" w:styleId="a8">
    <w:name w:val="批注框文本 字符"/>
    <w:basedOn w:val="a0"/>
    <w:link w:val="a7"/>
    <w:uiPriority w:val="99"/>
    <w:semiHidden/>
    <w:qFormat/>
    <w:rPr>
      <w:kern w:val="2"/>
      <w:sz w:val="18"/>
      <w:szCs w:val="18"/>
    </w:rPr>
  </w:style>
  <w:style w:type="character" w:customStyle="1" w:styleId="15">
    <w:name w:val="15"/>
    <w:basedOn w:val="a0"/>
    <w:autoRedefine/>
    <w:qFormat/>
    <w:rPr>
      <w:rFonts w:ascii="Times New Roman" w:hAnsi="Times New Roman" w:cs="Times New Roman" w:hint="default"/>
      <w:b/>
      <w:bCs/>
    </w:rPr>
  </w:style>
  <w:style w:type="character" w:customStyle="1" w:styleId="a4">
    <w:name w:val="正文文本缩进 字符"/>
    <w:basedOn w:val="a0"/>
    <w:link w:val="a3"/>
    <w:autoRedefine/>
    <w:uiPriority w:val="99"/>
    <w:qFormat/>
    <w:rPr>
      <w:rFonts w:ascii="Times New Roman" w:eastAsia="宋体" w:hAnsi="Times New Roman" w:cs="Times New Roman"/>
      <w:kern w:val="2"/>
      <w:sz w:val="21"/>
      <w:szCs w:val="21"/>
    </w:rPr>
  </w:style>
  <w:style w:type="character" w:customStyle="1" w:styleId="af0">
    <w:name w:val="标题 字符"/>
    <w:basedOn w:val="a0"/>
    <w:link w:val="af"/>
    <w:qFormat/>
    <w:rPr>
      <w:rFonts w:ascii="Cambria" w:eastAsia="宋体" w:hAnsi="Cambria" w:cs="Cambria" w:hint="default"/>
      <w:b/>
      <w:kern w:val="2"/>
      <w:sz w:val="32"/>
      <w:szCs w:val="32"/>
    </w:rPr>
  </w:style>
  <w:style w:type="character" w:customStyle="1" w:styleId="aa">
    <w:name w:val="页脚 字符"/>
    <w:basedOn w:val="a0"/>
    <w:link w:val="a9"/>
    <w:autoRedefine/>
    <w:qFormat/>
    <w:rPr>
      <w:rFonts w:ascii="Times New Roman" w:eastAsia="宋体" w:hAnsi="Times New Roman" w:cs="Times New Roman" w:hint="default"/>
      <w:kern w:val="2"/>
      <w:sz w:val="18"/>
      <w:szCs w:val="18"/>
    </w:rPr>
  </w:style>
  <w:style w:type="character" w:customStyle="1" w:styleId="tabg">
    <w:name w:val="tabg"/>
    <w:basedOn w:val="a0"/>
    <w:autoRedefine/>
    <w:qFormat/>
    <w:rPr>
      <w:color w:val="FFFFFF"/>
      <w:sz w:val="27"/>
      <w:szCs w:val="27"/>
    </w:rPr>
  </w:style>
  <w:style w:type="character" w:customStyle="1" w:styleId="font">
    <w:name w:val="font"/>
    <w:basedOn w:val="a0"/>
    <w:qFormat/>
  </w:style>
  <w:style w:type="character" w:customStyle="1" w:styleId="font1">
    <w:name w:val="font1"/>
    <w:basedOn w:val="a0"/>
    <w:autoRedefine/>
    <w:qFormat/>
  </w:style>
  <w:style w:type="character" w:customStyle="1" w:styleId="bg01">
    <w:name w:val="bg01"/>
    <w:basedOn w:val="a0"/>
    <w:autoRedefine/>
    <w:qFormat/>
  </w:style>
  <w:style w:type="character" w:customStyle="1" w:styleId="m01">
    <w:name w:val="m01"/>
    <w:basedOn w:val="a0"/>
    <w:autoRedefine/>
    <w:qFormat/>
  </w:style>
  <w:style w:type="character" w:customStyle="1" w:styleId="m011">
    <w:name w:val="m011"/>
    <w:basedOn w:val="a0"/>
    <w:autoRedefine/>
    <w:qFormat/>
  </w:style>
  <w:style w:type="character" w:customStyle="1" w:styleId="name">
    <w:name w:val="name"/>
    <w:basedOn w:val="a0"/>
    <w:autoRedefine/>
    <w:qFormat/>
    <w:rPr>
      <w:color w:val="6A6A6A"/>
      <w:u w:val="single"/>
    </w:rPr>
  </w:style>
  <w:style w:type="character" w:customStyle="1" w:styleId="dates">
    <w:name w:val="dates"/>
    <w:basedOn w:val="a0"/>
    <w:autoRedefine/>
    <w:qFormat/>
  </w:style>
  <w:style w:type="character" w:customStyle="1" w:styleId="bg02">
    <w:name w:val="bg02"/>
    <w:basedOn w:val="a0"/>
    <w:autoRedefine/>
    <w:qFormat/>
  </w:style>
  <w:style w:type="character" w:customStyle="1" w:styleId="more4">
    <w:name w:val="more4"/>
    <w:basedOn w:val="a0"/>
    <w:autoRedefine/>
    <w:qFormat/>
    <w:rPr>
      <w:color w:val="666666"/>
      <w:sz w:val="18"/>
      <w:szCs w:val="18"/>
    </w:rPr>
  </w:style>
  <w:style w:type="character" w:customStyle="1" w:styleId="laypagecurr">
    <w:name w:val="laypage_curr"/>
    <w:basedOn w:val="a0"/>
    <w:autoRedefine/>
    <w:qFormat/>
    <w:rPr>
      <w:color w:val="FFFDF4"/>
      <w:shd w:val="clear" w:color="auto" w:fill="0B67A6"/>
    </w:rPr>
  </w:style>
  <w:style w:type="character" w:customStyle="1" w:styleId="hover15">
    <w:name w:val="hover15"/>
    <w:basedOn w:val="a0"/>
    <w:autoRedefine/>
    <w:qFormat/>
    <w:rPr>
      <w:color w:val="015293"/>
    </w:rPr>
  </w:style>
  <w:style w:type="character" w:customStyle="1" w:styleId="hover19">
    <w:name w:val="hover19"/>
    <w:basedOn w:val="a0"/>
    <w:qFormat/>
    <w:rPr>
      <w:color w:val="01529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08D9E-12ED-4CC7-9D4C-4B248BA0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mao</cp:lastModifiedBy>
  <cp:revision>35</cp:revision>
  <cp:lastPrinted>2024-01-26T10:00:00Z</cp:lastPrinted>
  <dcterms:created xsi:type="dcterms:W3CDTF">2019-05-21T02:29:00Z</dcterms:created>
  <dcterms:modified xsi:type="dcterms:W3CDTF">2024-01-26T10:00:00Z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AAC7F7B6F5494A41BADB80700CA67999</vt:lpwstr>
  </property>
</Properties>
</file>