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AEF" w:rsidRPr="00092174" w:rsidRDefault="00DA5AEF" w:rsidP="00DA5AEF">
      <w:pPr>
        <w:adjustRightInd w:val="0"/>
        <w:spacing w:line="360" w:lineRule="auto"/>
        <w:contextualSpacing/>
        <w:jc w:val="center"/>
        <w:rPr>
          <w:rFonts w:eastAsia="方正小标宋简体"/>
          <w:sz w:val="32"/>
          <w:szCs w:val="32"/>
        </w:rPr>
      </w:pPr>
      <w:r w:rsidRPr="00092174">
        <w:rPr>
          <w:rFonts w:eastAsia="方正小标宋简体"/>
          <w:sz w:val="32"/>
          <w:szCs w:val="32"/>
        </w:rPr>
        <w:t>重庆市皮革服装产品质量监督抽查实施细则（</w:t>
      </w:r>
      <w:r w:rsidRPr="00092174">
        <w:rPr>
          <w:rFonts w:eastAsia="方正小标宋简体"/>
          <w:sz w:val="32"/>
          <w:szCs w:val="32"/>
        </w:rPr>
        <w:t>2020</w:t>
      </w:r>
      <w:r w:rsidRPr="00092174">
        <w:rPr>
          <w:rFonts w:eastAsia="方正小标宋简体"/>
          <w:sz w:val="32"/>
          <w:szCs w:val="32"/>
        </w:rPr>
        <w:t>年</w:t>
      </w:r>
      <w:r>
        <w:rPr>
          <w:rFonts w:eastAsia="方正小标宋简体"/>
          <w:sz w:val="32"/>
          <w:szCs w:val="32"/>
        </w:rPr>
        <w:t>二季度</w:t>
      </w:r>
      <w:r w:rsidRPr="00092174">
        <w:rPr>
          <w:rFonts w:eastAsia="方正小标宋简体"/>
          <w:sz w:val="32"/>
          <w:szCs w:val="32"/>
        </w:rPr>
        <w:t>）</w:t>
      </w:r>
    </w:p>
    <w:p w:rsidR="00DA5AEF" w:rsidRPr="00092174" w:rsidRDefault="00DA5AEF" w:rsidP="00DA5AEF">
      <w:pPr>
        <w:spacing w:line="360" w:lineRule="auto"/>
        <w:contextualSpacing/>
        <w:rPr>
          <w:rFonts w:eastAsia="黑体"/>
          <w:sz w:val="24"/>
          <w:szCs w:val="24"/>
        </w:rPr>
      </w:pPr>
    </w:p>
    <w:p w:rsidR="00DA5AEF" w:rsidRPr="00092174" w:rsidRDefault="00DA5AEF" w:rsidP="00DA5AEF">
      <w:pPr>
        <w:snapToGrid w:val="0"/>
        <w:spacing w:line="440" w:lineRule="exact"/>
        <w:rPr>
          <w:rFonts w:eastAsia="黑体"/>
          <w:szCs w:val="21"/>
        </w:rPr>
      </w:pPr>
      <w:r w:rsidRPr="00092174">
        <w:rPr>
          <w:rFonts w:eastAsia="黑体"/>
          <w:szCs w:val="21"/>
        </w:rPr>
        <w:t xml:space="preserve">1 </w:t>
      </w:r>
      <w:r w:rsidRPr="00092174">
        <w:rPr>
          <w:rFonts w:eastAsia="黑体"/>
          <w:szCs w:val="21"/>
        </w:rPr>
        <w:t>抽样方法</w:t>
      </w:r>
    </w:p>
    <w:p w:rsidR="00DA5AEF" w:rsidRPr="00092174" w:rsidRDefault="00DA5AEF" w:rsidP="00DA5AEF">
      <w:pPr>
        <w:spacing w:line="440" w:lineRule="exact"/>
        <w:ind w:firstLineChars="200" w:firstLine="420"/>
        <w:rPr>
          <w:szCs w:val="21"/>
        </w:rPr>
      </w:pPr>
      <w:r>
        <w:rPr>
          <w:rFonts w:hint="eastAsia"/>
          <w:szCs w:val="21"/>
        </w:rPr>
        <w:t>在生产者、销售者</w:t>
      </w:r>
      <w:r w:rsidRPr="00092174">
        <w:rPr>
          <w:szCs w:val="21"/>
        </w:rPr>
        <w:t>的待销产品中随机抽取有产品质量检验合格证明或者以其他形式表明合</w:t>
      </w:r>
      <w:r w:rsidRPr="007940D1">
        <w:rPr>
          <w:szCs w:val="21"/>
        </w:rPr>
        <w:t>格的、近期生产的产品（皮革服装产品应明确</w:t>
      </w:r>
      <w:r w:rsidRPr="007940D1">
        <w:rPr>
          <w:rFonts w:hint="eastAsia"/>
          <w:szCs w:val="21"/>
        </w:rPr>
        <w:t>生产日期为</w:t>
      </w:r>
      <w:r w:rsidRPr="007940D1">
        <w:rPr>
          <w:rFonts w:hint="eastAsia"/>
          <w:szCs w:val="21"/>
        </w:rPr>
        <w:t>2019</w:t>
      </w:r>
      <w:r w:rsidRPr="007940D1">
        <w:rPr>
          <w:rFonts w:hint="eastAsia"/>
          <w:szCs w:val="21"/>
        </w:rPr>
        <w:t>年</w:t>
      </w:r>
      <w:r w:rsidRPr="007940D1">
        <w:rPr>
          <w:rFonts w:hint="eastAsia"/>
          <w:szCs w:val="21"/>
        </w:rPr>
        <w:t>7</w:t>
      </w:r>
      <w:r w:rsidRPr="007940D1">
        <w:rPr>
          <w:rFonts w:hint="eastAsia"/>
          <w:szCs w:val="21"/>
        </w:rPr>
        <w:t>月</w:t>
      </w:r>
      <w:r w:rsidRPr="007940D1">
        <w:rPr>
          <w:rFonts w:hint="eastAsia"/>
          <w:szCs w:val="21"/>
        </w:rPr>
        <w:t>1</w:t>
      </w:r>
      <w:r w:rsidRPr="007940D1">
        <w:rPr>
          <w:rFonts w:hint="eastAsia"/>
          <w:szCs w:val="21"/>
        </w:rPr>
        <w:t>日前或</w:t>
      </w:r>
      <w:r w:rsidRPr="007940D1">
        <w:rPr>
          <w:rFonts w:hint="eastAsia"/>
          <w:szCs w:val="21"/>
        </w:rPr>
        <w:t>2019</w:t>
      </w:r>
      <w:r w:rsidRPr="007940D1">
        <w:rPr>
          <w:rFonts w:hint="eastAsia"/>
          <w:szCs w:val="21"/>
        </w:rPr>
        <w:t>年</w:t>
      </w:r>
      <w:r w:rsidRPr="007940D1">
        <w:rPr>
          <w:rFonts w:hint="eastAsia"/>
          <w:szCs w:val="21"/>
        </w:rPr>
        <w:t>7</w:t>
      </w:r>
      <w:r w:rsidRPr="007940D1">
        <w:rPr>
          <w:rFonts w:hint="eastAsia"/>
          <w:szCs w:val="21"/>
        </w:rPr>
        <w:t>月</w:t>
      </w:r>
      <w:r w:rsidRPr="007940D1">
        <w:rPr>
          <w:rFonts w:hint="eastAsia"/>
          <w:szCs w:val="21"/>
        </w:rPr>
        <w:t>1</w:t>
      </w:r>
      <w:r w:rsidRPr="007940D1">
        <w:rPr>
          <w:rFonts w:hint="eastAsia"/>
          <w:szCs w:val="21"/>
        </w:rPr>
        <w:t>日后</w:t>
      </w:r>
      <w:r w:rsidRPr="007940D1">
        <w:rPr>
          <w:szCs w:val="21"/>
        </w:rPr>
        <w:t>）。</w:t>
      </w:r>
    </w:p>
    <w:p w:rsidR="00DA5AEF" w:rsidRPr="00092174" w:rsidRDefault="00DA5AEF" w:rsidP="00DA5AEF">
      <w:pPr>
        <w:spacing w:line="440" w:lineRule="exact"/>
        <w:ind w:firstLineChars="200" w:firstLine="420"/>
        <w:rPr>
          <w:szCs w:val="21"/>
        </w:rPr>
      </w:pPr>
      <w:r w:rsidRPr="00092174">
        <w:rPr>
          <w:szCs w:val="21"/>
        </w:rPr>
        <w:t>抽查样品基数满足抽样数量即可。</w:t>
      </w:r>
    </w:p>
    <w:p w:rsidR="00DA5AEF" w:rsidRPr="00092174" w:rsidRDefault="00DA5AEF" w:rsidP="00DA5AEF">
      <w:pPr>
        <w:spacing w:line="440" w:lineRule="exact"/>
        <w:ind w:firstLineChars="200" w:firstLine="420"/>
        <w:rPr>
          <w:szCs w:val="21"/>
        </w:rPr>
      </w:pPr>
      <w:r w:rsidRPr="00092174">
        <w:rPr>
          <w:szCs w:val="21"/>
        </w:rPr>
        <w:t>每批次产品抽取样品</w:t>
      </w:r>
      <w:r w:rsidRPr="00092174">
        <w:rPr>
          <w:szCs w:val="21"/>
        </w:rPr>
        <w:t>2</w:t>
      </w:r>
      <w:r w:rsidRPr="00CC5D1F">
        <w:rPr>
          <w:szCs w:val="21"/>
        </w:rPr>
        <w:t>件</w:t>
      </w:r>
      <w:r>
        <w:rPr>
          <w:rFonts w:hint="eastAsia"/>
          <w:szCs w:val="21"/>
        </w:rPr>
        <w:t>/</w:t>
      </w:r>
      <w:r>
        <w:rPr>
          <w:rFonts w:hint="eastAsia"/>
          <w:szCs w:val="21"/>
        </w:rPr>
        <w:t>条</w:t>
      </w:r>
      <w:r>
        <w:rPr>
          <w:rFonts w:hint="eastAsia"/>
          <w:szCs w:val="21"/>
        </w:rPr>
        <w:t>/</w:t>
      </w:r>
      <w:r>
        <w:rPr>
          <w:rFonts w:hint="eastAsia"/>
          <w:szCs w:val="21"/>
        </w:rPr>
        <w:t>套</w:t>
      </w:r>
      <w:r w:rsidRPr="00092174">
        <w:rPr>
          <w:szCs w:val="21"/>
        </w:rPr>
        <w:t>，其中</w:t>
      </w:r>
      <w:r w:rsidRPr="00092174">
        <w:rPr>
          <w:szCs w:val="21"/>
        </w:rPr>
        <w:t>1</w:t>
      </w:r>
      <w:r w:rsidRPr="00CC5D1F">
        <w:rPr>
          <w:szCs w:val="21"/>
        </w:rPr>
        <w:t>件</w:t>
      </w:r>
      <w:r>
        <w:rPr>
          <w:rFonts w:hint="eastAsia"/>
          <w:szCs w:val="21"/>
        </w:rPr>
        <w:t>/</w:t>
      </w:r>
      <w:r>
        <w:rPr>
          <w:rFonts w:hint="eastAsia"/>
          <w:szCs w:val="21"/>
        </w:rPr>
        <w:t>条</w:t>
      </w:r>
      <w:r>
        <w:rPr>
          <w:rFonts w:hint="eastAsia"/>
          <w:szCs w:val="21"/>
        </w:rPr>
        <w:t>/</w:t>
      </w:r>
      <w:r>
        <w:rPr>
          <w:rFonts w:hint="eastAsia"/>
          <w:szCs w:val="21"/>
        </w:rPr>
        <w:t>套</w:t>
      </w:r>
      <w:r w:rsidRPr="00092174">
        <w:rPr>
          <w:szCs w:val="21"/>
        </w:rPr>
        <w:t>作为检验样品，</w:t>
      </w:r>
      <w:r w:rsidRPr="00092174">
        <w:rPr>
          <w:szCs w:val="21"/>
        </w:rPr>
        <w:t>1</w:t>
      </w:r>
      <w:r w:rsidRPr="00CC5D1F">
        <w:rPr>
          <w:szCs w:val="21"/>
        </w:rPr>
        <w:t>件</w:t>
      </w:r>
      <w:r>
        <w:rPr>
          <w:rFonts w:hint="eastAsia"/>
          <w:szCs w:val="21"/>
        </w:rPr>
        <w:t>/</w:t>
      </w:r>
      <w:r>
        <w:rPr>
          <w:rFonts w:hint="eastAsia"/>
          <w:szCs w:val="21"/>
        </w:rPr>
        <w:t>条</w:t>
      </w:r>
      <w:r>
        <w:rPr>
          <w:rFonts w:hint="eastAsia"/>
          <w:szCs w:val="21"/>
        </w:rPr>
        <w:t>/</w:t>
      </w:r>
      <w:r>
        <w:rPr>
          <w:rFonts w:hint="eastAsia"/>
          <w:szCs w:val="21"/>
        </w:rPr>
        <w:t>套</w:t>
      </w:r>
      <w:r w:rsidRPr="00092174">
        <w:rPr>
          <w:szCs w:val="21"/>
        </w:rPr>
        <w:t>作为备用样品。备用样品留存在承检机构。随机数一般可使用随机数表、随机数骰子</w:t>
      </w:r>
      <w:r>
        <w:rPr>
          <w:rFonts w:hint="eastAsia"/>
          <w:szCs w:val="21"/>
        </w:rPr>
        <w:t>、</w:t>
      </w:r>
      <w:r w:rsidRPr="00092174">
        <w:rPr>
          <w:szCs w:val="21"/>
        </w:rPr>
        <w:t>扑克牌或</w:t>
      </w:r>
      <w:r>
        <w:rPr>
          <w:rFonts w:hint="eastAsia"/>
          <w:szCs w:val="21"/>
        </w:rPr>
        <w:t>科学计算器</w:t>
      </w:r>
      <w:r w:rsidRPr="00092174">
        <w:rPr>
          <w:szCs w:val="21"/>
        </w:rPr>
        <w:t>等方法产生。</w:t>
      </w:r>
    </w:p>
    <w:p w:rsidR="00DA5AEF" w:rsidRPr="00092174" w:rsidRDefault="00DA5AEF" w:rsidP="00DA5AEF">
      <w:pPr>
        <w:spacing w:line="440" w:lineRule="exact"/>
        <w:ind w:firstLineChars="200" w:firstLine="420"/>
        <w:rPr>
          <w:szCs w:val="21"/>
        </w:rPr>
      </w:pPr>
    </w:p>
    <w:p w:rsidR="00DA5AEF" w:rsidRPr="00092174" w:rsidRDefault="00DA5AEF" w:rsidP="00DA5AEF">
      <w:pPr>
        <w:snapToGrid w:val="0"/>
        <w:spacing w:line="440" w:lineRule="exact"/>
        <w:rPr>
          <w:rFonts w:eastAsia="黑体"/>
          <w:szCs w:val="21"/>
        </w:rPr>
      </w:pPr>
      <w:r w:rsidRPr="00092174">
        <w:rPr>
          <w:rFonts w:eastAsia="黑体"/>
          <w:szCs w:val="21"/>
        </w:rPr>
        <w:t xml:space="preserve">2 </w:t>
      </w:r>
      <w:r w:rsidRPr="00092174">
        <w:rPr>
          <w:rFonts w:eastAsia="黑体"/>
          <w:szCs w:val="21"/>
        </w:rPr>
        <w:t>检验依据</w:t>
      </w:r>
    </w:p>
    <w:p w:rsidR="00DA5AEF" w:rsidRPr="00092174" w:rsidRDefault="00DA5AEF" w:rsidP="00DA5AEF">
      <w:pPr>
        <w:spacing w:line="288" w:lineRule="auto"/>
        <w:jc w:val="center"/>
        <w:rPr>
          <w:szCs w:val="21"/>
        </w:rPr>
      </w:pPr>
      <w:r w:rsidRPr="00092174">
        <w:rPr>
          <w:szCs w:val="21"/>
        </w:rPr>
        <w:t>表</w:t>
      </w:r>
      <w:r w:rsidRPr="00092174">
        <w:rPr>
          <w:szCs w:val="21"/>
        </w:rPr>
        <w:t xml:space="preserve">1 </w:t>
      </w:r>
      <w:r w:rsidRPr="00092174">
        <w:rPr>
          <w:szCs w:val="21"/>
        </w:rPr>
        <w:t>皮革服装产品（</w:t>
      </w:r>
      <w:r w:rsidRPr="00092174">
        <w:rPr>
          <w:szCs w:val="21"/>
        </w:rPr>
        <w:t>QB/T 1615-2018</w:t>
      </w:r>
      <w:r w:rsidRPr="00092174">
        <w:rPr>
          <w:szCs w:val="21"/>
        </w:rPr>
        <w:t>）检验项目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772"/>
        <w:gridCol w:w="3403"/>
        <w:gridCol w:w="2084"/>
        <w:gridCol w:w="3041"/>
      </w:tblGrid>
      <w:tr w:rsidR="00DA5AEF" w:rsidRPr="00092174" w:rsidTr="0036232A">
        <w:trPr>
          <w:trHeight w:val="23"/>
          <w:tblHeader/>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序号</w:t>
            </w: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检验项目</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判定依据</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检验方法</w:t>
            </w:r>
          </w:p>
        </w:tc>
      </w:tr>
      <w:tr w:rsidR="00DA5AEF" w:rsidRPr="00092174" w:rsidTr="0036232A">
        <w:trPr>
          <w:trHeight w:val="23"/>
          <w:jc w:val="center"/>
        </w:trPr>
        <w:tc>
          <w:tcPr>
            <w:tcW w:w="772" w:type="dxa"/>
            <w:tcMar>
              <w:top w:w="0" w:type="dxa"/>
              <w:left w:w="70" w:type="dxa"/>
              <w:bottom w:w="0" w:type="dxa"/>
              <w:right w:w="70" w:type="dxa"/>
            </w:tcMar>
            <w:vAlign w:val="center"/>
          </w:tcPr>
          <w:p w:rsidR="00DA5AEF" w:rsidRPr="00092174" w:rsidRDefault="00DA5AEF" w:rsidP="0036232A">
            <w:pPr>
              <w:numPr>
                <w:ilvl w:val="0"/>
                <w:numId w:val="1"/>
              </w:numPr>
              <w:tabs>
                <w:tab w:val="clear" w:pos="420"/>
              </w:tabs>
              <w:spacing w:line="288" w:lineRule="auto"/>
              <w:ind w:left="0" w:firstLine="0"/>
              <w:jc w:val="center"/>
              <w:rPr>
                <w:szCs w:val="21"/>
              </w:rPr>
            </w:pP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皮革撕裂力</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1615-2018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2711-2005</w:t>
            </w:r>
          </w:p>
        </w:tc>
      </w:tr>
      <w:tr w:rsidR="00DA5AEF" w:rsidRPr="00092174" w:rsidTr="0036232A">
        <w:trPr>
          <w:trHeight w:val="23"/>
          <w:jc w:val="center"/>
        </w:trPr>
        <w:tc>
          <w:tcPr>
            <w:tcW w:w="772" w:type="dxa"/>
            <w:tcMar>
              <w:top w:w="0" w:type="dxa"/>
              <w:left w:w="70" w:type="dxa"/>
              <w:bottom w:w="0" w:type="dxa"/>
              <w:right w:w="70" w:type="dxa"/>
            </w:tcMar>
            <w:vAlign w:val="center"/>
          </w:tcPr>
          <w:p w:rsidR="00DA5AEF" w:rsidRPr="00092174" w:rsidRDefault="00DA5AEF" w:rsidP="0036232A">
            <w:pPr>
              <w:numPr>
                <w:ilvl w:val="0"/>
                <w:numId w:val="1"/>
              </w:numPr>
              <w:tabs>
                <w:tab w:val="clear" w:pos="420"/>
              </w:tabs>
              <w:spacing w:line="288" w:lineRule="auto"/>
              <w:ind w:left="0" w:firstLine="0"/>
              <w:jc w:val="center"/>
              <w:rPr>
                <w:szCs w:val="21"/>
              </w:rPr>
            </w:pP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皮革摩擦色牢度</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1615-2018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2537-2001</w:t>
            </w:r>
          </w:p>
        </w:tc>
      </w:tr>
      <w:tr w:rsidR="00DA5AEF" w:rsidRPr="00092174" w:rsidTr="0036232A">
        <w:trPr>
          <w:trHeight w:val="319"/>
          <w:jc w:val="center"/>
        </w:trPr>
        <w:tc>
          <w:tcPr>
            <w:tcW w:w="772" w:type="dxa"/>
            <w:tcMar>
              <w:top w:w="0" w:type="dxa"/>
              <w:left w:w="70" w:type="dxa"/>
              <w:bottom w:w="0" w:type="dxa"/>
              <w:right w:w="70" w:type="dxa"/>
            </w:tcMar>
            <w:vAlign w:val="center"/>
          </w:tcPr>
          <w:p w:rsidR="00DA5AEF" w:rsidRPr="00092174" w:rsidRDefault="00DA5AEF" w:rsidP="0036232A">
            <w:pPr>
              <w:numPr>
                <w:ilvl w:val="0"/>
                <w:numId w:val="1"/>
              </w:numPr>
              <w:tabs>
                <w:tab w:val="clear" w:pos="420"/>
              </w:tabs>
              <w:spacing w:line="288" w:lineRule="auto"/>
              <w:ind w:left="0" w:firstLine="0"/>
              <w:jc w:val="center"/>
              <w:rPr>
                <w:szCs w:val="21"/>
              </w:rPr>
            </w:pP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皮革</w:t>
            </w:r>
            <w:r w:rsidRPr="00092174">
              <w:rPr>
                <w:szCs w:val="21"/>
              </w:rPr>
              <w:t>pH</w:t>
            </w:r>
            <w:r w:rsidRPr="00092174">
              <w:rPr>
                <w:szCs w:val="21"/>
              </w:rPr>
              <w:t>值及稀释差</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1615-2018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2724-2018</w:t>
            </w:r>
          </w:p>
        </w:tc>
      </w:tr>
      <w:tr w:rsidR="00DA5AEF" w:rsidRPr="00092174" w:rsidTr="0036232A">
        <w:trPr>
          <w:trHeight w:val="319"/>
          <w:jc w:val="center"/>
        </w:trPr>
        <w:tc>
          <w:tcPr>
            <w:tcW w:w="772" w:type="dxa"/>
            <w:tcMar>
              <w:top w:w="0" w:type="dxa"/>
              <w:left w:w="70" w:type="dxa"/>
              <w:bottom w:w="0" w:type="dxa"/>
              <w:right w:w="70" w:type="dxa"/>
            </w:tcMar>
            <w:vAlign w:val="center"/>
          </w:tcPr>
          <w:p w:rsidR="00DA5AEF" w:rsidRPr="00092174" w:rsidRDefault="00DA5AEF" w:rsidP="0036232A">
            <w:pPr>
              <w:numPr>
                <w:ilvl w:val="0"/>
                <w:numId w:val="1"/>
              </w:numPr>
              <w:tabs>
                <w:tab w:val="clear" w:pos="420"/>
              </w:tabs>
              <w:spacing w:line="288" w:lineRule="auto"/>
              <w:ind w:left="0" w:firstLine="0"/>
              <w:jc w:val="center"/>
              <w:rPr>
                <w:szCs w:val="21"/>
              </w:rPr>
            </w:pP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毛皮摩擦色牢度</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1615-2018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2790-2006</w:t>
            </w:r>
          </w:p>
        </w:tc>
      </w:tr>
      <w:tr w:rsidR="00DA5AEF" w:rsidRPr="00092174" w:rsidTr="0036232A">
        <w:trPr>
          <w:trHeight w:val="319"/>
          <w:jc w:val="center"/>
        </w:trPr>
        <w:tc>
          <w:tcPr>
            <w:tcW w:w="772" w:type="dxa"/>
            <w:tcMar>
              <w:top w:w="0" w:type="dxa"/>
              <w:left w:w="70" w:type="dxa"/>
              <w:bottom w:w="0" w:type="dxa"/>
              <w:right w:w="70" w:type="dxa"/>
            </w:tcMar>
            <w:vAlign w:val="center"/>
          </w:tcPr>
          <w:p w:rsidR="00DA5AEF" w:rsidRPr="00092174" w:rsidRDefault="00DA5AEF" w:rsidP="0036232A">
            <w:pPr>
              <w:numPr>
                <w:ilvl w:val="0"/>
                <w:numId w:val="1"/>
              </w:numPr>
              <w:tabs>
                <w:tab w:val="clear" w:pos="420"/>
              </w:tabs>
              <w:spacing w:line="288" w:lineRule="auto"/>
              <w:ind w:left="0" w:firstLine="0"/>
              <w:jc w:val="center"/>
              <w:rPr>
                <w:szCs w:val="21"/>
              </w:rPr>
            </w:pP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毛皮</w:t>
            </w:r>
            <w:r w:rsidRPr="00092174">
              <w:rPr>
                <w:szCs w:val="21"/>
              </w:rPr>
              <w:t>pH</w:t>
            </w:r>
            <w:r w:rsidRPr="00092174">
              <w:rPr>
                <w:szCs w:val="21"/>
              </w:rPr>
              <w:t>值及稀释差</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1615-2018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1277-2012</w:t>
            </w:r>
          </w:p>
        </w:tc>
      </w:tr>
      <w:tr w:rsidR="00DA5AEF" w:rsidRPr="00092174" w:rsidTr="0036232A">
        <w:trPr>
          <w:trHeight w:val="319"/>
          <w:jc w:val="center"/>
        </w:trPr>
        <w:tc>
          <w:tcPr>
            <w:tcW w:w="772" w:type="dxa"/>
            <w:tcMar>
              <w:top w:w="0" w:type="dxa"/>
              <w:left w:w="70" w:type="dxa"/>
              <w:bottom w:w="0" w:type="dxa"/>
              <w:right w:w="70" w:type="dxa"/>
            </w:tcMar>
            <w:vAlign w:val="center"/>
          </w:tcPr>
          <w:p w:rsidR="00DA5AEF" w:rsidRPr="00092174" w:rsidRDefault="00DA5AEF" w:rsidP="0036232A">
            <w:pPr>
              <w:numPr>
                <w:ilvl w:val="0"/>
                <w:numId w:val="1"/>
              </w:numPr>
              <w:tabs>
                <w:tab w:val="clear" w:pos="420"/>
              </w:tabs>
              <w:spacing w:line="288" w:lineRule="auto"/>
              <w:ind w:left="0" w:firstLine="0"/>
              <w:jc w:val="center"/>
              <w:rPr>
                <w:szCs w:val="21"/>
              </w:rPr>
            </w:pP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皮革、毛皮游离甲醛</w:t>
            </w:r>
            <w:r w:rsidRPr="007078B2">
              <w:rPr>
                <w:rFonts w:ascii="宋体" w:hAnsi="宋体" w:cs="宋体" w:hint="eastAsia"/>
                <w:szCs w:val="21"/>
                <w:vertAlign w:val="superscript"/>
              </w:rPr>
              <w:t>①</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Pr>
                <w:rFonts w:hint="eastAsia"/>
                <w:szCs w:val="21"/>
              </w:rPr>
              <w:t>GB 20400-2006</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GB/T 19941-2005</w:t>
            </w:r>
          </w:p>
        </w:tc>
      </w:tr>
      <w:tr w:rsidR="00DA5AEF" w:rsidRPr="00092174" w:rsidTr="0036232A">
        <w:trPr>
          <w:trHeight w:val="319"/>
          <w:jc w:val="center"/>
        </w:trPr>
        <w:tc>
          <w:tcPr>
            <w:tcW w:w="772" w:type="dxa"/>
            <w:tcMar>
              <w:top w:w="0" w:type="dxa"/>
              <w:left w:w="70" w:type="dxa"/>
              <w:bottom w:w="0" w:type="dxa"/>
              <w:right w:w="70" w:type="dxa"/>
            </w:tcMar>
            <w:vAlign w:val="center"/>
          </w:tcPr>
          <w:p w:rsidR="00DA5AEF" w:rsidRPr="00092174" w:rsidRDefault="00DA5AEF" w:rsidP="0036232A">
            <w:pPr>
              <w:numPr>
                <w:ilvl w:val="0"/>
                <w:numId w:val="1"/>
              </w:numPr>
              <w:tabs>
                <w:tab w:val="clear" w:pos="420"/>
              </w:tabs>
              <w:spacing w:line="288" w:lineRule="auto"/>
              <w:ind w:left="0" w:firstLine="0"/>
              <w:jc w:val="center"/>
              <w:rPr>
                <w:szCs w:val="21"/>
              </w:rPr>
            </w:pP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皮革、毛皮可分解有害芳香胺染料</w:t>
            </w:r>
            <w:r w:rsidRPr="007078B2">
              <w:rPr>
                <w:rFonts w:ascii="宋体" w:hAnsi="宋体" w:cs="宋体" w:hint="eastAsia"/>
                <w:szCs w:val="21"/>
                <w:vertAlign w:val="superscript"/>
              </w:rPr>
              <w:t>②</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Pr>
                <w:rFonts w:hint="eastAsia"/>
                <w:szCs w:val="21"/>
              </w:rPr>
              <w:t>GB 20400-2006</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GB/T 19942-2005</w:t>
            </w:r>
          </w:p>
        </w:tc>
      </w:tr>
      <w:tr w:rsidR="00DA5AEF" w:rsidRPr="00092174" w:rsidTr="0036232A">
        <w:trPr>
          <w:trHeight w:val="319"/>
          <w:jc w:val="center"/>
        </w:trPr>
        <w:tc>
          <w:tcPr>
            <w:tcW w:w="772" w:type="dxa"/>
            <w:tcMar>
              <w:top w:w="0" w:type="dxa"/>
              <w:left w:w="70" w:type="dxa"/>
              <w:bottom w:w="0" w:type="dxa"/>
              <w:right w:w="70" w:type="dxa"/>
            </w:tcMar>
            <w:vAlign w:val="center"/>
          </w:tcPr>
          <w:p w:rsidR="00DA5AEF" w:rsidRPr="00092174" w:rsidRDefault="00DA5AEF" w:rsidP="0036232A">
            <w:pPr>
              <w:numPr>
                <w:ilvl w:val="0"/>
                <w:numId w:val="1"/>
              </w:numPr>
              <w:tabs>
                <w:tab w:val="clear" w:pos="420"/>
              </w:tabs>
              <w:spacing w:line="288" w:lineRule="auto"/>
              <w:ind w:left="0" w:firstLine="0"/>
              <w:jc w:val="center"/>
              <w:rPr>
                <w:szCs w:val="21"/>
              </w:rPr>
            </w:pP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皮革、毛皮气味</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1615-2018</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2725-2005</w:t>
            </w:r>
          </w:p>
        </w:tc>
      </w:tr>
      <w:tr w:rsidR="00DA5AEF" w:rsidRPr="00092174" w:rsidTr="0036232A">
        <w:trPr>
          <w:trHeight w:val="319"/>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9</w:t>
            </w: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毛皮领子耐汗渍色牢度</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1615-2018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2924-2007</w:t>
            </w:r>
          </w:p>
        </w:tc>
      </w:tr>
      <w:tr w:rsidR="00DA5AEF" w:rsidRPr="00092174" w:rsidTr="0036232A">
        <w:trPr>
          <w:trHeight w:val="90"/>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10</w:t>
            </w: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毛皮领子耐日晒色牢度</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1615-2018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2925-2007</w:t>
            </w:r>
          </w:p>
        </w:tc>
      </w:tr>
      <w:tr w:rsidR="00DA5AEF" w:rsidRPr="00092174" w:rsidTr="0036232A">
        <w:trPr>
          <w:trHeight w:val="379"/>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11</w:t>
            </w: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纤维成分含量</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1615-2018    </w:t>
            </w:r>
          </w:p>
        </w:tc>
        <w:tc>
          <w:tcPr>
            <w:tcW w:w="3041" w:type="dxa"/>
            <w:tcMar>
              <w:top w:w="0" w:type="dxa"/>
              <w:left w:w="70" w:type="dxa"/>
              <w:bottom w:w="0" w:type="dxa"/>
              <w:right w:w="70" w:type="dxa"/>
            </w:tcMar>
            <w:vAlign w:val="center"/>
          </w:tcPr>
          <w:p w:rsidR="00DA5AEF" w:rsidRPr="00092174" w:rsidRDefault="00DA5AEF" w:rsidP="0036232A">
            <w:pPr>
              <w:spacing w:line="380" w:lineRule="exact"/>
              <w:jc w:val="center"/>
              <w:rPr>
                <w:szCs w:val="21"/>
              </w:rPr>
            </w:pPr>
            <w:r w:rsidRPr="00092174">
              <w:t>GB/T 2910.1~24-2009</w:t>
            </w:r>
            <w:r w:rsidRPr="00092174">
              <w:br/>
              <w:t>GB/T 2910.101-2009</w:t>
            </w:r>
            <w:r w:rsidRPr="00092174">
              <w:br/>
              <w:t>GB/T 16988-2013</w:t>
            </w:r>
            <w:r w:rsidRPr="00092174">
              <w:br/>
              <w:t>GB/T 32198-2015</w:t>
            </w:r>
            <w:r w:rsidRPr="00092174">
              <w:br/>
              <w:t>FZ/T 01026-2017</w:t>
            </w:r>
            <w:r w:rsidRPr="00092174">
              <w:br/>
              <w:t>FZ/T 01095-2002</w:t>
            </w:r>
            <w:r w:rsidRPr="00092174">
              <w:br/>
              <w:t>FZ/T 01101-2008</w:t>
            </w:r>
            <w:r w:rsidRPr="00092174">
              <w:br/>
              <w:t>FZ/T 01103-2009</w:t>
            </w:r>
            <w:r w:rsidRPr="00092174">
              <w:br/>
              <w:t>FZ/T 01112-2012</w:t>
            </w:r>
            <w:r w:rsidRPr="00092174">
              <w:br/>
              <w:t>FZ/T 01131-2016</w:t>
            </w:r>
            <w:r w:rsidRPr="00092174">
              <w:br/>
              <w:t>FZ/T 01132-2016</w:t>
            </w:r>
            <w:r w:rsidRPr="00092174">
              <w:br/>
              <w:t>FZ/T 30003-2009</w:t>
            </w:r>
            <w:r w:rsidRPr="00092174">
              <w:br/>
            </w:r>
            <w:r w:rsidRPr="00092174">
              <w:lastRenderedPageBreak/>
              <w:t>FZ/T 40005-2009</w:t>
            </w:r>
          </w:p>
        </w:tc>
      </w:tr>
      <w:tr w:rsidR="00DA5AEF" w:rsidRPr="00092174" w:rsidTr="0036232A">
        <w:trPr>
          <w:trHeight w:val="23"/>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lastRenderedPageBreak/>
              <w:t>12</w:t>
            </w: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纺织品耐干摩擦色牢度</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1615-2018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GB/T 3920-2008</w:t>
            </w:r>
          </w:p>
        </w:tc>
      </w:tr>
      <w:tr w:rsidR="00DA5AEF" w:rsidRPr="00092174" w:rsidTr="0036232A">
        <w:trPr>
          <w:trHeight w:val="23"/>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13</w:t>
            </w: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纺织品</w:t>
            </w:r>
            <w:r w:rsidRPr="00092174">
              <w:rPr>
                <w:szCs w:val="21"/>
              </w:rPr>
              <w:t>pH</w:t>
            </w:r>
            <w:r w:rsidRPr="00092174">
              <w:rPr>
                <w:szCs w:val="21"/>
              </w:rPr>
              <w:t>值</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1615-2018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GB/T 7573-2009</w:t>
            </w:r>
          </w:p>
        </w:tc>
      </w:tr>
      <w:tr w:rsidR="00DA5AEF" w:rsidRPr="00092174" w:rsidTr="0036232A">
        <w:trPr>
          <w:trHeight w:val="23"/>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14</w:t>
            </w: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纺织品甲醛含量</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Pr>
                <w:rFonts w:hint="eastAsia"/>
                <w:szCs w:val="21"/>
              </w:rPr>
              <w:t>GB 18401-2010</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GB/T 2912.1-2009</w:t>
            </w:r>
          </w:p>
        </w:tc>
      </w:tr>
      <w:tr w:rsidR="00DA5AEF" w:rsidRPr="00092174" w:rsidTr="0036232A">
        <w:trPr>
          <w:trHeight w:val="23"/>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15</w:t>
            </w:r>
          </w:p>
        </w:tc>
        <w:tc>
          <w:tcPr>
            <w:tcW w:w="3403"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纺织品可分解致癌芳香胺染料</w:t>
            </w:r>
            <w:r w:rsidRPr="007078B2">
              <w:rPr>
                <w:rFonts w:ascii="宋体" w:hAnsi="宋体" w:cs="宋体" w:hint="eastAsia"/>
                <w:szCs w:val="21"/>
                <w:vertAlign w:val="superscript"/>
              </w:rPr>
              <w:t>②</w:t>
            </w:r>
          </w:p>
        </w:tc>
        <w:tc>
          <w:tcPr>
            <w:tcW w:w="2084"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Pr>
                <w:rFonts w:hint="eastAsia"/>
                <w:szCs w:val="21"/>
              </w:rPr>
              <w:t>GB 18401-2010</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GB/T 17592-2011</w:t>
            </w:r>
          </w:p>
        </w:tc>
      </w:tr>
      <w:tr w:rsidR="00DA5AEF" w:rsidRPr="00092174" w:rsidTr="0036232A">
        <w:trPr>
          <w:trHeight w:val="23"/>
          <w:jc w:val="center"/>
        </w:trPr>
        <w:tc>
          <w:tcPr>
            <w:tcW w:w="9300" w:type="dxa"/>
            <w:gridSpan w:val="4"/>
            <w:tcMar>
              <w:top w:w="0" w:type="dxa"/>
              <w:left w:w="70" w:type="dxa"/>
              <w:bottom w:w="0" w:type="dxa"/>
              <w:right w:w="70" w:type="dxa"/>
            </w:tcMar>
            <w:vAlign w:val="center"/>
          </w:tcPr>
          <w:p w:rsidR="00DA5AEF" w:rsidRPr="00092174" w:rsidRDefault="00DA5AEF" w:rsidP="0036232A">
            <w:pPr>
              <w:spacing w:line="288" w:lineRule="auto"/>
              <w:rPr>
                <w:szCs w:val="21"/>
              </w:rPr>
            </w:pPr>
            <w:r w:rsidRPr="00092174">
              <w:rPr>
                <w:szCs w:val="21"/>
              </w:rPr>
              <w:t>备注：</w:t>
            </w:r>
            <w:r w:rsidRPr="00092174">
              <w:rPr>
                <w:rFonts w:ascii="宋体" w:hAnsi="宋体" w:cs="宋体" w:hint="eastAsia"/>
                <w:szCs w:val="21"/>
              </w:rPr>
              <w:t>①</w:t>
            </w:r>
            <w:r w:rsidRPr="00872C7E">
              <w:rPr>
                <w:szCs w:val="21"/>
              </w:rPr>
              <w:t>皮革、毛皮游离甲醛</w:t>
            </w:r>
            <w:r w:rsidRPr="00872C7E">
              <w:rPr>
                <w:rFonts w:hint="eastAsia"/>
                <w:szCs w:val="21"/>
              </w:rPr>
              <w:t>优先</w:t>
            </w:r>
            <w:r w:rsidRPr="00872C7E">
              <w:rPr>
                <w:szCs w:val="21"/>
              </w:rPr>
              <w:t>采用分光光度法检测，当发生争议时，以色谱法检测结果为准</w:t>
            </w:r>
            <w:r>
              <w:rPr>
                <w:rFonts w:hint="eastAsia"/>
                <w:szCs w:val="21"/>
              </w:rPr>
              <w:t>；</w:t>
            </w:r>
          </w:p>
          <w:p w:rsidR="00DA5AEF" w:rsidRPr="00092174" w:rsidRDefault="00DA5AEF" w:rsidP="0036232A">
            <w:pPr>
              <w:spacing w:line="288" w:lineRule="auto"/>
              <w:ind w:firstLineChars="300" w:firstLine="630"/>
              <w:rPr>
                <w:szCs w:val="21"/>
                <w:highlight w:val="yellow"/>
              </w:rPr>
            </w:pPr>
            <w:r w:rsidRPr="00092174">
              <w:rPr>
                <w:rFonts w:ascii="宋体" w:hAnsi="宋体" w:cs="宋体" w:hint="eastAsia"/>
                <w:szCs w:val="21"/>
              </w:rPr>
              <w:t>②</w:t>
            </w:r>
            <w:r w:rsidRPr="00092174">
              <w:rPr>
                <w:szCs w:val="21"/>
              </w:rPr>
              <w:t>皮革、毛皮、纺织品可分解致癌芳香胺染料检测采用</w:t>
            </w:r>
            <w:r w:rsidRPr="00092174">
              <w:rPr>
                <w:szCs w:val="21"/>
              </w:rPr>
              <w:t>GC/MS</w:t>
            </w:r>
            <w:r w:rsidRPr="00092174">
              <w:rPr>
                <w:szCs w:val="21"/>
              </w:rPr>
              <w:t>定性，出现阳性结果时用</w:t>
            </w:r>
            <w:r w:rsidRPr="00092174">
              <w:rPr>
                <w:szCs w:val="21"/>
              </w:rPr>
              <w:t>HPLC/DAD</w:t>
            </w:r>
            <w:r w:rsidRPr="00092174">
              <w:rPr>
                <w:szCs w:val="21"/>
              </w:rPr>
              <w:t>进一步定性确认和定量。</w:t>
            </w:r>
          </w:p>
        </w:tc>
      </w:tr>
    </w:tbl>
    <w:p w:rsidR="00DA5AEF" w:rsidRPr="00092174" w:rsidRDefault="00DA5AEF" w:rsidP="00DA5AEF">
      <w:pPr>
        <w:spacing w:line="288" w:lineRule="auto"/>
        <w:jc w:val="center"/>
        <w:rPr>
          <w:szCs w:val="21"/>
        </w:rPr>
      </w:pPr>
      <w:r w:rsidRPr="00092174">
        <w:rPr>
          <w:szCs w:val="21"/>
        </w:rPr>
        <w:t>表</w:t>
      </w:r>
      <w:r w:rsidRPr="00092174">
        <w:rPr>
          <w:szCs w:val="21"/>
        </w:rPr>
        <w:t xml:space="preserve">2 </w:t>
      </w:r>
      <w:r w:rsidRPr="00092174">
        <w:rPr>
          <w:szCs w:val="21"/>
        </w:rPr>
        <w:t>皮革服装产品（</w:t>
      </w:r>
      <w:r w:rsidRPr="00092174">
        <w:rPr>
          <w:szCs w:val="21"/>
        </w:rPr>
        <w:t>QB/T 1615-2006</w:t>
      </w:r>
      <w:r w:rsidRPr="00092174">
        <w:rPr>
          <w:szCs w:val="21"/>
        </w:rPr>
        <w:t>）检验项目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tblPr>
      <w:tblGrid>
        <w:gridCol w:w="772"/>
        <w:gridCol w:w="3132"/>
        <w:gridCol w:w="2355"/>
        <w:gridCol w:w="3041"/>
      </w:tblGrid>
      <w:tr w:rsidR="00DA5AEF" w:rsidRPr="00092174" w:rsidTr="0036232A">
        <w:trPr>
          <w:trHeight w:val="23"/>
          <w:tblHeader/>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序号</w:t>
            </w:r>
          </w:p>
        </w:tc>
        <w:tc>
          <w:tcPr>
            <w:tcW w:w="313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检验项目</w:t>
            </w:r>
          </w:p>
        </w:tc>
        <w:tc>
          <w:tcPr>
            <w:tcW w:w="2355"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判定依据</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检验方法</w:t>
            </w:r>
          </w:p>
        </w:tc>
      </w:tr>
      <w:tr w:rsidR="00DA5AEF" w:rsidRPr="00092174" w:rsidTr="0036232A">
        <w:trPr>
          <w:trHeight w:val="23"/>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1</w:t>
            </w:r>
          </w:p>
        </w:tc>
        <w:tc>
          <w:tcPr>
            <w:tcW w:w="313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皮革撕裂力</w:t>
            </w:r>
          </w:p>
        </w:tc>
        <w:tc>
          <w:tcPr>
            <w:tcW w:w="2355"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1615-2006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2711-2005</w:t>
            </w:r>
          </w:p>
        </w:tc>
      </w:tr>
      <w:tr w:rsidR="00DA5AEF" w:rsidRPr="00092174" w:rsidTr="0036232A">
        <w:trPr>
          <w:trHeight w:val="23"/>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2</w:t>
            </w:r>
          </w:p>
        </w:tc>
        <w:tc>
          <w:tcPr>
            <w:tcW w:w="3132" w:type="dxa"/>
            <w:tcMar>
              <w:top w:w="0" w:type="dxa"/>
              <w:left w:w="70" w:type="dxa"/>
              <w:bottom w:w="0" w:type="dxa"/>
              <w:right w:w="70" w:type="dxa"/>
            </w:tcMar>
            <w:vAlign w:val="center"/>
          </w:tcPr>
          <w:p w:rsidR="00DA5AEF" w:rsidRPr="00092174" w:rsidRDefault="00DA5AEF" w:rsidP="0036232A">
            <w:pPr>
              <w:spacing w:line="288" w:lineRule="auto"/>
              <w:jc w:val="center"/>
              <w:rPr>
                <w:b/>
                <w:bCs/>
                <w:szCs w:val="21"/>
              </w:rPr>
            </w:pPr>
            <w:r w:rsidRPr="00092174">
              <w:rPr>
                <w:szCs w:val="21"/>
              </w:rPr>
              <w:t>皮革摩擦色牢度</w:t>
            </w:r>
          </w:p>
        </w:tc>
        <w:tc>
          <w:tcPr>
            <w:tcW w:w="2355"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QB/T 1615-2006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QB/T 2537-2001</w:t>
            </w:r>
          </w:p>
        </w:tc>
      </w:tr>
      <w:tr w:rsidR="00DA5AEF" w:rsidRPr="00092174" w:rsidTr="0036232A">
        <w:trPr>
          <w:trHeight w:val="23"/>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3</w:t>
            </w:r>
          </w:p>
        </w:tc>
        <w:tc>
          <w:tcPr>
            <w:tcW w:w="313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皮革游离甲醛</w:t>
            </w:r>
            <w:r w:rsidRPr="006B2895">
              <w:rPr>
                <w:rFonts w:ascii="宋体" w:hAnsi="宋体" w:cs="宋体" w:hint="eastAsia"/>
                <w:szCs w:val="21"/>
                <w:vertAlign w:val="superscript"/>
              </w:rPr>
              <w:t>①</w:t>
            </w:r>
          </w:p>
        </w:tc>
        <w:tc>
          <w:tcPr>
            <w:tcW w:w="2355"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GB 20400-2006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GB/T 19941-2005</w:t>
            </w:r>
          </w:p>
        </w:tc>
      </w:tr>
      <w:tr w:rsidR="00DA5AEF" w:rsidRPr="00092174" w:rsidTr="0036232A">
        <w:trPr>
          <w:trHeight w:val="23"/>
          <w:jc w:val="center"/>
        </w:trPr>
        <w:tc>
          <w:tcPr>
            <w:tcW w:w="77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4</w:t>
            </w:r>
          </w:p>
        </w:tc>
        <w:tc>
          <w:tcPr>
            <w:tcW w:w="3132"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皮革可分解有害芳香胺染料</w:t>
            </w:r>
            <w:r w:rsidRPr="006B2895">
              <w:rPr>
                <w:rFonts w:ascii="宋体" w:hAnsi="宋体" w:cs="宋体" w:hint="eastAsia"/>
                <w:szCs w:val="21"/>
                <w:vertAlign w:val="superscript"/>
              </w:rPr>
              <w:t>②</w:t>
            </w:r>
          </w:p>
        </w:tc>
        <w:tc>
          <w:tcPr>
            <w:tcW w:w="2355"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 xml:space="preserve">GB 20400-2006 </w:t>
            </w:r>
          </w:p>
        </w:tc>
        <w:tc>
          <w:tcPr>
            <w:tcW w:w="3041" w:type="dxa"/>
            <w:tcMar>
              <w:top w:w="0" w:type="dxa"/>
              <w:left w:w="70" w:type="dxa"/>
              <w:bottom w:w="0" w:type="dxa"/>
              <w:right w:w="70" w:type="dxa"/>
            </w:tcMar>
            <w:vAlign w:val="center"/>
          </w:tcPr>
          <w:p w:rsidR="00DA5AEF" w:rsidRPr="00092174" w:rsidRDefault="00DA5AEF" w:rsidP="0036232A">
            <w:pPr>
              <w:spacing w:line="288" w:lineRule="auto"/>
              <w:jc w:val="center"/>
              <w:rPr>
                <w:szCs w:val="21"/>
              </w:rPr>
            </w:pPr>
            <w:r w:rsidRPr="00092174">
              <w:rPr>
                <w:szCs w:val="21"/>
              </w:rPr>
              <w:t>GB/T 19942-2005</w:t>
            </w:r>
          </w:p>
        </w:tc>
      </w:tr>
      <w:tr w:rsidR="00DA5AEF" w:rsidRPr="00092174" w:rsidTr="0036232A">
        <w:trPr>
          <w:trHeight w:val="23"/>
          <w:jc w:val="center"/>
        </w:trPr>
        <w:tc>
          <w:tcPr>
            <w:tcW w:w="9300" w:type="dxa"/>
            <w:gridSpan w:val="4"/>
            <w:tcMar>
              <w:top w:w="0" w:type="dxa"/>
              <w:left w:w="70" w:type="dxa"/>
              <w:bottom w:w="0" w:type="dxa"/>
              <w:right w:w="70" w:type="dxa"/>
            </w:tcMar>
            <w:vAlign w:val="center"/>
          </w:tcPr>
          <w:p w:rsidR="00DA5AEF" w:rsidRPr="00092174" w:rsidRDefault="00DA5AEF" w:rsidP="0036232A">
            <w:pPr>
              <w:spacing w:line="288" w:lineRule="auto"/>
              <w:rPr>
                <w:szCs w:val="21"/>
              </w:rPr>
            </w:pPr>
            <w:r w:rsidRPr="00092174">
              <w:rPr>
                <w:szCs w:val="21"/>
              </w:rPr>
              <w:t>备注：</w:t>
            </w:r>
            <w:r w:rsidRPr="00092174">
              <w:rPr>
                <w:rFonts w:ascii="宋体" w:hAnsi="宋体" w:cs="宋体" w:hint="eastAsia"/>
                <w:szCs w:val="21"/>
              </w:rPr>
              <w:t>①</w:t>
            </w:r>
            <w:r w:rsidRPr="00353EBE">
              <w:rPr>
                <w:szCs w:val="21"/>
              </w:rPr>
              <w:t>皮革、毛皮游离甲醛</w:t>
            </w:r>
            <w:r w:rsidRPr="00353EBE">
              <w:rPr>
                <w:rFonts w:hint="eastAsia"/>
                <w:szCs w:val="21"/>
              </w:rPr>
              <w:t>优先</w:t>
            </w:r>
            <w:r w:rsidRPr="00353EBE">
              <w:rPr>
                <w:szCs w:val="21"/>
              </w:rPr>
              <w:t>采用分光光度法检测，当发生争议时，以色谱法检测结果为准</w:t>
            </w:r>
            <w:r w:rsidRPr="00092174">
              <w:rPr>
                <w:szCs w:val="21"/>
              </w:rPr>
              <w:t>；</w:t>
            </w:r>
          </w:p>
          <w:p w:rsidR="00DA5AEF" w:rsidRPr="00092174" w:rsidRDefault="00DA5AEF" w:rsidP="0036232A">
            <w:pPr>
              <w:spacing w:line="288" w:lineRule="auto"/>
              <w:ind w:firstLineChars="300" w:firstLine="630"/>
              <w:rPr>
                <w:szCs w:val="21"/>
              </w:rPr>
            </w:pPr>
            <w:r w:rsidRPr="00092174">
              <w:rPr>
                <w:rFonts w:ascii="宋体" w:hAnsi="宋体" w:cs="宋体" w:hint="eastAsia"/>
                <w:szCs w:val="21"/>
              </w:rPr>
              <w:t>②</w:t>
            </w:r>
            <w:r w:rsidRPr="00092174">
              <w:rPr>
                <w:szCs w:val="21"/>
              </w:rPr>
              <w:t>皮革、毛皮可分解致癌芳香胺染料检测采用</w:t>
            </w:r>
            <w:r w:rsidRPr="00092174">
              <w:rPr>
                <w:szCs w:val="21"/>
              </w:rPr>
              <w:t>GC/MS</w:t>
            </w:r>
            <w:r w:rsidRPr="00092174">
              <w:rPr>
                <w:szCs w:val="21"/>
              </w:rPr>
              <w:t>定性，出现阳性结果时用</w:t>
            </w:r>
            <w:r w:rsidRPr="00092174">
              <w:rPr>
                <w:szCs w:val="21"/>
              </w:rPr>
              <w:t>HPLC/DAD</w:t>
            </w:r>
            <w:r w:rsidRPr="00092174">
              <w:rPr>
                <w:szCs w:val="21"/>
              </w:rPr>
              <w:t>进一步定性确认和定量。</w:t>
            </w:r>
          </w:p>
        </w:tc>
      </w:tr>
    </w:tbl>
    <w:p w:rsidR="00DA5AEF" w:rsidRDefault="00DA5AEF" w:rsidP="00DA5AEF">
      <w:pPr>
        <w:spacing w:line="360" w:lineRule="auto"/>
        <w:ind w:firstLineChars="200" w:firstLine="420"/>
        <w:rPr>
          <w:rFonts w:eastAsia="黑体" w:hint="eastAsia"/>
          <w:szCs w:val="21"/>
        </w:rPr>
      </w:pPr>
      <w:r>
        <w:rPr>
          <w:rFonts w:ascii="宋体" w:hAnsi="宋体" w:hint="eastAsia"/>
          <w:color w:val="000000"/>
          <w:szCs w:val="21"/>
        </w:rPr>
        <w:t>凡是注日期的文件，其随后所有的修改单（不包括勘误的内容）或修订版不适用于本细则。</w:t>
      </w:r>
    </w:p>
    <w:p w:rsidR="00DA5AEF" w:rsidRPr="00092174" w:rsidRDefault="00DA5AEF" w:rsidP="00DA5AEF">
      <w:pPr>
        <w:spacing w:line="360" w:lineRule="auto"/>
        <w:rPr>
          <w:rFonts w:eastAsia="黑体"/>
          <w:szCs w:val="21"/>
        </w:rPr>
      </w:pPr>
      <w:r w:rsidRPr="00092174">
        <w:rPr>
          <w:rFonts w:eastAsia="黑体"/>
          <w:szCs w:val="21"/>
        </w:rPr>
        <w:t xml:space="preserve">3 </w:t>
      </w:r>
      <w:r w:rsidRPr="00092174">
        <w:rPr>
          <w:rFonts w:eastAsia="黑体"/>
          <w:szCs w:val="21"/>
        </w:rPr>
        <w:t>判定原则</w:t>
      </w:r>
    </w:p>
    <w:p w:rsidR="00DA5AEF" w:rsidRPr="00092174" w:rsidRDefault="00DA5AEF" w:rsidP="00DA5AEF">
      <w:pPr>
        <w:spacing w:line="360" w:lineRule="auto"/>
        <w:contextualSpacing/>
        <w:rPr>
          <w:szCs w:val="21"/>
        </w:rPr>
      </w:pPr>
      <w:r w:rsidRPr="00092174">
        <w:rPr>
          <w:szCs w:val="21"/>
        </w:rPr>
        <w:t>3.1</w:t>
      </w:r>
      <w:r w:rsidRPr="00092174">
        <w:rPr>
          <w:szCs w:val="21"/>
        </w:rPr>
        <w:t>依据标准</w:t>
      </w:r>
    </w:p>
    <w:p w:rsidR="00DA5AEF" w:rsidRPr="00092174" w:rsidRDefault="00DA5AEF" w:rsidP="00DA5AEF">
      <w:pPr>
        <w:pStyle w:val="1"/>
        <w:widowControl/>
        <w:shd w:val="clear" w:color="auto" w:fill="FFFFFF"/>
        <w:spacing w:before="0" w:beforeAutospacing="0" w:after="0" w:afterAutospacing="0" w:line="360" w:lineRule="atLeast"/>
        <w:ind w:firstLineChars="200" w:firstLine="420"/>
        <w:rPr>
          <w:rFonts w:ascii="Times New Roman" w:hAnsi="Times New Roman" w:hint="default"/>
          <w:b w:val="0"/>
          <w:kern w:val="2"/>
          <w:sz w:val="21"/>
          <w:szCs w:val="21"/>
        </w:rPr>
      </w:pPr>
      <w:r w:rsidRPr="00092174">
        <w:rPr>
          <w:rFonts w:ascii="Times New Roman" w:hAnsi="Times New Roman" w:hint="default"/>
          <w:b w:val="0"/>
          <w:kern w:val="2"/>
          <w:sz w:val="21"/>
          <w:szCs w:val="21"/>
        </w:rPr>
        <w:t xml:space="preserve">GB 18401-2010 </w:t>
      </w:r>
      <w:r w:rsidRPr="00092174">
        <w:rPr>
          <w:rFonts w:ascii="Times New Roman" w:hAnsi="Times New Roman" w:hint="default"/>
          <w:b w:val="0"/>
          <w:kern w:val="2"/>
          <w:sz w:val="21"/>
          <w:szCs w:val="21"/>
        </w:rPr>
        <w:t>国家纺织产品基本安全技术规范</w:t>
      </w:r>
      <w:r w:rsidRPr="00092174">
        <w:rPr>
          <w:rFonts w:ascii="Times New Roman" w:hAnsi="Times New Roman" w:hint="default"/>
          <w:b w:val="0"/>
          <w:kern w:val="2"/>
          <w:sz w:val="21"/>
          <w:szCs w:val="21"/>
        </w:rPr>
        <w:t xml:space="preserve"> </w:t>
      </w:r>
    </w:p>
    <w:p w:rsidR="00DA5AEF" w:rsidRPr="00092174" w:rsidRDefault="00DA5AEF" w:rsidP="00DA5AEF">
      <w:pPr>
        <w:ind w:firstLineChars="196" w:firstLine="412"/>
        <w:rPr>
          <w:szCs w:val="21"/>
        </w:rPr>
      </w:pPr>
      <w:r w:rsidRPr="00092174">
        <w:rPr>
          <w:szCs w:val="21"/>
        </w:rPr>
        <w:t xml:space="preserve">GB 20400-2006 </w:t>
      </w:r>
      <w:r w:rsidRPr="00092174">
        <w:rPr>
          <w:szCs w:val="21"/>
        </w:rPr>
        <w:t>皮革和毛皮</w:t>
      </w:r>
      <w:r w:rsidRPr="00092174">
        <w:rPr>
          <w:szCs w:val="21"/>
        </w:rPr>
        <w:t xml:space="preserve"> </w:t>
      </w:r>
      <w:r w:rsidRPr="00092174">
        <w:rPr>
          <w:szCs w:val="21"/>
        </w:rPr>
        <w:t>有害物质限量</w:t>
      </w:r>
      <w:r w:rsidRPr="00092174">
        <w:rPr>
          <w:szCs w:val="21"/>
        </w:rPr>
        <w:t xml:space="preserve"> </w:t>
      </w:r>
    </w:p>
    <w:p w:rsidR="00DA5AEF" w:rsidRPr="00092174" w:rsidRDefault="00DA5AEF" w:rsidP="00DA5AEF">
      <w:pPr>
        <w:ind w:firstLineChars="196" w:firstLine="412"/>
      </w:pPr>
      <w:r w:rsidRPr="00092174">
        <w:rPr>
          <w:szCs w:val="21"/>
        </w:rPr>
        <w:t xml:space="preserve">QB/T 1615-2006 </w:t>
      </w:r>
      <w:r w:rsidRPr="00092174">
        <w:rPr>
          <w:szCs w:val="21"/>
        </w:rPr>
        <w:t>皮革服装</w:t>
      </w:r>
      <w:r w:rsidRPr="00092174">
        <w:rPr>
          <w:szCs w:val="21"/>
        </w:rPr>
        <w:t xml:space="preserve"> </w:t>
      </w:r>
    </w:p>
    <w:p w:rsidR="00DA5AEF" w:rsidRDefault="00DA5AEF" w:rsidP="00DA5AEF">
      <w:pPr>
        <w:pStyle w:val="1"/>
        <w:widowControl/>
        <w:shd w:val="clear" w:color="auto" w:fill="FFFFFF"/>
        <w:spacing w:before="0" w:beforeAutospacing="0" w:after="0" w:afterAutospacing="0" w:line="360" w:lineRule="atLeast"/>
        <w:ind w:firstLineChars="200" w:firstLine="420"/>
        <w:rPr>
          <w:rFonts w:ascii="Times New Roman" w:hAnsi="Times New Roman"/>
          <w:b w:val="0"/>
          <w:kern w:val="2"/>
          <w:sz w:val="21"/>
          <w:szCs w:val="21"/>
        </w:rPr>
      </w:pPr>
      <w:r w:rsidRPr="00092174">
        <w:rPr>
          <w:rFonts w:ascii="Times New Roman" w:hAnsi="Times New Roman" w:hint="default"/>
          <w:b w:val="0"/>
          <w:kern w:val="2"/>
          <w:sz w:val="21"/>
          <w:szCs w:val="21"/>
        </w:rPr>
        <w:t xml:space="preserve">QB/T 1615-2018 </w:t>
      </w:r>
      <w:r w:rsidRPr="00092174">
        <w:rPr>
          <w:rFonts w:ascii="Times New Roman" w:hAnsi="Times New Roman" w:hint="default"/>
          <w:b w:val="0"/>
          <w:kern w:val="2"/>
          <w:sz w:val="21"/>
          <w:szCs w:val="21"/>
        </w:rPr>
        <w:t>皮革服装</w:t>
      </w:r>
      <w:r w:rsidRPr="00092174">
        <w:rPr>
          <w:rFonts w:ascii="Times New Roman" w:hAnsi="Times New Roman" w:hint="default"/>
          <w:b w:val="0"/>
          <w:kern w:val="2"/>
          <w:sz w:val="21"/>
          <w:szCs w:val="21"/>
        </w:rPr>
        <w:t xml:space="preserve"> </w:t>
      </w:r>
    </w:p>
    <w:p w:rsidR="00DA5AEF" w:rsidRPr="00D54EA7" w:rsidRDefault="00DA5AEF" w:rsidP="00DA5AEF">
      <w:pPr>
        <w:ind w:firstLineChars="200" w:firstLine="420"/>
      </w:pPr>
      <w:r w:rsidRPr="00D54EA7">
        <w:rPr>
          <w:rFonts w:ascii="宋体" w:hAnsi="宋体" w:hint="eastAsia"/>
          <w:szCs w:val="21"/>
        </w:rPr>
        <w:t>相关的法律、行政法规、部门规章、规范性文件</w:t>
      </w:r>
    </w:p>
    <w:p w:rsidR="00DA5AEF" w:rsidRPr="00092174" w:rsidRDefault="00DA5AEF" w:rsidP="00DA5AEF">
      <w:pPr>
        <w:snapToGrid w:val="0"/>
        <w:spacing w:line="440" w:lineRule="exact"/>
        <w:ind w:firstLineChars="200" w:firstLine="420"/>
        <w:rPr>
          <w:szCs w:val="21"/>
        </w:rPr>
      </w:pPr>
      <w:r w:rsidRPr="00092174">
        <w:rPr>
          <w:szCs w:val="21"/>
        </w:rPr>
        <w:t>现行有效的企业标准、团体标准、地方标准及产品明示质量要求</w:t>
      </w:r>
    </w:p>
    <w:p w:rsidR="00DA5AEF" w:rsidRPr="00092174" w:rsidRDefault="00DA5AEF" w:rsidP="00DA5AEF">
      <w:pPr>
        <w:spacing w:line="360" w:lineRule="auto"/>
        <w:contextualSpacing/>
        <w:rPr>
          <w:szCs w:val="21"/>
        </w:rPr>
      </w:pPr>
      <w:r w:rsidRPr="00092174">
        <w:rPr>
          <w:szCs w:val="21"/>
        </w:rPr>
        <w:t>3.2</w:t>
      </w:r>
      <w:r w:rsidRPr="00092174">
        <w:rPr>
          <w:szCs w:val="21"/>
        </w:rPr>
        <w:t>判定原则</w:t>
      </w:r>
    </w:p>
    <w:p w:rsidR="00DA5AEF" w:rsidRPr="00092174" w:rsidRDefault="00DA5AEF" w:rsidP="00DA5AEF">
      <w:pPr>
        <w:snapToGrid w:val="0"/>
        <w:spacing w:line="440" w:lineRule="exact"/>
        <w:ind w:firstLineChars="200" w:firstLine="420"/>
        <w:rPr>
          <w:color w:val="000000"/>
          <w:szCs w:val="21"/>
        </w:rPr>
      </w:pPr>
      <w:r w:rsidRPr="00092174">
        <w:rPr>
          <w:color w:val="000000"/>
          <w:szCs w:val="21"/>
        </w:rPr>
        <w:t>经检验，检验项目全部合格，判定为被抽查产品合格；检验项目中任一项或一项以上不合格，判定为被抽查产品不合格。</w:t>
      </w:r>
    </w:p>
    <w:p w:rsidR="00DA5AEF" w:rsidRPr="00092174" w:rsidRDefault="00DA5AEF" w:rsidP="00DA5AEF">
      <w:pPr>
        <w:snapToGrid w:val="0"/>
        <w:spacing w:line="440" w:lineRule="exact"/>
        <w:ind w:firstLineChars="199" w:firstLine="418"/>
        <w:rPr>
          <w:color w:val="000000"/>
          <w:szCs w:val="21"/>
        </w:rPr>
      </w:pPr>
      <w:r w:rsidRPr="00092174">
        <w:rPr>
          <w:color w:val="000000"/>
          <w:szCs w:val="21"/>
        </w:rPr>
        <w:t>若被检产品明示的质量要求高于本细则中检验项目依据的标准要求时，应按被检产品明示的质量要求判定。</w:t>
      </w:r>
    </w:p>
    <w:p w:rsidR="00DA5AEF" w:rsidRPr="00092174" w:rsidRDefault="00DA5AEF" w:rsidP="00DA5AEF">
      <w:pPr>
        <w:snapToGrid w:val="0"/>
        <w:spacing w:line="440" w:lineRule="exact"/>
        <w:ind w:firstLineChars="199" w:firstLine="418"/>
        <w:rPr>
          <w:color w:val="000000"/>
          <w:szCs w:val="21"/>
        </w:rPr>
      </w:pPr>
      <w:r w:rsidRPr="00092174">
        <w:rPr>
          <w:color w:val="000000"/>
          <w:szCs w:val="21"/>
        </w:rPr>
        <w:t>若被检产品明示的质量要求低于本细则中检验项目依据的强制性标准要求时，应按照强制性标准要求判定。</w:t>
      </w:r>
    </w:p>
    <w:p w:rsidR="00DA5AEF" w:rsidRPr="00092174" w:rsidRDefault="00DA5AEF" w:rsidP="00DA5AEF">
      <w:pPr>
        <w:snapToGrid w:val="0"/>
        <w:spacing w:line="440" w:lineRule="exact"/>
        <w:ind w:firstLineChars="199" w:firstLine="418"/>
        <w:rPr>
          <w:color w:val="000000"/>
          <w:szCs w:val="21"/>
        </w:rPr>
      </w:pPr>
      <w:r w:rsidRPr="00092174">
        <w:rPr>
          <w:color w:val="000000"/>
          <w:szCs w:val="21"/>
        </w:rPr>
        <w:t>若被检产品明示的质量要求低于或包含细则中检验项目依据的推荐性标准要求时，应以被检产品明示</w:t>
      </w:r>
      <w:r w:rsidRPr="00092174">
        <w:rPr>
          <w:color w:val="000000"/>
          <w:szCs w:val="21"/>
        </w:rPr>
        <w:lastRenderedPageBreak/>
        <w:t>的质量要求判定，但应在检验报告备注中进行说明。</w:t>
      </w:r>
    </w:p>
    <w:p w:rsidR="00DA5AEF" w:rsidRPr="00092174" w:rsidRDefault="00DA5AEF" w:rsidP="00DA5AEF">
      <w:pPr>
        <w:snapToGrid w:val="0"/>
        <w:spacing w:line="440" w:lineRule="exact"/>
        <w:ind w:firstLineChars="199" w:firstLine="418"/>
        <w:rPr>
          <w:color w:val="000000"/>
          <w:szCs w:val="21"/>
        </w:rPr>
      </w:pPr>
      <w:r w:rsidRPr="00092174">
        <w:rPr>
          <w:color w:val="000000"/>
          <w:szCs w:val="21"/>
        </w:rPr>
        <w:t>若被检产品明示的质量要求缺少本细则中检验项目依据的强制性标准要求时，应按照强制性标准要求判定。</w:t>
      </w:r>
    </w:p>
    <w:p w:rsidR="00DA5AEF" w:rsidRPr="00092174" w:rsidRDefault="00DA5AEF" w:rsidP="00DA5AEF">
      <w:pPr>
        <w:snapToGrid w:val="0"/>
        <w:spacing w:line="440" w:lineRule="exact"/>
        <w:ind w:firstLineChars="200" w:firstLine="420"/>
        <w:rPr>
          <w:szCs w:val="21"/>
        </w:rPr>
      </w:pPr>
      <w:r w:rsidRPr="00092174">
        <w:rPr>
          <w:color w:val="000000"/>
          <w:szCs w:val="21"/>
        </w:rPr>
        <w:t>若被检产品明示的质量要求缺少本细则中检验项目依据的推荐性标准要求时，该项目不参与判定，但应在检验报告备注中进行说明。</w:t>
      </w:r>
    </w:p>
    <w:p w:rsidR="00204B59" w:rsidRPr="00DA5AEF" w:rsidRDefault="00204B59"/>
    <w:sectPr w:rsidR="00204B59" w:rsidRPr="00DA5AEF">
      <w:footerReference w:type="default" r:id="rId7"/>
      <w:pgSz w:w="11907" w:h="16840"/>
      <w:pgMar w:top="1440" w:right="1083" w:bottom="1440" w:left="108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4B59" w:rsidRDefault="00204B59" w:rsidP="00DA5AEF">
      <w:r>
        <w:separator/>
      </w:r>
    </w:p>
  </w:endnote>
  <w:endnote w:type="continuationSeparator" w:id="1">
    <w:p w:rsidR="00204B59" w:rsidRDefault="00204B59" w:rsidP="00DA5A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CFD" w:rsidRDefault="00204B59">
    <w:pPr>
      <w:pStyle w:val="a4"/>
      <w:jc w:val="center"/>
    </w:pPr>
    <w:r>
      <w:fldChar w:fldCharType="begin"/>
    </w:r>
    <w:r>
      <w:instrText>PAGE   \* MERGEFORMAT</w:instrText>
    </w:r>
    <w:r>
      <w:fldChar w:fldCharType="separate"/>
    </w:r>
    <w:r w:rsidR="00DA5AEF" w:rsidRPr="00DA5AEF">
      <w:rPr>
        <w:noProof/>
        <w:lang w:val="zh-CN"/>
      </w:rPr>
      <w:t>2</w:t>
    </w:r>
    <w:r>
      <w:fldChar w:fldCharType="end"/>
    </w:r>
  </w:p>
  <w:p w:rsidR="00C75CFD" w:rsidRDefault="00204B5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4B59" w:rsidRDefault="00204B59" w:rsidP="00DA5AEF">
      <w:r>
        <w:separator/>
      </w:r>
    </w:p>
  </w:footnote>
  <w:footnote w:type="continuationSeparator" w:id="1">
    <w:p w:rsidR="00204B59" w:rsidRDefault="00204B59" w:rsidP="00DA5A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6BAE118"/>
    <w:multiLevelType w:val="singleLevel"/>
    <w:tmpl w:val="C6BAE118"/>
    <w:lvl w:ilvl="0">
      <w:start w:val="1"/>
      <w:numFmt w:val="decimal"/>
      <w:lvlText w:val="%1"/>
      <w:lvlJc w:val="left"/>
      <w:pPr>
        <w:tabs>
          <w:tab w:val="num" w:pos="420"/>
        </w:tabs>
        <w:ind w:left="425" w:hanging="425"/>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5AEF"/>
    <w:rsid w:val="00204B59"/>
    <w:rsid w:val="00DA5A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AEF"/>
    <w:pPr>
      <w:widowControl w:val="0"/>
      <w:jc w:val="both"/>
    </w:pPr>
    <w:rPr>
      <w:rFonts w:ascii="Times New Roman" w:eastAsia="宋体" w:hAnsi="Times New Roman" w:cs="Times New Roman"/>
      <w:szCs w:val="20"/>
    </w:rPr>
  </w:style>
  <w:style w:type="paragraph" w:styleId="1">
    <w:name w:val="heading 1"/>
    <w:basedOn w:val="a"/>
    <w:next w:val="a"/>
    <w:link w:val="1Char"/>
    <w:qFormat/>
    <w:rsid w:val="00DA5AEF"/>
    <w:pPr>
      <w:spacing w:before="100" w:beforeAutospacing="1" w:after="100"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A5A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A5AEF"/>
    <w:rPr>
      <w:sz w:val="18"/>
      <w:szCs w:val="18"/>
    </w:rPr>
  </w:style>
  <w:style w:type="paragraph" w:styleId="a4">
    <w:name w:val="footer"/>
    <w:basedOn w:val="a"/>
    <w:link w:val="Char0"/>
    <w:unhideWhenUsed/>
    <w:rsid w:val="00DA5AEF"/>
    <w:pPr>
      <w:tabs>
        <w:tab w:val="center" w:pos="4153"/>
        <w:tab w:val="right" w:pos="8306"/>
      </w:tabs>
      <w:snapToGrid w:val="0"/>
      <w:jc w:val="left"/>
    </w:pPr>
    <w:rPr>
      <w:sz w:val="18"/>
      <w:szCs w:val="18"/>
    </w:rPr>
  </w:style>
  <w:style w:type="character" w:customStyle="1" w:styleId="Char0">
    <w:name w:val="页脚 Char"/>
    <w:basedOn w:val="a0"/>
    <w:link w:val="a4"/>
    <w:rsid w:val="00DA5AEF"/>
    <w:rPr>
      <w:sz w:val="18"/>
      <w:szCs w:val="18"/>
    </w:rPr>
  </w:style>
  <w:style w:type="character" w:customStyle="1" w:styleId="1Char">
    <w:name w:val="标题 1 Char"/>
    <w:basedOn w:val="a0"/>
    <w:link w:val="1"/>
    <w:rsid w:val="00DA5AEF"/>
    <w:rPr>
      <w:rFonts w:ascii="宋体" w:eastAsia="宋体" w:hAnsi="宋体" w:cs="Times New Roman"/>
      <w:b/>
      <w:kern w:val="44"/>
      <w:sz w:val="48"/>
      <w:szCs w:val="4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2020-05-09T02:40:00Z</dcterms:created>
  <dcterms:modified xsi:type="dcterms:W3CDTF">2020-05-09T02:40:00Z</dcterms:modified>
</cp:coreProperties>
</file>