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DF0" w:rsidRDefault="00D339A9">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w:t>
      </w:r>
      <w:r>
        <w:rPr>
          <w:rFonts w:ascii="方正小标宋简体" w:eastAsia="方正小标宋简体" w:hAnsi="仿宋" w:cs="方正仿宋简体" w:hint="eastAsia"/>
          <w:color w:val="000000"/>
          <w:sz w:val="32"/>
          <w:szCs w:val="32"/>
        </w:rPr>
        <w:t>建筑室内用腻子</w:t>
      </w:r>
      <w:r>
        <w:rPr>
          <w:rFonts w:ascii="方正小标宋简体" w:eastAsia="方正小标宋简体" w:hAnsi="仿宋" w:cs="方正仿宋简体" w:hint="eastAsia"/>
          <w:color w:val="000000"/>
          <w:sz w:val="32"/>
          <w:szCs w:val="32"/>
        </w:rPr>
        <w:t>产品质量监督抽查实施细则</w:t>
      </w:r>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hint="eastAsia"/>
          <w:color w:val="000000"/>
          <w:sz w:val="32"/>
          <w:szCs w:val="32"/>
        </w:rPr>
        <w:t>2020</w:t>
      </w:r>
      <w:r>
        <w:rPr>
          <w:rFonts w:ascii="方正小标宋简体" w:eastAsia="方正小标宋简体" w:hAnsi="仿宋" w:cs="方正仿宋简体" w:hint="eastAsia"/>
          <w:color w:val="000000"/>
          <w:sz w:val="32"/>
          <w:szCs w:val="32"/>
        </w:rPr>
        <w:t>年</w:t>
      </w:r>
      <w:r w:rsidR="003314B4">
        <w:rPr>
          <w:rFonts w:ascii="方正小标宋简体" w:eastAsia="方正小标宋简体" w:hAnsi="仿宋" w:cs="方正仿宋简体" w:hint="eastAsia"/>
          <w:color w:val="000000"/>
          <w:sz w:val="32"/>
          <w:szCs w:val="32"/>
        </w:rPr>
        <w:t>二季度</w:t>
      </w:r>
      <w:r>
        <w:rPr>
          <w:rFonts w:ascii="方正小标宋简体" w:eastAsia="方正小标宋简体" w:hAnsi="仿宋" w:cs="方正仿宋简体" w:hint="eastAsia"/>
          <w:color w:val="000000"/>
          <w:sz w:val="32"/>
          <w:szCs w:val="32"/>
        </w:rPr>
        <w:t>）</w:t>
      </w:r>
    </w:p>
    <w:p w:rsidR="00DE3DF0" w:rsidRDefault="00DE3DF0">
      <w:pPr>
        <w:snapToGrid w:val="0"/>
        <w:spacing w:line="440" w:lineRule="exact"/>
        <w:rPr>
          <w:rFonts w:ascii="黑体" w:eastAsia="黑体" w:hAnsi="宋体"/>
          <w:color w:val="000000"/>
          <w:szCs w:val="21"/>
        </w:rPr>
      </w:pPr>
    </w:p>
    <w:p w:rsidR="00DE3DF0" w:rsidRDefault="00D339A9">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rsidR="00DE3DF0" w:rsidRDefault="003314B4">
      <w:pPr>
        <w:snapToGrid w:val="0"/>
        <w:spacing w:line="440" w:lineRule="exact"/>
        <w:ind w:firstLineChars="200" w:firstLine="420"/>
        <w:rPr>
          <w:rFonts w:ascii="宋体" w:hAnsi="宋体"/>
          <w:color w:val="000000"/>
          <w:szCs w:val="21"/>
        </w:rPr>
      </w:pPr>
      <w:r>
        <w:rPr>
          <w:rFonts w:ascii="宋体" w:hAnsi="宋体" w:hint="eastAsia"/>
          <w:color w:val="000000"/>
          <w:szCs w:val="21"/>
        </w:rPr>
        <w:t>在生产者、销售者</w:t>
      </w:r>
      <w:r w:rsidR="00D339A9">
        <w:rPr>
          <w:rFonts w:ascii="宋体" w:hAnsi="宋体" w:hint="eastAsia"/>
          <w:color w:val="000000"/>
          <w:szCs w:val="21"/>
        </w:rPr>
        <w:t>的</w:t>
      </w:r>
      <w:r w:rsidR="00D339A9">
        <w:rPr>
          <w:rFonts w:ascii="宋体" w:hAnsi="宋体" w:hint="eastAsia"/>
          <w:color w:val="000000"/>
          <w:szCs w:val="21"/>
        </w:rPr>
        <w:t>市场</w:t>
      </w:r>
      <w:r w:rsidR="00D339A9">
        <w:rPr>
          <w:rFonts w:ascii="宋体" w:hAnsi="宋体" w:hint="eastAsia"/>
          <w:color w:val="000000"/>
          <w:szCs w:val="21"/>
        </w:rPr>
        <w:t>待销产品中随机抽取有产品质量检验合格证明或者以其他形式表明合格的、近期生产的产品。</w:t>
      </w:r>
    </w:p>
    <w:p w:rsidR="00DE3DF0" w:rsidRDefault="00D339A9">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DE3DF0" w:rsidRDefault="00D339A9">
      <w:pPr>
        <w:snapToGrid w:val="0"/>
        <w:spacing w:line="440" w:lineRule="exact"/>
        <w:ind w:firstLineChars="200" w:firstLine="420"/>
        <w:rPr>
          <w:rFonts w:ascii="宋体" w:hAnsi="宋体"/>
          <w:color w:val="000000"/>
          <w:szCs w:val="21"/>
        </w:rPr>
      </w:pPr>
      <w:r>
        <w:rPr>
          <w:rFonts w:ascii="宋体" w:hAnsi="宋体" w:hint="eastAsia"/>
          <w:color w:val="000000"/>
          <w:szCs w:val="21"/>
        </w:rPr>
        <w:t>每批次产品抽取</w:t>
      </w:r>
      <w:r>
        <w:rPr>
          <w:rFonts w:ascii="宋体" w:hAnsi="宋体" w:hint="eastAsia"/>
          <w:color w:val="000000"/>
          <w:szCs w:val="21"/>
        </w:rPr>
        <w:t>样品</w:t>
      </w:r>
      <w:r>
        <w:rPr>
          <w:rFonts w:ascii="宋体" w:hAnsi="宋体" w:hint="eastAsia"/>
          <w:color w:val="000000"/>
          <w:szCs w:val="21"/>
        </w:rPr>
        <w:t>6kg</w:t>
      </w:r>
      <w:r>
        <w:rPr>
          <w:rFonts w:ascii="宋体" w:hAnsi="宋体" w:hint="eastAsia"/>
          <w:color w:val="000000"/>
          <w:szCs w:val="21"/>
        </w:rPr>
        <w:t>，其中</w:t>
      </w:r>
      <w:r>
        <w:rPr>
          <w:rFonts w:ascii="宋体" w:hAnsi="宋体" w:hint="eastAsia"/>
          <w:color w:val="000000"/>
          <w:szCs w:val="21"/>
        </w:rPr>
        <w:t>3kg</w:t>
      </w:r>
      <w:r>
        <w:rPr>
          <w:rFonts w:ascii="宋体" w:hAnsi="宋体" w:hint="eastAsia"/>
          <w:color w:val="000000"/>
          <w:szCs w:val="21"/>
        </w:rPr>
        <w:t>作为检验样品，</w:t>
      </w:r>
      <w:r>
        <w:rPr>
          <w:rFonts w:ascii="宋体" w:hAnsi="宋体" w:hint="eastAsia"/>
          <w:color w:val="000000"/>
          <w:szCs w:val="21"/>
        </w:rPr>
        <w:t>3kg</w:t>
      </w:r>
      <w:r>
        <w:rPr>
          <w:rFonts w:ascii="宋体" w:hAnsi="宋体" w:hint="eastAsia"/>
          <w:color w:val="000000"/>
          <w:szCs w:val="21"/>
        </w:rPr>
        <w:t>作为备用样品</w:t>
      </w:r>
      <w:bookmarkStart w:id="0" w:name="_GoBack"/>
      <w:bookmarkEnd w:id="0"/>
      <w:r>
        <w:rPr>
          <w:rFonts w:ascii="宋体" w:hAnsi="宋体" w:hint="eastAsia"/>
          <w:color w:val="000000"/>
          <w:szCs w:val="21"/>
        </w:rPr>
        <w:t>。备用样品留存于承检机构。</w:t>
      </w:r>
      <w:r>
        <w:rPr>
          <w:rFonts w:ascii="宋体" w:hAnsi="宋体" w:hint="eastAsia"/>
          <w:color w:val="000000" w:themeColor="text1"/>
          <w:szCs w:val="21"/>
        </w:rPr>
        <w:t>随机</w:t>
      </w:r>
      <w:r>
        <w:rPr>
          <w:rFonts w:ascii="宋体" w:hAnsi="宋体" w:hint="eastAsia"/>
          <w:color w:val="000000" w:themeColor="text1"/>
          <w:szCs w:val="21"/>
        </w:rPr>
        <w:t>数</w:t>
      </w:r>
      <w:r>
        <w:rPr>
          <w:rFonts w:ascii="宋体" w:hAnsi="宋体" w:hint="eastAsia"/>
          <w:color w:val="000000" w:themeColor="text1"/>
          <w:szCs w:val="21"/>
        </w:rPr>
        <w:t>一般可使用随机数表、随机数骰子或扑克牌等方法</w:t>
      </w:r>
      <w:r>
        <w:rPr>
          <w:rFonts w:ascii="宋体" w:hAnsi="宋体" w:hint="eastAsia"/>
          <w:color w:val="000000" w:themeColor="text1"/>
          <w:szCs w:val="21"/>
        </w:rPr>
        <w:t>进行</w:t>
      </w:r>
      <w:r>
        <w:rPr>
          <w:rFonts w:ascii="宋体" w:hAnsi="宋体" w:hint="eastAsia"/>
          <w:color w:val="000000"/>
          <w:szCs w:val="21"/>
        </w:rPr>
        <w:t>。</w:t>
      </w:r>
    </w:p>
    <w:p w:rsidR="00DE3DF0" w:rsidRDefault="00DE3DF0">
      <w:pPr>
        <w:snapToGrid w:val="0"/>
        <w:spacing w:line="440" w:lineRule="exact"/>
        <w:ind w:firstLineChars="200" w:firstLine="420"/>
        <w:rPr>
          <w:rFonts w:ascii="宋体" w:hAnsi="宋体"/>
          <w:color w:val="000000"/>
          <w:szCs w:val="21"/>
        </w:rPr>
      </w:pPr>
    </w:p>
    <w:p w:rsidR="00DE3DF0" w:rsidRDefault="00D339A9">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DE3DF0" w:rsidRDefault="00D339A9">
      <w:pPr>
        <w:snapToGrid w:val="0"/>
        <w:spacing w:line="440" w:lineRule="exact"/>
        <w:ind w:firstLineChars="50" w:firstLine="105"/>
        <w:rPr>
          <w:rFonts w:ascii="宋体" w:hAnsi="宋体"/>
          <w:color w:val="000000" w:themeColor="text1"/>
          <w:szCs w:val="21"/>
        </w:rPr>
      </w:pPr>
      <w:r>
        <w:rPr>
          <w:rFonts w:ascii="宋体" w:hAnsi="宋体" w:hint="eastAsia"/>
          <w:color w:val="000000" w:themeColor="text1"/>
          <w:szCs w:val="21"/>
        </w:rPr>
        <w:t>检验项目和检验方法见表</w:t>
      </w:r>
      <w:r>
        <w:rPr>
          <w:rFonts w:ascii="宋体" w:hAnsi="宋体" w:hint="eastAsia"/>
          <w:color w:val="000000" w:themeColor="text1"/>
          <w:szCs w:val="21"/>
        </w:rPr>
        <w:t>1</w:t>
      </w:r>
      <w:r>
        <w:rPr>
          <w:rFonts w:ascii="宋体" w:hAnsi="宋体" w:hint="eastAsia"/>
          <w:color w:val="000000" w:themeColor="text1"/>
          <w:szCs w:val="21"/>
        </w:rPr>
        <w:t>。</w:t>
      </w:r>
    </w:p>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w:t>
      </w:r>
      <w:r>
        <w:rPr>
          <w:rFonts w:ascii="宋体" w:hAnsi="宋体" w:hint="eastAsia"/>
          <w:color w:val="000000" w:themeColor="text1"/>
          <w:szCs w:val="21"/>
        </w:rPr>
        <w:t xml:space="preserve">1 </w:t>
      </w:r>
      <w:r>
        <w:rPr>
          <w:rFonts w:ascii="宋体" w:hAnsi="宋体" w:hint="eastAsia"/>
          <w:color w:val="000000" w:themeColor="text1"/>
          <w:szCs w:val="21"/>
        </w:rPr>
        <w:t>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390"/>
        <w:gridCol w:w="1606"/>
        <w:gridCol w:w="2355"/>
        <w:gridCol w:w="3005"/>
      </w:tblGrid>
      <w:tr w:rsidR="00DE3DF0">
        <w:trPr>
          <w:trHeight w:val="44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2996" w:type="dxa"/>
            <w:gridSpan w:val="2"/>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判定依据</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r>
      <w:tr w:rsidR="00DE3DF0">
        <w:trPr>
          <w:trHeight w:val="44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w:t>
            </w:r>
          </w:p>
        </w:tc>
        <w:tc>
          <w:tcPr>
            <w:tcW w:w="2996" w:type="dxa"/>
            <w:gridSpan w:val="2"/>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低温贮存稳定性</w:t>
            </w:r>
            <w:r>
              <w:rPr>
                <w:rFonts w:ascii="宋体" w:hAnsi="宋体" w:hint="eastAsia"/>
                <w:color w:val="000000" w:themeColor="text1"/>
                <w:szCs w:val="21"/>
                <w:vertAlign w:val="superscript"/>
              </w:rPr>
              <w:t>①</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w:t>
            </w:r>
            <w:r>
              <w:rPr>
                <w:rFonts w:ascii="宋体" w:hAnsi="宋体" w:hint="eastAsia"/>
                <w:color w:val="000000" w:themeColor="text1"/>
                <w:szCs w:val="21"/>
              </w:rPr>
              <w:t xml:space="preserve">/T </w:t>
            </w:r>
            <w:r>
              <w:rPr>
                <w:rFonts w:ascii="宋体" w:hAnsi="宋体" w:hint="eastAsia"/>
                <w:color w:val="000000" w:themeColor="text1"/>
                <w:szCs w:val="21"/>
              </w:rPr>
              <w:t>9268</w:t>
            </w:r>
            <w:r>
              <w:rPr>
                <w:rFonts w:ascii="宋体" w:hAnsi="宋体" w:hint="eastAsia"/>
                <w:color w:val="000000" w:themeColor="text1"/>
                <w:szCs w:val="21"/>
              </w:rPr>
              <w:t>-</w:t>
            </w:r>
            <w:r>
              <w:rPr>
                <w:rFonts w:ascii="宋体" w:hAnsi="宋体" w:hint="eastAsia"/>
                <w:color w:val="000000" w:themeColor="text1"/>
                <w:szCs w:val="21"/>
              </w:rPr>
              <w:t>2008</w:t>
            </w:r>
          </w:p>
        </w:tc>
      </w:tr>
      <w:tr w:rsidR="00DE3DF0">
        <w:trPr>
          <w:trHeight w:val="44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2996" w:type="dxa"/>
            <w:gridSpan w:val="2"/>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干燥时间</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w:t>
            </w:r>
            <w:r>
              <w:rPr>
                <w:rFonts w:ascii="宋体" w:hAnsi="宋体" w:hint="eastAsia"/>
                <w:color w:val="000000" w:themeColor="text1"/>
                <w:szCs w:val="21"/>
              </w:rPr>
              <w:t xml:space="preserve">/T </w:t>
            </w:r>
            <w:r>
              <w:rPr>
                <w:rFonts w:ascii="宋体" w:hAnsi="宋体" w:hint="eastAsia"/>
                <w:color w:val="000000" w:themeColor="text1"/>
                <w:szCs w:val="21"/>
              </w:rPr>
              <w:t>1728</w:t>
            </w:r>
            <w:r>
              <w:rPr>
                <w:rFonts w:ascii="宋体" w:hAnsi="宋体" w:hint="eastAsia"/>
                <w:color w:val="000000" w:themeColor="text1"/>
                <w:szCs w:val="21"/>
              </w:rPr>
              <w:t>-</w:t>
            </w:r>
            <w:r>
              <w:rPr>
                <w:rFonts w:ascii="宋体" w:hAnsi="宋体" w:hint="eastAsia"/>
                <w:color w:val="000000" w:themeColor="text1"/>
                <w:szCs w:val="21"/>
              </w:rPr>
              <w:t>1979</w:t>
            </w:r>
          </w:p>
        </w:tc>
      </w:tr>
      <w:tr w:rsidR="00DE3DF0">
        <w:trPr>
          <w:trHeight w:val="44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3</w:t>
            </w:r>
          </w:p>
        </w:tc>
        <w:tc>
          <w:tcPr>
            <w:tcW w:w="2996" w:type="dxa"/>
            <w:gridSpan w:val="2"/>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初期干燥抗裂性</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JG/T24</w:t>
            </w:r>
            <w:r>
              <w:rPr>
                <w:rFonts w:ascii="宋体" w:hAnsi="宋体" w:hint="eastAsia"/>
                <w:color w:val="000000" w:themeColor="text1"/>
                <w:szCs w:val="21"/>
              </w:rPr>
              <w:t>-2</w:t>
            </w:r>
            <w:r>
              <w:rPr>
                <w:rFonts w:ascii="宋体" w:hAnsi="宋体" w:hint="eastAsia"/>
                <w:color w:val="000000" w:themeColor="text1"/>
                <w:szCs w:val="21"/>
              </w:rPr>
              <w:t>000</w:t>
            </w:r>
          </w:p>
        </w:tc>
      </w:tr>
      <w:tr w:rsidR="00DE3DF0">
        <w:trPr>
          <w:trHeight w:val="44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2996" w:type="dxa"/>
            <w:gridSpan w:val="2"/>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耐水性</w:t>
            </w:r>
            <w:r>
              <w:rPr>
                <w:rFonts w:ascii="宋体" w:hAnsi="宋体" w:hint="eastAsia"/>
                <w:color w:val="000000" w:themeColor="text1"/>
                <w:szCs w:val="21"/>
                <w:vertAlign w:val="superscript"/>
              </w:rPr>
              <w:t>②</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w:t>
            </w:r>
            <w:r>
              <w:rPr>
                <w:rFonts w:ascii="宋体" w:hAnsi="宋体" w:hint="eastAsia"/>
                <w:color w:val="000000" w:themeColor="text1"/>
                <w:szCs w:val="21"/>
              </w:rPr>
              <w:t xml:space="preserve">/T </w:t>
            </w:r>
            <w:r>
              <w:rPr>
                <w:rFonts w:ascii="宋体" w:hAnsi="宋体" w:hint="eastAsia"/>
                <w:color w:val="000000" w:themeColor="text1"/>
                <w:szCs w:val="21"/>
              </w:rPr>
              <w:t>1733-1993</w:t>
            </w:r>
          </w:p>
        </w:tc>
      </w:tr>
      <w:tr w:rsidR="00DE3DF0">
        <w:trPr>
          <w:trHeight w:val="456"/>
        </w:trPr>
        <w:tc>
          <w:tcPr>
            <w:tcW w:w="817" w:type="dxa"/>
            <w:vMerge w:val="restart"/>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1390" w:type="dxa"/>
            <w:vMerge w:val="restart"/>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粘结强度</w:t>
            </w:r>
          </w:p>
        </w:tc>
        <w:tc>
          <w:tcPr>
            <w:tcW w:w="1606"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标准状态</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JG/T24</w:t>
            </w:r>
            <w:r>
              <w:rPr>
                <w:rFonts w:ascii="宋体" w:hAnsi="宋体" w:hint="eastAsia"/>
                <w:color w:val="000000" w:themeColor="text1"/>
                <w:szCs w:val="21"/>
              </w:rPr>
              <w:t>-2</w:t>
            </w:r>
            <w:r>
              <w:rPr>
                <w:rFonts w:ascii="宋体" w:hAnsi="宋体" w:hint="eastAsia"/>
                <w:color w:val="000000" w:themeColor="text1"/>
                <w:szCs w:val="21"/>
              </w:rPr>
              <w:t>000</w:t>
            </w:r>
          </w:p>
        </w:tc>
      </w:tr>
      <w:tr w:rsidR="00DE3DF0">
        <w:trPr>
          <w:trHeight w:val="401"/>
        </w:trPr>
        <w:tc>
          <w:tcPr>
            <w:tcW w:w="817" w:type="dxa"/>
            <w:vMerge/>
            <w:vAlign w:val="center"/>
          </w:tcPr>
          <w:p w:rsidR="00DE3DF0" w:rsidRDefault="00DE3DF0">
            <w:pPr>
              <w:snapToGrid w:val="0"/>
              <w:spacing w:line="440" w:lineRule="exact"/>
              <w:jc w:val="center"/>
              <w:rPr>
                <w:rFonts w:ascii="宋体" w:hAnsi="宋体"/>
                <w:color w:val="000000" w:themeColor="text1"/>
                <w:szCs w:val="21"/>
              </w:rPr>
            </w:pPr>
          </w:p>
        </w:tc>
        <w:tc>
          <w:tcPr>
            <w:tcW w:w="1390" w:type="dxa"/>
            <w:vMerge/>
            <w:vAlign w:val="center"/>
          </w:tcPr>
          <w:p w:rsidR="00DE3DF0" w:rsidRDefault="00DE3DF0">
            <w:pPr>
              <w:snapToGrid w:val="0"/>
              <w:spacing w:line="440" w:lineRule="exact"/>
              <w:jc w:val="center"/>
              <w:rPr>
                <w:rFonts w:ascii="宋体" w:hAnsi="宋体"/>
                <w:color w:val="000000" w:themeColor="text1"/>
                <w:szCs w:val="21"/>
              </w:rPr>
            </w:pPr>
          </w:p>
        </w:tc>
        <w:tc>
          <w:tcPr>
            <w:tcW w:w="1606"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浸水后</w:t>
            </w:r>
            <w:r>
              <w:rPr>
                <w:rFonts w:ascii="宋体" w:hAnsi="宋体" w:hint="eastAsia"/>
                <w:color w:val="000000" w:themeColor="text1"/>
                <w:szCs w:val="21"/>
                <w:vertAlign w:val="superscript"/>
              </w:rPr>
              <w:t>③</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JG/T24</w:t>
            </w:r>
            <w:r>
              <w:rPr>
                <w:rFonts w:ascii="宋体" w:hAnsi="宋体" w:hint="eastAsia"/>
                <w:color w:val="000000" w:themeColor="text1"/>
                <w:szCs w:val="21"/>
              </w:rPr>
              <w:t>-2</w:t>
            </w:r>
            <w:r>
              <w:rPr>
                <w:rFonts w:ascii="宋体" w:hAnsi="宋体" w:hint="eastAsia"/>
                <w:color w:val="000000" w:themeColor="text1"/>
                <w:szCs w:val="21"/>
              </w:rPr>
              <w:t>000</w:t>
            </w:r>
          </w:p>
        </w:tc>
      </w:tr>
      <w:tr w:rsidR="00DE3DF0">
        <w:trPr>
          <w:trHeight w:val="40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6</w:t>
            </w:r>
          </w:p>
        </w:tc>
        <w:tc>
          <w:tcPr>
            <w:tcW w:w="2996" w:type="dxa"/>
            <w:gridSpan w:val="2"/>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柔韧性</w:t>
            </w:r>
            <w:r>
              <w:rPr>
                <w:rFonts w:ascii="宋体" w:hAnsi="宋体" w:hint="eastAsia"/>
                <w:color w:val="000000" w:themeColor="text1"/>
                <w:szCs w:val="21"/>
                <w:vertAlign w:val="superscript"/>
              </w:rPr>
              <w:t>④</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r>
      <w:tr w:rsidR="00DE3DF0">
        <w:trPr>
          <w:trHeight w:val="40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7</w:t>
            </w:r>
          </w:p>
        </w:tc>
        <w:tc>
          <w:tcPr>
            <w:tcW w:w="2996" w:type="dxa"/>
            <w:gridSpan w:val="2"/>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pH</w:t>
            </w:r>
            <w:r>
              <w:rPr>
                <w:rFonts w:ascii="宋体" w:hAnsi="宋体" w:hint="eastAsia"/>
                <w:color w:val="000000" w:themeColor="text1"/>
                <w:szCs w:val="21"/>
              </w:rPr>
              <w:t>值</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298</w:t>
            </w:r>
            <w:r>
              <w:rPr>
                <w:rFonts w:ascii="宋体" w:hAnsi="宋体" w:hint="eastAsia"/>
                <w:color w:val="000000" w:themeColor="text1"/>
                <w:szCs w:val="21"/>
              </w:rPr>
              <w:t>-</w:t>
            </w:r>
            <w:r>
              <w:rPr>
                <w:rFonts w:ascii="宋体" w:hAnsi="宋体" w:hint="eastAsia"/>
                <w:color w:val="000000" w:themeColor="text1"/>
                <w:szCs w:val="21"/>
              </w:rPr>
              <w:t>2010</w:t>
            </w:r>
          </w:p>
        </w:tc>
      </w:tr>
      <w:tr w:rsidR="00DE3DF0">
        <w:trPr>
          <w:trHeight w:val="40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8</w:t>
            </w:r>
          </w:p>
        </w:tc>
        <w:tc>
          <w:tcPr>
            <w:tcW w:w="2996" w:type="dxa"/>
            <w:gridSpan w:val="2"/>
            <w:vAlign w:val="center"/>
          </w:tcPr>
          <w:p w:rsidR="00DE3DF0" w:rsidRDefault="00D339A9">
            <w:pPr>
              <w:snapToGrid w:val="0"/>
              <w:jc w:val="center"/>
              <w:rPr>
                <w:rFonts w:ascii="宋体" w:hAnsi="宋体"/>
                <w:color w:val="000000" w:themeColor="text1"/>
                <w:szCs w:val="21"/>
              </w:rPr>
            </w:pPr>
            <w:r>
              <w:rPr>
                <w:rFonts w:ascii="宋体" w:hAnsi="宋体" w:hint="eastAsia"/>
                <w:color w:val="000000" w:themeColor="text1"/>
                <w:szCs w:val="21"/>
              </w:rPr>
              <w:t>挥发性有机化合物含量</w:t>
            </w:r>
            <w:r>
              <w:rPr>
                <w:rFonts w:ascii="宋体" w:hAnsi="宋体" w:hint="eastAsia"/>
                <w:color w:val="000000" w:themeColor="text1"/>
                <w:szCs w:val="21"/>
              </w:rPr>
              <w:t>(VOC)</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r>
      <w:tr w:rsidR="00DE3DF0">
        <w:trPr>
          <w:trHeight w:val="40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9</w:t>
            </w:r>
          </w:p>
        </w:tc>
        <w:tc>
          <w:tcPr>
            <w:tcW w:w="2996" w:type="dxa"/>
            <w:gridSpan w:val="2"/>
            <w:vAlign w:val="center"/>
          </w:tcPr>
          <w:p w:rsidR="00DE3DF0" w:rsidRDefault="00D339A9">
            <w:pPr>
              <w:snapToGrid w:val="0"/>
              <w:jc w:val="center"/>
              <w:rPr>
                <w:rFonts w:ascii="宋体" w:hAnsi="宋体"/>
                <w:color w:val="000000" w:themeColor="text1"/>
                <w:szCs w:val="21"/>
              </w:rPr>
            </w:pPr>
            <w:r>
              <w:rPr>
                <w:rFonts w:ascii="宋体" w:hAnsi="宋体" w:hint="eastAsia"/>
                <w:szCs w:val="21"/>
              </w:rPr>
              <w:t>苯、甲苯、乙苯、二甲苯总和</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r>
      <w:tr w:rsidR="00DE3DF0">
        <w:trPr>
          <w:trHeight w:val="40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10</w:t>
            </w:r>
          </w:p>
        </w:tc>
        <w:tc>
          <w:tcPr>
            <w:tcW w:w="2996" w:type="dxa"/>
            <w:gridSpan w:val="2"/>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游离甲醛</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r>
      <w:tr w:rsidR="00DE3DF0">
        <w:trPr>
          <w:trHeight w:val="401"/>
        </w:trPr>
        <w:tc>
          <w:tcPr>
            <w:tcW w:w="817"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11</w:t>
            </w:r>
          </w:p>
        </w:tc>
        <w:tc>
          <w:tcPr>
            <w:tcW w:w="2996" w:type="dxa"/>
            <w:gridSpan w:val="2"/>
            <w:vAlign w:val="center"/>
          </w:tcPr>
          <w:p w:rsidR="00DE3DF0" w:rsidRDefault="00D339A9">
            <w:pPr>
              <w:snapToGrid w:val="0"/>
              <w:jc w:val="center"/>
              <w:rPr>
                <w:rFonts w:ascii="宋体" w:hAnsi="宋体"/>
                <w:color w:val="000000" w:themeColor="text1"/>
                <w:szCs w:val="21"/>
              </w:rPr>
            </w:pPr>
            <w:r>
              <w:rPr>
                <w:rFonts w:ascii="宋体" w:hAnsi="宋体" w:hint="eastAsia"/>
                <w:szCs w:val="21"/>
              </w:rPr>
              <w:t>可溶性重金属（铅、镉、铬、汞）</w:t>
            </w:r>
          </w:p>
        </w:tc>
        <w:tc>
          <w:tcPr>
            <w:tcW w:w="235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c>
          <w:tcPr>
            <w:tcW w:w="3005" w:type="dxa"/>
            <w:vAlign w:val="center"/>
          </w:tcPr>
          <w:p w:rsidR="00DE3DF0" w:rsidRDefault="00D339A9">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r>
      <w:tr w:rsidR="00DE3DF0">
        <w:trPr>
          <w:trHeight w:val="401"/>
        </w:trPr>
        <w:tc>
          <w:tcPr>
            <w:tcW w:w="9173" w:type="dxa"/>
            <w:gridSpan w:val="5"/>
            <w:vAlign w:val="center"/>
          </w:tcPr>
          <w:p w:rsidR="00DE3DF0" w:rsidRDefault="00D339A9">
            <w:pPr>
              <w:snapToGrid w:val="0"/>
              <w:spacing w:line="440" w:lineRule="exact"/>
              <w:rPr>
                <w:rFonts w:ascii="宋体" w:hAnsi="宋体"/>
                <w:color w:val="000000" w:themeColor="text1"/>
                <w:szCs w:val="21"/>
              </w:rPr>
            </w:pPr>
            <w:r>
              <w:rPr>
                <w:rFonts w:ascii="宋体" w:hAnsi="宋体" w:hint="eastAsia"/>
                <w:color w:val="000000" w:themeColor="text1"/>
                <w:szCs w:val="21"/>
              </w:rPr>
              <w:t>备注：①</w:t>
            </w:r>
            <w:r>
              <w:rPr>
                <w:rFonts w:ascii="宋体" w:hAnsi="宋体" w:hint="eastAsia"/>
                <w:color w:val="000000" w:themeColor="text1"/>
                <w:szCs w:val="21"/>
              </w:rPr>
              <w:t>低温贮存稳定性</w:t>
            </w:r>
            <w:r>
              <w:rPr>
                <w:rFonts w:ascii="宋体" w:hAnsi="宋体" w:hint="eastAsia"/>
                <w:color w:val="000000" w:themeColor="text1"/>
                <w:szCs w:val="21"/>
              </w:rPr>
              <w:t>适用于液态组分或膏状组分；②耐水性仅适用于耐水型和柔韧型；③粘结强度（浸水后）仅适用于耐水型；④柔韧性仅适用于柔韧型。</w:t>
            </w:r>
          </w:p>
        </w:tc>
      </w:tr>
    </w:tbl>
    <w:p w:rsidR="00DE3DF0" w:rsidRDefault="00DE3DF0">
      <w:pPr>
        <w:spacing w:line="360" w:lineRule="auto"/>
        <w:rPr>
          <w:rFonts w:ascii="黑体" w:eastAsia="黑体" w:hAnsi="黑体"/>
          <w:color w:val="000000"/>
          <w:szCs w:val="21"/>
        </w:rPr>
      </w:pPr>
    </w:p>
    <w:p w:rsidR="00DE3DF0" w:rsidRDefault="00D339A9">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DE3DF0" w:rsidRDefault="00D339A9">
      <w:pPr>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DE3DF0" w:rsidRDefault="00D339A9">
      <w:pPr>
        <w:snapToGrid w:val="0"/>
        <w:spacing w:line="440" w:lineRule="exact"/>
        <w:ind w:firstLineChars="200" w:firstLine="420"/>
        <w:rPr>
          <w:rFonts w:ascii="宋体" w:hAnsi="宋体"/>
          <w:color w:val="000000"/>
          <w:szCs w:val="21"/>
        </w:rPr>
      </w:pPr>
      <w:r>
        <w:rPr>
          <w:rFonts w:ascii="宋体" w:hAnsi="宋体" w:hint="eastAsia"/>
          <w:color w:val="000000"/>
          <w:szCs w:val="21"/>
        </w:rPr>
        <w:t>GB 18582-2008</w:t>
      </w:r>
      <w:r>
        <w:rPr>
          <w:rFonts w:ascii="宋体" w:hAnsi="宋体" w:hint="eastAsia"/>
          <w:color w:val="000000"/>
          <w:szCs w:val="21"/>
        </w:rPr>
        <w:t>室内装饰装修材料</w:t>
      </w:r>
      <w:r>
        <w:rPr>
          <w:rFonts w:ascii="宋体" w:hAnsi="宋体" w:hint="eastAsia"/>
          <w:color w:val="000000"/>
          <w:szCs w:val="21"/>
        </w:rPr>
        <w:t xml:space="preserve"> </w:t>
      </w:r>
      <w:r>
        <w:rPr>
          <w:rFonts w:ascii="宋体" w:hAnsi="宋体" w:hint="eastAsia"/>
          <w:color w:val="000000"/>
          <w:szCs w:val="21"/>
        </w:rPr>
        <w:t>内墙涂料中有害物质限量</w:t>
      </w:r>
    </w:p>
    <w:p w:rsidR="00DE3DF0" w:rsidRDefault="00D339A9">
      <w:pPr>
        <w:snapToGrid w:val="0"/>
        <w:spacing w:line="440" w:lineRule="exact"/>
        <w:ind w:firstLineChars="200" w:firstLine="420"/>
        <w:rPr>
          <w:rFonts w:ascii="宋体" w:hAnsi="宋体" w:hint="eastAsia"/>
          <w:color w:val="000000"/>
          <w:szCs w:val="21"/>
        </w:rPr>
      </w:pPr>
      <w:r>
        <w:rPr>
          <w:rFonts w:ascii="宋体" w:hAnsi="宋体" w:hint="eastAsia"/>
          <w:color w:val="000000"/>
          <w:szCs w:val="21"/>
        </w:rPr>
        <w:t>JG/T 298</w:t>
      </w:r>
      <w:r>
        <w:rPr>
          <w:rFonts w:ascii="宋体" w:hAnsi="宋体" w:hint="eastAsia"/>
          <w:color w:val="000000"/>
          <w:szCs w:val="21"/>
        </w:rPr>
        <w:t>-20</w:t>
      </w:r>
      <w:r>
        <w:rPr>
          <w:rFonts w:ascii="宋体" w:hAnsi="宋体" w:hint="eastAsia"/>
          <w:color w:val="000000"/>
          <w:szCs w:val="21"/>
        </w:rPr>
        <w:t>10</w:t>
      </w:r>
      <w:r>
        <w:rPr>
          <w:rFonts w:ascii="宋体" w:hAnsi="宋体" w:hint="eastAsia"/>
          <w:color w:val="000000"/>
          <w:szCs w:val="21"/>
        </w:rPr>
        <w:t>建筑室内用腻子</w:t>
      </w:r>
    </w:p>
    <w:p w:rsidR="003314B4" w:rsidRPr="003314B4" w:rsidRDefault="003314B4" w:rsidP="003314B4">
      <w:pPr>
        <w:snapToGrid w:val="0"/>
        <w:spacing w:line="440" w:lineRule="exact"/>
        <w:ind w:firstLineChars="220" w:firstLine="462"/>
        <w:rPr>
          <w:rFonts w:ascii="宋体" w:hAnsi="宋体"/>
          <w:szCs w:val="21"/>
        </w:rPr>
      </w:pPr>
      <w:r w:rsidRPr="00291487">
        <w:rPr>
          <w:rFonts w:ascii="宋体" w:hAnsi="宋体" w:hint="eastAsia"/>
          <w:szCs w:val="21"/>
        </w:rPr>
        <w:t>相关的法律、行政法规、部门规章、规范性文件</w:t>
      </w:r>
    </w:p>
    <w:p w:rsidR="00DE3DF0" w:rsidRDefault="00D339A9">
      <w:pPr>
        <w:snapToGrid w:val="0"/>
        <w:spacing w:line="440" w:lineRule="exact"/>
        <w:ind w:firstLineChars="171" w:firstLine="359"/>
        <w:rPr>
          <w:rFonts w:ascii="宋体" w:hAnsi="宋体"/>
          <w:color w:val="000000"/>
          <w:szCs w:val="21"/>
        </w:rPr>
      </w:pPr>
      <w:r>
        <w:rPr>
          <w:rFonts w:ascii="宋体" w:hAnsi="宋体" w:hint="eastAsia"/>
          <w:color w:val="000000"/>
          <w:szCs w:val="21"/>
        </w:rPr>
        <w:t>现行有效的企业标准、团体标准、地方标准及产品明示质量要求</w:t>
      </w:r>
    </w:p>
    <w:p w:rsidR="00DE3DF0" w:rsidRDefault="00D339A9">
      <w:pPr>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DE3DF0" w:rsidRDefault="00D339A9">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DE3DF0" w:rsidRDefault="00D339A9" w:rsidP="003314B4">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DE3DF0" w:rsidRDefault="00D339A9" w:rsidP="003314B4">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DE3DF0" w:rsidRDefault="00D339A9" w:rsidP="003314B4">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DE3DF0" w:rsidRDefault="00D339A9" w:rsidP="003314B4">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DE3DF0" w:rsidRDefault="00D339A9" w:rsidP="003314B4">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DE3DF0" w:rsidRDefault="00DE3DF0"/>
    <w:sectPr w:rsidR="00DE3DF0" w:rsidSect="00DE3DF0">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9A9" w:rsidRDefault="00D339A9" w:rsidP="00DE3DF0">
      <w:r>
        <w:separator/>
      </w:r>
    </w:p>
  </w:endnote>
  <w:endnote w:type="continuationSeparator" w:id="1">
    <w:p w:rsidR="00D339A9" w:rsidRDefault="00D339A9" w:rsidP="00DE3D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DF0" w:rsidRDefault="00DE3DF0">
    <w:pPr>
      <w:pStyle w:val="a3"/>
      <w:framePr w:wrap="around" w:vAnchor="text" w:hAnchor="margin" w:xAlign="center" w:y="1"/>
      <w:rPr>
        <w:rStyle w:val="a6"/>
      </w:rPr>
    </w:pPr>
    <w:r>
      <w:fldChar w:fldCharType="begin"/>
    </w:r>
    <w:r w:rsidR="00D339A9">
      <w:rPr>
        <w:rStyle w:val="a6"/>
      </w:rPr>
      <w:instrText xml:space="preserve">PAGE  </w:instrText>
    </w:r>
    <w:r>
      <w:fldChar w:fldCharType="separate"/>
    </w:r>
    <w:r w:rsidR="00D339A9">
      <w:rPr>
        <w:rStyle w:val="a6"/>
      </w:rPr>
      <w:t>2</w:t>
    </w:r>
    <w:r>
      <w:fldChar w:fldCharType="end"/>
    </w:r>
  </w:p>
  <w:p w:rsidR="00DE3DF0" w:rsidRDefault="00DE3DF0">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DF0" w:rsidRDefault="00DE3DF0">
    <w:pPr>
      <w:pStyle w:val="a3"/>
      <w:jc w:val="center"/>
    </w:pPr>
    <w:r>
      <w:rPr>
        <w:lang w:val="zh-CN"/>
      </w:rPr>
      <w:fldChar w:fldCharType="begin"/>
    </w:r>
    <w:r w:rsidR="00D339A9">
      <w:rPr>
        <w:lang w:val="zh-CN"/>
      </w:rPr>
      <w:instrText xml:space="preserve"> PAGE   \* MERGEFORMAT </w:instrText>
    </w:r>
    <w:r>
      <w:rPr>
        <w:lang w:val="zh-CN"/>
      </w:rPr>
      <w:fldChar w:fldCharType="separate"/>
    </w:r>
    <w:r w:rsidR="003314B4" w:rsidRPr="003314B4">
      <w:rPr>
        <w:noProof/>
      </w:rPr>
      <w:t>1</w:t>
    </w:r>
    <w:r>
      <w:rPr>
        <w:lang w:val="zh-CN"/>
      </w:rPr>
      <w:fldChar w:fldCharType="end"/>
    </w:r>
  </w:p>
  <w:p w:rsidR="00DE3DF0" w:rsidRDefault="00DE3DF0">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9A9" w:rsidRDefault="00D339A9" w:rsidP="00DE3DF0">
      <w:r>
        <w:separator/>
      </w:r>
    </w:p>
  </w:footnote>
  <w:footnote w:type="continuationSeparator" w:id="1">
    <w:p w:rsidR="00D339A9" w:rsidRDefault="00D339A9" w:rsidP="00DE3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3DF0" w:rsidRDefault="00DE3DF0">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63497"/>
    <w:rsid w:val="00093590"/>
    <w:rsid w:val="000F6EA4"/>
    <w:rsid w:val="00207947"/>
    <w:rsid w:val="00294840"/>
    <w:rsid w:val="002E523C"/>
    <w:rsid w:val="003314B4"/>
    <w:rsid w:val="003A113D"/>
    <w:rsid w:val="004E1AD2"/>
    <w:rsid w:val="004E1C1B"/>
    <w:rsid w:val="00593837"/>
    <w:rsid w:val="00600167"/>
    <w:rsid w:val="00605616"/>
    <w:rsid w:val="0064396E"/>
    <w:rsid w:val="00683C3C"/>
    <w:rsid w:val="006E7112"/>
    <w:rsid w:val="00787D84"/>
    <w:rsid w:val="00882B8A"/>
    <w:rsid w:val="0092324A"/>
    <w:rsid w:val="00953298"/>
    <w:rsid w:val="00A472C3"/>
    <w:rsid w:val="00B05C10"/>
    <w:rsid w:val="00B426B1"/>
    <w:rsid w:val="00C81E85"/>
    <w:rsid w:val="00D339A9"/>
    <w:rsid w:val="00DD5955"/>
    <w:rsid w:val="00DE3DF0"/>
    <w:rsid w:val="00EA5F26"/>
    <w:rsid w:val="00EB1677"/>
    <w:rsid w:val="01433CE6"/>
    <w:rsid w:val="038D0904"/>
    <w:rsid w:val="06E82128"/>
    <w:rsid w:val="09EF6662"/>
    <w:rsid w:val="0D0A2441"/>
    <w:rsid w:val="0EF77C49"/>
    <w:rsid w:val="1D900D1C"/>
    <w:rsid w:val="21547033"/>
    <w:rsid w:val="283707FE"/>
    <w:rsid w:val="32CD34C3"/>
    <w:rsid w:val="3C561893"/>
    <w:rsid w:val="3D9540D0"/>
    <w:rsid w:val="3F935371"/>
    <w:rsid w:val="3FE9647D"/>
    <w:rsid w:val="401E2337"/>
    <w:rsid w:val="4282653C"/>
    <w:rsid w:val="4A09015E"/>
    <w:rsid w:val="4E0307B9"/>
    <w:rsid w:val="58484A6E"/>
    <w:rsid w:val="5DA60FF6"/>
    <w:rsid w:val="6BB867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DF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DE3DF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10"/>
    <w:uiPriority w:val="99"/>
    <w:unhideWhenUsed/>
    <w:qFormat/>
    <w:rsid w:val="00DE3D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qFormat/>
    <w:rsid w:val="00DE3DF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age number"/>
    <w:basedOn w:val="a0"/>
    <w:qFormat/>
    <w:rsid w:val="00DE3DF0"/>
  </w:style>
  <w:style w:type="character" w:customStyle="1" w:styleId="Char">
    <w:name w:val="页脚 Char"/>
    <w:basedOn w:val="a0"/>
    <w:link w:val="a3"/>
    <w:uiPriority w:val="99"/>
    <w:qFormat/>
    <w:rsid w:val="00DE3DF0"/>
    <w:rPr>
      <w:sz w:val="18"/>
      <w:szCs w:val="18"/>
    </w:rPr>
  </w:style>
  <w:style w:type="character" w:customStyle="1" w:styleId="Char0">
    <w:name w:val="页眉 Char"/>
    <w:basedOn w:val="a0"/>
    <w:link w:val="a4"/>
    <w:uiPriority w:val="99"/>
    <w:qFormat/>
    <w:rsid w:val="00DE3DF0"/>
    <w:rPr>
      <w:sz w:val="18"/>
      <w:szCs w:val="18"/>
    </w:rPr>
  </w:style>
  <w:style w:type="character" w:customStyle="1" w:styleId="Char1">
    <w:name w:val="页脚 Char1"/>
    <w:basedOn w:val="a0"/>
    <w:link w:val="a3"/>
    <w:uiPriority w:val="99"/>
    <w:semiHidden/>
    <w:qFormat/>
    <w:rsid w:val="00DE3DF0"/>
    <w:rPr>
      <w:rFonts w:ascii="Times New Roman" w:eastAsia="宋体" w:hAnsi="Times New Roman" w:cs="Times New Roman"/>
      <w:sz w:val="18"/>
      <w:szCs w:val="18"/>
    </w:rPr>
  </w:style>
  <w:style w:type="character" w:customStyle="1" w:styleId="Char10">
    <w:name w:val="页眉 Char1"/>
    <w:basedOn w:val="a0"/>
    <w:link w:val="a4"/>
    <w:uiPriority w:val="99"/>
    <w:semiHidden/>
    <w:qFormat/>
    <w:rsid w:val="00DE3DF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184</Words>
  <Characters>1052</Characters>
  <Application>Microsoft Office Word</Application>
  <DocSecurity>0</DocSecurity>
  <Lines>8</Lines>
  <Paragraphs>2</Paragraphs>
  <ScaleCrop>false</ScaleCrop>
  <Company>Microsoft</Company>
  <LinksUpToDate>false</LinksUpToDate>
  <CharactersWithSpaces>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ZPQ</cp:lastModifiedBy>
  <cp:revision>8</cp:revision>
  <dcterms:created xsi:type="dcterms:W3CDTF">2020-01-02T07:16:00Z</dcterms:created>
  <dcterms:modified xsi:type="dcterms:W3CDTF">2020-05-08T07:42:00Z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