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689" w:lineRule="atLeast"/>
        <w:ind w:left="0" w:right="0" w:firstLine="0"/>
        <w:jc w:val="center"/>
        <w:rPr>
          <w:rFonts w:ascii="方正小标宋_GBK" w:eastAsia="方正小标宋_GBK" w:hint="eastAsia"/>
          <w:b w:val="0"/>
          <w:bCs w:val="0"/>
          <w:i w:val="0"/>
          <w:iCs w:val="0"/>
          <w:caps w:val="0"/>
          <w:smallCaps w:val="0"/>
          <w:vanish w:val="0"/>
          <w:color w:val="333333"/>
          <w:spacing w:val="0"/>
          <w:sz w:val="42"/>
          <w:szCs w:val="42"/>
        </w:rPr>
      </w:pPr>
      <w:r>
        <w:rPr>
          <w:rFonts w:ascii="方正小标宋_GBK" w:eastAsia="方正小标宋_GBK" w:hint="eastAsia"/>
          <w:b w:val="0"/>
          <w:bCs w:val="0"/>
          <w:i w:val="0"/>
          <w:iCs w:val="0"/>
          <w:caps w:val="0"/>
          <w:smallCaps w:val="0"/>
          <w:vanish w:val="0"/>
          <w:color w:val="333333"/>
          <w:spacing w:val="0"/>
          <w:sz w:val="42"/>
          <w:szCs w:val="42"/>
        </w:rPr>
        <w:t>重庆市市级碳计量中心管理办法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Microsoft YaHei" w:eastAsia="Microsoft YaHei" w:hint="eastAsia"/>
          <w:b w:val="0"/>
          <w:bCs w:val="0"/>
          <w:i w:val="0"/>
          <w:iCs w:val="0"/>
          <w:caps w:val="0"/>
          <w:smallCaps w:val="0"/>
          <w:vanish w:val="0"/>
          <w:color w:val="333333"/>
          <w:spacing w:val="0"/>
          <w:sz w:val="32"/>
          <w:szCs w:val="32"/>
        </w:rPr>
      </w:pPr>
      <w:r>
        <w:rPr>
          <w:rFonts w:ascii="Microsoft YaHei" w:eastAsia="Microsoft YaHei" w:hint="eastAsia"/>
          <w:b w:val="0"/>
          <w:bCs w:val="0"/>
          <w:i w:val="0"/>
          <w:iCs w:val="0"/>
          <w:caps w:val="0"/>
          <w:smallCaps w:val="0"/>
          <w:vanish w:val="0"/>
          <w:color w:val="333333"/>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Microsoft YaHei" w:eastAsia="Microsoft YaHei" w:hint="eastAsia"/>
          <w:b w:val="0"/>
          <w:bCs w:val="0"/>
          <w:i w:val="0"/>
          <w:iCs w:val="0"/>
          <w:caps w:val="0"/>
          <w:smallCaps w:val="0"/>
          <w:vanish w:val="0"/>
          <w:color w:val="333333"/>
          <w:spacing w:val="0"/>
          <w:sz w:val="32"/>
          <w:szCs w:val="32"/>
        </w:rPr>
      </w:pPr>
      <w:r>
        <w:rPr>
          <w:rFonts w:ascii="方正黑体_GBK" w:eastAsia="方正黑体_GBK" w:hint="eastAsia"/>
          <w:b w:val="0"/>
          <w:bCs w:val="0"/>
          <w:i w:val="0"/>
          <w:iCs w:val="0"/>
          <w:caps w:val="0"/>
          <w:smallCaps w:val="0"/>
          <w:vanish w:val="0"/>
          <w:color w:val="333333"/>
          <w:spacing w:val="0"/>
          <w:sz w:val="32"/>
          <w:szCs w:val="32"/>
        </w:rPr>
        <w:t>第一章  总  则</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Microsoft YaHei" w:eastAsia="Microsoft YaHei" w:hint="eastAsia"/>
          <w:b w:val="0"/>
          <w:bCs w:val="0"/>
          <w:i w:val="0"/>
          <w:iCs w:val="0"/>
          <w:caps w:val="0"/>
          <w:smallCaps w:val="0"/>
          <w:vanish w:val="0"/>
          <w:color w:val="333333"/>
          <w:spacing w:val="0"/>
          <w:sz w:val="32"/>
          <w:szCs w:val="32"/>
        </w:rPr>
      </w:pPr>
      <w:r>
        <w:rPr>
          <w:rStyle w:val="87"/>
          <w:rFonts w:ascii="Microsoft YaHei" w:eastAsia="Microsoft YaHei" w:hint="eastAsia"/>
          <w:b w:val="0"/>
          <w:bCs w:val="0"/>
          <w:i w:val="0"/>
          <w:iCs w:val="0"/>
          <w:caps w:val="0"/>
          <w:smallCaps w:val="0"/>
          <w:vanish w:val="0"/>
          <w:color w:val="333333"/>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黑体_GBK" w:eastAsia="方正黑体_GBK" w:hint="eastAsia"/>
          <w:b w:val="0"/>
          <w:bCs w:val="0"/>
          <w:i w:val="0"/>
          <w:iCs w:val="0"/>
          <w:caps w:val="0"/>
          <w:smallCaps w:val="0"/>
          <w:vanish w:val="0"/>
          <w:color w:val="333333"/>
          <w:spacing w:val="0"/>
          <w:sz w:val="32"/>
          <w:szCs w:val="32"/>
        </w:rPr>
        <w:t>第一条</w:t>
      </w:r>
      <w:r>
        <w:rPr>
          <w:rFonts w:ascii="方正仿宋_GBK" w:eastAsia="方正仿宋_GBK" w:hint="eastAsia"/>
          <w:b w:val="0"/>
          <w:bCs w:val="0"/>
          <w:i w:val="0"/>
          <w:iCs w:val="0"/>
          <w:caps w:val="0"/>
          <w:smallCaps w:val="0"/>
          <w:vanish w:val="0"/>
          <w:color w:val="333333"/>
          <w:spacing w:val="0"/>
          <w:sz w:val="32"/>
          <w:szCs w:val="32"/>
        </w:rPr>
        <w:t>  为贯彻落实《国务院关于印发计量发展规划（</w:t>
      </w:r>
      <w:r>
        <w:rPr>
          <w:rFonts w:ascii="FangSong" w:hAnsi="FangSong"/>
          <w:b w:val="0"/>
          <w:bCs w:val="0"/>
          <w:i w:val="0"/>
          <w:iCs w:val="0"/>
          <w:caps w:val="0"/>
          <w:smallCaps w:val="0"/>
          <w:vanish w:val="0"/>
          <w:color w:val="333333"/>
          <w:spacing w:val="0"/>
          <w:sz w:val="32"/>
          <w:szCs w:val="32"/>
        </w:rPr>
        <w:t>2021</w:t>
      </w:r>
      <w:r>
        <w:rPr>
          <w:rFonts w:ascii="方正仿宋_GBK" w:eastAsia="方正仿宋_GBK" w:hint="eastAsia"/>
          <w:b w:val="0"/>
          <w:bCs w:val="0"/>
          <w:i w:val="0"/>
          <w:iCs w:val="0"/>
          <w:caps w:val="0"/>
          <w:smallCaps w:val="0"/>
          <w:vanish w:val="0"/>
          <w:color w:val="333333"/>
          <w:spacing w:val="0"/>
          <w:sz w:val="32"/>
          <w:szCs w:val="32"/>
        </w:rPr>
        <w:t>—</w:t>
      </w:r>
      <w:r>
        <w:rPr>
          <w:rFonts w:ascii="FangSong" w:hAnsi="FangSong"/>
          <w:b w:val="0"/>
          <w:bCs w:val="0"/>
          <w:i w:val="0"/>
          <w:iCs w:val="0"/>
          <w:caps w:val="0"/>
          <w:smallCaps w:val="0"/>
          <w:vanish w:val="0"/>
          <w:color w:val="333333"/>
          <w:spacing w:val="0"/>
          <w:sz w:val="32"/>
          <w:szCs w:val="32"/>
        </w:rPr>
        <w:t>2035</w:t>
      </w:r>
      <w:r>
        <w:rPr>
          <w:rFonts w:ascii="方正仿宋_GBK" w:eastAsia="方正仿宋_GBK" w:hint="eastAsia"/>
          <w:b w:val="0"/>
          <w:bCs w:val="0"/>
          <w:i w:val="0"/>
          <w:iCs w:val="0"/>
          <w:caps w:val="0"/>
          <w:smallCaps w:val="0"/>
          <w:vanish w:val="0"/>
          <w:color w:val="333333"/>
          <w:spacing w:val="0"/>
          <w:sz w:val="32"/>
          <w:szCs w:val="32"/>
        </w:rPr>
        <w:t>年）的通知》（国发〔</w:t>
      </w:r>
      <w:r>
        <w:rPr>
          <w:rFonts w:ascii="FangSong" w:hAnsi="FangSong"/>
          <w:b w:val="0"/>
          <w:bCs w:val="0"/>
          <w:i w:val="0"/>
          <w:iCs w:val="0"/>
          <w:caps w:val="0"/>
          <w:smallCaps w:val="0"/>
          <w:vanish w:val="0"/>
          <w:color w:val="333333"/>
          <w:spacing w:val="0"/>
          <w:sz w:val="32"/>
          <w:szCs w:val="32"/>
        </w:rPr>
        <w:t>2021</w:t>
      </w:r>
      <w:r>
        <w:rPr>
          <w:rFonts w:ascii="方正仿宋_GBK" w:eastAsia="方正仿宋_GBK" w:hint="eastAsia"/>
          <w:b w:val="0"/>
          <w:bCs w:val="0"/>
          <w:i w:val="0"/>
          <w:iCs w:val="0"/>
          <w:caps w:val="0"/>
          <w:smallCaps w:val="0"/>
          <w:vanish w:val="0"/>
          <w:color w:val="333333"/>
          <w:spacing w:val="0"/>
          <w:sz w:val="32"/>
          <w:szCs w:val="32"/>
        </w:rPr>
        <w:t>〕</w:t>
      </w:r>
      <w:r>
        <w:rPr>
          <w:rFonts w:ascii="FangSong" w:hAnsi="FangSong"/>
          <w:b w:val="0"/>
          <w:bCs w:val="0"/>
          <w:i w:val="0"/>
          <w:iCs w:val="0"/>
          <w:caps w:val="0"/>
          <w:smallCaps w:val="0"/>
          <w:vanish w:val="0"/>
          <w:color w:val="333333"/>
          <w:spacing w:val="0"/>
          <w:sz w:val="32"/>
          <w:szCs w:val="32"/>
        </w:rPr>
        <w:t>37</w:t>
      </w:r>
      <w:r>
        <w:rPr>
          <w:rFonts w:ascii="方正仿宋_GBK" w:eastAsia="方正仿宋_GBK" w:hint="eastAsia"/>
          <w:b w:val="0"/>
          <w:bCs w:val="0"/>
          <w:i w:val="0"/>
          <w:iCs w:val="0"/>
          <w:caps w:val="0"/>
          <w:smallCaps w:val="0"/>
          <w:vanish w:val="0"/>
          <w:color w:val="333333"/>
          <w:spacing w:val="0"/>
          <w:sz w:val="32"/>
          <w:szCs w:val="32"/>
        </w:rPr>
        <w:t>号）《国家市场监督管理总局等九部门关于印发建立健全碳达峰碳中和标准计量体系实施方案的通知》（国市监计量发〔</w:t>
      </w:r>
      <w:r>
        <w:rPr>
          <w:rFonts w:ascii="FangSong" w:hAnsi="FangSong"/>
          <w:b w:val="0"/>
          <w:bCs w:val="0"/>
          <w:i w:val="0"/>
          <w:iCs w:val="0"/>
          <w:caps w:val="0"/>
          <w:smallCaps w:val="0"/>
          <w:vanish w:val="0"/>
          <w:color w:val="333333"/>
          <w:spacing w:val="0"/>
          <w:sz w:val="32"/>
          <w:szCs w:val="32"/>
        </w:rPr>
        <w:t>2022</w:t>
      </w:r>
      <w:r>
        <w:rPr>
          <w:rFonts w:ascii="方正仿宋_GBK" w:eastAsia="方正仿宋_GBK" w:hint="eastAsia"/>
          <w:b w:val="0"/>
          <w:bCs w:val="0"/>
          <w:i w:val="0"/>
          <w:iCs w:val="0"/>
          <w:caps w:val="0"/>
          <w:smallCaps w:val="0"/>
          <w:vanish w:val="0"/>
          <w:color w:val="333333"/>
          <w:spacing w:val="0"/>
          <w:sz w:val="32"/>
          <w:szCs w:val="32"/>
        </w:rPr>
        <w:t>〕</w:t>
      </w:r>
      <w:r>
        <w:rPr>
          <w:rFonts w:ascii="FangSong" w:hAnsi="FangSong"/>
          <w:b w:val="0"/>
          <w:bCs w:val="0"/>
          <w:i w:val="0"/>
          <w:iCs w:val="0"/>
          <w:caps w:val="0"/>
          <w:smallCaps w:val="0"/>
          <w:vanish w:val="0"/>
          <w:color w:val="333333"/>
          <w:spacing w:val="0"/>
          <w:sz w:val="32"/>
          <w:szCs w:val="32"/>
        </w:rPr>
        <w:t>92</w:t>
      </w:r>
      <w:r>
        <w:rPr>
          <w:rFonts w:ascii="方正仿宋_GBK" w:eastAsia="方正仿宋_GBK" w:hint="eastAsia"/>
          <w:b w:val="0"/>
          <w:bCs w:val="0"/>
          <w:i w:val="0"/>
          <w:iCs w:val="0"/>
          <w:caps w:val="0"/>
          <w:smallCaps w:val="0"/>
          <w:vanish w:val="0"/>
          <w:color w:val="333333"/>
          <w:spacing w:val="0"/>
          <w:sz w:val="32"/>
          <w:szCs w:val="32"/>
        </w:rPr>
        <w:t>号）《重庆市人民政府关于印发重庆市计量发展规划（</w:t>
      </w:r>
      <w:r>
        <w:rPr>
          <w:rFonts w:ascii="FangSong" w:hAnsi="FangSong"/>
          <w:b w:val="0"/>
          <w:bCs w:val="0"/>
          <w:i w:val="0"/>
          <w:iCs w:val="0"/>
          <w:caps w:val="0"/>
          <w:smallCaps w:val="0"/>
          <w:vanish w:val="0"/>
          <w:color w:val="333333"/>
          <w:spacing w:val="0"/>
          <w:sz w:val="32"/>
          <w:szCs w:val="32"/>
        </w:rPr>
        <w:t>2021</w:t>
      </w:r>
      <w:r>
        <w:rPr>
          <w:rFonts w:ascii="方正仿宋_GBK" w:eastAsia="方正仿宋_GBK" w:hint="eastAsia"/>
          <w:b w:val="0"/>
          <w:bCs w:val="0"/>
          <w:i w:val="0"/>
          <w:iCs w:val="0"/>
          <w:caps w:val="0"/>
          <w:smallCaps w:val="0"/>
          <w:vanish w:val="0"/>
          <w:color w:val="333333"/>
          <w:spacing w:val="0"/>
          <w:sz w:val="32"/>
          <w:szCs w:val="32"/>
        </w:rPr>
        <w:t>—</w:t>
      </w:r>
      <w:r>
        <w:rPr>
          <w:rFonts w:ascii="FangSong" w:hAnsi="FangSong"/>
          <w:b w:val="0"/>
          <w:bCs w:val="0"/>
          <w:i w:val="0"/>
          <w:iCs w:val="0"/>
          <w:caps w:val="0"/>
          <w:smallCaps w:val="0"/>
          <w:vanish w:val="0"/>
          <w:color w:val="333333"/>
          <w:spacing w:val="0"/>
          <w:sz w:val="32"/>
          <w:szCs w:val="32"/>
        </w:rPr>
        <w:t>2035</w:t>
      </w:r>
      <w:r>
        <w:rPr>
          <w:rFonts w:ascii="方正仿宋_GBK" w:eastAsia="方正仿宋_GBK" w:hint="eastAsia"/>
          <w:b w:val="0"/>
          <w:bCs w:val="0"/>
          <w:i w:val="0"/>
          <w:iCs w:val="0"/>
          <w:caps w:val="0"/>
          <w:smallCaps w:val="0"/>
          <w:vanish w:val="0"/>
          <w:color w:val="333333"/>
          <w:spacing w:val="0"/>
          <w:sz w:val="32"/>
          <w:szCs w:val="32"/>
        </w:rPr>
        <w:t>年）的通知》（渝府发〔</w:t>
      </w:r>
      <w:r>
        <w:rPr>
          <w:rFonts w:ascii="FangSong" w:hAnsi="FangSong"/>
          <w:b w:val="0"/>
          <w:bCs w:val="0"/>
          <w:i w:val="0"/>
          <w:iCs w:val="0"/>
          <w:caps w:val="0"/>
          <w:smallCaps w:val="0"/>
          <w:vanish w:val="0"/>
          <w:color w:val="333333"/>
          <w:spacing w:val="0"/>
          <w:sz w:val="32"/>
          <w:szCs w:val="32"/>
        </w:rPr>
        <w:t>2022</w:t>
      </w:r>
      <w:r>
        <w:rPr>
          <w:rFonts w:ascii="方正仿宋_GBK" w:eastAsia="方正仿宋_GBK" w:hint="eastAsia"/>
          <w:b w:val="0"/>
          <w:bCs w:val="0"/>
          <w:i w:val="0"/>
          <w:iCs w:val="0"/>
          <w:caps w:val="0"/>
          <w:smallCaps w:val="0"/>
          <w:vanish w:val="0"/>
          <w:color w:val="333333"/>
          <w:spacing w:val="0"/>
          <w:sz w:val="32"/>
          <w:szCs w:val="32"/>
        </w:rPr>
        <w:t>〕</w:t>
      </w:r>
      <w:r>
        <w:rPr>
          <w:rFonts w:ascii="FangSong" w:hAnsi="FangSong"/>
          <w:b w:val="0"/>
          <w:bCs w:val="0"/>
          <w:i w:val="0"/>
          <w:iCs w:val="0"/>
          <w:caps w:val="0"/>
          <w:smallCaps w:val="0"/>
          <w:vanish w:val="0"/>
          <w:color w:val="333333"/>
          <w:spacing w:val="0"/>
          <w:sz w:val="32"/>
          <w:szCs w:val="32"/>
        </w:rPr>
        <w:t>33</w:t>
      </w:r>
      <w:r>
        <w:rPr>
          <w:rFonts w:ascii="方正仿宋_GBK" w:eastAsia="方正仿宋_GBK" w:hint="eastAsia"/>
          <w:b w:val="0"/>
          <w:bCs w:val="0"/>
          <w:i w:val="0"/>
          <w:iCs w:val="0"/>
          <w:caps w:val="0"/>
          <w:smallCaps w:val="0"/>
          <w:vanish w:val="0"/>
          <w:color w:val="333333"/>
          <w:spacing w:val="0"/>
          <w:sz w:val="32"/>
          <w:szCs w:val="32"/>
        </w:rPr>
        <w:t>号），规范重庆市市级碳计量中心管理，发挥计量在节能降碳中的服务支撑作用，根据《中华人民共和国计量法》等法律法规，结合我市实际，制定本办法。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黑体_GBK" w:eastAsia="方正黑体_GBK" w:hint="eastAsia"/>
          <w:b w:val="0"/>
          <w:bCs w:val="0"/>
          <w:i w:val="0"/>
          <w:iCs w:val="0"/>
          <w:caps w:val="0"/>
          <w:smallCaps w:val="0"/>
          <w:vanish w:val="0"/>
          <w:color w:val="333333"/>
          <w:spacing w:val="0"/>
          <w:sz w:val="32"/>
          <w:szCs w:val="32"/>
        </w:rPr>
        <w:t>第二条</w:t>
      </w:r>
      <w:r>
        <w:rPr>
          <w:rFonts w:ascii="方正仿宋_GBK" w:eastAsia="方正仿宋_GBK" w:hint="eastAsia"/>
          <w:b w:val="0"/>
          <w:bCs w:val="0"/>
          <w:i w:val="0"/>
          <w:iCs w:val="0"/>
          <w:caps w:val="0"/>
          <w:smallCaps w:val="0"/>
          <w:vanish w:val="0"/>
          <w:color w:val="333333"/>
          <w:spacing w:val="0"/>
          <w:sz w:val="32"/>
          <w:szCs w:val="32"/>
        </w:rPr>
        <w:t>  </w:t>
      </w:r>
      <w:r>
        <w:rPr>
          <w:rFonts w:ascii="方正仿宋_GBK" w:eastAsia="方正仿宋_GBK" w:hint="eastAsia"/>
          <w:b w:val="0"/>
          <w:bCs w:val="0"/>
          <w:i w:val="0"/>
          <w:iCs w:val="0"/>
          <w:caps w:val="0"/>
          <w:smallCaps w:val="0"/>
          <w:vanish w:val="0"/>
          <w:color w:val="333333"/>
          <w:spacing w:val="0"/>
          <w:sz w:val="32"/>
          <w:szCs w:val="32"/>
          <w:shd w:val="clear" w:color="auto" w:fill="FFFFFF"/>
        </w:rPr>
        <w:t>本市</w:t>
      </w:r>
      <w:r>
        <w:rPr>
          <w:rFonts w:ascii="方正仿宋_GBK" w:eastAsia="方正仿宋_GBK" w:hint="eastAsia"/>
          <w:b w:val="0"/>
          <w:bCs w:val="0"/>
          <w:i w:val="0"/>
          <w:iCs w:val="0"/>
          <w:caps w:val="0"/>
          <w:smallCaps w:val="0"/>
          <w:vanish w:val="0"/>
          <w:color w:val="333333"/>
          <w:spacing w:val="0"/>
          <w:sz w:val="32"/>
          <w:szCs w:val="32"/>
        </w:rPr>
        <w:t>市级碳计量中心的申请、批筹、筹建、验收和监督管理等适用本办法。国家市场监督管理总局对碳计量中心的监督管理作出规定的，从其规定。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黑体_GBK" w:eastAsia="方正黑体_GBK" w:hint="eastAsia"/>
          <w:b w:val="0"/>
          <w:bCs w:val="0"/>
          <w:i w:val="0"/>
          <w:iCs w:val="0"/>
          <w:caps w:val="0"/>
          <w:smallCaps w:val="0"/>
          <w:vanish w:val="0"/>
          <w:color w:val="333333"/>
          <w:spacing w:val="0"/>
          <w:sz w:val="32"/>
          <w:szCs w:val="32"/>
        </w:rPr>
        <w:t>第三条</w:t>
      </w:r>
      <w:r>
        <w:rPr>
          <w:rFonts w:ascii="方正仿宋_GBK" w:eastAsia="方正仿宋_GBK" w:hint="eastAsia"/>
          <w:b w:val="0"/>
          <w:bCs w:val="0"/>
          <w:i w:val="0"/>
          <w:iCs w:val="0"/>
          <w:caps w:val="0"/>
          <w:smallCaps w:val="0"/>
          <w:vanish w:val="0"/>
          <w:color w:val="333333"/>
          <w:spacing w:val="0"/>
          <w:sz w:val="32"/>
          <w:szCs w:val="32"/>
        </w:rPr>
        <w:t>  市级碳计量中心是指由重庆市市场监督管理局（以下简称市市场监管局）批准筹建，经验收合格后，面向全市经济社会低碳绿色发展需求，系统性开展碳计量相关重大问题研究和服务能力建设，为政府、行业、企业提供碳计量数据采集、分析、评价和应用服务的市级计量技术机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黑体_GBK" w:eastAsia="方正黑体_GBK" w:hint="eastAsia"/>
          <w:b w:val="0"/>
          <w:bCs w:val="0"/>
          <w:i w:val="0"/>
          <w:iCs w:val="0"/>
          <w:caps w:val="0"/>
          <w:smallCaps w:val="0"/>
          <w:vanish w:val="0"/>
          <w:color w:val="333333"/>
          <w:spacing w:val="0"/>
          <w:sz w:val="32"/>
          <w:szCs w:val="32"/>
        </w:rPr>
        <w:t>第四条</w:t>
      </w:r>
      <w:r>
        <w:rPr>
          <w:rFonts w:ascii="方正仿宋_GBK" w:eastAsia="方正仿宋_GBK" w:hint="eastAsia"/>
          <w:b w:val="0"/>
          <w:bCs w:val="0"/>
          <w:i w:val="0"/>
          <w:iCs w:val="0"/>
          <w:caps w:val="0"/>
          <w:smallCaps w:val="0"/>
          <w:vanish w:val="0"/>
          <w:color w:val="333333"/>
          <w:spacing w:val="0"/>
          <w:sz w:val="32"/>
          <w:szCs w:val="32"/>
        </w:rPr>
        <w:t>  市级碳计量中心建设应当按照实现碳达峰碳中和目标的总体要求，以需求牵引为导向，以服务和支撑产业绿色发展为使命，围绕重点产业、重要社会管理领域的碳计量测试技术需求，创新计量服务模式，不断提高碳计量测试能力、科技创新能力和服务能力，为经济社会绿色低碳发展提供全溯源链和前瞻性的碳计量技术服务和管理服务。</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黑体_GBK" w:eastAsia="方正黑体_GBK" w:hint="eastAsia"/>
          <w:b w:val="0"/>
          <w:bCs w:val="0"/>
          <w:i w:val="0"/>
          <w:iCs w:val="0"/>
          <w:caps w:val="0"/>
          <w:smallCaps w:val="0"/>
          <w:vanish w:val="0"/>
          <w:color w:val="333333"/>
          <w:spacing w:val="0"/>
          <w:sz w:val="32"/>
          <w:szCs w:val="32"/>
        </w:rPr>
        <w:t>第五条</w:t>
      </w:r>
      <w:r>
        <w:rPr>
          <w:rFonts w:ascii="方正仿宋_GBK" w:eastAsia="方正仿宋_GBK" w:hint="eastAsia"/>
          <w:b w:val="0"/>
          <w:bCs w:val="0"/>
          <w:i w:val="0"/>
          <w:iCs w:val="0"/>
          <w:caps w:val="0"/>
          <w:smallCaps w:val="0"/>
          <w:vanish w:val="0"/>
          <w:color w:val="333333"/>
          <w:spacing w:val="0"/>
          <w:sz w:val="32"/>
          <w:szCs w:val="32"/>
        </w:rPr>
        <w:t>  市市场监管局统一管理市级碳计量中心的批筹、验收、撤销等监督管理工作。各区县（自治县）市场监督管理局（以下简称区县局）在市市场监管局指导下，负责辖区内市级碳计量中心的日常监督管理。</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Microsoft YaHei" w:eastAsia="Microsoft YaHei" w:hint="eastAsia"/>
          <w:b w:val="0"/>
          <w:bCs w:val="0"/>
          <w:i w:val="0"/>
          <w:iCs w:val="0"/>
          <w:caps w:val="0"/>
          <w:smallCaps w:val="0"/>
          <w:vanish w:val="0"/>
          <w:color w:val="333333"/>
          <w:spacing w:val="0"/>
          <w:sz w:val="32"/>
          <w:szCs w:val="32"/>
        </w:rPr>
      </w:pPr>
      <w:r>
        <w:rPr>
          <w:rFonts w:ascii="Microsoft YaHei" w:eastAsia="Microsoft YaHei" w:hint="eastAsia"/>
          <w:b w:val="0"/>
          <w:bCs w:val="0"/>
          <w:i w:val="0"/>
          <w:iCs w:val="0"/>
          <w:caps w:val="0"/>
          <w:smallCaps w:val="0"/>
          <w:vanish w:val="0"/>
          <w:color w:val="333333"/>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Microsoft YaHei" w:eastAsia="Microsoft YaHei" w:hint="eastAsia"/>
          <w:b w:val="0"/>
          <w:bCs w:val="0"/>
          <w:i w:val="0"/>
          <w:iCs w:val="0"/>
          <w:caps w:val="0"/>
          <w:smallCaps w:val="0"/>
          <w:vanish w:val="0"/>
          <w:color w:val="333333"/>
          <w:spacing w:val="0"/>
          <w:sz w:val="32"/>
          <w:szCs w:val="32"/>
        </w:rPr>
      </w:pPr>
      <w:r>
        <w:rPr>
          <w:rFonts w:ascii="方正黑体_GBK" w:eastAsia="方正黑体_GBK" w:hint="eastAsia"/>
          <w:b w:val="0"/>
          <w:bCs w:val="0"/>
          <w:i w:val="0"/>
          <w:iCs w:val="0"/>
          <w:caps w:val="0"/>
          <w:smallCaps w:val="0"/>
          <w:vanish w:val="0"/>
          <w:color w:val="333333"/>
          <w:spacing w:val="0"/>
          <w:sz w:val="32"/>
          <w:szCs w:val="32"/>
        </w:rPr>
        <w:t>第二章  主要任务</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Microsoft YaHei" w:eastAsia="Microsoft YaHei" w:hint="eastAsia"/>
          <w:b w:val="0"/>
          <w:bCs w:val="0"/>
          <w:i w:val="0"/>
          <w:iCs w:val="0"/>
          <w:caps w:val="0"/>
          <w:smallCaps w:val="0"/>
          <w:vanish w:val="0"/>
          <w:color w:val="333333"/>
          <w:spacing w:val="0"/>
          <w:sz w:val="32"/>
          <w:szCs w:val="32"/>
        </w:rPr>
      </w:pPr>
      <w:r>
        <w:rPr>
          <w:rFonts w:ascii="Microsoft YaHei" w:eastAsia="Microsoft YaHei" w:hint="eastAsia"/>
          <w:b w:val="0"/>
          <w:bCs w:val="0"/>
          <w:i w:val="0"/>
          <w:iCs w:val="0"/>
          <w:caps w:val="0"/>
          <w:smallCaps w:val="0"/>
          <w:vanish w:val="0"/>
          <w:color w:val="333333"/>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黑体_GBK" w:eastAsia="方正黑体_GBK" w:hint="eastAsia"/>
          <w:b w:val="0"/>
          <w:bCs w:val="0"/>
          <w:i w:val="0"/>
          <w:iCs w:val="0"/>
          <w:caps w:val="0"/>
          <w:smallCaps w:val="0"/>
          <w:vanish w:val="0"/>
          <w:color w:val="333333"/>
          <w:spacing w:val="0"/>
          <w:sz w:val="32"/>
          <w:szCs w:val="32"/>
        </w:rPr>
        <w:t>第六条</w:t>
      </w:r>
      <w:r>
        <w:rPr>
          <w:rFonts w:ascii="方正仿宋_GBK" w:eastAsia="方正仿宋_GBK" w:hint="eastAsia"/>
          <w:b w:val="0"/>
          <w:bCs w:val="0"/>
          <w:i w:val="0"/>
          <w:iCs w:val="0"/>
          <w:caps w:val="0"/>
          <w:smallCaps w:val="0"/>
          <w:vanish w:val="0"/>
          <w:color w:val="333333"/>
          <w:spacing w:val="0"/>
          <w:sz w:val="32"/>
          <w:szCs w:val="32"/>
        </w:rPr>
        <w:t>  市级碳计量中心的主要任务：</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楷体_GBK" w:eastAsia="方正楷体_GBK" w:hint="eastAsia"/>
          <w:b w:val="0"/>
          <w:bCs w:val="0"/>
          <w:i w:val="0"/>
          <w:iCs w:val="0"/>
          <w:caps w:val="0"/>
          <w:smallCaps w:val="0"/>
          <w:vanish w:val="0"/>
          <w:color w:val="333333"/>
          <w:spacing w:val="0"/>
          <w:sz w:val="32"/>
          <w:szCs w:val="32"/>
        </w:rPr>
        <w:t>（一）开展碳计量测试技术需求分析。</w:t>
      </w:r>
      <w:r>
        <w:rPr>
          <w:rFonts w:ascii="方正仿宋_GBK" w:eastAsia="方正仿宋_GBK" w:hint="eastAsia"/>
          <w:b w:val="0"/>
          <w:bCs w:val="0"/>
          <w:i w:val="0"/>
          <w:iCs w:val="0"/>
          <w:caps w:val="0"/>
          <w:smallCaps w:val="0"/>
          <w:vanish w:val="0"/>
          <w:color w:val="333333"/>
          <w:spacing w:val="0"/>
          <w:sz w:val="32"/>
          <w:szCs w:val="32"/>
        </w:rPr>
        <w:t>深入了解产业、重要社会管理领域碳计量技术应用、碳资源管理现状及发展趋势，持续跟踪高耗能行业、重点用能企业、公共服务机构对节能降碳的计量测试需求、碳计量审查需求，编制碳计量关键参数计量测试需求报告，明确碳计量测试技术、节能降碳管理服务的重点领域和重点项目。</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楷体_GBK" w:eastAsia="方正楷体_GBK" w:hint="eastAsia"/>
          <w:b w:val="0"/>
          <w:bCs w:val="0"/>
          <w:i w:val="0"/>
          <w:iCs w:val="0"/>
          <w:caps w:val="0"/>
          <w:smallCaps w:val="0"/>
          <w:vanish w:val="0"/>
          <w:color w:val="333333"/>
          <w:spacing w:val="0"/>
          <w:sz w:val="32"/>
          <w:szCs w:val="32"/>
        </w:rPr>
        <w:t>（二）开展碳计量技术研究与应用。</w:t>
      </w:r>
      <w:r>
        <w:rPr>
          <w:rFonts w:ascii="方正仿宋_GBK" w:eastAsia="方正仿宋_GBK" w:hint="eastAsia"/>
          <w:b w:val="0"/>
          <w:bCs w:val="0"/>
          <w:i w:val="0"/>
          <w:iCs w:val="0"/>
          <w:caps w:val="0"/>
          <w:smallCaps w:val="0"/>
          <w:vanish w:val="0"/>
          <w:color w:val="333333"/>
          <w:spacing w:val="0"/>
          <w:sz w:val="32"/>
          <w:szCs w:val="32"/>
        </w:rPr>
        <w:t>参与相关计量技术委员会工作，开展前瞻性碳计量、碳足迹、能源计量关键参数测量技术的研究与应用，提升工业制成品碳足迹计量能力，推进能源计量与碳计量有效衔接。开展碳计量测试与校准方法、计量标准和相关标准物质研究，推动碳计量技术在节能降碳领域的应用，为全市碳排放统计核算、碳市场履约与核查确权提供技术支撑。</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楷体_GBK" w:eastAsia="方正楷体_GBK" w:hint="eastAsia"/>
          <w:b w:val="0"/>
          <w:bCs w:val="0"/>
          <w:i w:val="0"/>
          <w:iCs w:val="0"/>
          <w:caps w:val="0"/>
          <w:smallCaps w:val="0"/>
          <w:vanish w:val="0"/>
          <w:color w:val="333333"/>
          <w:spacing w:val="0"/>
          <w:sz w:val="32"/>
          <w:szCs w:val="32"/>
        </w:rPr>
        <w:t>（三）开展碳计量数据应用研究。</w:t>
      </w:r>
      <w:r>
        <w:rPr>
          <w:rFonts w:ascii="方正仿宋_GBK" w:eastAsia="方正仿宋_GBK" w:hint="eastAsia"/>
          <w:b w:val="0"/>
          <w:bCs w:val="0"/>
          <w:i w:val="0"/>
          <w:iCs w:val="0"/>
          <w:caps w:val="0"/>
          <w:smallCaps w:val="0"/>
          <w:vanish w:val="0"/>
          <w:color w:val="333333"/>
          <w:spacing w:val="0"/>
          <w:sz w:val="32"/>
          <w:szCs w:val="32"/>
        </w:rPr>
        <w:t>围绕碳排放统计核算、碳汇能力监测评估、碳交易等需求，开展碳计量数据的采集、分析和应用，加强重点行业碳排放数据库建设，构建行业、区域碳计量数据应用平台，为政府监管、产业发展和社会治理提供可靠、准确的计量数据支撑。开展碳计量数据质量分析评价、安全可信共享和标准化等技术研究，为碳排放“双控”、用能权核查、碳排放权核查等专项工作提供技术支撑，推动碳计量数据共享与应用。</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楷体_GBK" w:eastAsia="方正楷体_GBK" w:hint="eastAsia"/>
          <w:b w:val="0"/>
          <w:bCs w:val="0"/>
          <w:i w:val="0"/>
          <w:iCs w:val="0"/>
          <w:caps w:val="0"/>
          <w:smallCaps w:val="0"/>
          <w:vanish w:val="0"/>
          <w:color w:val="333333"/>
          <w:spacing w:val="0"/>
          <w:sz w:val="32"/>
          <w:szCs w:val="32"/>
        </w:rPr>
        <w:t>（四）开展能源资源及碳计量设备测试校准服务。</w:t>
      </w:r>
      <w:r>
        <w:rPr>
          <w:rFonts w:ascii="方正仿宋_GBK" w:eastAsia="方正仿宋_GBK" w:hint="eastAsia"/>
          <w:b w:val="0"/>
          <w:bCs w:val="0"/>
          <w:i w:val="0"/>
          <w:iCs w:val="0"/>
          <w:caps w:val="0"/>
          <w:smallCaps w:val="0"/>
          <w:vanish w:val="0"/>
          <w:color w:val="333333"/>
          <w:spacing w:val="0"/>
          <w:sz w:val="32"/>
          <w:szCs w:val="32"/>
        </w:rPr>
        <w:t>紧密结合经济社会各重点领域测量设备及碳计量设备的量值溯源需求，建立和完善量值传递溯源体系，提升测量设备测试校准技术能力，为经济社会高质量发展提供计量测试与校准服务。</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楷体_GBK" w:eastAsia="方正楷体_GBK" w:hint="eastAsia"/>
          <w:b w:val="0"/>
          <w:bCs w:val="0"/>
          <w:i w:val="0"/>
          <w:iCs w:val="0"/>
          <w:caps w:val="0"/>
          <w:smallCaps w:val="0"/>
          <w:vanish w:val="0"/>
          <w:color w:val="333333"/>
          <w:spacing w:val="0"/>
          <w:sz w:val="32"/>
          <w:szCs w:val="32"/>
        </w:rPr>
        <w:t>（五）开展碳计量技术及管理服务。</w:t>
      </w:r>
      <w:r>
        <w:rPr>
          <w:rFonts w:ascii="方正仿宋_GBK" w:eastAsia="方正仿宋_GBK" w:hint="eastAsia"/>
          <w:b w:val="0"/>
          <w:bCs w:val="0"/>
          <w:i w:val="0"/>
          <w:iCs w:val="0"/>
          <w:caps w:val="0"/>
          <w:smallCaps w:val="0"/>
          <w:vanish w:val="0"/>
          <w:color w:val="333333"/>
          <w:spacing w:val="0"/>
          <w:sz w:val="32"/>
          <w:szCs w:val="32"/>
        </w:rPr>
        <w:t>紧密结合产业和重要社会管理领域绿色发展对计量管理的需求，提供能源审查、节能监测、节能评估、节能量审核、能耗限额对标、能效检测、节能规划等节能技术服务。开展碳计量诊断、碳排放计量审查、碳计量数据质量分析评价等管理服务，推动节能降碳从综合“测算”向精准“计量”转变。</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楷体_GBK" w:eastAsia="方正楷体_GBK" w:hint="eastAsia"/>
          <w:b w:val="0"/>
          <w:bCs w:val="0"/>
          <w:i w:val="0"/>
          <w:iCs w:val="0"/>
          <w:caps w:val="0"/>
          <w:smallCaps w:val="0"/>
          <w:vanish w:val="0"/>
          <w:color w:val="333333"/>
          <w:spacing w:val="0"/>
          <w:sz w:val="32"/>
          <w:szCs w:val="32"/>
        </w:rPr>
        <w:t>（六）提供碳计量监督技术支撑。</w:t>
      </w:r>
      <w:r>
        <w:rPr>
          <w:rFonts w:ascii="方正仿宋_GBK" w:eastAsia="方正仿宋_GBK" w:hint="eastAsia"/>
          <w:b w:val="0"/>
          <w:bCs w:val="0"/>
          <w:i w:val="0"/>
          <w:iCs w:val="0"/>
          <w:caps w:val="0"/>
          <w:smallCaps w:val="0"/>
          <w:vanish w:val="0"/>
          <w:color w:val="333333"/>
          <w:spacing w:val="0"/>
          <w:sz w:val="32"/>
          <w:szCs w:val="32"/>
        </w:rPr>
        <w:t>参与碳达峰碳中和相关计量制度研究，研究建立碳计量监测、审查和评价制度。参与碳计量相关技术规范制修订，推进不同区域、行业、企业碳排放测量，为政府部门碳计量监督管理提供支撑。参与重点排放单位碳计量审查，推动重点排放单位合理配备和使用计量器具，完善计量管理体系。</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楷体_GBK" w:eastAsia="方正楷体_GBK" w:hint="eastAsia"/>
          <w:b w:val="0"/>
          <w:bCs w:val="0"/>
          <w:i w:val="0"/>
          <w:iCs w:val="0"/>
          <w:caps w:val="0"/>
          <w:smallCaps w:val="0"/>
          <w:vanish w:val="0"/>
          <w:color w:val="333333"/>
          <w:spacing w:val="0"/>
          <w:sz w:val="32"/>
          <w:szCs w:val="32"/>
        </w:rPr>
        <w:t>（七）开展碳计量人才队伍培育和科普宣传。</w:t>
      </w:r>
      <w:r>
        <w:rPr>
          <w:rFonts w:ascii="方正仿宋_GBK" w:eastAsia="方正仿宋_GBK" w:hint="eastAsia"/>
          <w:b w:val="0"/>
          <w:bCs w:val="0"/>
          <w:i w:val="0"/>
          <w:iCs w:val="0"/>
          <w:caps w:val="0"/>
          <w:smallCaps w:val="0"/>
          <w:vanish w:val="0"/>
          <w:color w:val="333333"/>
          <w:spacing w:val="0"/>
          <w:sz w:val="32"/>
          <w:szCs w:val="32"/>
        </w:rPr>
        <w:t>建立健全碳计量测试和管理人员的培训、考核机制，全面提高碳计量管理人员和技术人员整体水平。围绕碳计量中心的重点任务和精准测量需求，引进和培育碳计量科研和碳计量管理的各类人才。搭建碳计量交流平台，促进专业技术与管理经验交流，打造复合型专业技术团队，培育碳计量领域“人才矩阵”。积极开展碳计量科普基地建设，广泛组织碳计量科普宣传。</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Microsoft YaHei" w:eastAsia="Microsoft YaHei" w:hint="eastAsia"/>
          <w:b w:val="0"/>
          <w:bCs w:val="0"/>
          <w:i w:val="0"/>
          <w:iCs w:val="0"/>
          <w:caps w:val="0"/>
          <w:smallCaps w:val="0"/>
          <w:vanish w:val="0"/>
          <w:color w:val="333333"/>
          <w:spacing w:val="0"/>
          <w:sz w:val="32"/>
          <w:szCs w:val="32"/>
        </w:rPr>
      </w:pPr>
      <w:r>
        <w:rPr>
          <w:rFonts w:ascii="Microsoft YaHei" w:eastAsia="Microsoft YaHei" w:hint="eastAsia"/>
          <w:b w:val="0"/>
          <w:bCs w:val="0"/>
          <w:i w:val="0"/>
          <w:iCs w:val="0"/>
          <w:caps w:val="0"/>
          <w:smallCaps w:val="0"/>
          <w:vanish w:val="0"/>
          <w:color w:val="333333"/>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Microsoft YaHei" w:eastAsia="Microsoft YaHei" w:hint="eastAsia"/>
          <w:b w:val="0"/>
          <w:bCs w:val="0"/>
          <w:i w:val="0"/>
          <w:iCs w:val="0"/>
          <w:caps w:val="0"/>
          <w:smallCaps w:val="0"/>
          <w:vanish w:val="0"/>
          <w:color w:val="333333"/>
          <w:spacing w:val="0"/>
          <w:sz w:val="32"/>
          <w:szCs w:val="32"/>
        </w:rPr>
      </w:pPr>
      <w:r>
        <w:rPr>
          <w:rFonts w:ascii="方正黑体_GBK" w:eastAsia="方正黑体_GBK" w:hint="eastAsia"/>
          <w:b w:val="0"/>
          <w:bCs w:val="0"/>
          <w:i w:val="0"/>
          <w:iCs w:val="0"/>
          <w:caps w:val="0"/>
          <w:smallCaps w:val="0"/>
          <w:vanish w:val="0"/>
          <w:color w:val="333333"/>
          <w:spacing w:val="0"/>
          <w:sz w:val="32"/>
          <w:szCs w:val="32"/>
        </w:rPr>
        <w:t>第三章  申请和批筹</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Microsoft YaHei" w:eastAsia="Microsoft YaHei" w:hint="eastAsia"/>
          <w:b w:val="0"/>
          <w:bCs w:val="0"/>
          <w:i w:val="0"/>
          <w:iCs w:val="0"/>
          <w:caps w:val="0"/>
          <w:smallCaps w:val="0"/>
          <w:vanish w:val="0"/>
          <w:color w:val="333333"/>
          <w:spacing w:val="0"/>
          <w:sz w:val="32"/>
          <w:szCs w:val="32"/>
        </w:rPr>
      </w:pPr>
      <w:r>
        <w:rPr>
          <w:rFonts w:ascii="Microsoft YaHei" w:eastAsia="Microsoft YaHei" w:hint="eastAsia"/>
          <w:b w:val="0"/>
          <w:bCs w:val="0"/>
          <w:i w:val="0"/>
          <w:iCs w:val="0"/>
          <w:caps w:val="0"/>
          <w:smallCaps w:val="0"/>
          <w:vanish w:val="0"/>
          <w:color w:val="333333"/>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黑体_GBK" w:eastAsia="方正黑体_GBK" w:hint="eastAsia"/>
          <w:b w:val="0"/>
          <w:bCs w:val="0"/>
          <w:i w:val="0"/>
          <w:iCs w:val="0"/>
          <w:caps w:val="0"/>
          <w:smallCaps w:val="0"/>
          <w:vanish w:val="0"/>
          <w:color w:val="333333"/>
          <w:spacing w:val="0"/>
          <w:sz w:val="32"/>
          <w:szCs w:val="32"/>
        </w:rPr>
        <w:t>第七条</w:t>
      </w:r>
      <w:r>
        <w:rPr>
          <w:rFonts w:ascii="方正仿宋_GBK" w:eastAsia="方正仿宋_GBK" w:hint="eastAsia"/>
          <w:b w:val="0"/>
          <w:bCs w:val="0"/>
          <w:i w:val="0"/>
          <w:iCs w:val="0"/>
          <w:caps w:val="0"/>
          <w:smallCaps w:val="0"/>
          <w:vanish w:val="0"/>
          <w:color w:val="333333"/>
          <w:spacing w:val="0"/>
          <w:sz w:val="32"/>
          <w:szCs w:val="32"/>
        </w:rPr>
        <w:t>  市级碳计量中心遵循自愿申请原则，应当符合以下条件：</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333333"/>
          <w:spacing w:val="0"/>
          <w:sz w:val="32"/>
          <w:szCs w:val="32"/>
        </w:rPr>
        <w:t>（一）申报主体应为具有相应的碳计量测试能力并在应用中取得实效的计量技术机构、检验检测机构、科研院所、高等院校和企业等，且具有法人资格。</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333333"/>
          <w:spacing w:val="0"/>
          <w:sz w:val="32"/>
          <w:szCs w:val="32"/>
        </w:rPr>
        <w:t>（二）所申请的服务领域须符合实现碳达峰碳中和目标的要求。</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333333"/>
          <w:spacing w:val="0"/>
          <w:sz w:val="32"/>
          <w:szCs w:val="32"/>
        </w:rPr>
        <w:t>（三）服务的产业具备一定规</w:t>
      </w:r>
      <w:r>
        <w:rPr>
          <w:rFonts w:ascii="方正仿宋_GBK" w:eastAsia="方正仿宋_GBK" w:hint="eastAsia"/>
          <w:b w:val="0"/>
          <w:bCs w:val="0"/>
          <w:i w:val="0"/>
          <w:iCs w:val="0"/>
          <w:caps w:val="0"/>
          <w:smallCaps w:val="0"/>
          <w:vanish w:val="0"/>
          <w:color w:val="333333"/>
          <w:spacing w:val="0"/>
          <w:sz w:val="32"/>
          <w:szCs w:val="32"/>
          <w:shd w:val="clear" w:color="auto" w:fill="FFFFFF"/>
        </w:rPr>
        <w:t>模或相关经济社会发展领域有较大需求。</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333333"/>
          <w:spacing w:val="0"/>
          <w:sz w:val="32"/>
          <w:szCs w:val="32"/>
        </w:rPr>
        <w:t>（四）具有服务产业和经济社会绿色低碳发展的环境条件、检测设备等计量基础资源，且建有完善的技术和质量管理体系。</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333333"/>
          <w:spacing w:val="0"/>
          <w:sz w:val="32"/>
          <w:szCs w:val="32"/>
        </w:rPr>
        <w:t>（五）具有保障碳计量中心运行的计量科技创新能力和计量测试技术团队，适应专业测试需求，技术能力突出。</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333333"/>
          <w:spacing w:val="0"/>
          <w:sz w:val="32"/>
          <w:szCs w:val="32"/>
        </w:rPr>
        <w:t>（六）具有保障碳计量中心运行的管理能力。</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333333"/>
          <w:spacing w:val="0"/>
          <w:sz w:val="32"/>
          <w:szCs w:val="32"/>
        </w:rPr>
        <w:t>（七）未列入严重违法失信名单。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333333"/>
          <w:spacing w:val="0"/>
          <w:sz w:val="32"/>
          <w:szCs w:val="32"/>
        </w:rPr>
        <w:t>对于将市级碳计量中心的建设发展纳入各级经济社会发展规划，且在人、财、物等方面给予明确支持和保障的申请单位给予优先支持。</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黑体_GBK" w:eastAsia="方正黑体_GBK" w:hint="eastAsia"/>
          <w:b w:val="0"/>
          <w:bCs w:val="0"/>
          <w:i w:val="0"/>
          <w:iCs w:val="0"/>
          <w:caps w:val="0"/>
          <w:smallCaps w:val="0"/>
          <w:vanish w:val="0"/>
          <w:color w:val="333333"/>
          <w:spacing w:val="0"/>
          <w:sz w:val="32"/>
          <w:szCs w:val="32"/>
        </w:rPr>
        <w:t>第八条</w:t>
      </w:r>
      <w:r>
        <w:rPr>
          <w:rFonts w:ascii="方正仿宋_GBK" w:eastAsia="方正仿宋_GBK" w:hint="eastAsia"/>
          <w:b w:val="0"/>
          <w:bCs w:val="0"/>
          <w:i w:val="0"/>
          <w:iCs w:val="0"/>
          <w:caps w:val="0"/>
          <w:smallCaps w:val="0"/>
          <w:vanish w:val="0"/>
          <w:color w:val="333333"/>
          <w:spacing w:val="0"/>
          <w:sz w:val="32"/>
          <w:szCs w:val="32"/>
        </w:rPr>
        <w:t>  申请筹建单位经市级主管部门或所在地区县人民政府同意，由市级主管部门或所在地区县人民政府，向市市场监管局提出筹建申请，并提交相关材料。联合筹建的市级碳计量中心由主要建设方负责申报。申请单位所在地的区县局应协助做好申报工作。</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黑体_GBK" w:eastAsia="方正黑体_GBK" w:hint="eastAsia"/>
          <w:b w:val="0"/>
          <w:bCs w:val="0"/>
          <w:i w:val="0"/>
          <w:iCs w:val="0"/>
          <w:caps w:val="0"/>
          <w:smallCaps w:val="0"/>
          <w:vanish w:val="0"/>
          <w:color w:val="333333"/>
          <w:spacing w:val="0"/>
          <w:sz w:val="32"/>
          <w:szCs w:val="32"/>
        </w:rPr>
        <w:t>第九条</w:t>
      </w:r>
      <w:r>
        <w:rPr>
          <w:rFonts w:ascii="方正仿宋_GBK" w:eastAsia="方正仿宋_GBK" w:hint="eastAsia"/>
          <w:b w:val="0"/>
          <w:bCs w:val="0"/>
          <w:i w:val="0"/>
          <w:iCs w:val="0"/>
          <w:caps w:val="0"/>
          <w:smallCaps w:val="0"/>
          <w:vanish w:val="0"/>
          <w:color w:val="333333"/>
          <w:spacing w:val="0"/>
          <w:sz w:val="32"/>
          <w:szCs w:val="32"/>
        </w:rPr>
        <w:t>  市级碳计量中心申请需提交以下材料：</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333333"/>
          <w:spacing w:val="0"/>
          <w:sz w:val="32"/>
          <w:szCs w:val="32"/>
        </w:rPr>
        <w:t>（一）《重庆市市级碳计量中心申报书》；</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333333"/>
          <w:spacing w:val="0"/>
          <w:sz w:val="32"/>
          <w:szCs w:val="32"/>
        </w:rPr>
        <w:t>（二）《重庆市市级碳计量中心筹建任务书》（以下简称《筹建任务书》）。</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333333"/>
          <w:spacing w:val="0"/>
          <w:sz w:val="32"/>
          <w:szCs w:val="32"/>
        </w:rPr>
        <w:t>申请筹建单位对申报材料的合法性和真实性负责。</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黑体_GBK" w:eastAsia="方正黑体_GBK" w:hint="eastAsia"/>
          <w:b w:val="0"/>
          <w:bCs w:val="0"/>
          <w:i w:val="0"/>
          <w:iCs w:val="0"/>
          <w:caps w:val="0"/>
          <w:smallCaps w:val="0"/>
          <w:vanish w:val="0"/>
          <w:color w:val="333333"/>
          <w:spacing w:val="0"/>
          <w:sz w:val="32"/>
          <w:szCs w:val="32"/>
        </w:rPr>
        <w:t>第十条</w:t>
      </w:r>
      <w:r>
        <w:rPr>
          <w:rFonts w:ascii="方正仿宋_GBK" w:eastAsia="方正仿宋_GBK" w:hint="eastAsia"/>
          <w:b w:val="0"/>
          <w:bCs w:val="0"/>
          <w:i w:val="0"/>
          <w:iCs w:val="0"/>
          <w:caps w:val="0"/>
          <w:smallCaps w:val="0"/>
          <w:vanish w:val="0"/>
          <w:color w:val="333333"/>
          <w:spacing w:val="0"/>
          <w:sz w:val="32"/>
          <w:szCs w:val="32"/>
        </w:rPr>
        <w:t>  申请筹建单位应充分征求区域内相关单位的意见，根据需求科学拟定筹建方案。</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黑体_GBK" w:eastAsia="方正黑体_GBK" w:hint="eastAsia"/>
          <w:b w:val="0"/>
          <w:bCs w:val="0"/>
          <w:i w:val="0"/>
          <w:iCs w:val="0"/>
          <w:caps w:val="0"/>
          <w:smallCaps w:val="0"/>
          <w:vanish w:val="0"/>
          <w:color w:val="333333"/>
          <w:spacing w:val="0"/>
          <w:sz w:val="32"/>
          <w:szCs w:val="32"/>
        </w:rPr>
        <w:t>第十一条</w:t>
      </w:r>
      <w:r>
        <w:rPr>
          <w:rFonts w:ascii="方正仿宋_GBK" w:eastAsia="方正仿宋_GBK" w:hint="eastAsia"/>
          <w:b w:val="0"/>
          <w:bCs w:val="0"/>
          <w:i w:val="0"/>
          <w:iCs w:val="0"/>
          <w:caps w:val="0"/>
          <w:smallCaps w:val="0"/>
          <w:vanish w:val="0"/>
          <w:color w:val="333333"/>
          <w:spacing w:val="0"/>
          <w:sz w:val="32"/>
          <w:szCs w:val="32"/>
        </w:rPr>
        <w:t>  收到市级碳计量中心建设申请后，市市场监管局应当对申报材料进行形式审查。对不符合要求的予以退回。符合要求的，应组织专家组对建设市级碳计量中心的科学性、必要性和可行性进行论证，并出具书面意见。</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黑体_GBK" w:eastAsia="方正黑体_GBK" w:hint="eastAsia"/>
          <w:b w:val="0"/>
          <w:bCs w:val="0"/>
          <w:i w:val="0"/>
          <w:iCs w:val="0"/>
          <w:caps w:val="0"/>
          <w:smallCaps w:val="0"/>
          <w:vanish w:val="0"/>
          <w:color w:val="333333"/>
          <w:spacing w:val="0"/>
          <w:sz w:val="32"/>
          <w:szCs w:val="32"/>
        </w:rPr>
        <w:t>第十二条</w:t>
      </w:r>
      <w:r>
        <w:rPr>
          <w:rFonts w:ascii="方正仿宋_GBK" w:eastAsia="方正仿宋_GBK" w:hint="eastAsia"/>
          <w:b w:val="0"/>
          <w:bCs w:val="0"/>
          <w:i w:val="0"/>
          <w:iCs w:val="0"/>
          <w:caps w:val="0"/>
          <w:smallCaps w:val="0"/>
          <w:vanish w:val="0"/>
          <w:color w:val="333333"/>
          <w:spacing w:val="0"/>
          <w:sz w:val="32"/>
          <w:szCs w:val="32"/>
        </w:rPr>
        <w:t>  </w:t>
      </w:r>
      <w:r>
        <w:rPr>
          <w:rFonts w:ascii="方正仿宋_GBK" w:eastAsia="方正仿宋_GBK" w:hint="eastAsia"/>
          <w:b w:val="0"/>
          <w:bCs w:val="0"/>
          <w:i w:val="0"/>
          <w:iCs w:val="0"/>
          <w:caps w:val="0"/>
          <w:smallCaps w:val="0"/>
          <w:vanish w:val="0"/>
          <w:color w:val="333333"/>
          <w:spacing w:val="0"/>
          <w:sz w:val="32"/>
          <w:szCs w:val="32"/>
          <w:shd w:val="clear" w:color="auto" w:fill="FFFFFF"/>
        </w:rPr>
        <w:t>对通过审查和论证的</w:t>
      </w:r>
      <w:r>
        <w:rPr>
          <w:rFonts w:ascii="方正仿宋_GBK" w:eastAsia="方正仿宋_GBK" w:hint="eastAsia"/>
          <w:b w:val="0"/>
          <w:bCs w:val="0"/>
          <w:i w:val="0"/>
          <w:iCs w:val="0"/>
          <w:caps w:val="0"/>
          <w:smallCaps w:val="0"/>
          <w:vanish w:val="0"/>
          <w:color w:val="333333"/>
          <w:spacing w:val="0"/>
          <w:sz w:val="32"/>
          <w:szCs w:val="32"/>
        </w:rPr>
        <w:t>市级碳计量中心</w:t>
      </w:r>
      <w:r>
        <w:rPr>
          <w:rFonts w:ascii="方正仿宋_GBK" w:eastAsia="方正仿宋_GBK" w:hint="eastAsia"/>
          <w:b w:val="0"/>
          <w:bCs w:val="0"/>
          <w:i w:val="0"/>
          <w:iCs w:val="0"/>
          <w:caps w:val="0"/>
          <w:smallCaps w:val="0"/>
          <w:vanish w:val="0"/>
          <w:color w:val="333333"/>
          <w:spacing w:val="0"/>
          <w:sz w:val="32"/>
          <w:szCs w:val="32"/>
          <w:shd w:val="clear" w:color="auto" w:fill="FFFFFF"/>
        </w:rPr>
        <w:t>申请项目，市市场监管局应当进行公示，公示时间不得少于</w:t>
      </w:r>
      <w:r>
        <w:rPr>
          <w:rFonts w:ascii="FangSong" w:hAnsi="FangSong"/>
          <w:b w:val="0"/>
          <w:bCs w:val="0"/>
          <w:i w:val="0"/>
          <w:iCs w:val="0"/>
          <w:caps w:val="0"/>
          <w:smallCaps w:val="0"/>
          <w:vanish w:val="0"/>
          <w:color w:val="333333"/>
          <w:spacing w:val="0"/>
          <w:sz w:val="32"/>
          <w:szCs w:val="32"/>
          <w:shd w:val="clear" w:color="auto" w:fill="FFFFFF"/>
        </w:rPr>
        <w:t>7</w:t>
      </w:r>
      <w:r>
        <w:rPr>
          <w:rFonts w:ascii="方正仿宋_GBK" w:eastAsia="方正仿宋_GBK" w:hint="eastAsia"/>
          <w:b w:val="0"/>
          <w:bCs w:val="0"/>
          <w:i w:val="0"/>
          <w:iCs w:val="0"/>
          <w:caps w:val="0"/>
          <w:smallCaps w:val="0"/>
          <w:vanish w:val="0"/>
          <w:color w:val="333333"/>
          <w:spacing w:val="0"/>
          <w:sz w:val="32"/>
          <w:szCs w:val="32"/>
          <w:shd w:val="clear" w:color="auto" w:fill="FFFFFF"/>
        </w:rPr>
        <w:t>天。</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黑体_GBK" w:eastAsia="方正黑体_GBK" w:hint="eastAsia"/>
          <w:b w:val="0"/>
          <w:bCs w:val="0"/>
          <w:i w:val="0"/>
          <w:iCs w:val="0"/>
          <w:caps w:val="0"/>
          <w:smallCaps w:val="0"/>
          <w:vanish w:val="0"/>
          <w:color w:val="333333"/>
          <w:spacing w:val="0"/>
          <w:sz w:val="32"/>
          <w:szCs w:val="32"/>
        </w:rPr>
        <w:t>第十三条 </w:t>
      </w:r>
      <w:r>
        <w:rPr>
          <w:rFonts w:ascii="方正仿宋_GBK" w:eastAsia="方正仿宋_GBK" w:hint="eastAsia"/>
          <w:b w:val="0"/>
          <w:bCs w:val="0"/>
          <w:i w:val="0"/>
          <w:iCs w:val="0"/>
          <w:caps w:val="0"/>
          <w:smallCaps w:val="0"/>
          <w:vanish w:val="0"/>
          <w:color w:val="333333"/>
          <w:spacing w:val="0"/>
          <w:sz w:val="32"/>
          <w:szCs w:val="32"/>
        </w:rPr>
        <w:t> </w:t>
      </w:r>
      <w:r>
        <w:rPr>
          <w:rFonts w:ascii="方正仿宋_GBK" w:eastAsia="方正仿宋_GBK" w:hint="eastAsia"/>
          <w:b w:val="0"/>
          <w:bCs w:val="0"/>
          <w:i w:val="0"/>
          <w:iCs w:val="0"/>
          <w:caps w:val="0"/>
          <w:smallCaps w:val="0"/>
          <w:vanish w:val="0"/>
          <w:color w:val="333333"/>
          <w:spacing w:val="0"/>
          <w:sz w:val="32"/>
          <w:szCs w:val="32"/>
          <w:shd w:val="clear" w:color="auto" w:fill="FFFFFF"/>
        </w:rPr>
        <w:t>市市场监管局根据专家组意见、公示情况等各方面情况，决定是否批准筹建。对于批准筹建的，下发正式批准筹建文件，</w:t>
      </w:r>
      <w:r>
        <w:rPr>
          <w:rFonts w:ascii="方正仿宋_GBK" w:eastAsia="方正仿宋_GBK" w:hint="eastAsia"/>
          <w:b w:val="0"/>
          <w:bCs w:val="0"/>
          <w:i w:val="0"/>
          <w:iCs w:val="0"/>
          <w:caps w:val="0"/>
          <w:smallCaps w:val="0"/>
          <w:vanish w:val="0"/>
          <w:color w:val="333333"/>
          <w:spacing w:val="0"/>
          <w:sz w:val="32"/>
          <w:szCs w:val="32"/>
        </w:rPr>
        <w:t>同时下达《筹建任务书》。</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center"/>
        <w:rPr>
          <w:rFonts w:ascii="FangSong" w:hAnsi="FangSong"/>
          <w:b w:val="0"/>
          <w:bCs w:val="0"/>
          <w:i w:val="0"/>
          <w:iCs w:val="0"/>
          <w:caps w:val="0"/>
          <w:smallCaps w:val="0"/>
          <w:vanish w:val="0"/>
          <w:color w:val="333333"/>
          <w:spacing w:val="0"/>
          <w:sz w:val="32"/>
          <w:szCs w:val="32"/>
        </w:rPr>
      </w:pPr>
      <w:r>
        <w:rPr>
          <w:rFonts w:ascii="FangSong" w:hAnsi="FangSong"/>
          <w:b w:val="0"/>
          <w:bCs w:val="0"/>
          <w:i w:val="0"/>
          <w:iCs w:val="0"/>
          <w:caps w:val="0"/>
          <w:smallCaps w:val="0"/>
          <w:vanish w:val="0"/>
          <w:color w:val="333333"/>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center"/>
        <w:rPr>
          <w:rFonts w:ascii="FangSong" w:hAnsi="FangSong"/>
          <w:b w:val="0"/>
          <w:bCs w:val="0"/>
          <w:i w:val="0"/>
          <w:iCs w:val="0"/>
          <w:caps w:val="0"/>
          <w:smallCaps w:val="0"/>
          <w:vanish w:val="0"/>
          <w:color w:val="333333"/>
          <w:spacing w:val="0"/>
          <w:sz w:val="32"/>
          <w:szCs w:val="32"/>
        </w:rPr>
      </w:pPr>
      <w:r>
        <w:rPr>
          <w:rFonts w:ascii="方正黑体_GBK" w:eastAsia="方正黑体_GBK" w:hint="eastAsia"/>
          <w:b w:val="0"/>
          <w:bCs w:val="0"/>
          <w:i w:val="0"/>
          <w:iCs w:val="0"/>
          <w:caps w:val="0"/>
          <w:smallCaps w:val="0"/>
          <w:vanish w:val="0"/>
          <w:color w:val="333333"/>
          <w:spacing w:val="0"/>
          <w:sz w:val="32"/>
          <w:szCs w:val="32"/>
        </w:rPr>
        <w:t>第四章  筹建和验收</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FangSong" w:hAnsi="FangSong"/>
          <w:b w:val="0"/>
          <w:bCs w:val="0"/>
          <w:i w:val="0"/>
          <w:iCs w:val="0"/>
          <w:caps w:val="0"/>
          <w:smallCaps w:val="0"/>
          <w:vanish w:val="0"/>
          <w:color w:val="333333"/>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黑体_GBK" w:eastAsia="方正黑体_GBK" w:hint="eastAsia"/>
          <w:b w:val="0"/>
          <w:bCs w:val="0"/>
          <w:i w:val="0"/>
          <w:iCs w:val="0"/>
          <w:caps w:val="0"/>
          <w:smallCaps w:val="0"/>
          <w:vanish w:val="0"/>
          <w:color w:val="333333"/>
          <w:spacing w:val="0"/>
          <w:sz w:val="32"/>
          <w:szCs w:val="32"/>
        </w:rPr>
        <w:t>第十四条</w:t>
      </w:r>
      <w:r>
        <w:rPr>
          <w:rFonts w:ascii="方正仿宋_GBK" w:eastAsia="方正仿宋_GBK" w:hint="eastAsia"/>
          <w:b w:val="0"/>
          <w:bCs w:val="0"/>
          <w:i w:val="0"/>
          <w:iCs w:val="0"/>
          <w:caps w:val="0"/>
          <w:smallCaps w:val="0"/>
          <w:vanish w:val="0"/>
          <w:color w:val="333333"/>
          <w:spacing w:val="0"/>
          <w:sz w:val="32"/>
          <w:szCs w:val="32"/>
        </w:rPr>
        <w:t>  获批筹建市级碳计量中心的申请单位按《筹建任务书》要求，认真开展各项筹建工作，</w:t>
      </w:r>
      <w:r>
        <w:rPr>
          <w:rFonts w:ascii="方正仿宋_GBK" w:eastAsia="方正仿宋_GBK" w:hint="eastAsia"/>
          <w:b w:val="0"/>
          <w:bCs w:val="0"/>
          <w:i w:val="0"/>
          <w:iCs w:val="0"/>
          <w:caps w:val="0"/>
          <w:smallCaps w:val="0"/>
          <w:vanish w:val="0"/>
          <w:color w:val="333333"/>
          <w:spacing w:val="0"/>
          <w:sz w:val="32"/>
          <w:szCs w:val="32"/>
          <w:shd w:val="clear" w:color="auto" w:fill="FFFFFF"/>
        </w:rPr>
        <w:t>市级主管部门、所在地区县人民政府及区县局要加强指导</w:t>
      </w:r>
      <w:r>
        <w:rPr>
          <w:rFonts w:ascii="方正仿宋_GBK" w:eastAsia="方正仿宋_GBK" w:hint="eastAsia"/>
          <w:b w:val="0"/>
          <w:bCs w:val="0"/>
          <w:i w:val="0"/>
          <w:iCs w:val="0"/>
          <w:caps w:val="0"/>
          <w:smallCaps w:val="0"/>
          <w:vanish w:val="0"/>
          <w:color w:val="333333"/>
          <w:spacing w:val="0"/>
          <w:sz w:val="32"/>
          <w:szCs w:val="32"/>
        </w:rPr>
        <w:t>，及时了解需求，提供相关支持和服务。筹建单位应在</w:t>
      </w:r>
      <w:r>
        <w:rPr>
          <w:rFonts w:ascii="FangSong" w:hAnsi="FangSong"/>
          <w:b w:val="0"/>
          <w:bCs w:val="0"/>
          <w:i w:val="0"/>
          <w:iCs w:val="0"/>
          <w:caps w:val="0"/>
          <w:smallCaps w:val="0"/>
          <w:vanish w:val="0"/>
          <w:color w:val="333333"/>
          <w:spacing w:val="0"/>
          <w:sz w:val="32"/>
          <w:szCs w:val="32"/>
        </w:rPr>
        <w:t>3</w:t>
      </w:r>
      <w:r>
        <w:rPr>
          <w:rFonts w:ascii="方正仿宋_GBK" w:eastAsia="方正仿宋_GBK" w:hint="eastAsia"/>
          <w:b w:val="0"/>
          <w:bCs w:val="0"/>
          <w:i w:val="0"/>
          <w:iCs w:val="0"/>
          <w:caps w:val="0"/>
          <w:smallCaps w:val="0"/>
          <w:vanish w:val="0"/>
          <w:color w:val="333333"/>
          <w:spacing w:val="0"/>
          <w:sz w:val="32"/>
          <w:szCs w:val="32"/>
        </w:rPr>
        <w:t>年内完成建设工作。筹建过程中的重大情况，应及时向市市场监管局报告。</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黑体_GBK" w:eastAsia="方正黑体_GBK" w:hint="eastAsia"/>
          <w:b w:val="0"/>
          <w:bCs w:val="0"/>
          <w:i w:val="0"/>
          <w:iCs w:val="0"/>
          <w:caps w:val="0"/>
          <w:smallCaps w:val="0"/>
          <w:vanish w:val="0"/>
          <w:color w:val="333333"/>
          <w:spacing w:val="0"/>
          <w:sz w:val="32"/>
          <w:szCs w:val="32"/>
        </w:rPr>
        <w:t>第十五条</w:t>
      </w:r>
      <w:r>
        <w:rPr>
          <w:rFonts w:ascii="方正仿宋_GBK" w:eastAsia="方正仿宋_GBK" w:hint="eastAsia"/>
          <w:b w:val="0"/>
          <w:bCs w:val="0"/>
          <w:i w:val="0"/>
          <w:iCs w:val="0"/>
          <w:caps w:val="0"/>
          <w:smallCaps w:val="0"/>
          <w:vanish w:val="0"/>
          <w:color w:val="333333"/>
          <w:spacing w:val="0"/>
          <w:sz w:val="32"/>
          <w:szCs w:val="32"/>
        </w:rPr>
        <w:t>  申请单位按照《筹建任务书》要求完成筹建任务，经当地区县局同意，向市市场监管局提交书面验收申请和筹建工作总结报告、后续建设规划等相关材料。</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黑体_GBK" w:eastAsia="方正黑体_GBK" w:hint="eastAsia"/>
          <w:b w:val="0"/>
          <w:bCs w:val="0"/>
          <w:i w:val="0"/>
          <w:iCs w:val="0"/>
          <w:caps w:val="0"/>
          <w:smallCaps w:val="0"/>
          <w:vanish w:val="0"/>
          <w:color w:val="333333"/>
          <w:spacing w:val="0"/>
          <w:sz w:val="32"/>
          <w:szCs w:val="32"/>
        </w:rPr>
        <w:t>第十六条</w:t>
      </w:r>
      <w:r>
        <w:rPr>
          <w:rFonts w:ascii="方正仿宋_GBK" w:eastAsia="方正仿宋_GBK" w:hint="eastAsia"/>
          <w:b w:val="0"/>
          <w:bCs w:val="0"/>
          <w:i w:val="0"/>
          <w:iCs w:val="0"/>
          <w:caps w:val="0"/>
          <w:smallCaps w:val="0"/>
          <w:vanish w:val="0"/>
          <w:color w:val="333333"/>
          <w:spacing w:val="0"/>
          <w:sz w:val="32"/>
          <w:szCs w:val="32"/>
        </w:rPr>
        <w:t>  市级碳计量中心建设单位，应当在筹建期限届满</w:t>
      </w:r>
      <w:r>
        <w:rPr>
          <w:rFonts w:ascii="FangSong" w:hAnsi="FangSong"/>
          <w:b w:val="0"/>
          <w:bCs w:val="0"/>
          <w:i w:val="0"/>
          <w:iCs w:val="0"/>
          <w:caps w:val="0"/>
          <w:smallCaps w:val="0"/>
          <w:vanish w:val="0"/>
          <w:color w:val="333333"/>
          <w:spacing w:val="0"/>
          <w:sz w:val="32"/>
          <w:szCs w:val="32"/>
        </w:rPr>
        <w:t>3</w:t>
      </w:r>
      <w:r>
        <w:rPr>
          <w:rFonts w:ascii="方正仿宋_GBK" w:eastAsia="方正仿宋_GBK" w:hint="eastAsia"/>
          <w:b w:val="0"/>
          <w:bCs w:val="0"/>
          <w:i w:val="0"/>
          <w:iCs w:val="0"/>
          <w:caps w:val="0"/>
          <w:smallCaps w:val="0"/>
          <w:vanish w:val="0"/>
          <w:color w:val="333333"/>
          <w:spacing w:val="0"/>
          <w:sz w:val="32"/>
          <w:szCs w:val="32"/>
        </w:rPr>
        <w:t>个月前申请验收考核。</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333333"/>
          <w:spacing w:val="0"/>
          <w:sz w:val="32"/>
          <w:szCs w:val="32"/>
        </w:rPr>
        <w:t>因特殊原因不能在筹建期内完成筹建任务的，应在筹建期限届满</w:t>
      </w:r>
      <w:r>
        <w:rPr>
          <w:rFonts w:ascii="FangSong" w:hAnsi="FangSong"/>
          <w:b w:val="0"/>
          <w:bCs w:val="0"/>
          <w:i w:val="0"/>
          <w:iCs w:val="0"/>
          <w:caps w:val="0"/>
          <w:smallCaps w:val="0"/>
          <w:vanish w:val="0"/>
          <w:color w:val="333333"/>
          <w:spacing w:val="0"/>
          <w:sz w:val="32"/>
          <w:szCs w:val="32"/>
        </w:rPr>
        <w:t>3</w:t>
      </w:r>
      <w:r>
        <w:rPr>
          <w:rFonts w:ascii="方正仿宋_GBK" w:eastAsia="方正仿宋_GBK" w:hint="eastAsia"/>
          <w:b w:val="0"/>
          <w:bCs w:val="0"/>
          <w:i w:val="0"/>
          <w:iCs w:val="0"/>
          <w:caps w:val="0"/>
          <w:smallCaps w:val="0"/>
          <w:vanish w:val="0"/>
          <w:color w:val="333333"/>
          <w:spacing w:val="0"/>
          <w:sz w:val="32"/>
          <w:szCs w:val="32"/>
        </w:rPr>
        <w:t>个月前向市市场监管局提出延期验收考核申请，说明延期原因及延期考核时间，经市市场监管局同意，可延期验收考核，延长时限不超过</w:t>
      </w:r>
      <w:r>
        <w:rPr>
          <w:rFonts w:ascii="FangSong" w:hAnsi="FangSong"/>
          <w:b w:val="0"/>
          <w:bCs w:val="0"/>
          <w:i w:val="0"/>
          <w:iCs w:val="0"/>
          <w:caps w:val="0"/>
          <w:smallCaps w:val="0"/>
          <w:vanish w:val="0"/>
          <w:color w:val="333333"/>
          <w:spacing w:val="0"/>
          <w:sz w:val="32"/>
          <w:szCs w:val="32"/>
        </w:rPr>
        <w:t>1</w:t>
      </w:r>
      <w:r>
        <w:rPr>
          <w:rFonts w:ascii="方正仿宋_GBK" w:eastAsia="方正仿宋_GBK" w:hint="eastAsia"/>
          <w:b w:val="0"/>
          <w:bCs w:val="0"/>
          <w:i w:val="0"/>
          <w:iCs w:val="0"/>
          <w:caps w:val="0"/>
          <w:smallCaps w:val="0"/>
          <w:vanish w:val="0"/>
          <w:color w:val="333333"/>
          <w:spacing w:val="0"/>
          <w:sz w:val="32"/>
          <w:szCs w:val="32"/>
        </w:rPr>
        <w:t>年。对经延期仍未完成筹建任务的申请单位，撤销其筹建资格。</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黑体_GBK" w:eastAsia="方正黑体_GBK" w:hint="eastAsia"/>
          <w:b w:val="0"/>
          <w:bCs w:val="0"/>
          <w:i w:val="0"/>
          <w:iCs w:val="0"/>
          <w:caps w:val="0"/>
          <w:smallCaps w:val="0"/>
          <w:vanish w:val="0"/>
          <w:color w:val="333333"/>
          <w:spacing w:val="0"/>
          <w:sz w:val="32"/>
          <w:szCs w:val="32"/>
        </w:rPr>
        <w:t>第十七条</w:t>
      </w:r>
      <w:r>
        <w:rPr>
          <w:rFonts w:ascii="方正仿宋_GBK" w:eastAsia="方正仿宋_GBK" w:hint="eastAsia"/>
          <w:b w:val="0"/>
          <w:bCs w:val="0"/>
          <w:i w:val="0"/>
          <w:iCs w:val="0"/>
          <w:caps w:val="0"/>
          <w:smallCaps w:val="0"/>
          <w:vanish w:val="0"/>
          <w:color w:val="333333"/>
          <w:spacing w:val="0"/>
          <w:sz w:val="32"/>
          <w:szCs w:val="32"/>
        </w:rPr>
        <w:t>  市市场监管局应在收到验收申请资料后</w:t>
      </w:r>
      <w:r>
        <w:rPr>
          <w:rFonts w:ascii="FangSong" w:hAnsi="FangSong"/>
          <w:b w:val="0"/>
          <w:bCs w:val="0"/>
          <w:i w:val="0"/>
          <w:iCs w:val="0"/>
          <w:caps w:val="0"/>
          <w:smallCaps w:val="0"/>
          <w:vanish w:val="0"/>
          <w:color w:val="333333"/>
          <w:spacing w:val="0"/>
          <w:sz w:val="32"/>
          <w:szCs w:val="32"/>
        </w:rPr>
        <w:t>7</w:t>
      </w:r>
      <w:r>
        <w:rPr>
          <w:rFonts w:ascii="方正仿宋_GBK" w:eastAsia="方正仿宋_GBK" w:hint="eastAsia"/>
          <w:b w:val="0"/>
          <w:bCs w:val="0"/>
          <w:i w:val="0"/>
          <w:iCs w:val="0"/>
          <w:caps w:val="0"/>
          <w:smallCaps w:val="0"/>
          <w:vanish w:val="0"/>
          <w:color w:val="333333"/>
          <w:spacing w:val="0"/>
          <w:sz w:val="32"/>
          <w:szCs w:val="32"/>
        </w:rPr>
        <w:t>个工作日内进行初步审查，对符合验收要求的申请单位，组织专家组按照《重庆市碳计量中心验收评审细则》对筹建单位进行验收考核。专家组由相关专业的技术专家组成，实行组长负责制，人数原则为</w:t>
      </w:r>
      <w:r>
        <w:rPr>
          <w:rFonts w:ascii="FangSong" w:hAnsi="FangSong"/>
          <w:b w:val="0"/>
          <w:bCs w:val="0"/>
          <w:i w:val="0"/>
          <w:iCs w:val="0"/>
          <w:caps w:val="0"/>
          <w:smallCaps w:val="0"/>
          <w:vanish w:val="0"/>
          <w:color w:val="333333"/>
          <w:spacing w:val="0"/>
          <w:sz w:val="32"/>
          <w:szCs w:val="32"/>
        </w:rPr>
        <w:t>3</w:t>
      </w:r>
      <w:r>
        <w:rPr>
          <w:rFonts w:ascii="方正仿宋_GBK" w:eastAsia="方正仿宋_GBK" w:hint="eastAsia"/>
          <w:b w:val="0"/>
          <w:bCs w:val="0"/>
          <w:i w:val="0"/>
          <w:iCs w:val="0"/>
          <w:caps w:val="0"/>
          <w:smallCaps w:val="0"/>
          <w:vanish w:val="0"/>
          <w:color w:val="333333"/>
          <w:spacing w:val="0"/>
          <w:sz w:val="32"/>
          <w:szCs w:val="32"/>
        </w:rPr>
        <w:t>—</w:t>
      </w:r>
      <w:r>
        <w:rPr>
          <w:rFonts w:ascii="FangSong" w:hAnsi="FangSong"/>
          <w:b w:val="0"/>
          <w:bCs w:val="0"/>
          <w:i w:val="0"/>
          <w:iCs w:val="0"/>
          <w:caps w:val="0"/>
          <w:smallCaps w:val="0"/>
          <w:vanish w:val="0"/>
          <w:color w:val="333333"/>
          <w:spacing w:val="0"/>
          <w:sz w:val="32"/>
          <w:szCs w:val="32"/>
        </w:rPr>
        <w:t>5</w:t>
      </w:r>
      <w:r>
        <w:rPr>
          <w:rFonts w:ascii="方正仿宋_GBK" w:eastAsia="方正仿宋_GBK" w:hint="eastAsia"/>
          <w:b w:val="0"/>
          <w:bCs w:val="0"/>
          <w:i w:val="0"/>
          <w:iCs w:val="0"/>
          <w:caps w:val="0"/>
          <w:smallCaps w:val="0"/>
          <w:vanish w:val="0"/>
          <w:color w:val="333333"/>
          <w:spacing w:val="0"/>
          <w:sz w:val="32"/>
          <w:szCs w:val="32"/>
        </w:rPr>
        <w:t>人。</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黑体_GBK" w:eastAsia="方正黑体_GBK" w:hint="eastAsia"/>
          <w:b w:val="0"/>
          <w:bCs w:val="0"/>
          <w:i w:val="0"/>
          <w:iCs w:val="0"/>
          <w:caps w:val="0"/>
          <w:smallCaps w:val="0"/>
          <w:vanish w:val="0"/>
          <w:color w:val="333333"/>
          <w:spacing w:val="0"/>
          <w:sz w:val="32"/>
          <w:szCs w:val="32"/>
        </w:rPr>
        <w:t>第十八条</w:t>
      </w:r>
      <w:r>
        <w:rPr>
          <w:rFonts w:ascii="方正仿宋_GBK" w:eastAsia="方正仿宋_GBK" w:hint="eastAsia"/>
          <w:b w:val="0"/>
          <w:bCs w:val="0"/>
          <w:i w:val="0"/>
          <w:iCs w:val="0"/>
          <w:caps w:val="0"/>
          <w:smallCaps w:val="0"/>
          <w:vanish w:val="0"/>
          <w:color w:val="333333"/>
          <w:spacing w:val="0"/>
          <w:sz w:val="32"/>
          <w:szCs w:val="32"/>
        </w:rPr>
        <w:t>  验收考核采取现场审查的方式。</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333333"/>
          <w:spacing w:val="0"/>
          <w:sz w:val="32"/>
          <w:szCs w:val="32"/>
        </w:rPr>
        <w:t>现场审查包括首次会议、现场核查和末次会议。在首次会议上，考核组听取筹建工作总结报告，对现场核查重点任务进行布置；现场核查根据有关考核内容逐项进行评定，为准确反映被考核单位的实际技术能力，应随机抽查一定比例检定校准项目和关键参数测量项目；考核组长可根据需要安排集中评议；在末次会议上，考核组通报考核情况并听取被考核单位意见。</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333333"/>
          <w:spacing w:val="0"/>
          <w:sz w:val="32"/>
          <w:szCs w:val="32"/>
        </w:rPr>
        <w:t>现场审查时，申请建设市级碳计量中心的主要负责人、管理人员、技术人员和所在地区县局人员均应在场。</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黑体_GBK" w:eastAsia="方正黑体_GBK" w:hint="eastAsia"/>
          <w:b w:val="0"/>
          <w:bCs w:val="0"/>
          <w:i w:val="0"/>
          <w:iCs w:val="0"/>
          <w:caps w:val="0"/>
          <w:smallCaps w:val="0"/>
          <w:vanish w:val="0"/>
          <w:color w:val="333333"/>
          <w:spacing w:val="0"/>
          <w:sz w:val="32"/>
          <w:szCs w:val="32"/>
        </w:rPr>
        <w:t>第十九条</w:t>
      </w:r>
      <w:r>
        <w:rPr>
          <w:rFonts w:ascii="方正仿宋_GBK" w:eastAsia="方正仿宋_GBK" w:hint="eastAsia"/>
          <w:b w:val="0"/>
          <w:bCs w:val="0"/>
          <w:i w:val="0"/>
          <w:iCs w:val="0"/>
          <w:caps w:val="0"/>
          <w:smallCaps w:val="0"/>
          <w:vanish w:val="0"/>
          <w:color w:val="333333"/>
          <w:spacing w:val="0"/>
          <w:sz w:val="32"/>
          <w:szCs w:val="32"/>
        </w:rPr>
        <w:t>  考核组严格按照考核内容进行考核，考核分值满分为</w:t>
      </w:r>
      <w:r>
        <w:rPr>
          <w:rFonts w:ascii="FangSong" w:hAnsi="FangSong"/>
          <w:b w:val="0"/>
          <w:bCs w:val="0"/>
          <w:i w:val="0"/>
          <w:iCs w:val="0"/>
          <w:caps w:val="0"/>
          <w:smallCaps w:val="0"/>
          <w:vanish w:val="0"/>
          <w:color w:val="333333"/>
          <w:spacing w:val="0"/>
          <w:sz w:val="32"/>
          <w:szCs w:val="32"/>
        </w:rPr>
        <w:t>100</w:t>
      </w:r>
      <w:r>
        <w:rPr>
          <w:rFonts w:ascii="方正仿宋_GBK" w:eastAsia="方正仿宋_GBK" w:hint="eastAsia"/>
          <w:b w:val="0"/>
          <w:bCs w:val="0"/>
          <w:i w:val="0"/>
          <w:iCs w:val="0"/>
          <w:caps w:val="0"/>
          <w:smallCaps w:val="0"/>
          <w:vanish w:val="0"/>
          <w:color w:val="333333"/>
          <w:spacing w:val="0"/>
          <w:sz w:val="32"/>
          <w:szCs w:val="32"/>
        </w:rPr>
        <w:t>分，考核得分分值在</w:t>
      </w:r>
      <w:r>
        <w:rPr>
          <w:rFonts w:ascii="FangSong" w:hAnsi="FangSong"/>
          <w:b w:val="0"/>
          <w:bCs w:val="0"/>
          <w:i w:val="0"/>
          <w:iCs w:val="0"/>
          <w:caps w:val="0"/>
          <w:smallCaps w:val="0"/>
          <w:vanish w:val="0"/>
          <w:color w:val="333333"/>
          <w:spacing w:val="0"/>
          <w:sz w:val="32"/>
          <w:szCs w:val="32"/>
        </w:rPr>
        <w:t>80</w:t>
      </w:r>
      <w:r>
        <w:rPr>
          <w:rFonts w:ascii="方正仿宋_GBK" w:eastAsia="方正仿宋_GBK" w:hint="eastAsia"/>
          <w:b w:val="0"/>
          <w:bCs w:val="0"/>
          <w:i w:val="0"/>
          <w:iCs w:val="0"/>
          <w:caps w:val="0"/>
          <w:smallCaps w:val="0"/>
          <w:vanish w:val="0"/>
          <w:color w:val="333333"/>
          <w:spacing w:val="0"/>
          <w:sz w:val="32"/>
          <w:szCs w:val="32"/>
        </w:rPr>
        <w:t>分及以上的，现场考核结论为合格；考核得分分值低于</w:t>
      </w:r>
      <w:r>
        <w:rPr>
          <w:rFonts w:ascii="FangSong" w:hAnsi="FangSong"/>
          <w:b w:val="0"/>
          <w:bCs w:val="0"/>
          <w:i w:val="0"/>
          <w:iCs w:val="0"/>
          <w:caps w:val="0"/>
          <w:smallCaps w:val="0"/>
          <w:vanish w:val="0"/>
          <w:color w:val="333333"/>
          <w:spacing w:val="0"/>
          <w:sz w:val="32"/>
          <w:szCs w:val="32"/>
        </w:rPr>
        <w:t>80</w:t>
      </w:r>
      <w:r>
        <w:rPr>
          <w:rFonts w:ascii="方正仿宋_GBK" w:eastAsia="方正仿宋_GBK" w:hint="eastAsia"/>
          <w:b w:val="0"/>
          <w:bCs w:val="0"/>
          <w:i w:val="0"/>
          <w:iCs w:val="0"/>
          <w:caps w:val="0"/>
          <w:smallCaps w:val="0"/>
          <w:vanish w:val="0"/>
          <w:color w:val="333333"/>
          <w:spacing w:val="0"/>
          <w:sz w:val="32"/>
          <w:szCs w:val="32"/>
        </w:rPr>
        <w:t>分的，限期</w:t>
      </w:r>
      <w:r>
        <w:rPr>
          <w:rFonts w:ascii="FangSong" w:hAnsi="FangSong"/>
          <w:b w:val="0"/>
          <w:bCs w:val="0"/>
          <w:i w:val="0"/>
          <w:iCs w:val="0"/>
          <w:caps w:val="0"/>
          <w:smallCaps w:val="0"/>
          <w:vanish w:val="0"/>
          <w:color w:val="333333"/>
          <w:spacing w:val="0"/>
          <w:sz w:val="32"/>
          <w:szCs w:val="32"/>
        </w:rPr>
        <w:t>3</w:t>
      </w:r>
      <w:r>
        <w:rPr>
          <w:rFonts w:ascii="方正仿宋_GBK" w:eastAsia="方正仿宋_GBK" w:hint="eastAsia"/>
          <w:b w:val="0"/>
          <w:bCs w:val="0"/>
          <w:i w:val="0"/>
          <w:iCs w:val="0"/>
          <w:caps w:val="0"/>
          <w:smallCaps w:val="0"/>
          <w:vanish w:val="0"/>
          <w:color w:val="333333"/>
          <w:spacing w:val="0"/>
          <w:sz w:val="32"/>
          <w:szCs w:val="32"/>
        </w:rPr>
        <w:t>个月整改，整改后仍达不到</w:t>
      </w:r>
      <w:r>
        <w:rPr>
          <w:rFonts w:ascii="FangSong" w:hAnsi="FangSong"/>
          <w:b w:val="0"/>
          <w:bCs w:val="0"/>
          <w:i w:val="0"/>
          <w:iCs w:val="0"/>
          <w:caps w:val="0"/>
          <w:smallCaps w:val="0"/>
          <w:vanish w:val="0"/>
          <w:color w:val="333333"/>
          <w:spacing w:val="0"/>
          <w:sz w:val="32"/>
          <w:szCs w:val="32"/>
        </w:rPr>
        <w:t>80</w:t>
      </w:r>
      <w:r>
        <w:rPr>
          <w:rFonts w:ascii="方正仿宋_GBK" w:eastAsia="方正仿宋_GBK" w:hint="eastAsia"/>
          <w:b w:val="0"/>
          <w:bCs w:val="0"/>
          <w:i w:val="0"/>
          <w:iCs w:val="0"/>
          <w:caps w:val="0"/>
          <w:smallCaps w:val="0"/>
          <w:vanish w:val="0"/>
          <w:color w:val="333333"/>
          <w:spacing w:val="0"/>
          <w:sz w:val="32"/>
          <w:szCs w:val="32"/>
        </w:rPr>
        <w:t>分的，现场考核结论为不合格。</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黑体_GBK" w:eastAsia="方正黑体_GBK" w:hint="eastAsia"/>
          <w:b w:val="0"/>
          <w:bCs w:val="0"/>
          <w:i w:val="0"/>
          <w:iCs w:val="0"/>
          <w:caps w:val="0"/>
          <w:smallCaps w:val="0"/>
          <w:vanish w:val="0"/>
          <w:color w:val="333333"/>
          <w:spacing w:val="0"/>
          <w:sz w:val="32"/>
          <w:szCs w:val="32"/>
        </w:rPr>
        <w:t>第二十条</w:t>
      </w:r>
      <w:r>
        <w:rPr>
          <w:rFonts w:ascii="方正仿宋_GBK" w:eastAsia="方正仿宋_GBK" w:hint="eastAsia"/>
          <w:b w:val="0"/>
          <w:bCs w:val="0"/>
          <w:i w:val="0"/>
          <w:iCs w:val="0"/>
          <w:caps w:val="0"/>
          <w:smallCaps w:val="0"/>
          <w:vanish w:val="0"/>
          <w:color w:val="333333"/>
          <w:spacing w:val="0"/>
          <w:sz w:val="32"/>
          <w:szCs w:val="32"/>
        </w:rPr>
        <w:t>  对现场考核不合格单位，市市场监管局下达整改通知书，被考核单位在规定时间内（不超过一年）实施整改，并向市市场监管局报告整改结果。市市场监管局依据本办法相关规定组织现场考核，对整改合格的申请单位通过现场验收，对整改不合格的申请单位取消其筹建资格。</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黑体_GBK" w:eastAsia="方正黑体_GBK" w:hint="eastAsia"/>
          <w:b w:val="0"/>
          <w:bCs w:val="0"/>
          <w:i w:val="0"/>
          <w:iCs w:val="0"/>
          <w:caps w:val="0"/>
          <w:smallCaps w:val="0"/>
          <w:vanish w:val="0"/>
          <w:color w:val="333333"/>
          <w:spacing w:val="0"/>
          <w:sz w:val="32"/>
          <w:szCs w:val="32"/>
        </w:rPr>
        <w:t>第二十一条</w:t>
      </w:r>
      <w:r>
        <w:rPr>
          <w:rFonts w:ascii="方正仿宋_GBK" w:eastAsia="方正仿宋_GBK" w:hint="eastAsia"/>
          <w:b w:val="0"/>
          <w:bCs w:val="0"/>
          <w:i w:val="0"/>
          <w:iCs w:val="0"/>
          <w:caps w:val="0"/>
          <w:smallCaps w:val="0"/>
          <w:vanish w:val="0"/>
          <w:color w:val="333333"/>
          <w:spacing w:val="0"/>
          <w:sz w:val="32"/>
          <w:szCs w:val="32"/>
        </w:rPr>
        <w:t>  市市场监管局对考核合格的申请单位，</w:t>
      </w:r>
      <w:r>
        <w:rPr>
          <w:rFonts w:ascii="方正仿宋_GBK" w:eastAsia="方正仿宋_GBK" w:hint="eastAsia"/>
          <w:b w:val="0"/>
          <w:bCs w:val="0"/>
          <w:i w:val="0"/>
          <w:iCs w:val="0"/>
          <w:caps w:val="0"/>
          <w:smallCaps w:val="0"/>
          <w:vanish w:val="0"/>
          <w:color w:val="333333"/>
          <w:spacing w:val="0"/>
          <w:sz w:val="32"/>
          <w:szCs w:val="32"/>
          <w:shd w:val="clear" w:color="auto" w:fill="FFFFFF"/>
        </w:rPr>
        <w:t>批准成立市级碳计量中心。市级碳计量中心可以按照规定格式制作和悬挂牌匾。</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FangSong" w:hAnsi="FangSong"/>
          <w:b w:val="0"/>
          <w:bCs w:val="0"/>
          <w:i w:val="0"/>
          <w:iCs w:val="0"/>
          <w:caps w:val="0"/>
          <w:smallCaps w:val="0"/>
          <w:vanish w:val="0"/>
          <w:color w:val="333333"/>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Microsoft YaHei" w:eastAsia="Microsoft YaHei" w:hint="eastAsia"/>
          <w:b w:val="0"/>
          <w:bCs w:val="0"/>
          <w:i w:val="0"/>
          <w:iCs w:val="0"/>
          <w:caps w:val="0"/>
          <w:smallCaps w:val="0"/>
          <w:vanish w:val="0"/>
          <w:color w:val="333333"/>
          <w:spacing w:val="0"/>
          <w:sz w:val="32"/>
          <w:szCs w:val="32"/>
        </w:rPr>
      </w:pPr>
      <w:r>
        <w:rPr>
          <w:rFonts w:ascii="SimHei" w:eastAsia="SimHei" w:hint="eastAsia"/>
          <w:b w:val="0"/>
          <w:bCs w:val="0"/>
          <w:i w:val="0"/>
          <w:iCs w:val="0"/>
          <w:caps w:val="0"/>
          <w:smallCaps w:val="0"/>
          <w:vanish w:val="0"/>
          <w:color w:val="333333"/>
          <w:spacing w:val="0"/>
          <w:sz w:val="32"/>
          <w:szCs w:val="32"/>
        </w:rPr>
        <w:t>第五章  监督管理</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FangSong" w:hAnsi="FangSong"/>
          <w:b w:val="0"/>
          <w:bCs w:val="0"/>
          <w:i w:val="0"/>
          <w:iCs w:val="0"/>
          <w:caps w:val="0"/>
          <w:smallCaps w:val="0"/>
          <w:vanish w:val="0"/>
          <w:color w:val="333333"/>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黑体_GBK" w:eastAsia="方正黑体_GBK" w:hint="eastAsia"/>
          <w:b w:val="0"/>
          <w:bCs w:val="0"/>
          <w:i w:val="0"/>
          <w:iCs w:val="0"/>
          <w:caps w:val="0"/>
          <w:smallCaps w:val="0"/>
          <w:vanish w:val="0"/>
          <w:color w:val="333333"/>
          <w:spacing w:val="0"/>
          <w:sz w:val="32"/>
          <w:szCs w:val="32"/>
        </w:rPr>
        <w:t>第二十二条</w:t>
      </w:r>
      <w:r>
        <w:rPr>
          <w:rFonts w:ascii="方正仿宋_GBK" w:eastAsia="方正仿宋_GBK" w:hint="eastAsia"/>
          <w:b w:val="0"/>
          <w:bCs w:val="0"/>
          <w:i w:val="0"/>
          <w:iCs w:val="0"/>
          <w:caps w:val="0"/>
          <w:smallCaps w:val="0"/>
          <w:vanish w:val="0"/>
          <w:color w:val="333333"/>
          <w:spacing w:val="0"/>
          <w:sz w:val="32"/>
          <w:szCs w:val="32"/>
        </w:rPr>
        <w:t>  各市级碳计量中心应自觉接受市场监管部门的监督检查和考核。</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黑体_GBK" w:eastAsia="方正黑体_GBK" w:hint="eastAsia"/>
          <w:b w:val="0"/>
          <w:bCs w:val="0"/>
          <w:i w:val="0"/>
          <w:iCs w:val="0"/>
          <w:caps w:val="0"/>
          <w:smallCaps w:val="0"/>
          <w:vanish w:val="0"/>
          <w:color w:val="333333"/>
          <w:spacing w:val="0"/>
          <w:sz w:val="32"/>
          <w:szCs w:val="32"/>
        </w:rPr>
        <w:t>第二十三条</w:t>
      </w:r>
      <w:r>
        <w:rPr>
          <w:rFonts w:ascii="方正仿宋_GBK" w:eastAsia="方正仿宋_GBK" w:hint="eastAsia"/>
          <w:b w:val="0"/>
          <w:bCs w:val="0"/>
          <w:i w:val="0"/>
          <w:iCs w:val="0"/>
          <w:caps w:val="0"/>
          <w:smallCaps w:val="0"/>
          <w:vanish w:val="0"/>
          <w:color w:val="333333"/>
          <w:spacing w:val="0"/>
          <w:sz w:val="32"/>
          <w:szCs w:val="32"/>
        </w:rPr>
        <w:t>  市市场监管局每年下达市级碳计量中心计量标准建设、技术研究、技术服务等碳计量能力建设任务并进行考核。</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黑体_GBK" w:eastAsia="方正黑体_GBK" w:hint="eastAsia"/>
          <w:b w:val="0"/>
          <w:bCs w:val="0"/>
          <w:i w:val="0"/>
          <w:iCs w:val="0"/>
          <w:caps w:val="0"/>
          <w:smallCaps w:val="0"/>
          <w:vanish w:val="0"/>
          <w:color w:val="333333"/>
          <w:spacing w:val="0"/>
          <w:sz w:val="32"/>
          <w:szCs w:val="32"/>
        </w:rPr>
        <w:t>第二十四条</w:t>
      </w:r>
      <w:r>
        <w:rPr>
          <w:rFonts w:ascii="方正仿宋_GBK" w:eastAsia="方正仿宋_GBK" w:hint="eastAsia"/>
          <w:b w:val="0"/>
          <w:bCs w:val="0"/>
          <w:i w:val="0"/>
          <w:iCs w:val="0"/>
          <w:caps w:val="0"/>
          <w:smallCaps w:val="0"/>
          <w:vanish w:val="0"/>
          <w:color w:val="333333"/>
          <w:spacing w:val="0"/>
          <w:sz w:val="32"/>
          <w:szCs w:val="32"/>
        </w:rPr>
        <w:t>  市级碳计量中心每年</w:t>
      </w:r>
      <w:r>
        <w:rPr>
          <w:rFonts w:ascii="FangSong" w:hAnsi="FangSong"/>
          <w:b w:val="0"/>
          <w:bCs w:val="0"/>
          <w:i w:val="0"/>
          <w:iCs w:val="0"/>
          <w:caps w:val="0"/>
          <w:smallCaps w:val="0"/>
          <w:vanish w:val="0"/>
          <w:color w:val="333333"/>
          <w:spacing w:val="0"/>
          <w:sz w:val="32"/>
          <w:szCs w:val="32"/>
        </w:rPr>
        <w:t>11</w:t>
      </w:r>
      <w:r>
        <w:rPr>
          <w:rFonts w:ascii="方正仿宋_GBK" w:eastAsia="方正仿宋_GBK" w:hint="eastAsia"/>
          <w:b w:val="0"/>
          <w:bCs w:val="0"/>
          <w:i w:val="0"/>
          <w:iCs w:val="0"/>
          <w:caps w:val="0"/>
          <w:smallCaps w:val="0"/>
          <w:vanish w:val="0"/>
          <w:color w:val="333333"/>
          <w:spacing w:val="0"/>
          <w:sz w:val="32"/>
          <w:szCs w:val="32"/>
        </w:rPr>
        <w:t>月底前向市市场监管局书面报送年度工作总结报告、下年度工作计划和其他相关信息。中心组织结构或性质、中心地址、负责人、关键测量设备、主要基础设施等发生重大变化时，应在</w:t>
      </w:r>
      <w:r>
        <w:rPr>
          <w:rFonts w:ascii="FangSong" w:hAnsi="FangSong"/>
          <w:b w:val="0"/>
          <w:bCs w:val="0"/>
          <w:i w:val="0"/>
          <w:iCs w:val="0"/>
          <w:caps w:val="0"/>
          <w:smallCaps w:val="0"/>
          <w:vanish w:val="0"/>
          <w:color w:val="333333"/>
          <w:spacing w:val="0"/>
          <w:sz w:val="32"/>
          <w:szCs w:val="32"/>
        </w:rPr>
        <w:t>7</w:t>
      </w:r>
      <w:r>
        <w:rPr>
          <w:rFonts w:ascii="方正仿宋_GBK" w:eastAsia="方正仿宋_GBK" w:hint="eastAsia"/>
          <w:b w:val="0"/>
          <w:bCs w:val="0"/>
          <w:i w:val="0"/>
          <w:iCs w:val="0"/>
          <w:caps w:val="0"/>
          <w:smallCaps w:val="0"/>
          <w:vanish w:val="0"/>
          <w:color w:val="333333"/>
          <w:spacing w:val="0"/>
          <w:sz w:val="32"/>
          <w:szCs w:val="32"/>
        </w:rPr>
        <w:t>个工作日内向市市场监管局报告。当地址环境发生变化时，应进行现场考核。</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黑体_GBK" w:eastAsia="方正黑体_GBK" w:hint="eastAsia"/>
          <w:b w:val="0"/>
          <w:bCs w:val="0"/>
          <w:i w:val="0"/>
          <w:iCs w:val="0"/>
          <w:caps w:val="0"/>
          <w:smallCaps w:val="0"/>
          <w:vanish w:val="0"/>
          <w:color w:val="333333"/>
          <w:spacing w:val="0"/>
          <w:sz w:val="32"/>
          <w:szCs w:val="32"/>
        </w:rPr>
        <w:t>第二十五条 </w:t>
      </w:r>
      <w:r>
        <w:rPr>
          <w:rFonts w:ascii="方正仿宋_GBK" w:eastAsia="方正仿宋_GBK" w:hint="eastAsia"/>
          <w:b w:val="0"/>
          <w:bCs w:val="0"/>
          <w:i w:val="0"/>
          <w:iCs w:val="0"/>
          <w:caps w:val="0"/>
          <w:smallCaps w:val="0"/>
          <w:vanish w:val="0"/>
          <w:color w:val="333333"/>
          <w:spacing w:val="0"/>
          <w:sz w:val="32"/>
          <w:szCs w:val="32"/>
        </w:rPr>
        <w:t> 市场监管部门应严格落实属地监管职责，不定期对市级碳计量中心开展监督检查，重点检查中心运行、计量技术服务能力、服务产业发展等情况，发现问题应当限期整改。</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黑体_GBK" w:eastAsia="方正黑体_GBK" w:hint="eastAsia"/>
          <w:b w:val="0"/>
          <w:bCs w:val="0"/>
          <w:i w:val="0"/>
          <w:iCs w:val="0"/>
          <w:caps w:val="0"/>
          <w:smallCaps w:val="0"/>
          <w:vanish w:val="0"/>
          <w:color w:val="333333"/>
          <w:spacing w:val="0"/>
          <w:sz w:val="32"/>
          <w:szCs w:val="32"/>
        </w:rPr>
        <w:t>第二十六条</w:t>
      </w:r>
      <w:r>
        <w:rPr>
          <w:rFonts w:ascii="方正仿宋_GBK" w:eastAsia="方正仿宋_GBK" w:hint="eastAsia"/>
          <w:b w:val="0"/>
          <w:bCs w:val="0"/>
          <w:i w:val="0"/>
          <w:iCs w:val="0"/>
          <w:caps w:val="0"/>
          <w:smallCaps w:val="0"/>
          <w:vanish w:val="0"/>
          <w:color w:val="333333"/>
          <w:spacing w:val="0"/>
          <w:sz w:val="32"/>
          <w:szCs w:val="32"/>
        </w:rPr>
        <w:t>  市级碳计量中心应严格落实保密规定，加强数据安全管理。未经允许，不得向任何机构和个人提供或泄露相关数据。</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黑体_GBK" w:eastAsia="方正黑体_GBK" w:hint="eastAsia"/>
          <w:b w:val="0"/>
          <w:bCs w:val="0"/>
          <w:i w:val="0"/>
          <w:iCs w:val="0"/>
          <w:caps w:val="0"/>
          <w:smallCaps w:val="0"/>
          <w:vanish w:val="0"/>
          <w:color w:val="333333"/>
          <w:spacing w:val="0"/>
          <w:sz w:val="32"/>
          <w:szCs w:val="32"/>
        </w:rPr>
        <w:t>第二十七条</w:t>
      </w:r>
      <w:r>
        <w:rPr>
          <w:rFonts w:ascii="方正仿宋_GBK" w:eastAsia="方正仿宋_GBK" w:hint="eastAsia"/>
          <w:b w:val="0"/>
          <w:bCs w:val="0"/>
          <w:i w:val="0"/>
          <w:iCs w:val="0"/>
          <w:caps w:val="0"/>
          <w:smallCaps w:val="0"/>
          <w:vanish w:val="0"/>
          <w:color w:val="333333"/>
          <w:spacing w:val="0"/>
          <w:sz w:val="32"/>
          <w:szCs w:val="32"/>
        </w:rPr>
        <w:t>  市级碳计量中心应遵守法律法规和国家相关规定，依法从事服务活动，对出具的校准证书和检测报告的真实性和公正性负责，并承担相应的法律责任。</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黑体_GBK" w:eastAsia="方正黑体_GBK" w:hint="eastAsia"/>
          <w:b w:val="0"/>
          <w:bCs w:val="0"/>
          <w:i w:val="0"/>
          <w:iCs w:val="0"/>
          <w:caps w:val="0"/>
          <w:smallCaps w:val="0"/>
          <w:vanish w:val="0"/>
          <w:color w:val="333333"/>
          <w:spacing w:val="0"/>
          <w:sz w:val="32"/>
          <w:szCs w:val="32"/>
        </w:rPr>
        <w:t>第二十八条</w:t>
      </w:r>
      <w:r>
        <w:rPr>
          <w:rFonts w:ascii="方正仿宋_GBK" w:eastAsia="方正仿宋_GBK" w:hint="eastAsia"/>
          <w:b w:val="0"/>
          <w:bCs w:val="0"/>
          <w:i w:val="0"/>
          <w:iCs w:val="0"/>
          <w:caps w:val="0"/>
          <w:smallCaps w:val="0"/>
          <w:vanish w:val="0"/>
          <w:color w:val="333333"/>
          <w:spacing w:val="0"/>
          <w:sz w:val="32"/>
          <w:szCs w:val="32"/>
        </w:rPr>
        <w:t>  市级碳计量中心每</w:t>
      </w:r>
      <w:r>
        <w:rPr>
          <w:rFonts w:ascii="FangSong" w:hAnsi="FangSong"/>
          <w:b w:val="0"/>
          <w:bCs w:val="0"/>
          <w:i w:val="0"/>
          <w:iCs w:val="0"/>
          <w:caps w:val="0"/>
          <w:smallCaps w:val="0"/>
          <w:vanish w:val="0"/>
          <w:color w:val="333333"/>
          <w:spacing w:val="0"/>
          <w:sz w:val="32"/>
          <w:szCs w:val="32"/>
        </w:rPr>
        <w:t>5</w:t>
      </w:r>
      <w:r>
        <w:rPr>
          <w:rFonts w:ascii="方正仿宋_GBK" w:eastAsia="方正仿宋_GBK" w:hint="eastAsia"/>
          <w:b w:val="0"/>
          <w:bCs w:val="0"/>
          <w:i w:val="0"/>
          <w:iCs w:val="0"/>
          <w:caps w:val="0"/>
          <w:smallCaps w:val="0"/>
          <w:vanish w:val="0"/>
          <w:color w:val="333333"/>
          <w:spacing w:val="0"/>
          <w:sz w:val="32"/>
          <w:szCs w:val="32"/>
        </w:rPr>
        <w:t>年进行一次复查。经复查合格的，由市市场监管局发文确认。</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黑体_GBK" w:eastAsia="方正黑体_GBK" w:hint="eastAsia"/>
          <w:b w:val="0"/>
          <w:bCs w:val="0"/>
          <w:i w:val="0"/>
          <w:iCs w:val="0"/>
          <w:caps w:val="0"/>
          <w:smallCaps w:val="0"/>
          <w:vanish w:val="0"/>
          <w:color w:val="333333"/>
          <w:spacing w:val="0"/>
          <w:sz w:val="32"/>
          <w:szCs w:val="32"/>
        </w:rPr>
        <w:t>第二十九条</w:t>
      </w:r>
      <w:r>
        <w:rPr>
          <w:rFonts w:ascii="方正仿宋_GBK" w:eastAsia="方正仿宋_GBK" w:hint="eastAsia"/>
          <w:b w:val="0"/>
          <w:bCs w:val="0"/>
          <w:i w:val="0"/>
          <w:iCs w:val="0"/>
          <w:caps w:val="0"/>
          <w:smallCaps w:val="0"/>
          <w:vanish w:val="0"/>
          <w:color w:val="333333"/>
          <w:spacing w:val="0"/>
          <w:sz w:val="32"/>
          <w:szCs w:val="32"/>
        </w:rPr>
        <w:t>  有下列情形的，应撤销其市级碳计量中心资格：</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333333"/>
          <w:spacing w:val="0"/>
          <w:sz w:val="32"/>
          <w:szCs w:val="32"/>
        </w:rPr>
        <w:t>（一）存在不公正行为，经提醒告诫仍不改正的；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333333"/>
          <w:spacing w:val="0"/>
          <w:sz w:val="32"/>
          <w:szCs w:val="32"/>
        </w:rPr>
        <w:t>（二）无正当理由拒绝接受市场监管部门监督检查和考核的；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333333"/>
          <w:spacing w:val="0"/>
          <w:sz w:val="32"/>
          <w:szCs w:val="32"/>
        </w:rPr>
        <w:t>（三）累计</w:t>
      </w:r>
      <w:r>
        <w:rPr>
          <w:rFonts w:ascii="FangSong" w:hAnsi="FangSong"/>
          <w:b w:val="0"/>
          <w:bCs w:val="0"/>
          <w:i w:val="0"/>
          <w:iCs w:val="0"/>
          <w:caps w:val="0"/>
          <w:smallCaps w:val="0"/>
          <w:vanish w:val="0"/>
          <w:color w:val="333333"/>
          <w:spacing w:val="0"/>
          <w:sz w:val="32"/>
          <w:szCs w:val="32"/>
        </w:rPr>
        <w:t>3</w:t>
      </w:r>
      <w:r>
        <w:rPr>
          <w:rFonts w:ascii="方正仿宋_GBK" w:eastAsia="方正仿宋_GBK" w:hint="eastAsia"/>
          <w:b w:val="0"/>
          <w:bCs w:val="0"/>
          <w:i w:val="0"/>
          <w:iCs w:val="0"/>
          <w:caps w:val="0"/>
          <w:smallCaps w:val="0"/>
          <w:vanish w:val="0"/>
          <w:color w:val="333333"/>
          <w:spacing w:val="0"/>
          <w:sz w:val="32"/>
          <w:szCs w:val="32"/>
        </w:rPr>
        <w:t>年未完成年度任务考核的；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333333"/>
          <w:spacing w:val="0"/>
          <w:sz w:val="32"/>
          <w:szCs w:val="32"/>
        </w:rPr>
        <w:t>（四）不能正常开展业务的；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333333"/>
          <w:spacing w:val="0"/>
          <w:sz w:val="32"/>
          <w:szCs w:val="32"/>
        </w:rPr>
        <w:t>（五）复查不合格的；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333333"/>
          <w:spacing w:val="0"/>
          <w:sz w:val="32"/>
          <w:szCs w:val="32"/>
        </w:rPr>
        <w:t>（六）伪造、篡改测试数据，不真实出具证书、报告的；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333333"/>
          <w:spacing w:val="0"/>
          <w:sz w:val="32"/>
          <w:szCs w:val="32"/>
        </w:rPr>
        <w:t>（七）擅自泄露相关数据的；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333333"/>
          <w:spacing w:val="0"/>
          <w:sz w:val="32"/>
          <w:szCs w:val="32"/>
        </w:rPr>
        <w:t>（八）有重大违法失信行为的；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333333"/>
          <w:spacing w:val="0"/>
          <w:sz w:val="32"/>
          <w:szCs w:val="32"/>
        </w:rPr>
        <w:t>（九）其它需撤销市级碳计量中心资格的情形。</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黑体_GBK" w:eastAsia="方正黑体_GBK" w:hint="eastAsia"/>
          <w:b w:val="0"/>
          <w:bCs w:val="0"/>
          <w:i w:val="0"/>
          <w:iCs w:val="0"/>
          <w:caps w:val="0"/>
          <w:smallCaps w:val="0"/>
          <w:vanish w:val="0"/>
          <w:color w:val="333333"/>
          <w:spacing w:val="0"/>
          <w:sz w:val="32"/>
          <w:szCs w:val="32"/>
        </w:rPr>
        <w:t>第三十条</w:t>
      </w:r>
      <w:r>
        <w:rPr>
          <w:rStyle w:val="87"/>
          <w:rFonts w:ascii="FangSong" w:hAnsi="FangSong"/>
          <w:b w:val="0"/>
          <w:bCs w:val="0"/>
          <w:i w:val="0"/>
          <w:iCs w:val="0"/>
          <w:caps w:val="0"/>
          <w:smallCaps w:val="0"/>
          <w:vanish w:val="0"/>
          <w:color w:val="333333"/>
          <w:spacing w:val="0"/>
          <w:sz w:val="32"/>
          <w:szCs w:val="32"/>
        </w:rPr>
        <w:t>  </w:t>
      </w:r>
      <w:r>
        <w:rPr>
          <w:rFonts w:ascii="方正仿宋_GBK" w:eastAsia="方正仿宋_GBK" w:hint="eastAsia"/>
          <w:b w:val="0"/>
          <w:bCs w:val="0"/>
          <w:i w:val="0"/>
          <w:iCs w:val="0"/>
          <w:caps w:val="0"/>
          <w:smallCaps w:val="0"/>
          <w:vanish w:val="0"/>
          <w:color w:val="333333"/>
          <w:spacing w:val="0"/>
          <w:sz w:val="32"/>
          <w:szCs w:val="32"/>
        </w:rPr>
        <w:t>本办法自发布之日起施行。</w:t>
      </w:r>
    </w:p>
    <w:p>
      <w:bookmarkStart w:id="0" w:name="_GoBack"/>
      <w:bookmarkEnd w:id="0"/>
    </w:p>
    <w:sectPr>
      <w:pgSz w:w="11907" w:h="16839"/>
      <w:pgMar w:top="1440" w:right="1800" w:bottom="1440" w:left="1800" w:header="851" w:footer="992" w:gutter="0"/>
      <w:docGrid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2000000000000000000"/>
    <w:charset w:val="86"/>
    <w:family w:val="script"/>
    <w:pitch w:val="variable"/>
    <w:sig w:usb0="A00002BF" w:usb1="38CF7CFA" w:usb2="00082016" w:usb3="00000000" w:csb0="00040001" w:csb1="00000000"/>
  </w:font>
  <w:font w:name="Microsoft YaHei">
    <w:panose1 w:val="020B0503020204020204"/>
    <w:charset w:val="86"/>
    <w:family w:val="auto"/>
    <w:pitch w:val="variable"/>
    <w:sig w:usb0="80000287" w:usb1="280F3C52" w:usb2="00000016" w:usb3="00000000" w:csb0="0004001F" w:csb1="00000000"/>
  </w:font>
  <w:font w:name="方正黑体_GBK">
    <w:panose1 w:val="02000000000000000000"/>
    <w:charset w:val="86"/>
    <w:family w:val="script"/>
    <w:pitch w:val="variable"/>
    <w:sig w:usb0="A00002BF" w:usb1="38CF7CFA" w:usb2="00082016" w:usb3="00000000" w:csb0="00040001" w:csb1="00000000"/>
  </w:font>
  <w:font w:name="方正仿宋_GBK">
    <w:panose1 w:val="02000000000000000000"/>
    <w:charset w:val="86"/>
    <w:family w:val="script"/>
    <w:pitch w:val="variable"/>
    <w:sig w:usb0="A00002BF" w:usb1="38CF7CFA" w:usb2="00082016" w:usb3="00000000" w:csb0="00040001" w:csb1="00000000"/>
  </w:font>
  <w:font w:name="FangSong">
    <w:panose1 w:val="02010609060101010101"/>
    <w:charset w:val="86"/>
    <w:family w:val="auto"/>
    <w:pitch w:val="variable"/>
    <w:sig w:usb0="800002BF" w:usb1="38CF7CFA" w:usb2="00000016" w:usb3="00000000" w:csb0="00040001" w:csb1="00000000"/>
  </w:font>
  <w:font w:name="方正楷体_GBK">
    <w:panose1 w:val="02000000000000000000"/>
    <w:charset w:val="86"/>
    <w:family w:val="script"/>
    <w:pitch w:val="variable"/>
    <w:sig w:usb0="A00002BF" w:usb1="38CF7CFA" w:usb2="00082016" w:usb3="00000000" w:csb0="00040001" w:csb1="00000000"/>
  </w:font>
  <w:font w:name="SimHei">
    <w:panose1 w:val="02010609060101010101"/>
    <w:charset w:val="86"/>
    <w:family w:val="auto"/>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2"/>
  <w:noPunctuationKerning/>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character" w:styleId="87">
    <w:name w:val="Strong"/>
    <w:basedOn w:val="0"/>
    <w:rPr>
      <w:b/>
      <w:bCs/>
    </w:rPr>
  </w:style>
  <w:style w:type="paragraph" w:styleId="92">
    <w:name w:val="Normal (Web)"/>
    <w:basedOn w:val="0"/>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hAnsi="Times New Roman"/>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88EFE783-D06D-4D20-A3EF-66173283C51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9</Pages>
  <Words>0</Words>
  <Characters>3324</Characters>
  <Lines>0</Lines>
  <Paragraphs>77</Paragraphs>
  <CharactersWithSpaces>4433</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cp:lastModifiedBy>
  <cp:revision>1</cp:revision>
  <dcterms:created xsi:type="dcterms:W3CDTF">2021-05-08T07:28:00Z</dcterms:created>
  <dcterms:modified xsi:type="dcterms:W3CDTF">2024-06-12T01:22:55Z</dcterms:modified>
</cp:coreProperties>
</file>