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20" w:lineRule="atLeast"/>
        <w:jc w:val="center"/>
        <w:rPr>
          <w:rFonts w:hint="eastAsia"/>
          <w:b/>
          <w:bCs/>
          <w:color w:val="333333"/>
          <w:sz w:val="30"/>
          <w:szCs w:val="30"/>
        </w:rPr>
      </w:pPr>
      <w:bookmarkStart w:id="0" w:name="_GoBack"/>
      <w:bookmarkEnd w:id="0"/>
      <w:r>
        <w:rPr>
          <w:rFonts w:hint="eastAsia"/>
          <w:b/>
          <w:bCs/>
          <w:color w:val="333333"/>
          <w:sz w:val="30"/>
          <w:szCs w:val="30"/>
        </w:rPr>
        <w:t>中华人民共和国行政处罚法</w:t>
      </w:r>
    </w:p>
    <w:p>
      <w:pPr>
        <w:pStyle w:val="2"/>
        <w:shd w:val="clear" w:color="auto" w:fill="FFFFFF"/>
        <w:spacing w:before="0" w:beforeAutospacing="0" w:after="0" w:afterAutospacing="0" w:line="420" w:lineRule="atLeast"/>
        <w:rPr>
          <w:rFonts w:hint="eastAsia"/>
          <w:color w:val="333333"/>
        </w:rPr>
      </w:pPr>
    </w:p>
    <w:p>
      <w:pPr>
        <w:pStyle w:val="2"/>
        <w:shd w:val="clear" w:color="auto" w:fill="FFFFFF"/>
        <w:spacing w:before="0" w:beforeAutospacing="0" w:after="0" w:afterAutospacing="0" w:line="420" w:lineRule="atLeast"/>
        <w:rPr>
          <w:color w:val="333333"/>
          <w:sz w:val="21"/>
          <w:szCs w:val="21"/>
        </w:rPr>
      </w:pPr>
      <w:r>
        <w:rPr>
          <w:rFonts w:hint="eastAsia"/>
          <w:color w:val="333333"/>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目　　录</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第一章　总　　则</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第二章　行政处罚的种类和设定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第三章　行政处罚的实施机关</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第四章　行政处罚的管辖和适用</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第五章　行政处罚的决定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第一节　一般规定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第二节　简易程序</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第三节　普通程序</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第四节　听证程序</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第六章　行政处罚的执行</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第七章　法律责任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第八章　附　　则</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第一章　总　　则</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第一条　为了规范行政处罚的设定和实施，保障和监督行政机关有效实施行政管理，维护公共利益和社会秩序，保护公民、法人或者其他组织的合法权益，根据宪法，制定本法。</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第二条　行政处罚是指行政机关依法对违反行政管理秩序的公民、法人或者其他组织，以减损权益或者增加义务的方式予以惩戒的行为。</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第三条　行政处罚的设定和实施，适用本法。</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第四条　公民、法人或者其他组织违反行政管理秩序的行为，应当给予行政处罚的，依照本法由法律、法规、规章规定，并由行政机关依照本法规定的程序实施。</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第五条　行政处罚遵循公正、公开的原则。</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设定和实施行政处罚必须以事实为依据，与违法行为的事实、性质、情节以及社会危害程度相当。</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对违法行为给予行政处罚的规定必须公布；未经公布的，不得作为行政处罚的依据。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第六条　实施行政处罚，纠正违法行为，应当坚持处罚与教育相结合，教育公民、法人或者其他组织自觉守法。</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第七条　公民、法人或者其他组织对行政机关所给予的行政处罚，享有陈述权、申辩权；对行政处罚不服的，有权依法申请行政复议或者提起行政诉讼。</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公民、法人或者其他组织因行政机关违法给予行政处罚受到损害的，有权依法提出赔偿要求。</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第八条　公民、法人或者其他组织因违法行为受到行政处罚，其违法行为对他人造成损害的，应当依法承担民事责任。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违法行为构成犯罪，应当依法追究刑事责任的，不得以行政处罚代替刑事处罚。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第二章　行政处罚的种类和设定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第九条　行政处罚的种类：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（一）警告、通报批评；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（二）罚款、没收违法所得、没收非法财物；</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（三）暂扣许可证件、降低资质等级、吊销许可证件；</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（四）限制开展生产经营活动、责令停产停业、责令关闭、限制从业；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（五）行政拘留；</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（六）法律、行政法规规定的其他行政处罚。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第十条　法律可以设定各种行政处罚。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限制人身自由的行政处罚，只能由法律设定。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第十一条　行政法规可以设定除限制人身自由以外的行政处罚。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法律对违法行为已经作出行政处罚规定，行政法规需要作出具体规定的，必须在法律规定的给予行政处罚的行为、种类和幅度的范围内规定。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第十二条　地方性法规可以设定除限制人身自由、吊销营业执照以外的行政处罚。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法律、行政法规对违法行为已经作出行政处罚规定，地方性法规需要作出具体规定的，必须在法律、行政法规规定的给予行政处罚的行为、种类和幅度的范围内规定。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第十三条　国务院部门规章可以在法律、行政法规规定的给予行政处罚的行为、种类和幅度的范围内作出具体规定。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尚未制定法律、行政法规的，国务院部门规章对违反行政管理秩序的行为，可以设定警告、通报批评或者一定数额罚款的行政处罚。罚款的限额由国务院规定。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第十四条　地方政府规章可以在法律、法规规定的给予行政处罚的行为、种类和幅度的范围内作出具体规定。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尚未制定法律、法规的，地方政府规章对违反行政管理秩序的行为，可以设定警告、通报批评或者一定数额罚款的行政处罚。罚款的限额由省、自治区、直辖市人民代表大会常务委员会规定。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第十五条　国务院部门和省、自治区、直辖市人民政府及其有关部门应当定期组织评估行政处罚的实施情况和必要性，对不适当的行政处罚事项及种类、罚款数额等，应当提出修改或者废止的建议。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第十六条　除法律、法规、规章外，其他规范性文件不得设定行政处罚。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第三章　行政处罚的实施机关</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第十七条　行政处罚由具有行政处罚权的行政机关在法定职权范围内实施。</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第十八条　国家在城市管理、市场监管、生态环境、文化市场、交通运输、应急管理、农业等领域推行建立综合行政执法制度，相对集中行政处罚权。</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国务院或者省、自治区、直辖市人民政府可以决定一个行政机关行使有关行政机关的行政处罚权。</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限制人身自由的行政处罚权只能由公安机关和法律规定的其他机关行使。</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第十九条　法律、法规授权的具有管理公共事务职能的组织可以在法定授权范围内实施行政处罚。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第二十条　行政机关依照法律、法规、规章的规定，可以在其法定权限内书面委托符合本法第二十一条规定条件的组织实施行政处罚。行政机关不得委托其他组织或者个人实施行政处罚。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委托书应当载明委托的具体事项、权限、期限等内容。委托行政机关和受委托组织应当将委托书向社会公布。</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委托行政机关对受委托组织实施行政处罚的行为应当负责监督，并对该行为的后果承担法律责任。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受委托组织在委托范围内，以委托行政机关名义实施行政处罚；不得再委托其他组织或者个人实施行政处罚。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第二十一条　受委托组织必须符合以下条件：</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（一）依法成立并具有管理公共事务职能；</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（二）有熟悉有关法律、法规、规章和业务并取得行政执法资格的工作人员；</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（三）需要进行技术检查或者技术鉴定的，应当有条件组织进行相应的技术检查或者技术鉴定。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第四章　行政处罚的管辖和适用</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第二十二条　行政处罚由违法行为发生地的行政机关管辖。法律、行政法规、部门规章另有规定的，从其规定。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第二十三条　行政处罚由县级以上地方人民政府具有行政处罚权的行政机关管辖。法律、行政法规另有规定的，从其规定。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第二十四条　省、自治区、直辖市根据当地实际情况，可以决定将基层管理迫切需要的县级人民政府部门的行政处罚权交由能够有效承接的乡镇人民政府、街道办事处行使，并定期组织评估。决定应当公布。</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承接行政处罚权的乡镇人民政府、街道办事处应当加强执法能力建设，按照规定范围、依照法定程序实施行政处罚。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有关地方人民政府及其部门应当加强组织协调、业务指导、执法监督，建立健全行政处罚协调配合机制，完善评议、考核制度。</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第二十五条　两个以上行政机关都有管辖权的，由最先立案的行政机关管辖。</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对管辖发生争议的，应当协商解决，协商不成的，报请共同的上一级行政机关指定管辖；也可以直接由共同的上一级行政机关指定管辖。</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第二十六条　行政机关因实施行政处罚的需要，可以向有关机关提出协助请求。协助事项属于被请求机关职权范围内的，应当依法予以协助。</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第二十七条　违法行为涉嫌犯罪的，行政机关应当及时将案件移送司法机关，依法追究刑事责任。对依法不需要追究刑事责任或者免予刑事处罚，但应当给予行政处罚的，司法机关应当及时将案件移送有关行政机关。</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行政处罚实施机关与司法机关之间应当加强协调配合，建立健全案件移送制度，加强证据材料移交、接收衔接，完善案件处理信息通报机制。</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第二十八条　行政机关实施行政处罚时，应当责令当事人改正或者限期改正违法行为。</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当事人有违法所得，除依法应当退赔的外，应当予以没收。违法所得是指实施违法行为所取得的款项。法律、行政法规、部门规章对违法所得的计算另有规定的，从其规定。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第二十九条　对当事人的同一个违法行为，不得给予两次以上罚款的行政处罚。同一个违法行为违反多个法律规范应当给予罚款处罚的，按照罚款数额高的规定处罚。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第三十条　不满十四周岁的未成年人有违法行为的，不予行政处罚，责令监护人加以管教；已满十四周岁不满十八周岁的未成年人有违法行为的，应当从轻或者减轻行政处罚。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第三十二条　当事人有下列情形之一，应当从轻或者减轻行政处罚：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（一）主动消除或者减轻违法行为危害后果的；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（二）受他人胁迫或者诱骗实施违法行为的；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（三）主动供述行政机关尚未掌握的违法行为的；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（四）配合行政机关查处违法行为有立功表现的；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（五）法律、法规、规章规定其他应当从轻或者减轻行政处罚的。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第三十三条　违法行为轻微并及时改正，没有造成危害后果的，不予行政处罚。初次违法且危害后果轻微并及时改正的，可以不予行政处罚。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当事人有证据足以证明没有主观过错的，不予行政处罚。法律、行政法规另有规定的，从其规定。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对当事人的违法行为依法不予行政处罚的，行政机关应当对当事人进行教育。</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第三十四条　行政机关可以依法制定行政处罚裁量基准，规范行使行政处罚裁量权。行政处罚裁量基准应当向社会公布。</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第三十五条　违法行为构成犯罪，人民法院判处拘役或者有期徒刑时，行政机关已经给予当事人行政拘留的，应当依法折抵相应刑期。</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违法行为构成犯罪，人民法院判处罚金时，行政机关已经给予当事人罚款的，应当折抵相应罚金；行政机关尚未给予当事人罚款的，不再给予罚款。</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第三十六条　违法行为在二年内未被发现的，不再给予行政处罚；涉及公民生命健康安全、金融安全且有危害后果的，上述期限延长至五年。法律另有规定的除外。</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前款规定的期限，从违法行为发生之日起计算；违法行为有连续或者继续状态的，从行为终了之日起计算。</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第三十七条　实施行政处罚，适用违法行为发生时的法律、法规、规章的规定。但是，作出行政处罚决定时，法律、法规、规章已被修改或者废止，且新的规定处罚较轻或者不认为是违法的，适用新的规定。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第三十八条　行政处罚没有依据或者实施主体不具有行政主体资格的，行政处罚无效。</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违反法定程序构成重大且明显违法的，行政处罚无效。</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第五章　行政处罚的决定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第一节　一般规定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第三十九条　行政处罚的实施机关、立案依据、实施程序和救济渠道等信息应当公示。</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第四十条　公民、法人或者其他组织违反行政管理秩序的行为，依法应当给予行政处罚的，行政机关必须查明事实；违法事实不清、证据不足的，不得给予行政处罚。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第四十一条　行政机关依照法律、行政法规规定利用电子技术监控设备收集、固定违法事实的，应当经过法制和技术审核，确保电子技术监控设备符合标准、设置合理、标志明显，设置地点应当向社会公布。</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电子技术监控设备记录违法事实应当真实、清晰、完整、准确。行政机关应当审核记录内容是否符合要求；未经审核或者经审核不符合要求的，不得作为行政处罚的证据。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行政机关应当及时告知当事人违法事实，并采取信息化手段或者其他措施，为当事人查询、陈述和申辩提供便利。不得限制或者变相限制当事人享有的陈述权、申辩权。</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第四十二条　行政处罚应当由具有行政执法资格的执法人员实施。执法人员不得少于两人，法律另有规定的除外。</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执法人员应当文明执法，尊重和保护当事人合法权益。</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第四十三条　执法人员与案件有直接利害关系或者有其他关系可能影响公正执法的，应当回避。</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当事人认为执法人员与案件有直接利害关系或者有其他关系可能影响公正执法的，有权申请回避。</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当事人提出回避申请的，行政机关应当依法审查，由行政机关负责人决定。决定作出之前，不停止调查。</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第四十四条　行政机关在作出行政处罚决定之前，应当告知当事人拟作出的行政处罚内容及事实、理由、依据，并告知当事人依法享有的陈述、申辩、要求听证等权利。</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第四十五条　当事人有权进行陈述和申辩。行政机关必须充分听取当事人的意见，对当事人提出的事实、理由和证据，应当进行复核；当事人提出的事实、理由或者证据成立的，行政机关应当采纳。</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行政机关不得因当事人陈述、申辩而给予更重的处罚。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第四十六条　证据包括：</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（一）书证；</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（二）物证；</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（三）视听资料；</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（四）电子数据；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（五）证人证言；</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（六）当事人的陈述；</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（七）鉴定意见；</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（八）勘验笔录、现场笔录。</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证据必须经查证属实，方可作为认定案件事实的根据。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以非法手段取得的证据，不得作为认定案件事实的根据。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第四十七条　行政机关应当依法以文字、音像等形式，对行政处罚的启动、调查取证、审核、决定、送达、执行等进行全过程记录，归档保存。</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第四十八条　具有一定社会影响的行政处罚决定应当依法公开。</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公开的行政处罚决定被依法变更、撤销、确认违法或者确认无效的，行政机关应当在三日内撤回行政处罚决定信息并公开说明理由。</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第四十九条　发生重大传染病疫情等突发事件，为了控制、减轻和消除突发事件引起的社会危害，行政机关对违反突发事件应对措施的行为，依法快速、从重处罚。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第五十条　行政机关及其工作人员对实施行政处罚过程中知悉的国家秘密、商业秘密或者个人隐私，应当依法予以保密。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第二节　简易程序</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第五十一条　违法事实确凿并有法定依据，对公民处以二百元以下、对法人或者其他组织处以三千元以下罚款或者警告的行政处罚的，可以当场作出行政处罚决定。法律另有规定的，从其规定。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第五十二条　执法人员当场作出行政处罚决定的，应当向当事人出示执法证件，填写预定格式、编有号码的行政处罚决定书，并当场交付当事人。当事人拒绝签收的，应当在行政处罚决定书上注明。</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前款规定的行政处罚决定书应当载明当事人的违法行为，行政处罚的种类和依据、罚款数额、时间、地点，申请行政复议、提起行政诉讼的途径和期限以及行政机关名称，并由执法人员签名或者盖章。</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执法人员当场作出的行政处罚决定，应当报所属行政机关备案。</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第五十三条　对当场作出的行政处罚决定，当事人应当依照本法第六十七条至第六十九条的规定履行。</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第三节　普通程序</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符合立案标准的，行政机关应当及时立案。</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当事人或者有关人员应当如实回答询问，并协助调查或者检查，不得拒绝或者阻挠。询问或者检查应当制作笔录。</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第五十七条　调查终结，行政机关负责人应当对调查结果进行审查，根据不同情况，分别作出如下决定：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（一）确有应受行政处罚的违法行为的，根据情节轻重及具体情况，作出行政处罚决定；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（二）违法行为轻微，依法可以不予行政处罚的，不予行政处罚；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（三）违法事实不能成立的，不予行政处罚；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（四）违法行为涉嫌犯罪的，移送司法机关。</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对情节复杂或者重大违法行为给予行政处罚，行政机关负责人应当集体讨论决定。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第五十八条　有下列情形之一，在行政机关负责人作出行政处罚的决定之前，应当由从事行政处罚决定法制审核的人员进行法制审核；未经法制审核或者审核未通过的，不得作出决定：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（一）涉及重大公共利益的；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（二）直接关系当事人或者第三人重大权益，经过听证程序的；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（三）案件情况疑难复杂、涉及多个法律关系的；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（四）法律、法规规定应当进行法制审核的其他情形。</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行政机关中初次从事行政处罚决定法制审核的人员，应当通过国家统一法律职业资格考试取得法律职业资格。</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第五十九条　行政机关依照本法第五十七条的规定给予行政处罚，应当制作行政处罚决定书。行政处罚决定书应当载明下列事项：</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（一）当事人的姓名或者名称、地址；</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（二）违反法律、法规、规章的事实和证据；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（三）行政处罚的种类和依据；</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（四）行政处罚的履行方式和期限；</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（五）申请行政复议、提起行政诉讼的途径和期限；</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（六）作出行政处罚决定的行政机关名称和作出决定的日期。</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行政处罚决定书必须盖有作出行政处罚决定的行政机关的印章。</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第六十条　行政机关应当自行政处罚案件立案之日起九十日内作出行政处罚决定。法律、法规、规章另有规定的，从其规定。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第六十一条　行政处罚决定书应当在宣告后当场交付当事人；当事人不在场的，行政机关应当在七日内依照《中华人民共和国民事诉讼法》的有关规定，将行政处罚决定书送达当事人。</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当事人同意并签订确认书的，行政机关可以采用传真、电子邮件等方式，将行政处罚决定书等送达当事人。</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第四节　听证程序</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第六十三条　行政机关拟作出下列行政处罚决定，应当告知当事人有要求听证的权利，当事人要求听证的，行政机关应当组织听证：</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（一）较大数额罚款；</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（二）没收较大数额违法所得、没收较大价值非法财物；</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（三）降低资质等级、吊销许可证件；</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（四）责令停产停业、责令关闭、限制从业；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（五）其他较重的行政处罚；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（六）法律、法规、规章规定的其他情形。</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当事人不承担行政机关组织听证的费用。</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第六十四条　听证应当依照以下程序组织：</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（一）当事人要求听证的，应当在行政机关告知后五日内提出；</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（二）行政机关应当在举行听证的七日前，通知当事人及有关人员听证的时间、地点；</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（三）除涉及国家秘密、商业秘密或者个人隐私依法予以保密外，听证公开举行；</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（四）听证由行政机关指定的非本案调查人员主持；当事人认为主持人与本案有直接利害关系的，有权申请回避；</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（五）当事人可以亲自参加听证，也可以委托一至二人代理；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（六）当事人及其代理人无正当理由拒不出席听证或者未经许可中途退出听证的，视为放弃听证权利，行政机关终止听证；</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（七）举行听证时，调查人员提出当事人违法的事实、证据和行政处罚建议，当事人进行申辩和质证；</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（八）听证应当制作笔录。笔录应当交当事人或者其代理人核对无误后签字或者盖章。当事人或者其代理人拒绝签字或者盖章的，由听证主持人在笔录中注明。</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第六十五条　听证结束后，行政机关应当根据听证笔录，依照本法第五十七条的规定，作出决定。</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第六章　行政处罚的执行</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第六十六条　行政处罚决定依法作出后，当事人应当在行政处罚决定书载明的期限内，予以履行。</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当事人确有经济困难，需要延期或者分期缴纳罚款的，经当事人申请和行政机关批准，可以暂缓或者分期缴纳。</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第六十七条　作出罚款决定的行政机关应当与收缴罚款的机构分离。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除依照本法第六十八条、第六十九条的规定当场收缴的罚款外，作出行政处罚决定的行政机关及其执法人员不得自行收缴罚款。</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当事人应当自收到行政处罚决定书之日起十五日内，到指定的银行或者通过电子支付系统缴纳罚款。银行应当收受罚款，并将罚款直接上缴国库。</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第六十八条　依照本法第五十一条的规定当场作出行政处罚决定，有下列情形之一，执法人员可以当场收缴罚款：</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（一）依法给予一百元以下罚款的；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（二）不当场收缴事后难以执行的。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第六十九条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第七十条　行政机关及其执法人员当场收缴罚款的，必须向当事人出具国务院财政部门或者省、自治区、直辖市人民政府财政部门统一制发的专用票据；不出具财政部门统一制发的专用票据的，当事人有权拒绝缴纳罚款。</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第七十一条　执法人员当场收缴的罚款，应当自收缴罚款之日起二日内，交至行政机关；在水上当场收缴的罚款，应当自抵岸之日起二日内交至行政机关；行政机关应当在二日内将罚款缴付指定的银行。</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第七十二条　当事人逾期不履行行政处罚决定的，作出行政处罚决定的行政机关可以采取下列措施：</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（一）到期不缴纳罚款的，每日按罚款数额的百分之三加处罚款，加处罚款的数额不得超出罚款的数额；</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（二）根据法律规定，将查封、扣押的财物拍卖、依法处理或者将冻结的存款、汇款划拨抵缴罚款；</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（三）根据法律规定，采取其他行政强制执行方式；</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（四）依照《中华人民共和国行政强制法》的规定申请人民法院强制执行。</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行政机关批准延期、分期缴纳罚款的，申请人民法院强制执行的期限，自暂缓或者分期缴纳罚款期限结束之日起计算。</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第七十三条　当事人对行政处罚决定不服，申请行政复议或者提起行政诉讼的，行政处罚不停止执行，法律另有规定的除外。</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当事人对限制人身自由的行政处罚决定不服，申请行政复议或者提起行政诉讼的，可以向作出决定的机关提出暂缓执行申请。符合法律规定情形的，应当暂缓执行。</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当事人申请行政复议或者提起行政诉讼的，加处罚款的数额在行政复议或者行政诉讼期间不予计算。</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第七十四条　除依法应当予以销毁的物品外，依法没收的非法财物必须按照国家规定公开拍卖或者按照国家有关规定处理。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罚款、没收的违法所得或者没收非法财物拍卖的款项，必须全部上缴国库，任何行政机关或者个人不得以任何形式截留、私分或者变相私分。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第七十五条　行政机关应当建立健全对行政处罚的监督制度。县级以上人民政府应当定期组织开展行政执法评议、考核，加强对行政处罚的监督检查，规范和保障行政处罚的实施。</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行政机关实施行政处罚应当接受社会监督。公民、法人或者其他组织对行政机关实施行政处罚的行为，有权申诉或者检举；行政机关应当认真审查，发现有错误的，应当主动改正。</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第七章　法律责任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第七十六条　行政机关实施行政处罚，有下列情形之一，由上级行政机关或者有关机关责令改正，对直接负责的主管人员和其他直接责任人员依法给予处分：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（一）没有法定的行政处罚依据的；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（二）擅自改变行政处罚种类、幅度的；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（三）违反法定的行政处罚程序的；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（四）违反本法第二十条关于委托处罚的规定的；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（五）执法人员未取得执法证件的。</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行政机关对符合立案标准的案件不及时立案的，依照前款规定予以处理。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执法人员利用职务上的便利，索取或者收受他人财物、将收缴罚款据为己有，构成犯罪的，依法追究刑事责任；情节轻微不构成犯罪的，依法给予处分。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第八十条　行政机关使用或者损毁查封、扣押的财物，对当事人造成损失的，应当依法予以赔偿，对直接负责的主管人员和其他直接责任人员依法给予处分。</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第八章　附　　则</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第八十四条　外国人、无国籍人、外国组织在中华人民共和国领域内有违法行为，应当给予行政处罚的，适用本法，法律另有规定的除外。</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第八十五条　本法中“二日”“三日”“五日”“七日”的规定是指工作日，不含法定节假日。</w:t>
      </w:r>
    </w:p>
    <w:p>
      <w:pPr>
        <w:pStyle w:val="2"/>
        <w:shd w:val="clear" w:color="auto" w:fill="FFFFFF"/>
        <w:spacing w:before="0" w:beforeAutospacing="0" w:after="0" w:afterAutospacing="0" w:line="480" w:lineRule="atLeast"/>
        <w:jc w:val="both"/>
        <w:rPr>
          <w:rFonts w:hint="eastAsia"/>
          <w:color w:val="333333"/>
        </w:rPr>
      </w:pPr>
      <w:r>
        <w:rPr>
          <w:rFonts w:hint="eastAsia"/>
          <w:color w:val="333333"/>
        </w:rPr>
        <w:t>　　第八十六条　本法自2021年7月15日起施行。</w:t>
      </w:r>
    </w:p>
    <w:p/>
    <w:sectPr>
      <w:pgSz w:w="11906" w:h="16838"/>
      <w:pgMar w:top="2098" w:right="1531"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auto"/>
    <w:pitch w:val="default"/>
    <w:sig w:usb0="00000000" w:usb1="00000000" w:usb2="00000008" w:usb3="00000000" w:csb0="4000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BF7F74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ITSK.com</Company>
  <Pages>16</Pages>
  <Words>10036</Words>
  <Characters>10055</Characters>
  <Lines>399</Lines>
  <Paragraphs>228</Paragraphs>
  <TotalTime>1</TotalTime>
  <ScaleCrop>false</ScaleCrop>
  <LinksUpToDate>false</LinksUpToDate>
  <CharactersWithSpaces>10640</CharactersWithSpaces>
  <Application>WPS Office_11.8.2.1111_F1E327BC-269C-435d-A152-05C5408002CA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2021-09-03T09:24:00Z</dcterms:created>
  <dc:creator>SkyUser</dc:creator>
  <cp:lastModifiedBy>scjgj</cp:lastModifiedBy>
  <dcterms:modified xsi:type="dcterms:W3CDTF">2022-04-20T15:56:28Z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