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jc w:val="center"/>
        <w:rPr>
          <w:spacing w:val="-10"/>
          <w:w w:val="70"/>
        </w:rPr>
      </w:pPr>
      <w:r>
        <w:rPr>
          <w:rFonts w:hint="eastAsia" w:ascii="方正小标宋_GBK" w:hAnsi="方正小标宋_GBK" w:eastAsia="方正小标宋_GBK" w:cs="方正小标宋_GBK"/>
          <w:color w:val="FF0000"/>
          <w:spacing w:val="-34"/>
          <w:w w:val="70"/>
          <w:sz w:val="100"/>
          <w:szCs w:val="100"/>
        </w:rPr>
        <w:t>重庆市</w:t>
      </w:r>
      <w:bookmarkStart w:id="0" w:name="dwmc"/>
      <w:r>
        <w:rPr>
          <w:rFonts w:hint="eastAsia" w:ascii="方正小标宋_GBK" w:hAnsi="方正小标宋_GBK" w:eastAsia="方正小标宋_GBK" w:cs="方正小标宋_GBK"/>
          <w:color w:val="FF0000"/>
          <w:spacing w:val="-34"/>
          <w:w w:val="70"/>
          <w:sz w:val="100"/>
          <w:szCs w:val="100"/>
        </w:rPr>
        <w:t>涪陵区市场监督管理局</w:t>
      </w:r>
      <w:bookmarkEnd w:id="0"/>
    </w:p>
    <w:p>
      <w:pPr>
        <w:jc w:val="center"/>
      </w:pPr>
    </w:p>
    <w:p>
      <w:pPr>
        <w:jc w:val="center"/>
      </w:pPr>
    </w:p>
    <w:p>
      <w:pPr>
        <w:jc w:val="center"/>
      </w:pPr>
      <w:bookmarkStart w:id="1" w:name="wenhao"/>
      <w:r>
        <w:rPr>
          <w:rFonts w:hint="eastAsia"/>
        </w:rPr>
        <w:t>涪市监发〔2023</w:t>
      </w:r>
      <w:r>
        <w:rPr>
          <w:rFonts w:hint="eastAsia" w:ascii="宋体" w:hAnsi="宋体" w:eastAsia="宋体"/>
        </w:rPr>
        <w:t>〕46</w:t>
      </w:r>
      <w:r>
        <w:rPr>
          <w:rFonts w:hint="eastAsia"/>
        </w:rPr>
        <w:t>号</w:t>
      </w:r>
      <w:bookmarkEnd w:id="1"/>
    </w:p>
    <w:p>
      <w:pPr>
        <w:spacing w:line="570" w:lineRule="exact"/>
      </w:pPr>
      <w:r>
        <w:pict>
          <v:line id="直线 316" o:spid="_x0000_s1026" o:spt="20" style="position:absolute;left:0pt;margin-left:78.45pt;margin-top:231.85pt;height:0pt;width:442.2pt;mso-position-horizontal-relative:page;mso-position-vertical-relative:margin;z-index:251659264;mso-width-relative:page;mso-height-relative:page;" stroked="t" coordsize="21600,21600" o:gfxdata="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Ei8WFdkAAAAMAQAADwAAAAAAAAABACAAAAAiAAAAZHJzL2Rvd25yZXYueG1sUEsBAhQAFAAAAAgA&#10;h07iQPr+zajrAQAA3gMAAA4AAAAAAAAAAQAgAAAAKAEAAGRycy9lMm9Eb2MueG1sUEsFBgAAAAAG&#10;AAYAWQEAAIUFAAAAAA==&#10;">
            <v:path arrowok="t"/>
            <v:fill focussize="0,0"/>
            <v:stroke weight="1.75pt" color="#FF0000"/>
            <v:imagedata o:title=""/>
            <o:lock v:ext="edit"/>
          </v:line>
        </w:pict>
      </w:r>
    </w:p>
    <w:p>
      <w:pPr>
        <w:spacing w:line="570" w:lineRule="exact"/>
      </w:pPr>
      <w:r>
        <w:pict>
          <v:line id="_x0000_s1027" o:spid="_x0000_s1027" o:spt="20" style="position:absolute;left:0pt;margin-left:78.45pt;margin-top:231.85pt;height:0pt;width:442.2pt;mso-position-horizontal-relative:page;mso-position-vertical-relative:margin;z-index:251660288;mso-width-relative:page;mso-height-relative:page;" stroked="t" coordsize="21600,21600" o:gfxdata="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BIv&#10;FhXZAAAADAEAAA8AAAAAAAAAAQAgAAAAIgAAAGRycy9kb3ducmV2LnhtbFBLAQIUABQAAAAIAIdO&#10;4kCB7ljb6QEAANwDAAAOAAAAAAAAAAEAIAAAACgBAABkcnMvZTJvRG9jLnhtbFBLBQYAAAAABgAG&#10;AFkBAACDBQAAAAA=&#10;">
            <v:path arrowok="t"/>
            <v:fill focussize="0,0"/>
            <v:stroke weight="1.75pt" color="#FF0000"/>
            <v:imagedata o:title=""/>
            <o:lock v:ext="edit"/>
          </v:line>
        </w:pict>
      </w:r>
    </w:p>
    <w:p>
      <w:pPr>
        <w:spacing w:line="640" w:lineRule="exact"/>
        <w:jc w:val="center"/>
        <w:rPr>
          <w:rFonts w:hAnsi="Times New Roman" w:eastAsia="方正小标宋_GBK"/>
          <w:kern w:val="0"/>
          <w:sz w:val="44"/>
          <w:szCs w:val="44"/>
        </w:rPr>
      </w:pPr>
      <w:bookmarkStart w:id="2" w:name="zw"/>
      <w:bookmarkEnd w:id="2"/>
      <w:r>
        <w:rPr>
          <w:rFonts w:hAnsi="Times New Roman" w:eastAsia="方正小标宋_GBK"/>
          <w:kern w:val="0"/>
          <w:sz w:val="44"/>
          <w:szCs w:val="44"/>
        </w:rPr>
        <w:t>重庆市涪陵区市场监督管理局</w:t>
      </w:r>
    </w:p>
    <w:p>
      <w:pPr>
        <w:spacing w:line="640" w:lineRule="exact"/>
        <w:jc w:val="center"/>
        <w:rPr>
          <w:rFonts w:hAnsi="Times New Roman" w:eastAsia="方正小标宋_GBK"/>
          <w:kern w:val="0"/>
          <w:sz w:val="44"/>
          <w:szCs w:val="44"/>
        </w:rPr>
      </w:pPr>
      <w:r>
        <w:rPr>
          <w:rFonts w:hAnsi="Times New Roman" w:eastAsia="方正小标宋_GBK"/>
          <w:kern w:val="0"/>
          <w:sz w:val="44"/>
          <w:szCs w:val="44"/>
        </w:rPr>
        <w:t>关于2023年度农村食品经营店规范化建设</w:t>
      </w:r>
    </w:p>
    <w:p>
      <w:pPr>
        <w:spacing w:line="640" w:lineRule="exact"/>
        <w:jc w:val="center"/>
        <w:rPr>
          <w:rFonts w:hAnsi="Times New Roman" w:eastAsia="方正小标宋_GBK"/>
          <w:kern w:val="0"/>
          <w:sz w:val="44"/>
          <w:szCs w:val="44"/>
        </w:rPr>
      </w:pPr>
      <w:r>
        <w:rPr>
          <w:rFonts w:hAnsi="Times New Roman" w:eastAsia="方正小标宋_GBK"/>
          <w:kern w:val="0"/>
          <w:sz w:val="44"/>
          <w:szCs w:val="44"/>
        </w:rPr>
        <w:t>评估验收结果的通报</w:t>
      </w:r>
    </w:p>
    <w:p>
      <w:pPr>
        <w:spacing w:line="570" w:lineRule="exact"/>
        <w:rPr>
          <w:rFonts w:hAnsi="Times New Roman"/>
          <w:kern w:val="0"/>
          <w:szCs w:val="32"/>
        </w:rPr>
      </w:pPr>
    </w:p>
    <w:p>
      <w:pPr>
        <w:spacing w:line="570" w:lineRule="exact"/>
        <w:rPr>
          <w:rFonts w:hAnsi="Times New Roman"/>
          <w:kern w:val="0"/>
          <w:szCs w:val="32"/>
        </w:rPr>
      </w:pPr>
      <w:r>
        <w:rPr>
          <w:rFonts w:hAnsi="Times New Roman"/>
          <w:kern w:val="0"/>
          <w:szCs w:val="32"/>
        </w:rPr>
        <w:t>各市场监管所：</w:t>
      </w:r>
    </w:p>
    <w:p>
      <w:pPr>
        <w:spacing w:line="570" w:lineRule="exact"/>
        <w:ind w:firstLine="640" w:firstLineChars="200"/>
        <w:rPr>
          <w:rFonts w:hAnsi="Times New Roman"/>
          <w:szCs w:val="32"/>
        </w:rPr>
      </w:pPr>
      <w:r>
        <w:rPr>
          <w:rFonts w:hAnsi="Times New Roman"/>
          <w:szCs w:val="32"/>
        </w:rPr>
        <w:t>为深入贯彻《食品安全法》及其《实施条例》的有关要求，以及市局《关于开展农村食品经营店规范化建设的通知》（渝市监办发〔2023〕150号）文件要求，进一步提升农村市场食品安全水平，切实规范农村食品经营店销售行为，确保农民群众安全放心消费，按照市局及区局工作部署，经区局领导同意，决定开展农村食品经营店规范化建设工作。现将此次农村食品经营店规范化建设评估验收相关情况通报如下：</w:t>
      </w:r>
    </w:p>
    <w:p>
      <w:pPr>
        <w:pStyle w:val="10"/>
        <w:spacing w:line="570" w:lineRule="exact"/>
        <w:ind w:firstLine="640"/>
        <w:rPr>
          <w:rFonts w:hAnsi="Times New Roman" w:eastAsia="方正黑体_GBK"/>
          <w:szCs w:val="32"/>
        </w:rPr>
      </w:pPr>
      <w:r>
        <w:rPr>
          <w:rFonts w:hAnsi="Times New Roman" w:eastAsia="方正黑体_GBK"/>
          <w:szCs w:val="32"/>
        </w:rPr>
        <w:t>一、总体情况</w:t>
      </w:r>
    </w:p>
    <w:p>
      <w:pPr>
        <w:spacing w:line="570" w:lineRule="exact"/>
        <w:ind w:firstLine="640" w:firstLineChars="200"/>
        <w:rPr>
          <w:rFonts w:hAnsi="Times New Roman"/>
          <w:szCs w:val="32"/>
        </w:rPr>
      </w:pPr>
      <w:r>
        <w:rPr>
          <w:rFonts w:hAnsi="Times New Roman"/>
          <w:szCs w:val="32"/>
        </w:rPr>
        <w:t>2023年度各市场监管所共初评合格农村食品经营店16家。区局经书面资料审查合格后，于2023年11月9日—11月28日对申报的16家农村食品经营店进行了现场验收。在现场验收过程中，区局针对发现的问题与经营者和属地市场监管所提出了指导建议，经营者已整改落实到位。</w:t>
      </w:r>
    </w:p>
    <w:p>
      <w:pPr>
        <w:spacing w:line="570" w:lineRule="exact"/>
        <w:ind w:firstLine="640" w:firstLineChars="200"/>
        <w:rPr>
          <w:rFonts w:hAnsi="Times New Roman" w:eastAsia="方正黑体_GBK"/>
          <w:szCs w:val="32"/>
        </w:rPr>
      </w:pPr>
      <w:r>
        <w:rPr>
          <w:rFonts w:hAnsi="Times New Roman" w:eastAsia="方正黑体_GBK"/>
          <w:szCs w:val="32"/>
        </w:rPr>
        <w:t>二、评估验收结果</w:t>
      </w:r>
    </w:p>
    <w:p>
      <w:pPr>
        <w:spacing w:line="570" w:lineRule="exact"/>
        <w:ind w:firstLine="640" w:firstLineChars="200"/>
        <w:rPr>
          <w:rFonts w:hAnsi="Times New Roman"/>
          <w:kern w:val="0"/>
          <w:szCs w:val="32"/>
        </w:rPr>
      </w:pPr>
      <w:r>
        <w:rPr>
          <w:rFonts w:hAnsi="Times New Roman"/>
          <w:szCs w:val="32"/>
        </w:rPr>
        <w:t>本次申报农村食品经营店共16家，</w:t>
      </w:r>
      <w:r>
        <w:rPr>
          <w:rFonts w:hAnsi="Times New Roman"/>
          <w:kern w:val="0"/>
          <w:szCs w:val="32"/>
        </w:rPr>
        <w:t>经书面审查与现场检查，符合评估标准的共16家（见附件），按照农村食品经营店规范化建设评估标准，均符合要求，予以全部通过。</w:t>
      </w:r>
    </w:p>
    <w:p>
      <w:pPr>
        <w:spacing w:line="570" w:lineRule="exact"/>
        <w:ind w:firstLine="640" w:firstLineChars="200"/>
        <w:rPr>
          <w:rFonts w:hAnsi="Times New Roman" w:eastAsia="方正黑体_GBK"/>
          <w:szCs w:val="32"/>
        </w:rPr>
      </w:pPr>
      <w:r>
        <w:rPr>
          <w:rFonts w:hAnsi="Times New Roman" w:eastAsia="方正黑体_GBK"/>
          <w:kern w:val="0"/>
          <w:szCs w:val="32"/>
        </w:rPr>
        <w:t>三、工作成效</w:t>
      </w:r>
    </w:p>
    <w:p>
      <w:pPr>
        <w:spacing w:line="570" w:lineRule="exact"/>
        <w:ind w:firstLine="640" w:firstLineChars="200"/>
        <w:rPr>
          <w:rFonts w:hAnsi="Times New Roman"/>
          <w:szCs w:val="32"/>
        </w:rPr>
      </w:pPr>
      <w:r>
        <w:rPr>
          <w:rFonts w:hAnsi="Times New Roman"/>
          <w:kern w:val="0"/>
          <w:szCs w:val="32"/>
        </w:rPr>
        <w:t>在此次农村食品经营店规范化建设评估验收过程中，食品安全主体责任得以落实，</w:t>
      </w:r>
      <w:r>
        <w:rPr>
          <w:rFonts w:hAnsi="Times New Roman"/>
          <w:szCs w:val="32"/>
        </w:rPr>
        <w:t>经营者的守法经营意识和食品安全意识得到提升，积极配合各市场监管所，把好食品进货关和销售关，履行食品进货查验记录、索票索证等义务，主动维护经营秩序，自觉接受各方监督管理。未发生重大食品安全事故和重大违法违规事件。</w:t>
      </w:r>
    </w:p>
    <w:p>
      <w:pPr>
        <w:spacing w:line="570" w:lineRule="exact"/>
        <w:ind w:firstLine="640" w:firstLineChars="200"/>
        <w:rPr>
          <w:rFonts w:hAnsi="Times New Roman" w:eastAsia="方正黑体_GBK"/>
          <w:szCs w:val="32"/>
        </w:rPr>
      </w:pPr>
      <w:r>
        <w:rPr>
          <w:rFonts w:hAnsi="Times New Roman" w:eastAsia="方正黑体_GBK"/>
          <w:szCs w:val="32"/>
        </w:rPr>
        <w:t>四、存在的问题</w:t>
      </w:r>
    </w:p>
    <w:p>
      <w:pPr>
        <w:spacing w:line="570" w:lineRule="exact"/>
        <w:ind w:firstLine="640" w:firstLineChars="200"/>
        <w:rPr>
          <w:rFonts w:hAnsi="Times New Roman"/>
          <w:szCs w:val="32"/>
        </w:rPr>
      </w:pPr>
      <w:r>
        <w:rPr>
          <w:rFonts w:hAnsi="Times New Roman"/>
          <w:szCs w:val="32"/>
        </w:rPr>
        <w:t>在此次验收过程中，发现部分经营店均存在以下问题：保健食品未设立销售专区、散装食品标签不规范、食品未离地离墙保存、散装直接入口食品未加盖等。</w:t>
      </w:r>
    </w:p>
    <w:p>
      <w:pPr>
        <w:spacing w:line="570" w:lineRule="exact"/>
        <w:ind w:firstLine="640" w:firstLineChars="200"/>
        <w:rPr>
          <w:rFonts w:hAnsi="Times New Roman" w:eastAsia="方正黑体_GBK"/>
          <w:szCs w:val="32"/>
        </w:rPr>
      </w:pPr>
      <w:r>
        <w:rPr>
          <w:rFonts w:hAnsi="Times New Roman" w:eastAsia="方正黑体_GBK"/>
          <w:szCs w:val="32"/>
        </w:rPr>
        <w:t>五、下一步工作</w:t>
      </w:r>
    </w:p>
    <w:p>
      <w:pPr>
        <w:spacing w:line="570" w:lineRule="exact"/>
        <w:ind w:firstLine="640" w:firstLineChars="200"/>
        <w:rPr>
          <w:rFonts w:hAnsi="Times New Roman"/>
          <w:szCs w:val="32"/>
        </w:rPr>
      </w:pPr>
      <w:r>
        <w:rPr>
          <w:rFonts w:hAnsi="Times New Roman"/>
          <w:kern w:val="0"/>
          <w:szCs w:val="32"/>
        </w:rPr>
        <w:t>各市场监管所一是要继续加大工作力度，持续巩固建设成果，切实提升农村食品经营店规范化水平。二是要继续加大对农村食品经营店违法违规行为的执法力度，加强日常巡查频次</w:t>
      </w:r>
      <w:r>
        <w:rPr>
          <w:rFonts w:hAnsi="Times New Roman"/>
          <w:szCs w:val="32"/>
        </w:rPr>
        <w:t>，进一步规范经营秩序。</w:t>
      </w:r>
    </w:p>
    <w:p>
      <w:pPr>
        <w:spacing w:line="570" w:lineRule="exact"/>
        <w:ind w:firstLine="640" w:firstLineChars="200"/>
        <w:rPr>
          <w:rFonts w:hAnsi="Times New Roman"/>
          <w:szCs w:val="32"/>
        </w:rPr>
      </w:pPr>
    </w:p>
    <w:p>
      <w:pPr>
        <w:spacing w:line="570" w:lineRule="exact"/>
        <w:ind w:firstLine="640" w:firstLineChars="200"/>
        <w:rPr>
          <w:rFonts w:hAnsi="Times New Roman"/>
          <w:spacing w:val="-11"/>
          <w:szCs w:val="32"/>
        </w:rPr>
      </w:pPr>
      <w:r>
        <w:rPr>
          <w:rFonts w:hAnsi="Times New Roman"/>
          <w:szCs w:val="32"/>
        </w:rPr>
        <w:t>附件：</w:t>
      </w:r>
      <w:r>
        <w:rPr>
          <w:rFonts w:hAnsi="Times New Roman"/>
          <w:spacing w:val="-11"/>
          <w:szCs w:val="32"/>
        </w:rPr>
        <w:t>2023年涪陵区农村食品经营店规范化建设评估验收结果</w:t>
      </w:r>
    </w:p>
    <w:p>
      <w:pPr>
        <w:spacing w:line="570" w:lineRule="exact"/>
        <w:rPr>
          <w:rFonts w:hAnsi="Times New Roman"/>
          <w:szCs w:val="32"/>
        </w:rPr>
      </w:pPr>
    </w:p>
    <w:p>
      <w:pPr>
        <w:spacing w:line="570" w:lineRule="exact"/>
        <w:ind w:firstLine="640" w:firstLineChars="200"/>
        <w:jc w:val="center"/>
        <w:rPr>
          <w:rFonts w:hAnsi="Times New Roman"/>
          <w:szCs w:val="32"/>
        </w:rPr>
      </w:pPr>
      <w:r>
        <w:rPr>
          <w:rFonts w:hint="eastAsia" w:hAnsi="Times New Roman"/>
          <w:szCs w:val="32"/>
        </w:rPr>
        <w:t xml:space="preserve">              </w:t>
      </w:r>
      <w:r>
        <w:rPr>
          <w:rFonts w:hAnsi="Times New Roman"/>
          <w:szCs w:val="32"/>
        </w:rPr>
        <w:t>重庆市涪陵区市场监督管理局</w:t>
      </w:r>
    </w:p>
    <w:p>
      <w:pPr>
        <w:wordWrap w:val="0"/>
        <w:spacing w:line="570" w:lineRule="exact"/>
        <w:ind w:firstLine="640" w:firstLineChars="200"/>
        <w:jc w:val="center"/>
        <w:rPr>
          <w:rFonts w:hAnsi="Times New Roman"/>
          <w:szCs w:val="32"/>
        </w:rPr>
      </w:pPr>
      <w:r>
        <w:rPr>
          <w:rFonts w:hint="eastAsia" w:hAnsi="Times New Roman"/>
          <w:szCs w:val="32"/>
        </w:rPr>
        <w:t xml:space="preserve">                 </w:t>
      </w:r>
      <w:r>
        <w:rPr>
          <w:rFonts w:hAnsi="Times New Roman"/>
          <w:szCs w:val="32"/>
        </w:rPr>
        <w:t>202</w:t>
      </w:r>
      <w:r>
        <w:rPr>
          <w:rFonts w:hint="eastAsia" w:hAnsi="Times New Roman"/>
          <w:szCs w:val="32"/>
          <w:lang w:val="en-US" w:eastAsia="zh-CN"/>
        </w:rPr>
        <w:t>4</w:t>
      </w:r>
      <w:r>
        <w:rPr>
          <w:rFonts w:hAnsi="Times New Roman"/>
          <w:szCs w:val="32"/>
        </w:rPr>
        <w:t>年</w:t>
      </w:r>
      <w:r>
        <w:rPr>
          <w:rFonts w:hint="eastAsia" w:hAnsi="Times New Roman"/>
          <w:szCs w:val="32"/>
          <w:lang w:val="en-US" w:eastAsia="zh-CN"/>
        </w:rPr>
        <w:t>1</w:t>
      </w:r>
      <w:r>
        <w:rPr>
          <w:rFonts w:hAnsi="Times New Roman"/>
          <w:szCs w:val="32"/>
        </w:rPr>
        <w:t>月</w:t>
      </w:r>
      <w:r>
        <w:rPr>
          <w:rFonts w:hint="eastAsia" w:hAnsi="Times New Roman"/>
          <w:szCs w:val="32"/>
          <w:lang w:val="en-US" w:eastAsia="zh-CN"/>
        </w:rPr>
        <w:t>22</w:t>
      </w:r>
      <w:r>
        <w:rPr>
          <w:rFonts w:hAnsi="Times New Roman"/>
          <w:szCs w:val="32"/>
        </w:rPr>
        <w:t xml:space="preserve">日    </w:t>
      </w:r>
    </w:p>
    <w:p>
      <w:pPr>
        <w:spacing w:line="570" w:lineRule="exact"/>
        <w:ind w:firstLine="640" w:firstLineChars="200"/>
        <w:rPr>
          <w:rFonts w:hAnsi="Times New Roman"/>
          <w:kern w:val="0"/>
          <w:szCs w:val="32"/>
        </w:rPr>
      </w:pPr>
      <w:r>
        <w:rPr>
          <w:rFonts w:hAnsi="Times New Roman"/>
          <w:kern w:val="0"/>
          <w:szCs w:val="32"/>
        </w:rPr>
        <w:t>（</w:t>
      </w:r>
      <w:r>
        <w:rPr>
          <w:rFonts w:hint="eastAsia" w:hAnsi="Times New Roman"/>
          <w:kern w:val="0"/>
          <w:szCs w:val="32"/>
          <w:lang w:eastAsia="zh-CN"/>
        </w:rPr>
        <w:t>此件主动公开</w:t>
      </w:r>
      <w:r>
        <w:rPr>
          <w:rFonts w:hAnsi="Times New Roman"/>
          <w:kern w:val="0"/>
          <w:szCs w:val="32"/>
        </w:rPr>
        <w:t>）</w:t>
      </w:r>
    </w:p>
    <w:p>
      <w:pPr>
        <w:spacing w:line="570" w:lineRule="exact"/>
        <w:rPr>
          <w:rFonts w:hAnsi="Times New Roman"/>
          <w:kern w:val="0"/>
          <w:szCs w:val="32"/>
        </w:rPr>
      </w:pPr>
    </w:p>
    <w:p>
      <w:pPr>
        <w:spacing w:line="570" w:lineRule="exact"/>
        <w:rPr>
          <w:rFonts w:hAnsi="Times New Roman"/>
          <w:kern w:val="0"/>
          <w:szCs w:val="32"/>
        </w:rPr>
      </w:pPr>
    </w:p>
    <w:p>
      <w:pPr>
        <w:rPr>
          <w:rFonts w:hAnsi="Times New Roman"/>
          <w:kern w:val="0"/>
          <w:szCs w:val="32"/>
        </w:rPr>
      </w:pPr>
    </w:p>
    <w:p>
      <w:pPr>
        <w:rPr>
          <w:rFonts w:hAnsi="Times New Roman"/>
          <w:kern w:val="0"/>
          <w:szCs w:val="32"/>
        </w:rPr>
      </w:pPr>
    </w:p>
    <w:p>
      <w:pPr>
        <w:rPr>
          <w:rFonts w:hAnsi="Times New Roman"/>
          <w:kern w:val="0"/>
          <w:szCs w:val="32"/>
        </w:rPr>
      </w:pPr>
    </w:p>
    <w:p>
      <w:pPr>
        <w:rPr>
          <w:rFonts w:hAnsi="Times New Roman"/>
          <w:kern w:val="0"/>
          <w:szCs w:val="32"/>
        </w:rPr>
      </w:pPr>
    </w:p>
    <w:p>
      <w:pPr>
        <w:rPr>
          <w:rFonts w:hAnsi="Times New Roman"/>
          <w:kern w:val="0"/>
          <w:szCs w:val="32"/>
        </w:rPr>
      </w:pPr>
    </w:p>
    <w:p>
      <w:pPr>
        <w:rPr>
          <w:rFonts w:hAnsi="Times New Roman"/>
          <w:kern w:val="0"/>
          <w:szCs w:val="32"/>
        </w:rPr>
      </w:pPr>
    </w:p>
    <w:p>
      <w:pPr>
        <w:rPr>
          <w:rFonts w:hAnsi="Times New Roman"/>
          <w:kern w:val="0"/>
          <w:szCs w:val="32"/>
        </w:rPr>
      </w:pPr>
    </w:p>
    <w:p>
      <w:pPr>
        <w:rPr>
          <w:rFonts w:hAnsi="Times New Roman"/>
          <w:kern w:val="0"/>
          <w:szCs w:val="32"/>
        </w:rPr>
      </w:pPr>
    </w:p>
    <w:p>
      <w:pPr>
        <w:rPr>
          <w:rFonts w:hAnsi="Times New Roman"/>
          <w:kern w:val="0"/>
          <w:szCs w:val="32"/>
        </w:rPr>
      </w:pPr>
    </w:p>
    <w:p>
      <w:pPr>
        <w:rPr>
          <w:rFonts w:hAnsi="Times New Roman"/>
          <w:kern w:val="0"/>
          <w:szCs w:val="32"/>
        </w:rPr>
      </w:pPr>
    </w:p>
    <w:p>
      <w:pPr>
        <w:spacing w:afterLines="100" w:line="570" w:lineRule="exact"/>
        <w:rPr>
          <w:rFonts w:hAnsi="Times New Roman" w:eastAsia="方正黑体_GBK"/>
          <w:szCs w:val="32"/>
        </w:rPr>
      </w:pPr>
      <w:r>
        <w:rPr>
          <w:rFonts w:hAnsi="Times New Roman" w:eastAsia="方正黑体_GBK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600" w:lineRule="exact"/>
        <w:jc w:val="center"/>
        <w:textAlignment w:val="auto"/>
        <w:rPr>
          <w:rFonts w:hAnsi="Times New Roman" w:eastAsia="方正小标宋_GBK"/>
          <w:sz w:val="44"/>
          <w:szCs w:val="44"/>
        </w:rPr>
      </w:pPr>
      <w:r>
        <w:rPr>
          <w:rFonts w:hAnsi="Times New Roman" w:eastAsia="方正小标宋_GBK"/>
          <w:sz w:val="44"/>
          <w:szCs w:val="44"/>
        </w:rPr>
        <w:t>2023年涪陵区农村食品经营店规范化建设评估验收结果</w:t>
      </w:r>
    </w:p>
    <w:tbl>
      <w:tblPr>
        <w:tblStyle w:val="6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560"/>
        <w:gridCol w:w="5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8522" w:type="dxa"/>
            <w:gridSpan w:val="3"/>
            <w:vAlign w:val="center"/>
          </w:tcPr>
          <w:p>
            <w:pPr>
              <w:jc w:val="left"/>
              <w:rPr>
                <w:rFonts w:hAnsi="Times New Roman" w:eastAsia="方正黑体_GBK"/>
                <w:sz w:val="24"/>
                <w:szCs w:val="24"/>
              </w:rPr>
            </w:pPr>
            <w:r>
              <w:rPr>
                <w:rFonts w:hAnsi="Times New Roman" w:eastAsia="方正黑体_GBK"/>
                <w:sz w:val="24"/>
                <w:szCs w:val="24"/>
              </w:rPr>
              <w:t>验收合格农村食品经营店（16家）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Ansi="Times New Roman" w:eastAsia="方正黑体_GBK"/>
                <w:sz w:val="24"/>
                <w:szCs w:val="24"/>
              </w:rPr>
            </w:pPr>
            <w:r>
              <w:rPr>
                <w:rFonts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Ansi="Times New Roman" w:eastAsia="方正黑体_GBK"/>
                <w:sz w:val="24"/>
                <w:szCs w:val="24"/>
              </w:rPr>
            </w:pPr>
            <w:r>
              <w:rPr>
                <w:rFonts w:hAnsi="Times New Roman" w:eastAsia="方正黑体_GBK"/>
                <w:sz w:val="24"/>
                <w:szCs w:val="24"/>
              </w:rPr>
              <w:t>所属辖区</w:t>
            </w:r>
          </w:p>
        </w:tc>
        <w:tc>
          <w:tcPr>
            <w:tcW w:w="5720" w:type="dxa"/>
            <w:vAlign w:val="center"/>
          </w:tcPr>
          <w:p>
            <w:pPr>
              <w:jc w:val="center"/>
              <w:rPr>
                <w:rFonts w:hAnsi="Times New Roman" w:eastAsia="方正黑体_GBK"/>
                <w:sz w:val="24"/>
                <w:szCs w:val="24"/>
              </w:rPr>
            </w:pPr>
            <w:r>
              <w:rPr>
                <w:rFonts w:hAnsi="Times New Roman" w:eastAsia="方正黑体_GBK"/>
                <w:sz w:val="24"/>
                <w:szCs w:val="24"/>
              </w:rPr>
              <w:t>经营店名称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马鞍街道</w:t>
            </w:r>
          </w:p>
        </w:tc>
        <w:tc>
          <w:tcPr>
            <w:tcW w:w="5720" w:type="dxa"/>
            <w:vAlign w:val="center"/>
          </w:tcPr>
          <w:p>
            <w:pPr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夏丽平（宜金昇超市）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荔枝街道</w:t>
            </w:r>
          </w:p>
        </w:tc>
        <w:tc>
          <w:tcPr>
            <w:tcW w:w="5720" w:type="dxa"/>
            <w:vAlign w:val="center"/>
          </w:tcPr>
          <w:p>
            <w:pPr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涪陵区徐燕生活超市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敦仁街道</w:t>
            </w:r>
          </w:p>
        </w:tc>
        <w:tc>
          <w:tcPr>
            <w:tcW w:w="5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中国石油天然气股份有限公司重庆涪陵销售分公司滨江东路加油站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崇义街道</w:t>
            </w:r>
          </w:p>
        </w:tc>
        <w:tc>
          <w:tcPr>
            <w:tcW w:w="5720" w:type="dxa"/>
            <w:vAlign w:val="center"/>
          </w:tcPr>
          <w:p>
            <w:pPr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涪陵区惠家生鲜超市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江东街道</w:t>
            </w:r>
          </w:p>
        </w:tc>
        <w:tc>
          <w:tcPr>
            <w:tcW w:w="5720" w:type="dxa"/>
            <w:vAlign w:val="center"/>
          </w:tcPr>
          <w:p>
            <w:pPr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张琴（58优品水果副食超市）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江北街道</w:t>
            </w:r>
          </w:p>
        </w:tc>
        <w:tc>
          <w:tcPr>
            <w:tcW w:w="5720" w:type="dxa"/>
            <w:vAlign w:val="center"/>
          </w:tcPr>
          <w:p>
            <w:pPr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涪陵区易生活江北来龙村电子商务经营部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白涛街道</w:t>
            </w:r>
          </w:p>
        </w:tc>
        <w:tc>
          <w:tcPr>
            <w:tcW w:w="5720" w:type="dxa"/>
            <w:vAlign w:val="center"/>
          </w:tcPr>
          <w:p>
            <w:pPr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涪陵区京联生鲜食品超市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李渡街道</w:t>
            </w:r>
          </w:p>
        </w:tc>
        <w:tc>
          <w:tcPr>
            <w:tcW w:w="5720" w:type="dxa"/>
            <w:vAlign w:val="center"/>
          </w:tcPr>
          <w:p>
            <w:pPr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刘益（家家顺超市）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义和街道</w:t>
            </w:r>
          </w:p>
        </w:tc>
        <w:tc>
          <w:tcPr>
            <w:tcW w:w="5720" w:type="dxa"/>
            <w:vAlign w:val="center"/>
          </w:tcPr>
          <w:p>
            <w:pPr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徐强（强哥平价超市）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珍溪镇</w:t>
            </w:r>
          </w:p>
        </w:tc>
        <w:tc>
          <w:tcPr>
            <w:tcW w:w="5720" w:type="dxa"/>
            <w:vAlign w:val="center"/>
          </w:tcPr>
          <w:p>
            <w:pPr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涪陵区珍溪镇万家鸿超市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百胜镇</w:t>
            </w:r>
          </w:p>
        </w:tc>
        <w:tc>
          <w:tcPr>
            <w:tcW w:w="5720" w:type="dxa"/>
            <w:vAlign w:val="center"/>
          </w:tcPr>
          <w:p>
            <w:pPr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涪陵区百琳副食超市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新妙镇</w:t>
            </w:r>
          </w:p>
        </w:tc>
        <w:tc>
          <w:tcPr>
            <w:tcW w:w="5720" w:type="dxa"/>
            <w:vAlign w:val="center"/>
          </w:tcPr>
          <w:p>
            <w:pPr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涪陵区禾润华联百货超市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龙潭镇</w:t>
            </w:r>
          </w:p>
        </w:tc>
        <w:tc>
          <w:tcPr>
            <w:tcW w:w="5720" w:type="dxa"/>
            <w:vAlign w:val="center"/>
          </w:tcPr>
          <w:p>
            <w:pPr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涪陵区桂袁昇生活超市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大顺镇</w:t>
            </w:r>
          </w:p>
        </w:tc>
        <w:tc>
          <w:tcPr>
            <w:tcW w:w="5720" w:type="dxa"/>
            <w:vAlign w:val="center"/>
          </w:tcPr>
          <w:p>
            <w:pPr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涪陵区惠臻生活超市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武陵山乡</w:t>
            </w:r>
          </w:p>
        </w:tc>
        <w:tc>
          <w:tcPr>
            <w:tcW w:w="5720" w:type="dxa"/>
            <w:vAlign w:val="center"/>
          </w:tcPr>
          <w:p>
            <w:pPr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涪陵区鸿万家百货超市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大木乡</w:t>
            </w:r>
          </w:p>
        </w:tc>
        <w:tc>
          <w:tcPr>
            <w:tcW w:w="5720" w:type="dxa"/>
            <w:vAlign w:val="center"/>
          </w:tcPr>
          <w:p>
            <w:pPr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涪陵区鞠兵副食品经营部</w:t>
            </w:r>
          </w:p>
        </w:tc>
      </w:tr>
    </w:tbl>
    <w:p>
      <w:pPr>
        <w:rPr>
          <w:rFonts w:hAnsi="Times New Roman"/>
          <w:szCs w:val="32"/>
        </w:rPr>
      </w:pPr>
    </w:p>
    <w:p>
      <w:pPr>
        <w:rPr>
          <w:rFonts w:hAnsi="Times New Roman"/>
          <w:kern w:val="0"/>
          <w:szCs w:val="32"/>
        </w:rPr>
      </w:pPr>
    </w:p>
    <w:p>
      <w:pPr>
        <w:spacing w:line="720" w:lineRule="exact"/>
        <w:ind w:firstLine="880" w:firstLineChars="200"/>
        <w:rPr>
          <w:rFonts w:hint="eastAsia" w:ascii="方正小标宋_GBK" w:eastAsia="方正小标宋_GBK"/>
          <w:sz w:val="44"/>
          <w:szCs w:val="44"/>
        </w:rPr>
      </w:pPr>
    </w:p>
    <w:p>
      <w:pPr>
        <w:spacing w:line="570" w:lineRule="exact"/>
        <w:rPr>
          <w:rFonts w:hint="eastAsia" w:eastAsia="仿宋_GB2312"/>
        </w:rPr>
      </w:pPr>
    </w:p>
    <w:p>
      <w:pPr>
        <w:spacing w:line="570" w:lineRule="exact"/>
        <w:rPr>
          <w:rFonts w:hint="eastAsia" w:eastAsia="仿宋_GB2312"/>
        </w:rPr>
      </w:pPr>
    </w:p>
    <w:p>
      <w:pPr>
        <w:spacing w:line="570" w:lineRule="exact"/>
        <w:rPr>
          <w:rFonts w:hint="eastAsia" w:eastAsia="仿宋_GB2312"/>
        </w:rPr>
      </w:pPr>
    </w:p>
    <w:p>
      <w:pPr>
        <w:spacing w:line="570" w:lineRule="exact"/>
        <w:rPr>
          <w:rFonts w:hint="eastAsia" w:eastAsia="仿宋_GB2312"/>
        </w:rPr>
      </w:pPr>
    </w:p>
    <w:p>
      <w:pPr>
        <w:spacing w:line="570" w:lineRule="exact"/>
        <w:rPr>
          <w:rFonts w:hint="eastAsia" w:eastAsia="仿宋_GB2312"/>
        </w:rPr>
      </w:pPr>
    </w:p>
    <w:p>
      <w:pPr>
        <w:spacing w:line="570" w:lineRule="exact"/>
        <w:rPr>
          <w:rFonts w:hint="eastAsia" w:eastAsia="仿宋_GB2312"/>
        </w:rPr>
      </w:pPr>
    </w:p>
    <w:p>
      <w:pPr>
        <w:spacing w:line="570" w:lineRule="exact"/>
        <w:rPr>
          <w:rFonts w:hint="eastAsia" w:eastAsia="仿宋_GB2312"/>
        </w:rPr>
      </w:pPr>
    </w:p>
    <w:p>
      <w:pPr>
        <w:spacing w:line="570" w:lineRule="exact"/>
        <w:rPr>
          <w:rFonts w:hint="eastAsia" w:eastAsia="仿宋_GB2312"/>
        </w:rPr>
      </w:pPr>
    </w:p>
    <w:p>
      <w:pPr>
        <w:spacing w:line="570" w:lineRule="exact"/>
        <w:rPr>
          <w:rFonts w:eastAsia="仿宋_GB2312"/>
        </w:rPr>
      </w:pPr>
    </w:p>
    <w:p>
      <w:pPr>
        <w:spacing w:line="570" w:lineRule="exact"/>
        <w:rPr>
          <w:rFonts w:eastAsia="仿宋_GB2312"/>
        </w:rPr>
      </w:pPr>
    </w:p>
    <w:p>
      <w:pPr>
        <w:spacing w:line="570" w:lineRule="exact"/>
        <w:rPr>
          <w:rFonts w:eastAsia="仿宋_GB2312"/>
        </w:rPr>
      </w:pPr>
    </w:p>
    <w:p>
      <w:pPr>
        <w:spacing w:line="570" w:lineRule="exact"/>
        <w:rPr>
          <w:rFonts w:eastAsia="仿宋_GB2312"/>
        </w:rPr>
      </w:pPr>
    </w:p>
    <w:p>
      <w:pPr>
        <w:spacing w:line="570" w:lineRule="exact"/>
        <w:rPr>
          <w:rFonts w:eastAsia="仿宋_GB2312"/>
        </w:rPr>
      </w:pPr>
    </w:p>
    <w:p>
      <w:pPr>
        <w:spacing w:line="570" w:lineRule="exact"/>
        <w:rPr>
          <w:rFonts w:eastAsia="仿宋_GB2312"/>
        </w:rPr>
      </w:pPr>
    </w:p>
    <w:p>
      <w:pPr>
        <w:spacing w:line="570" w:lineRule="exact"/>
        <w:rPr>
          <w:rFonts w:eastAsia="仿宋_GB2312"/>
        </w:rPr>
      </w:pPr>
    </w:p>
    <w:p>
      <w:pPr>
        <w:spacing w:line="570" w:lineRule="exact"/>
        <w:rPr>
          <w:rFonts w:eastAsia="仿宋_GB2312"/>
        </w:rPr>
      </w:pPr>
    </w:p>
    <w:p>
      <w:pPr>
        <w:spacing w:line="570" w:lineRule="exact"/>
        <w:rPr>
          <w:rFonts w:eastAsia="仿宋_GB2312"/>
        </w:rPr>
      </w:pPr>
    </w:p>
    <w:p>
      <w:pPr>
        <w:spacing w:line="570" w:lineRule="exact"/>
        <w:rPr>
          <w:rFonts w:eastAsia="仿宋_GB2312"/>
        </w:rPr>
      </w:pPr>
    </w:p>
    <w:p>
      <w:pPr>
        <w:spacing w:line="570" w:lineRule="exact"/>
        <w:rPr>
          <w:rFonts w:eastAsia="仿宋_GB2312"/>
        </w:rPr>
      </w:pPr>
    </w:p>
    <w:p>
      <w:pPr>
        <w:spacing w:line="570" w:lineRule="exact"/>
        <w:rPr>
          <w:rFonts w:eastAsia="仿宋_GB2312"/>
        </w:rPr>
      </w:pPr>
    </w:p>
    <w:p>
      <w:pPr>
        <w:spacing w:line="570" w:lineRule="exact"/>
        <w:rPr>
          <w:rFonts w:eastAsia="仿宋_GB2312"/>
        </w:rPr>
      </w:pPr>
    </w:p>
    <w:p>
      <w:pPr>
        <w:spacing w:line="570" w:lineRule="exact"/>
        <w:rPr>
          <w:rFonts w:eastAsia="仿宋_GB2312"/>
        </w:rPr>
      </w:pPr>
    </w:p>
    <w:p>
      <w:pPr>
        <w:spacing w:line="570" w:lineRule="exact"/>
        <w:rPr>
          <w:rFonts w:eastAsia="仿宋_GB2312"/>
        </w:rPr>
      </w:pPr>
    </w:p>
    <w:p>
      <w:pPr>
        <w:spacing w:line="570" w:lineRule="exact"/>
        <w:rPr>
          <w:rFonts w:eastAsia="仿宋_GB2312"/>
        </w:rPr>
      </w:pPr>
    </w:p>
    <w:p>
      <w:pPr>
        <w:spacing w:line="570" w:lineRule="exact"/>
        <w:rPr>
          <w:rFonts w:eastAsia="仿宋_GB2312"/>
        </w:rPr>
      </w:pPr>
    </w:p>
    <w:p>
      <w:pPr>
        <w:spacing w:line="570" w:lineRule="exact"/>
        <w:rPr>
          <w:rFonts w:eastAsia="仿宋_GB2312"/>
        </w:rPr>
      </w:pPr>
    </w:p>
    <w:p>
      <w:pPr>
        <w:spacing w:line="570" w:lineRule="exact"/>
        <w:rPr>
          <w:rFonts w:eastAsia="仿宋_GB2312"/>
        </w:rPr>
      </w:pPr>
    </w:p>
    <w:p>
      <w:pPr>
        <w:spacing w:line="570" w:lineRule="exact"/>
        <w:rPr>
          <w:rFonts w:eastAsia="仿宋_GB2312"/>
        </w:rPr>
      </w:pPr>
    </w:p>
    <w:p>
      <w:pPr>
        <w:spacing w:line="570" w:lineRule="exact"/>
        <w:rPr>
          <w:rFonts w:eastAsia="仿宋_GB2312"/>
        </w:rPr>
      </w:pPr>
    </w:p>
    <w:p>
      <w:pPr>
        <w:spacing w:line="570" w:lineRule="exact"/>
        <w:rPr>
          <w:rFonts w:eastAsia="仿宋_GB2312"/>
        </w:rPr>
      </w:pPr>
    </w:p>
    <w:p>
      <w:pPr>
        <w:spacing w:line="570" w:lineRule="exact"/>
        <w:rPr>
          <w:rFonts w:eastAsia="仿宋_GB2312"/>
        </w:rPr>
      </w:pPr>
    </w:p>
    <w:p>
      <w:pPr>
        <w:spacing w:line="570" w:lineRule="exact"/>
        <w:rPr>
          <w:rFonts w:eastAsia="仿宋_GB2312"/>
        </w:rPr>
      </w:pPr>
    </w:p>
    <w:p>
      <w:pPr>
        <w:spacing w:line="570" w:lineRule="exact"/>
        <w:rPr>
          <w:rFonts w:eastAsia="仿宋_GB2312"/>
        </w:rPr>
      </w:pPr>
    </w:p>
    <w:p>
      <w:pPr>
        <w:spacing w:line="570" w:lineRule="exact"/>
        <w:rPr>
          <w:rFonts w:eastAsia="仿宋_GB2312"/>
        </w:rPr>
      </w:pPr>
    </w:p>
    <w:p>
      <w:pPr>
        <w:spacing w:line="570" w:lineRule="exact"/>
        <w:rPr>
          <w:rFonts w:eastAsia="仿宋_GB2312"/>
        </w:rPr>
      </w:pPr>
    </w:p>
    <w:p>
      <w:pPr>
        <w:spacing w:line="570" w:lineRule="exact"/>
        <w:rPr>
          <w:rFonts w:eastAsia="仿宋_GB2312"/>
        </w:rPr>
      </w:pPr>
    </w:p>
    <w:p>
      <w:pPr>
        <w:spacing w:line="570" w:lineRule="exact"/>
        <w:rPr>
          <w:rFonts w:eastAsia="仿宋_GB2312"/>
        </w:rPr>
      </w:pPr>
      <w:bookmarkStart w:id="4" w:name="_GoBack"/>
      <w:bookmarkEnd w:id="4"/>
    </w:p>
    <w:p>
      <w:pPr>
        <w:spacing w:line="570" w:lineRule="exact"/>
        <w:rPr>
          <w:rFonts w:eastAsia="仿宋_GB2312"/>
        </w:rPr>
      </w:pPr>
    </w:p>
    <w:p>
      <w:pPr>
        <w:pBdr>
          <w:top w:val="single" w:color="auto" w:sz="4" w:space="1"/>
          <w:bottom w:val="single" w:color="auto" w:sz="8" w:space="1"/>
        </w:pBdr>
      </w:pPr>
      <w:r>
        <w:rPr>
          <w:rFonts w:ascii="方正仿宋_GBK" w:cs="方正仿宋_GBK"/>
          <w:sz w:val="28"/>
          <w:szCs w:val="28"/>
        </w:rPr>
        <w:t xml:space="preserve">  </w:t>
      </w:r>
      <w:r>
        <w:rPr>
          <w:rFonts w:hint="eastAsia" w:ascii="方正仿宋_GBK" w:cs="方正仿宋_GBK"/>
          <w:sz w:val="28"/>
          <w:szCs w:val="28"/>
        </w:rPr>
        <w:t>重庆市</w:t>
      </w:r>
      <w:bookmarkStart w:id="3" w:name="dwmc2"/>
      <w:r>
        <w:rPr>
          <w:rFonts w:hint="eastAsia" w:ascii="方正仿宋_GBK" w:cs="方正仿宋_GBK"/>
          <w:sz w:val="28"/>
          <w:szCs w:val="28"/>
        </w:rPr>
        <w:t>涪陵区市场监督管理局</w:t>
      </w:r>
      <w:bookmarkEnd w:id="3"/>
      <w:r>
        <w:rPr>
          <w:rFonts w:hint="eastAsia" w:ascii="方正仿宋_GBK" w:cs="方正仿宋_GBK"/>
          <w:sz w:val="28"/>
          <w:szCs w:val="28"/>
        </w:rPr>
        <w:t>办公室</w:t>
      </w:r>
      <w:r>
        <w:rPr>
          <w:rFonts w:ascii="方正仿宋_GBK" w:cs="方正仿宋_GBK"/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>
        <w:rPr>
          <w:rFonts w:hAnsi="Times New Roman"/>
          <w:sz w:val="28"/>
          <w:szCs w:val="28"/>
        </w:rPr>
        <w:t xml:space="preserve"> </w:t>
      </w:r>
      <w:r>
        <w:rPr>
          <w:rFonts w:hint="eastAsia" w:hAnsi="Times New Roman"/>
          <w:sz w:val="28"/>
          <w:szCs w:val="28"/>
        </w:rPr>
        <w:t>202</w:t>
      </w:r>
      <w:r>
        <w:rPr>
          <w:rFonts w:hint="eastAsia" w:hAnsi="Times New Roman"/>
          <w:sz w:val="28"/>
          <w:szCs w:val="28"/>
          <w:lang w:val="en-US" w:eastAsia="zh-CN"/>
        </w:rPr>
        <w:t>4</w:t>
      </w:r>
      <w:r>
        <w:rPr>
          <w:rFonts w:hint="eastAsia" w:hAnsi="Times New Roman"/>
          <w:sz w:val="28"/>
          <w:szCs w:val="28"/>
        </w:rPr>
        <w:t>年</w:t>
      </w:r>
      <w:r>
        <w:rPr>
          <w:rFonts w:hint="eastAsia" w:hAnsi="Times New Roman"/>
          <w:sz w:val="28"/>
          <w:szCs w:val="28"/>
          <w:lang w:val="en-US" w:eastAsia="zh-CN"/>
        </w:rPr>
        <w:t>1</w:t>
      </w:r>
      <w:r>
        <w:rPr>
          <w:rFonts w:hint="eastAsia" w:hAnsi="Times New Roman"/>
          <w:sz w:val="28"/>
          <w:szCs w:val="28"/>
        </w:rPr>
        <w:t>月</w:t>
      </w:r>
      <w:r>
        <w:rPr>
          <w:rFonts w:hint="eastAsia" w:hAnsi="Times New Roman"/>
          <w:sz w:val="28"/>
          <w:szCs w:val="28"/>
          <w:lang w:val="en-US" w:eastAsia="zh-CN"/>
        </w:rPr>
        <w:t>22</w:t>
      </w:r>
      <w:r>
        <w:rPr>
          <w:rFonts w:hint="eastAsia" w:hAnsi="Times New Roman"/>
          <w:sz w:val="28"/>
          <w:szCs w:val="28"/>
        </w:rPr>
        <w:t>日</w:t>
      </w:r>
      <w:r>
        <w:rPr>
          <w:rFonts w:hint="eastAsia" w:hAnsi="Times New Roman" w:cs="方正仿宋_GBK"/>
          <w:sz w:val="28"/>
          <w:szCs w:val="28"/>
        </w:rPr>
        <w:t>印发</w:t>
      </w:r>
    </w:p>
    <w:sectPr>
      <w:footerReference r:id="rId3" w:type="default"/>
      <w:footerReference r:id="rId4" w:type="even"/>
      <w:pgSz w:w="11906" w:h="16838"/>
      <w:pgMar w:top="177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280"/>
      <w:jc w:val="right"/>
      <w:rPr>
        <w:rFonts w:ascii="宋体" w:hAnsi="宋体" w:cs="Times New Roman"/>
        <w:sz w:val="28"/>
        <w:szCs w:val="28"/>
      </w:rPr>
    </w:pPr>
    <w:r>
      <w:rPr>
        <w:sz w:val="28"/>
      </w:rP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ind w:right="280"/>
                  <w:jc w:val="right"/>
                </w:pPr>
                <w:r>
                  <w:rPr>
                    <w:rFonts w:ascii="宋体" w:hAnsi="宋体"/>
                    <w:sz w:val="28"/>
                    <w:szCs w:val="28"/>
                  </w:rPr>
                  <w:t xml:space="preserve">— 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/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/>
                    <w:sz w:val="28"/>
                    <w:szCs w:val="28"/>
                    <w:lang w:val="zh-CN"/>
                  </w:rPr>
                  <w:t>3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/>
                    <w:sz w:val="28"/>
                    <w:szCs w:val="28"/>
                  </w:rPr>
                  <w:t>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28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DVkMjQ1ZTNkYjJkMjIxYmQyMDk4MjBjZGI1YmNiYmQifQ=="/>
  </w:docVars>
  <w:rsids>
    <w:rsidRoot w:val="00FC317F"/>
    <w:rsid w:val="00011F71"/>
    <w:rsid w:val="00066A07"/>
    <w:rsid w:val="00070358"/>
    <w:rsid w:val="00071671"/>
    <w:rsid w:val="00073443"/>
    <w:rsid w:val="000761F2"/>
    <w:rsid w:val="00081722"/>
    <w:rsid w:val="000C5A79"/>
    <w:rsid w:val="000F21C8"/>
    <w:rsid w:val="001065E1"/>
    <w:rsid w:val="00114861"/>
    <w:rsid w:val="00114ECD"/>
    <w:rsid w:val="00137C54"/>
    <w:rsid w:val="00155149"/>
    <w:rsid w:val="001D5658"/>
    <w:rsid w:val="001E1FD1"/>
    <w:rsid w:val="001E5A63"/>
    <w:rsid w:val="002067BC"/>
    <w:rsid w:val="00232ADF"/>
    <w:rsid w:val="00251B65"/>
    <w:rsid w:val="002766A0"/>
    <w:rsid w:val="0028060D"/>
    <w:rsid w:val="002809C6"/>
    <w:rsid w:val="00291B23"/>
    <w:rsid w:val="002F32B4"/>
    <w:rsid w:val="00325D2D"/>
    <w:rsid w:val="00330A09"/>
    <w:rsid w:val="003369BF"/>
    <w:rsid w:val="00377460"/>
    <w:rsid w:val="003B2930"/>
    <w:rsid w:val="003D4818"/>
    <w:rsid w:val="003E3997"/>
    <w:rsid w:val="003F573F"/>
    <w:rsid w:val="003F7ED3"/>
    <w:rsid w:val="00404034"/>
    <w:rsid w:val="00407883"/>
    <w:rsid w:val="00466DF0"/>
    <w:rsid w:val="00472FF4"/>
    <w:rsid w:val="004B74A6"/>
    <w:rsid w:val="004C3182"/>
    <w:rsid w:val="004D2213"/>
    <w:rsid w:val="004D396A"/>
    <w:rsid w:val="004D5105"/>
    <w:rsid w:val="005222ED"/>
    <w:rsid w:val="00537582"/>
    <w:rsid w:val="00545FCA"/>
    <w:rsid w:val="005531E7"/>
    <w:rsid w:val="00594630"/>
    <w:rsid w:val="005B25AA"/>
    <w:rsid w:val="005B5EFC"/>
    <w:rsid w:val="005C6886"/>
    <w:rsid w:val="005D2159"/>
    <w:rsid w:val="005F1B64"/>
    <w:rsid w:val="006156A9"/>
    <w:rsid w:val="00624843"/>
    <w:rsid w:val="00641521"/>
    <w:rsid w:val="00657EE0"/>
    <w:rsid w:val="006B7F5F"/>
    <w:rsid w:val="006C469C"/>
    <w:rsid w:val="006D0763"/>
    <w:rsid w:val="006F41E5"/>
    <w:rsid w:val="00700B9E"/>
    <w:rsid w:val="0070423E"/>
    <w:rsid w:val="00707BDB"/>
    <w:rsid w:val="00710CF8"/>
    <w:rsid w:val="007159E0"/>
    <w:rsid w:val="00725606"/>
    <w:rsid w:val="0072740E"/>
    <w:rsid w:val="00741737"/>
    <w:rsid w:val="007544AA"/>
    <w:rsid w:val="00771C58"/>
    <w:rsid w:val="00793B42"/>
    <w:rsid w:val="007967BD"/>
    <w:rsid w:val="007A7339"/>
    <w:rsid w:val="007C1953"/>
    <w:rsid w:val="007C6986"/>
    <w:rsid w:val="007D29A9"/>
    <w:rsid w:val="007D3AC0"/>
    <w:rsid w:val="007E455F"/>
    <w:rsid w:val="007E5649"/>
    <w:rsid w:val="007F1AC6"/>
    <w:rsid w:val="007F3F35"/>
    <w:rsid w:val="007F5F3C"/>
    <w:rsid w:val="0085060B"/>
    <w:rsid w:val="00867AAD"/>
    <w:rsid w:val="00881250"/>
    <w:rsid w:val="00897D32"/>
    <w:rsid w:val="008F2A37"/>
    <w:rsid w:val="00901461"/>
    <w:rsid w:val="0090620B"/>
    <w:rsid w:val="00911767"/>
    <w:rsid w:val="009167E9"/>
    <w:rsid w:val="009365AD"/>
    <w:rsid w:val="00952793"/>
    <w:rsid w:val="009C0902"/>
    <w:rsid w:val="009C6E34"/>
    <w:rsid w:val="009E4B31"/>
    <w:rsid w:val="009E5AC0"/>
    <w:rsid w:val="00A076A2"/>
    <w:rsid w:val="00A144FE"/>
    <w:rsid w:val="00A2000E"/>
    <w:rsid w:val="00A21DAE"/>
    <w:rsid w:val="00A74676"/>
    <w:rsid w:val="00A91F10"/>
    <w:rsid w:val="00AB3AE9"/>
    <w:rsid w:val="00AC16BD"/>
    <w:rsid w:val="00AD4A45"/>
    <w:rsid w:val="00B16688"/>
    <w:rsid w:val="00B662AC"/>
    <w:rsid w:val="00B92EB5"/>
    <w:rsid w:val="00BB24CC"/>
    <w:rsid w:val="00BC0312"/>
    <w:rsid w:val="00BC17E5"/>
    <w:rsid w:val="00BE5D02"/>
    <w:rsid w:val="00C10C61"/>
    <w:rsid w:val="00C15390"/>
    <w:rsid w:val="00C3770D"/>
    <w:rsid w:val="00C73D79"/>
    <w:rsid w:val="00C92E08"/>
    <w:rsid w:val="00C963C7"/>
    <w:rsid w:val="00CB47FC"/>
    <w:rsid w:val="00D03ECE"/>
    <w:rsid w:val="00D94A68"/>
    <w:rsid w:val="00DD1694"/>
    <w:rsid w:val="00DD33FB"/>
    <w:rsid w:val="00DD7EB9"/>
    <w:rsid w:val="00DF48C3"/>
    <w:rsid w:val="00DF7E8A"/>
    <w:rsid w:val="00E12165"/>
    <w:rsid w:val="00E17559"/>
    <w:rsid w:val="00E301DB"/>
    <w:rsid w:val="00E44003"/>
    <w:rsid w:val="00E757DC"/>
    <w:rsid w:val="00E80AF3"/>
    <w:rsid w:val="00E9231C"/>
    <w:rsid w:val="00E947CC"/>
    <w:rsid w:val="00F113E5"/>
    <w:rsid w:val="00F2247F"/>
    <w:rsid w:val="00F42A51"/>
    <w:rsid w:val="00F5213C"/>
    <w:rsid w:val="00F63103"/>
    <w:rsid w:val="00F743A9"/>
    <w:rsid w:val="00F745B3"/>
    <w:rsid w:val="00F8429E"/>
    <w:rsid w:val="00FB33DA"/>
    <w:rsid w:val="00FC317F"/>
    <w:rsid w:val="00FD1703"/>
    <w:rsid w:val="00FE2D22"/>
    <w:rsid w:val="00FF309A"/>
    <w:rsid w:val="0A842527"/>
    <w:rsid w:val="0D744239"/>
    <w:rsid w:val="3D9C1336"/>
    <w:rsid w:val="433B30BF"/>
    <w:rsid w:val="4E2B1A80"/>
    <w:rsid w:val="4E4007B8"/>
    <w:rsid w:val="64C4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Calibri" w:eastAsia="方正仿宋_GBK" w:cs="Times New Roman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eastAsia="宋体" w:cs="Calibri"/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脚 Char"/>
    <w:link w:val="3"/>
    <w:qFormat/>
    <w:uiPriority w:val="0"/>
    <w:rPr>
      <w:rFonts w:ascii="Calibri" w:hAnsi="Calibri" w:eastAsia="宋体" w:cs="Calibri"/>
      <w:kern w:val="2"/>
      <w:sz w:val="18"/>
      <w:szCs w:val="18"/>
      <w:lang w:val="en-US" w:eastAsia="zh-CN" w:bidi="ar-SA"/>
    </w:rPr>
  </w:style>
  <w:style w:type="character" w:customStyle="1" w:styleId="9">
    <w:name w:val="页眉 Char"/>
    <w:link w:val="4"/>
    <w:qFormat/>
    <w:uiPriority w:val="0"/>
    <w:rPr>
      <w:rFonts w:hAnsi="Calibri" w:eastAsia="方正仿宋_GBK"/>
      <w:kern w:val="2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批注框文本 Char"/>
    <w:basedOn w:val="7"/>
    <w:link w:val="2"/>
    <w:qFormat/>
    <w:uiPriority w:val="0"/>
    <w:rPr>
      <w:rFonts w:hAnsi="Calibri" w:eastAsia="方正仿宋_GBK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1167</Words>
  <Characters>1218</Characters>
  <Lines>2</Lines>
  <Paragraphs>2</Paragraphs>
  <TotalTime>4</TotalTime>
  <ScaleCrop>false</ScaleCrop>
  <LinksUpToDate>false</LinksUpToDate>
  <CharactersWithSpaces>1261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2020-09-07T02:42:00Z</dcterms:created>
  <dc:creator>肖川</dc:creator>
  <cp:lastModifiedBy>涪陵区市场监管局</cp:lastModifiedBy>
  <dcterms:modified xsi:type="dcterms:W3CDTF">2024-01-26T02:15:36Z</dcterms:modified>
  <dc:title>重庆市涪陵区市场监督管理局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B47E98A9DA754E5CBB4CA13E2C5CE1F6_12</vt:lpwstr>
  </property>
</Properties>
</file>