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F1752">
      <w:pPr>
        <w:keepNext w:val="0"/>
        <w:keepLines w:val="0"/>
        <w:pageBreakBefore w:val="0"/>
        <w:widowControl w:val="0"/>
        <w:kinsoku/>
        <w:wordWrap/>
        <w:overflowPunct/>
        <w:topLinePunct w:val="0"/>
        <w:autoSpaceDE/>
        <w:autoSpaceDN/>
        <w:bidi w:val="0"/>
        <w:adjustRightInd/>
        <w:snapToGrid/>
        <w:spacing w:line="1400" w:lineRule="exact"/>
        <w:jc w:val="both"/>
        <w:textAlignment w:val="auto"/>
        <w:rPr>
          <w:rFonts w:hint="default" w:ascii="Times New Roman" w:hAnsi="Times New Roman" w:eastAsia="方正小标宋_GBK" w:cs="Times New Roman"/>
          <w:color w:val="FF0000"/>
          <w:spacing w:val="-56"/>
          <w:w w:val="68"/>
          <w:sz w:val="100"/>
          <w:szCs w:val="100"/>
        </w:rPr>
      </w:pPr>
      <w:r>
        <w:rPr>
          <w:rFonts w:hint="default" w:ascii="Times New Roman" w:hAnsi="Times New Roman" w:eastAsia="方正小标宋_GBK" w:cs="Times New Roman"/>
          <w:color w:val="FF0000"/>
          <w:spacing w:val="-56"/>
          <w:w w:val="68"/>
          <w:sz w:val="100"/>
          <w:szCs w:val="100"/>
        </w:rPr>
        <w:t>重庆市</w:t>
      </w:r>
      <w:bookmarkStart w:id="0" w:name="dwmc"/>
      <w:r>
        <w:rPr>
          <w:rFonts w:hint="default" w:ascii="Times New Roman" w:hAnsi="Times New Roman" w:eastAsia="方正小标宋_GBK" w:cs="Times New Roman"/>
          <w:color w:val="FF0000"/>
          <w:spacing w:val="-56"/>
          <w:w w:val="68"/>
          <w:sz w:val="100"/>
          <w:szCs w:val="100"/>
        </w:rPr>
        <w:t>大足区</w:t>
      </w:r>
      <w:bookmarkEnd w:id="0"/>
      <w:r>
        <w:rPr>
          <w:rFonts w:hint="default" w:ascii="Times New Roman" w:hAnsi="Times New Roman" w:eastAsia="方正小标宋_GBK" w:cs="Times New Roman"/>
          <w:color w:val="FF0000"/>
          <w:spacing w:val="-56"/>
          <w:w w:val="68"/>
          <w:sz w:val="100"/>
          <w:szCs w:val="100"/>
        </w:rPr>
        <w:t>市场监督管理局文件</w:t>
      </w:r>
    </w:p>
    <w:p w14:paraId="031D10AF">
      <w:pPr>
        <w:keepNext w:val="0"/>
        <w:keepLines w:val="0"/>
        <w:pageBreakBefore w:val="0"/>
        <w:widowControl w:val="0"/>
        <w:kinsoku/>
        <w:wordWrap/>
        <w:overflowPunct/>
        <w:topLinePunct w:val="0"/>
        <w:autoSpaceDE/>
        <w:autoSpaceDN/>
        <w:bidi w:val="0"/>
        <w:adjustRightInd/>
        <w:snapToGrid/>
        <w:spacing w:line="1400" w:lineRule="exact"/>
        <w:ind w:left="0" w:leftChars="0"/>
        <w:jc w:val="left"/>
        <w:textAlignment w:val="auto"/>
        <w:rPr>
          <w:rFonts w:hint="eastAsia" w:eastAsia="方正小标宋_GBK" w:cs="Times New Roman"/>
          <w:color w:val="FF0000"/>
          <w:spacing w:val="-56"/>
          <w:w w:val="68"/>
          <w:sz w:val="100"/>
          <w:szCs w:val="100"/>
          <w:lang w:eastAsia="zh-CN"/>
        </w:rPr>
      </w:pPr>
      <w:r>
        <w:rPr>
          <w:rFonts w:hint="eastAsia" w:eastAsia="方正小标宋_GBK" w:cs="Times New Roman"/>
          <w:color w:val="FF0000"/>
          <w:spacing w:val="-56"/>
          <w:w w:val="68"/>
          <w:sz w:val="100"/>
          <w:szCs w:val="100"/>
          <w:lang w:eastAsia="zh-CN"/>
        </w:rPr>
        <w:t>重</w:t>
      </w:r>
      <w:r>
        <w:rPr>
          <w:rFonts w:hint="eastAsia" w:eastAsia="方正小标宋_GBK" w:cs="Times New Roman"/>
          <w:color w:val="FF0000"/>
          <w:spacing w:val="-56"/>
          <w:w w:val="68"/>
          <w:sz w:val="100"/>
          <w:szCs w:val="100"/>
          <w:lang w:val="en-US" w:eastAsia="zh-CN"/>
        </w:rPr>
        <w:t xml:space="preserve">  </w:t>
      </w:r>
      <w:r>
        <w:rPr>
          <w:rFonts w:hint="eastAsia" w:eastAsia="方正小标宋_GBK" w:cs="Times New Roman"/>
          <w:color w:val="FF0000"/>
          <w:spacing w:val="-56"/>
          <w:w w:val="68"/>
          <w:sz w:val="100"/>
          <w:szCs w:val="100"/>
          <w:lang w:eastAsia="zh-CN"/>
        </w:rPr>
        <w:t>庆</w:t>
      </w:r>
      <w:r>
        <w:rPr>
          <w:rFonts w:hint="eastAsia" w:eastAsia="方正小标宋_GBK" w:cs="Times New Roman"/>
          <w:color w:val="FF0000"/>
          <w:spacing w:val="-56"/>
          <w:w w:val="68"/>
          <w:sz w:val="100"/>
          <w:szCs w:val="100"/>
          <w:lang w:val="en-US" w:eastAsia="zh-CN"/>
        </w:rPr>
        <w:t xml:space="preserve">  </w:t>
      </w:r>
      <w:r>
        <w:rPr>
          <w:rFonts w:hint="eastAsia" w:eastAsia="方正小标宋_GBK" w:cs="Times New Roman"/>
          <w:color w:val="FF0000"/>
          <w:spacing w:val="-56"/>
          <w:w w:val="68"/>
          <w:sz w:val="100"/>
          <w:szCs w:val="100"/>
          <w:lang w:eastAsia="zh-CN"/>
        </w:rPr>
        <w:t>市</w:t>
      </w:r>
      <w:r>
        <w:rPr>
          <w:rFonts w:hint="eastAsia" w:eastAsia="方正小标宋_GBK" w:cs="Times New Roman"/>
          <w:color w:val="FF0000"/>
          <w:spacing w:val="-56"/>
          <w:w w:val="68"/>
          <w:sz w:val="100"/>
          <w:szCs w:val="100"/>
          <w:lang w:val="en-US" w:eastAsia="zh-CN"/>
        </w:rPr>
        <w:t xml:space="preserve">  </w:t>
      </w:r>
      <w:r>
        <w:rPr>
          <w:rFonts w:hint="eastAsia" w:eastAsia="方正小标宋_GBK" w:cs="Times New Roman"/>
          <w:color w:val="FF0000"/>
          <w:spacing w:val="-56"/>
          <w:w w:val="68"/>
          <w:sz w:val="100"/>
          <w:szCs w:val="100"/>
          <w:lang w:eastAsia="zh-CN"/>
        </w:rPr>
        <w:t>大</w:t>
      </w:r>
      <w:r>
        <w:rPr>
          <w:rFonts w:hint="eastAsia" w:eastAsia="方正小标宋_GBK" w:cs="Times New Roman"/>
          <w:color w:val="FF0000"/>
          <w:spacing w:val="-56"/>
          <w:w w:val="68"/>
          <w:sz w:val="100"/>
          <w:szCs w:val="100"/>
          <w:lang w:val="en-US" w:eastAsia="zh-CN"/>
        </w:rPr>
        <w:t xml:space="preserve">  </w:t>
      </w:r>
      <w:r>
        <w:rPr>
          <w:rFonts w:hint="eastAsia" w:eastAsia="方正小标宋_GBK" w:cs="Times New Roman"/>
          <w:color w:val="FF0000"/>
          <w:spacing w:val="-56"/>
          <w:w w:val="68"/>
          <w:sz w:val="100"/>
          <w:szCs w:val="100"/>
          <w:lang w:eastAsia="zh-CN"/>
        </w:rPr>
        <w:t>足</w:t>
      </w:r>
      <w:r>
        <w:rPr>
          <w:rFonts w:hint="eastAsia" w:eastAsia="方正小标宋_GBK" w:cs="Times New Roman"/>
          <w:color w:val="FF0000"/>
          <w:spacing w:val="-56"/>
          <w:w w:val="68"/>
          <w:sz w:val="100"/>
          <w:szCs w:val="100"/>
          <w:lang w:val="en-US" w:eastAsia="zh-CN"/>
        </w:rPr>
        <w:t xml:space="preserve">  </w:t>
      </w:r>
      <w:r>
        <w:rPr>
          <w:rFonts w:hint="eastAsia" w:eastAsia="方正小标宋_GBK" w:cs="Times New Roman"/>
          <w:color w:val="FF0000"/>
          <w:spacing w:val="-56"/>
          <w:w w:val="68"/>
          <w:sz w:val="100"/>
          <w:szCs w:val="100"/>
          <w:lang w:eastAsia="zh-CN"/>
        </w:rPr>
        <w:t>区</w:t>
      </w:r>
      <w:r>
        <w:rPr>
          <w:rFonts w:hint="eastAsia" w:eastAsia="方正小标宋_GBK" w:cs="Times New Roman"/>
          <w:color w:val="FF0000"/>
          <w:spacing w:val="-56"/>
          <w:w w:val="68"/>
          <w:sz w:val="100"/>
          <w:szCs w:val="100"/>
          <w:lang w:val="en-US" w:eastAsia="zh-CN"/>
        </w:rPr>
        <w:t xml:space="preserve">  </w:t>
      </w:r>
      <w:r>
        <w:rPr>
          <w:rFonts w:hint="eastAsia" w:eastAsia="方正小标宋_GBK" w:cs="Times New Roman"/>
          <w:color w:val="FF0000"/>
          <w:spacing w:val="-56"/>
          <w:w w:val="68"/>
          <w:sz w:val="100"/>
          <w:szCs w:val="100"/>
          <w:lang w:eastAsia="zh-CN"/>
        </w:rPr>
        <w:t>民</w:t>
      </w:r>
      <w:r>
        <w:rPr>
          <w:rFonts w:hint="eastAsia" w:eastAsia="方正小标宋_GBK" w:cs="Times New Roman"/>
          <w:color w:val="FF0000"/>
          <w:spacing w:val="-56"/>
          <w:w w:val="68"/>
          <w:sz w:val="100"/>
          <w:szCs w:val="100"/>
          <w:lang w:val="en-US" w:eastAsia="zh-CN"/>
        </w:rPr>
        <w:t xml:space="preserve">  </w:t>
      </w:r>
      <w:r>
        <w:rPr>
          <w:rFonts w:hint="eastAsia" w:eastAsia="方正小标宋_GBK" w:cs="Times New Roman"/>
          <w:color w:val="FF0000"/>
          <w:spacing w:val="-56"/>
          <w:w w:val="68"/>
          <w:sz w:val="100"/>
          <w:szCs w:val="100"/>
          <w:lang w:eastAsia="zh-CN"/>
        </w:rPr>
        <w:t>政</w:t>
      </w:r>
      <w:r>
        <w:rPr>
          <w:rFonts w:hint="eastAsia" w:eastAsia="方正小标宋_GBK" w:cs="Times New Roman"/>
          <w:color w:val="FF0000"/>
          <w:spacing w:val="-56"/>
          <w:w w:val="68"/>
          <w:sz w:val="100"/>
          <w:szCs w:val="100"/>
          <w:lang w:val="en-US" w:eastAsia="zh-CN"/>
        </w:rPr>
        <w:t xml:space="preserve"> </w:t>
      </w:r>
      <w:r>
        <w:rPr>
          <w:rFonts w:hint="eastAsia" w:eastAsia="方正小标宋_GBK" w:cs="Times New Roman"/>
          <w:color w:val="FF0000"/>
          <w:spacing w:val="-56"/>
          <w:w w:val="68"/>
          <w:sz w:val="100"/>
          <w:szCs w:val="100"/>
          <w:lang w:eastAsia="zh-CN"/>
        </w:rPr>
        <w:t>局</w:t>
      </w:r>
    </w:p>
    <w:p w14:paraId="3115FA41">
      <w:pPr>
        <w:keepNext w:val="0"/>
        <w:keepLines w:val="0"/>
        <w:pageBreakBefore w:val="0"/>
        <w:widowControl w:val="0"/>
        <w:kinsoku/>
        <w:wordWrap/>
        <w:overflowPunct/>
        <w:topLinePunct w:val="0"/>
        <w:autoSpaceDE/>
        <w:autoSpaceDN/>
        <w:bidi w:val="0"/>
        <w:adjustRightInd/>
        <w:snapToGrid/>
        <w:spacing w:line="1400" w:lineRule="exact"/>
        <w:jc w:val="both"/>
        <w:textAlignment w:val="auto"/>
        <w:rPr>
          <w:rFonts w:hint="eastAsia" w:eastAsia="方正小标宋_GBK" w:cs="Times New Roman"/>
          <w:color w:val="FF0000"/>
          <w:spacing w:val="-57"/>
          <w:w w:val="73"/>
          <w:sz w:val="100"/>
          <w:szCs w:val="100"/>
          <w:lang w:eastAsia="zh-CN"/>
        </w:rPr>
      </w:pPr>
      <w:r>
        <w:rPr>
          <w:rFonts w:hint="eastAsia" w:eastAsia="方正小标宋_GBK" w:cs="Times New Roman"/>
          <w:color w:val="FF0000"/>
          <w:spacing w:val="-57"/>
          <w:w w:val="73"/>
          <w:sz w:val="100"/>
          <w:szCs w:val="100"/>
          <w:lang w:eastAsia="zh-CN"/>
        </w:rPr>
        <w:t>重庆市大足区发展和改革委员会</w:t>
      </w:r>
    </w:p>
    <w:p w14:paraId="3E1F308F">
      <w:pPr>
        <w:keepNext w:val="0"/>
        <w:keepLines w:val="0"/>
        <w:pageBreakBefore w:val="0"/>
        <w:widowControl w:val="0"/>
        <w:kinsoku/>
        <w:wordWrap/>
        <w:overflowPunct/>
        <w:topLinePunct w:val="0"/>
        <w:autoSpaceDE/>
        <w:autoSpaceDN/>
        <w:bidi w:val="0"/>
        <w:adjustRightInd/>
        <w:snapToGrid/>
        <w:spacing w:line="1400" w:lineRule="exact"/>
        <w:ind w:left="0" w:leftChars="0"/>
        <w:jc w:val="left"/>
        <w:textAlignment w:val="auto"/>
        <w:rPr>
          <w:rFonts w:hint="default" w:eastAsia="方正小标宋_GBK" w:cs="Times New Roman"/>
          <w:color w:val="FF0000"/>
          <w:spacing w:val="-56"/>
          <w:w w:val="68"/>
          <w:sz w:val="100"/>
          <w:szCs w:val="100"/>
          <w:lang w:val="en-US" w:eastAsia="zh-CN"/>
        </w:rPr>
      </w:pPr>
      <w:r>
        <w:rPr>
          <w:rFonts w:hint="eastAsia" w:eastAsia="方正小标宋_GBK" w:cs="Times New Roman"/>
          <w:color w:val="FF0000"/>
          <w:spacing w:val="-56"/>
          <w:w w:val="68"/>
          <w:sz w:val="100"/>
          <w:szCs w:val="100"/>
          <w:lang w:val="en-US" w:eastAsia="zh-CN"/>
        </w:rPr>
        <w:t>重  庆  市  大  足  区  财  政 局</w:t>
      </w:r>
    </w:p>
    <w:p w14:paraId="2FB3574E">
      <w:pPr>
        <w:jc w:val="center"/>
        <w:rPr>
          <w:rFonts w:hint="default" w:ascii="Times New Roman" w:hAnsi="Times New Roman" w:eastAsia="方正仿宋_GBK" w:cs="Times New Roman"/>
          <w:sz w:val="32"/>
          <w:szCs w:val="22"/>
        </w:rPr>
      </w:pPr>
    </w:p>
    <w:p w14:paraId="319BBE05">
      <w:pPr>
        <w:jc w:val="center"/>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大足市监发〔202</w:t>
      </w:r>
      <w:r>
        <w:rPr>
          <w:rFonts w:hint="default" w:ascii="Times New Roman" w:hAnsi="Times New Roman" w:eastAsia="方正仿宋_GBK" w:cs="Times New Roman"/>
          <w:sz w:val="32"/>
          <w:szCs w:val="22"/>
          <w:lang w:val="en-US" w:eastAsia="zh-CN"/>
        </w:rPr>
        <w:t>4</w:t>
      </w:r>
      <w:r>
        <w:rPr>
          <w:rFonts w:hint="default" w:ascii="Times New Roman" w:hAnsi="Times New Roman" w:eastAsia="方正仿宋_GBK" w:cs="Times New Roman"/>
          <w:sz w:val="32"/>
          <w:szCs w:val="22"/>
        </w:rPr>
        <w:t>〕</w:t>
      </w:r>
      <w:r>
        <w:rPr>
          <w:rFonts w:hint="eastAsia" w:ascii="Times New Roman" w:hAnsi="Times New Roman" w:cs="Times New Roman"/>
          <w:sz w:val="32"/>
          <w:szCs w:val="22"/>
          <w:lang w:val="en-US" w:eastAsia="zh-CN"/>
        </w:rPr>
        <w:t xml:space="preserve"> </w:t>
      </w:r>
      <w:r>
        <w:rPr>
          <w:rFonts w:hint="default" w:ascii="Times New Roman" w:hAnsi="Times New Roman" w:eastAsia="方正仿宋_GBK" w:cs="Times New Roman"/>
          <w:sz w:val="32"/>
          <w:szCs w:val="22"/>
        </w:rPr>
        <w:t>号</w:t>
      </w:r>
    </w:p>
    <w:p w14:paraId="6680C96F">
      <w:pPr>
        <w:rPr>
          <w:rFonts w:hint="eastAsia" w:ascii="Times New Roman" w:hAnsi="Times New Roman" w:cs="Times New Roman"/>
          <w:sz w:val="32"/>
          <w:szCs w:val="22"/>
          <w:lang w:val="en-US" w:eastAsia="zh-CN"/>
        </w:rPr>
      </w:pPr>
      <w:r>
        <w:rPr>
          <w:rFonts w:hint="default" w:ascii="Times New Roman" w:hAnsi="Times New Roman" w:eastAsia="方正仿宋_GBK" w:cs="Times New Roman"/>
          <w:sz w:val="32"/>
          <w:szCs w:val="22"/>
        </w:rPr>
        <mc:AlternateContent>
          <mc:Choice Requires="wps">
            <w:drawing>
              <wp:anchor distT="0" distB="0" distL="114300" distR="114300" simplePos="0" relativeHeight="251659264" behindDoc="0" locked="0" layoutInCell="1" allowOverlap="1">
                <wp:simplePos x="0" y="0"/>
                <wp:positionH relativeFrom="page">
                  <wp:posOffset>1072515</wp:posOffset>
                </wp:positionH>
                <wp:positionV relativeFrom="margin">
                  <wp:posOffset>4379595</wp:posOffset>
                </wp:positionV>
                <wp:extent cx="5615940" cy="635"/>
                <wp:effectExtent l="0" t="10795" r="3810" b="17145"/>
                <wp:wrapNone/>
                <wp:docPr id="3" name="直接连接符 3"/>
                <wp:cNvGraphicFramePr/>
                <a:graphic xmlns:a="http://schemas.openxmlformats.org/drawingml/2006/main">
                  <a:graphicData uri="http://schemas.microsoft.com/office/word/2010/wordprocessingShape">
                    <wps:wsp>
                      <wps:cNvCnPr/>
                      <wps:spPr>
                        <a:xfrm>
                          <a:off x="0" y="0"/>
                          <a:ext cx="5615940" cy="635"/>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4.45pt;margin-top:344.85pt;height:0.05pt;width:442.2pt;mso-position-horizontal-relative:page;mso-position-vertical-relative:margin;z-index:251659264;mso-width-relative:page;mso-height-relative:page;" filled="f" stroked="t" coordsize="21600,21600" o:gfxdata="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p3MlfZAAAADAEAAA8AAAAAAAAAAQAgAAAAIgAAAGRycy9kb3ducmV2&#10;LnhtbFBLAQIUABQAAAAIAIdO4kBAqIli+wEAAPUDAAAOAAAAAAAAAAEAIAAAACgBAABkcnMvZTJv&#10;RG9jLnhtbFBLBQYAAAAABgAGAFkBAACVBQAAAAA=&#10;">
                <v:fill on="f" focussize="0,0"/>
                <v:stroke weight="1.75pt" color="#FF0000" joinstyle="round"/>
                <v:imagedata o:title=""/>
                <o:lock v:ext="edit" aspectratio="f"/>
              </v:line>
            </w:pict>
          </mc:Fallback>
        </mc:AlternateContent>
      </w:r>
    </w:p>
    <w:p w14:paraId="02B236BA">
      <w:pPr>
        <w:pStyle w:val="4"/>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eastAsia="方正小标宋_GBK" w:cs="Times New Roman"/>
          <w:sz w:val="44"/>
          <w:szCs w:val="44"/>
          <w:lang w:eastAsia="zh-CN"/>
        </w:rPr>
      </w:pPr>
      <w:r>
        <w:rPr>
          <w:rFonts w:hint="default" w:ascii="Times New Roman" w:hAnsi="Times New Roman" w:eastAsia="方正小标宋_GBK" w:cs="Times New Roman"/>
          <w:sz w:val="44"/>
          <w:szCs w:val="44"/>
        </w:rPr>
        <w:t>重庆市大足区市场监督管理局</w:t>
      </w:r>
      <w:r>
        <w:rPr>
          <w:rFonts w:hint="eastAsia" w:eastAsia="方正小标宋_GBK" w:cs="Times New Roman"/>
          <w:sz w:val="44"/>
          <w:szCs w:val="44"/>
          <w:lang w:eastAsia="zh-CN"/>
        </w:rPr>
        <w:t>等四部门</w:t>
      </w:r>
    </w:p>
    <w:p w14:paraId="0C5FEB5E">
      <w:pPr>
        <w:pStyle w:val="4"/>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eastAsia="方正小标宋_GBK" w:cs="方正小标宋_GBK"/>
          <w:spacing w:val="-20"/>
          <w:sz w:val="44"/>
          <w:szCs w:val="44"/>
        </w:rPr>
      </w:pPr>
      <w:r>
        <w:rPr>
          <w:rFonts w:hint="eastAsia" w:eastAsia="方正小标宋_GBK" w:cs="Times New Roman"/>
          <w:sz w:val="44"/>
          <w:szCs w:val="44"/>
          <w:lang w:eastAsia="zh-CN"/>
        </w:rPr>
        <w:t>关于推进</w:t>
      </w:r>
      <w:r>
        <w:rPr>
          <w:rFonts w:hint="eastAsia" w:eastAsia="方正小标宋_GBK" w:cs="方正小标宋_GBK"/>
          <w:spacing w:val="-20"/>
          <w:sz w:val="44"/>
          <w:szCs w:val="44"/>
        </w:rPr>
        <w:t>殡葬服务机构收费</w:t>
      </w:r>
      <w:r>
        <w:rPr>
          <w:rFonts w:hint="eastAsia" w:eastAsia="方正小标宋_GBK" w:cs="方正小标宋_GBK"/>
          <w:spacing w:val="-20"/>
          <w:sz w:val="44"/>
          <w:szCs w:val="44"/>
          <w:lang w:eastAsia="zh-CN"/>
        </w:rPr>
        <w:t>网络</w:t>
      </w:r>
      <w:r>
        <w:rPr>
          <w:rFonts w:hint="eastAsia" w:eastAsia="方正小标宋_GBK" w:cs="方正小标宋_GBK"/>
          <w:spacing w:val="-20"/>
          <w:sz w:val="44"/>
          <w:szCs w:val="44"/>
        </w:rPr>
        <w:t>集中公示的</w:t>
      </w:r>
    </w:p>
    <w:p w14:paraId="7E38871B">
      <w:pPr>
        <w:pStyle w:val="4"/>
        <w:keepNext w:val="0"/>
        <w:keepLines w:val="0"/>
        <w:pageBreakBefore w:val="0"/>
        <w:widowControl w:val="0"/>
        <w:kinsoku/>
        <w:wordWrap/>
        <w:overflowPunct/>
        <w:topLinePunct w:val="0"/>
        <w:autoSpaceDE/>
        <w:autoSpaceDN/>
        <w:bidi w:val="0"/>
        <w:adjustRightInd/>
        <w:snapToGrid/>
        <w:spacing w:line="700" w:lineRule="exact"/>
        <w:ind w:firstLine="3488" w:firstLineChars="800"/>
        <w:jc w:val="both"/>
        <w:textAlignment w:val="auto"/>
        <w:rPr>
          <w:rFonts w:hint="eastAsia" w:eastAsia="方正小标宋_GBK" w:cs="方正小标宋_GBK"/>
          <w:sz w:val="44"/>
          <w:szCs w:val="44"/>
        </w:rPr>
      </w:pPr>
      <w:r>
        <w:rPr>
          <w:rFonts w:hint="eastAsia" w:eastAsia="方正小标宋_GBK" w:cs="方正小标宋_GBK"/>
          <w:sz w:val="44"/>
          <w:szCs w:val="44"/>
        </w:rPr>
        <w:t>通</w:t>
      </w:r>
      <w:r>
        <w:rPr>
          <w:rFonts w:hint="eastAsia" w:eastAsia="方正小标宋_GBK" w:cs="方正小标宋_GBK"/>
          <w:sz w:val="44"/>
          <w:szCs w:val="44"/>
          <w:lang w:val="en-US" w:eastAsia="zh-CN"/>
        </w:rPr>
        <w:t xml:space="preserve">  </w:t>
      </w:r>
      <w:r>
        <w:rPr>
          <w:rFonts w:hint="eastAsia" w:eastAsia="方正小标宋_GBK" w:cs="方正小标宋_GBK"/>
          <w:sz w:val="44"/>
          <w:szCs w:val="44"/>
        </w:rPr>
        <w:t>知</w:t>
      </w:r>
    </w:p>
    <w:p w14:paraId="2EAF0503">
      <w:pPr>
        <w:keepNext w:val="0"/>
        <w:keepLines w:val="0"/>
        <w:pageBreakBefore w:val="0"/>
        <w:widowControl w:val="0"/>
        <w:kinsoku/>
        <w:overflowPunct/>
        <w:topLinePunct w:val="0"/>
        <w:autoSpaceDE/>
        <w:autoSpaceDN/>
        <w:bidi w:val="0"/>
        <w:adjustRightInd/>
        <w:snapToGrid/>
        <w:spacing w:line="520" w:lineRule="exact"/>
        <w:textAlignment w:val="auto"/>
        <w:rPr>
          <w:rFonts w:hint="eastAsia" w:cs="Times New Roman"/>
          <w:sz w:val="32"/>
          <w:szCs w:val="32"/>
          <w:lang w:eastAsia="zh-CN"/>
        </w:rPr>
      </w:pPr>
      <w:r>
        <w:rPr>
          <w:rFonts w:hint="eastAsia" w:cs="Times New Roman"/>
          <w:sz w:val="32"/>
          <w:szCs w:val="32"/>
          <w:lang w:eastAsia="zh-CN"/>
        </w:rPr>
        <w:t>辖区殡葬服务机构：</w:t>
      </w:r>
    </w:p>
    <w:p w14:paraId="2FD3E603">
      <w:pPr>
        <w:keepNext w:val="0"/>
        <w:keepLines w:val="0"/>
        <w:pageBreakBefore w:val="0"/>
        <w:widowControl w:val="0"/>
        <w:kinsoku/>
        <w:overflowPunct/>
        <w:topLinePunct w:val="0"/>
        <w:autoSpaceDE/>
        <w:autoSpaceDN/>
        <w:bidi w:val="0"/>
        <w:adjustRightInd/>
        <w:snapToGrid/>
        <w:spacing w:line="520" w:lineRule="exact"/>
        <w:ind w:firstLine="632" w:firstLineChars="200"/>
        <w:textAlignment w:val="auto"/>
        <w:rPr>
          <w:rFonts w:hint="eastAsia" w:cs="Times New Roman"/>
          <w:sz w:val="32"/>
          <w:szCs w:val="32"/>
          <w:lang w:val="en-US" w:eastAsia="zh-CN"/>
        </w:rPr>
      </w:pPr>
      <w:r>
        <w:rPr>
          <w:rFonts w:hint="eastAsia" w:cs="Times New Roman"/>
          <w:sz w:val="32"/>
          <w:szCs w:val="32"/>
          <w:lang w:eastAsia="zh-CN"/>
        </w:rPr>
        <w:t>为治理殡葬领域价格收费乱象，</w:t>
      </w:r>
      <w:r>
        <w:rPr>
          <w:rFonts w:hint="eastAsia" w:cs="Times New Roman"/>
          <w:sz w:val="32"/>
          <w:szCs w:val="32"/>
          <w:lang w:val="en-US" w:eastAsia="zh-CN"/>
        </w:rPr>
        <w:t>强化</w:t>
      </w:r>
      <w:r>
        <w:rPr>
          <w:rFonts w:hint="eastAsia" w:cs="Times New Roman"/>
          <w:sz w:val="32"/>
          <w:szCs w:val="32"/>
          <w:lang w:eastAsia="zh-CN"/>
        </w:rPr>
        <w:t>殡葬服务机构</w:t>
      </w:r>
      <w:r>
        <w:rPr>
          <w:rFonts w:hint="eastAsia" w:cs="Times New Roman"/>
          <w:sz w:val="32"/>
          <w:szCs w:val="32"/>
          <w:lang w:val="en-US" w:eastAsia="zh-CN"/>
        </w:rPr>
        <w:t>信息披露义务，维护公开、公正、透明的殡葬领域收费秩序，</w:t>
      </w:r>
      <w:r>
        <w:rPr>
          <w:rFonts w:hint="eastAsia" w:cs="Times New Roman"/>
          <w:sz w:val="32"/>
          <w:szCs w:val="32"/>
          <w:lang w:eastAsia="zh-CN"/>
        </w:rPr>
        <w:t>促进殡葬行业健康发展，按照重庆市市场监督管理局等四部门关于转发《市场监管总局等四部门关于加快推进殡葬服务机构收费网络集中公示的通知》（渝市监发</w:t>
      </w:r>
      <w:r>
        <w:rPr>
          <w:rFonts w:hint="eastAsia" w:cs="Times New Roman"/>
          <w:sz w:val="32"/>
          <w:szCs w:val="32"/>
          <w:lang w:val="en-US" w:eastAsia="zh-CN"/>
        </w:rPr>
        <w:t>[2025]74号</w:t>
      </w:r>
      <w:r>
        <w:rPr>
          <w:rFonts w:hint="eastAsia" w:cs="Times New Roman"/>
          <w:sz w:val="32"/>
          <w:szCs w:val="32"/>
          <w:lang w:eastAsia="zh-CN"/>
        </w:rPr>
        <w:t>）要求，现就推进殡仪馆、公墓、骨灰堂等殡葬服务机构收费网络集中公示有关事项通知如下：</w:t>
      </w:r>
    </w:p>
    <w:p w14:paraId="1CB4AE09">
      <w:pPr>
        <w:keepNext w:val="0"/>
        <w:keepLines w:val="0"/>
        <w:pageBreakBefore w:val="0"/>
        <w:widowControl w:val="0"/>
        <w:numPr>
          <w:ilvl w:val="0"/>
          <w:numId w:val="1"/>
        </w:numPr>
        <w:kinsoku/>
        <w:overflowPunct/>
        <w:topLinePunct w:val="0"/>
        <w:autoSpaceDE/>
        <w:autoSpaceDN/>
        <w:bidi w:val="0"/>
        <w:adjustRightInd/>
        <w:snapToGrid/>
        <w:spacing w:line="520" w:lineRule="exact"/>
        <w:ind w:firstLine="632"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推进殡葬服务机构收费网络集中公示</w:t>
      </w:r>
    </w:p>
    <w:p w14:paraId="125B8126">
      <w:pPr>
        <w:keepNext w:val="0"/>
        <w:keepLines w:val="0"/>
        <w:pageBreakBefore w:val="0"/>
        <w:widowControl w:val="0"/>
        <w:numPr>
          <w:ilvl w:val="0"/>
          <w:numId w:val="0"/>
        </w:numPr>
        <w:kinsoku/>
        <w:overflowPunct/>
        <w:topLinePunct w:val="0"/>
        <w:autoSpaceDE/>
        <w:autoSpaceDN/>
        <w:bidi w:val="0"/>
        <w:adjustRightInd/>
        <w:snapToGrid/>
        <w:spacing w:line="520" w:lineRule="exact"/>
        <w:ind w:firstLine="632" w:firstLineChars="200"/>
        <w:textAlignment w:val="auto"/>
        <w:rPr>
          <w:rFonts w:hint="eastAsia" w:cs="Times New Roman"/>
          <w:sz w:val="32"/>
          <w:szCs w:val="32"/>
          <w:lang w:eastAsia="zh-CN"/>
        </w:rPr>
      </w:pPr>
      <w:r>
        <w:rPr>
          <w:rFonts w:hint="eastAsia" w:cs="Times New Roman"/>
          <w:sz w:val="32"/>
          <w:szCs w:val="32"/>
          <w:lang w:eastAsia="zh-CN"/>
        </w:rPr>
        <w:t>各殡葬服务机构于2025年10月</w:t>
      </w:r>
      <w:r>
        <w:rPr>
          <w:rFonts w:hint="eastAsia" w:cs="Times New Roman"/>
          <w:sz w:val="32"/>
          <w:szCs w:val="32"/>
          <w:lang w:val="en-US" w:eastAsia="zh-CN"/>
        </w:rPr>
        <w:t>13日</w:t>
      </w:r>
      <w:r>
        <w:rPr>
          <w:rFonts w:hint="eastAsia" w:cs="Times New Roman"/>
          <w:sz w:val="32"/>
          <w:szCs w:val="32"/>
          <w:lang w:eastAsia="zh-CN"/>
        </w:rPr>
        <w:t>前，按照区市场监管局统一制定的集中公示样式，制定本单位收费公示内容报区市场监管局确认后，在服务场所内醒目位置设置收费公示栏进行公示，并将公示内容报区民政局，区民政局通过官方网站或政务APP、微信公众号等多种渠道开展网络集中公示。</w:t>
      </w:r>
    </w:p>
    <w:p w14:paraId="627D074D">
      <w:pPr>
        <w:keepNext w:val="0"/>
        <w:keepLines w:val="0"/>
        <w:pageBreakBefore w:val="0"/>
        <w:widowControl w:val="0"/>
        <w:kinsoku/>
        <w:overflowPunct/>
        <w:topLinePunct w:val="0"/>
        <w:autoSpaceDE/>
        <w:autoSpaceDN/>
        <w:bidi w:val="0"/>
        <w:adjustRightInd/>
        <w:snapToGrid/>
        <w:spacing w:line="520" w:lineRule="exact"/>
        <w:ind w:firstLine="632"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二、全面规范殡葬服务机构收费公示信息</w:t>
      </w:r>
    </w:p>
    <w:p w14:paraId="1828A69E">
      <w:pPr>
        <w:keepNext w:val="0"/>
        <w:keepLines w:val="0"/>
        <w:pageBreakBefore w:val="0"/>
        <w:widowControl w:val="0"/>
        <w:kinsoku/>
        <w:overflowPunct/>
        <w:topLinePunct w:val="0"/>
        <w:autoSpaceDE/>
        <w:autoSpaceDN/>
        <w:bidi w:val="0"/>
        <w:adjustRightInd/>
        <w:snapToGrid/>
        <w:spacing w:line="520" w:lineRule="exact"/>
        <w:ind w:firstLine="632" w:firstLineChars="200"/>
        <w:textAlignment w:val="auto"/>
        <w:rPr>
          <w:rFonts w:hint="eastAsia" w:cs="Times New Roman"/>
          <w:sz w:val="32"/>
          <w:szCs w:val="32"/>
          <w:lang w:eastAsia="zh-CN"/>
        </w:rPr>
      </w:pPr>
      <w:r>
        <w:rPr>
          <w:rFonts w:hint="eastAsia" w:cs="Times New Roman"/>
          <w:sz w:val="32"/>
          <w:szCs w:val="32"/>
          <w:lang w:eastAsia="zh-CN"/>
        </w:rPr>
        <w:t>殡葬服务机构要按照集中公示样式，全面公示本机构提供的殡葬服务项目、收费标准、服务内容、服务标准、收费依据和销售的殡葬用品价格、计价单位、产地、等级、材质等要素及价格投诉举报渠道。公示内容应完整、准确、详实。行政事业性收费、政府定价或指导价项目服务标准要严格按照定价文件规范填写，市场调节价项目要参考政府定价文件，详细列明服务包含的内容，做到“应细尽细”。</w:t>
      </w:r>
    </w:p>
    <w:p w14:paraId="7F099344">
      <w:pPr>
        <w:keepNext w:val="0"/>
        <w:keepLines w:val="0"/>
        <w:pageBreakBefore w:val="0"/>
        <w:widowControl w:val="0"/>
        <w:numPr>
          <w:ilvl w:val="0"/>
          <w:numId w:val="0"/>
        </w:numPr>
        <w:kinsoku/>
        <w:overflowPunct/>
        <w:topLinePunct w:val="0"/>
        <w:autoSpaceDE/>
        <w:autoSpaceDN/>
        <w:bidi w:val="0"/>
        <w:adjustRightInd/>
        <w:snapToGrid/>
        <w:spacing w:line="520" w:lineRule="exact"/>
        <w:ind w:left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三、动态更新殡葬服务机构收费公示信息</w:t>
      </w:r>
    </w:p>
    <w:p w14:paraId="4B023975">
      <w:pPr>
        <w:keepNext w:val="0"/>
        <w:keepLines w:val="0"/>
        <w:pageBreakBefore w:val="0"/>
        <w:widowControl w:val="0"/>
        <w:numPr>
          <w:ilvl w:val="0"/>
          <w:numId w:val="0"/>
        </w:numPr>
        <w:kinsoku/>
        <w:overflowPunct/>
        <w:topLinePunct w:val="0"/>
        <w:autoSpaceDE/>
        <w:autoSpaceDN/>
        <w:bidi w:val="0"/>
        <w:adjustRightInd/>
        <w:snapToGrid/>
        <w:spacing w:line="520" w:lineRule="exact"/>
        <w:ind w:firstLine="632" w:firstLineChars="200"/>
        <w:textAlignment w:val="auto"/>
        <w:rPr>
          <w:rFonts w:hint="eastAsia" w:cs="Times New Roman"/>
          <w:sz w:val="32"/>
          <w:szCs w:val="32"/>
          <w:lang w:eastAsia="zh-CN"/>
        </w:rPr>
      </w:pPr>
      <w:r>
        <w:rPr>
          <w:rFonts w:hint="eastAsia" w:cs="Times New Roman"/>
          <w:sz w:val="32"/>
          <w:szCs w:val="32"/>
          <w:lang w:eastAsia="zh-CN"/>
        </w:rPr>
        <w:t>殡葬服务机构在收费标准调整、服务项目变更或者相关收费依据、优惠政策调整等情况下，主动及时更新服务场所内公示的收费内容。殡葬服务机构要配合区民政局按照网络集中公示信息动态更新要求及时更新线上收费公示信息，确保线上线下公示内容一致。</w:t>
      </w:r>
    </w:p>
    <w:p w14:paraId="01DEC733">
      <w:pPr>
        <w:keepNext w:val="0"/>
        <w:keepLines w:val="0"/>
        <w:pageBreakBefore w:val="0"/>
        <w:widowControl w:val="0"/>
        <w:numPr>
          <w:ilvl w:val="0"/>
          <w:numId w:val="2"/>
        </w:numPr>
        <w:kinsoku/>
        <w:overflowPunct/>
        <w:topLinePunct w:val="0"/>
        <w:autoSpaceDE/>
        <w:autoSpaceDN/>
        <w:bidi w:val="0"/>
        <w:adjustRightInd/>
        <w:snapToGrid/>
        <w:spacing w:line="520" w:lineRule="exact"/>
        <w:ind w:firstLine="632"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加强</w:t>
      </w:r>
      <w:bookmarkStart w:id="1" w:name="OLE_LINK6"/>
      <w:r>
        <w:rPr>
          <w:rFonts w:hint="eastAsia" w:ascii="黑体" w:hAnsi="黑体" w:eastAsia="黑体" w:cs="黑体"/>
          <w:sz w:val="32"/>
          <w:szCs w:val="32"/>
          <w:lang w:eastAsia="zh-CN"/>
        </w:rPr>
        <w:t>殡葬服务机构</w:t>
      </w:r>
      <w:bookmarkEnd w:id="1"/>
      <w:r>
        <w:rPr>
          <w:rFonts w:hint="eastAsia" w:ascii="黑体" w:hAnsi="黑体" w:eastAsia="黑体" w:cs="黑体"/>
          <w:sz w:val="32"/>
          <w:szCs w:val="32"/>
          <w:lang w:eastAsia="zh-CN"/>
        </w:rPr>
        <w:t>收费行为监管</w:t>
      </w:r>
    </w:p>
    <w:p w14:paraId="38F32F2E">
      <w:pPr>
        <w:keepNext w:val="0"/>
        <w:keepLines w:val="0"/>
        <w:pageBreakBefore w:val="0"/>
        <w:widowControl w:val="0"/>
        <w:numPr>
          <w:ilvl w:val="0"/>
          <w:numId w:val="0"/>
        </w:numPr>
        <w:kinsoku/>
        <w:overflowPunct/>
        <w:topLinePunct w:val="0"/>
        <w:autoSpaceDE/>
        <w:autoSpaceDN/>
        <w:bidi w:val="0"/>
        <w:adjustRightInd/>
        <w:snapToGrid/>
        <w:spacing w:line="520" w:lineRule="exact"/>
        <w:ind w:firstLine="632" w:firstLineChars="200"/>
        <w:textAlignment w:val="auto"/>
        <w:rPr>
          <w:rFonts w:hint="eastAsia" w:cs="Times New Roman"/>
          <w:sz w:val="32"/>
          <w:szCs w:val="32"/>
          <w:lang w:eastAsia="zh-CN"/>
        </w:rPr>
      </w:pPr>
      <w:r>
        <w:rPr>
          <w:rFonts w:hint="eastAsia" w:cs="Times New Roman"/>
          <w:sz w:val="32"/>
          <w:szCs w:val="32"/>
          <w:lang w:eastAsia="zh-CN"/>
        </w:rPr>
        <w:t>区市场监管局、民政局对殡葬服务机构收费网络集中公示情况进行全面督促、指导、检查。市场监管部门依法查处未按规定明码标价、在标价之外加价或者收取未标明的费用、不执行政府定价或指导价、价格欺诈等违法违规行为。民政部门及时督促整改，跟踪整改落实情况。</w:t>
      </w:r>
    </w:p>
    <w:p w14:paraId="3BC24AF8">
      <w:pPr>
        <w:keepNext w:val="0"/>
        <w:keepLines w:val="0"/>
        <w:pageBreakBefore w:val="0"/>
        <w:widowControl w:val="0"/>
        <w:numPr>
          <w:ilvl w:val="0"/>
          <w:numId w:val="0"/>
        </w:numPr>
        <w:kinsoku/>
        <w:overflowPunct/>
        <w:topLinePunct w:val="0"/>
        <w:autoSpaceDE/>
        <w:autoSpaceDN/>
        <w:bidi w:val="0"/>
        <w:adjustRightInd/>
        <w:snapToGrid/>
        <w:spacing w:line="520" w:lineRule="exact"/>
        <w:ind w:firstLine="632" w:firstLineChars="200"/>
        <w:textAlignment w:val="auto"/>
        <w:rPr>
          <w:rFonts w:hint="default" w:ascii="黑体" w:hAnsi="黑体" w:eastAsia="黑体" w:cs="黑体"/>
          <w:sz w:val="32"/>
          <w:szCs w:val="32"/>
          <w:lang w:eastAsia="zh-CN"/>
        </w:rPr>
      </w:pPr>
      <w:r>
        <w:rPr>
          <w:rFonts w:hint="eastAsia" w:ascii="黑体" w:hAnsi="黑体" w:eastAsia="黑体" w:cs="黑体"/>
          <w:sz w:val="32"/>
          <w:szCs w:val="32"/>
          <w:lang w:eastAsia="zh-CN"/>
        </w:rPr>
        <w:t>五</w:t>
      </w:r>
      <w:r>
        <w:rPr>
          <w:rFonts w:hint="default" w:ascii="黑体" w:hAnsi="黑体" w:eastAsia="黑体" w:cs="黑体"/>
          <w:sz w:val="32"/>
          <w:szCs w:val="32"/>
          <w:lang w:eastAsia="zh-CN"/>
        </w:rPr>
        <w:t>、公示形式</w:t>
      </w:r>
    </w:p>
    <w:p w14:paraId="7D75DEE1">
      <w:pPr>
        <w:keepNext w:val="0"/>
        <w:keepLines w:val="0"/>
        <w:pageBreakBefore w:val="0"/>
        <w:widowControl w:val="0"/>
        <w:kinsoku/>
        <w:overflowPunct/>
        <w:topLinePunct w:val="0"/>
        <w:autoSpaceDE/>
        <w:autoSpaceDN/>
        <w:bidi w:val="0"/>
        <w:adjustRightInd/>
        <w:snapToGrid/>
        <w:spacing w:line="520" w:lineRule="exact"/>
        <w:ind w:firstLine="632" w:firstLineChars="200"/>
        <w:textAlignment w:val="auto"/>
        <w:rPr>
          <w:rFonts w:hint="default" w:cs="Times New Roman"/>
          <w:sz w:val="32"/>
          <w:szCs w:val="32"/>
          <w:lang w:eastAsia="zh-CN"/>
        </w:rPr>
      </w:pPr>
      <w:r>
        <w:rPr>
          <w:rFonts w:hint="eastAsia" w:cs="Times New Roman"/>
          <w:sz w:val="32"/>
          <w:szCs w:val="32"/>
          <w:lang w:eastAsia="zh-CN"/>
        </w:rPr>
        <w:t>殡葬服务机构</w:t>
      </w:r>
      <w:r>
        <w:rPr>
          <w:rFonts w:hint="default" w:cs="Times New Roman"/>
          <w:sz w:val="32"/>
          <w:szCs w:val="32"/>
          <w:lang w:eastAsia="zh-CN"/>
        </w:rPr>
        <w:t>在</w:t>
      </w:r>
      <w:r>
        <w:rPr>
          <w:rFonts w:hint="eastAsia" w:cs="Times New Roman"/>
          <w:sz w:val="32"/>
          <w:szCs w:val="32"/>
          <w:lang w:eastAsia="zh-CN"/>
        </w:rPr>
        <w:t>经营场所</w:t>
      </w:r>
      <w:r>
        <w:rPr>
          <w:rFonts w:hint="default" w:cs="Times New Roman"/>
          <w:sz w:val="32"/>
          <w:szCs w:val="32"/>
          <w:lang w:eastAsia="zh-CN"/>
        </w:rPr>
        <w:t>醒目处设立公示牌，</w:t>
      </w:r>
      <w:r>
        <w:rPr>
          <w:rFonts w:hint="eastAsia" w:cs="Times New Roman"/>
          <w:sz w:val="32"/>
          <w:szCs w:val="32"/>
          <w:lang w:eastAsia="zh-CN"/>
        </w:rPr>
        <w:t>按集中公示样式进行公示，线上线下各渠道公示内容应保持一致。政府定价、政府指导价项目</w:t>
      </w:r>
      <w:r>
        <w:rPr>
          <w:rFonts w:hint="default" w:cs="Times New Roman"/>
          <w:sz w:val="32"/>
          <w:szCs w:val="32"/>
          <w:lang w:eastAsia="zh-CN"/>
        </w:rPr>
        <w:t>收费公示牌颜色采用蓝底白字，</w:t>
      </w:r>
      <w:r>
        <w:rPr>
          <w:rFonts w:hint="eastAsia" w:cs="Times New Roman"/>
          <w:sz w:val="32"/>
          <w:szCs w:val="32"/>
          <w:lang w:eastAsia="zh-CN"/>
        </w:rPr>
        <w:t>市场调节价项目</w:t>
      </w:r>
      <w:r>
        <w:rPr>
          <w:rFonts w:hint="default" w:cs="Times New Roman"/>
          <w:sz w:val="32"/>
          <w:szCs w:val="32"/>
          <w:lang w:eastAsia="zh-CN"/>
        </w:rPr>
        <w:t>收费公示牌颜色采用</w:t>
      </w:r>
      <w:r>
        <w:rPr>
          <w:rFonts w:hint="eastAsia" w:cs="Times New Roman"/>
          <w:sz w:val="32"/>
          <w:szCs w:val="32"/>
          <w:lang w:eastAsia="zh-CN"/>
        </w:rPr>
        <w:t>绿</w:t>
      </w:r>
      <w:r>
        <w:rPr>
          <w:rFonts w:hint="default" w:cs="Times New Roman"/>
          <w:sz w:val="32"/>
          <w:szCs w:val="32"/>
          <w:lang w:eastAsia="zh-CN"/>
        </w:rPr>
        <w:t>底白字</w:t>
      </w:r>
      <w:r>
        <w:rPr>
          <w:rFonts w:hint="eastAsia" w:cs="Times New Roman"/>
          <w:sz w:val="32"/>
          <w:szCs w:val="32"/>
          <w:lang w:eastAsia="zh-CN"/>
        </w:rPr>
        <w:t>，</w:t>
      </w:r>
      <w:bookmarkStart w:id="2" w:name="_GoBack"/>
      <w:bookmarkEnd w:id="2"/>
      <w:r>
        <w:rPr>
          <w:rFonts w:hint="eastAsia" w:cs="Times New Roman"/>
          <w:sz w:val="32"/>
          <w:szCs w:val="32"/>
          <w:lang w:eastAsia="zh-CN"/>
        </w:rPr>
        <w:t>自行制作公示牌，</w:t>
      </w:r>
      <w:r>
        <w:rPr>
          <w:rFonts w:hint="default" w:cs="Times New Roman"/>
          <w:sz w:val="32"/>
          <w:szCs w:val="32"/>
          <w:lang w:eastAsia="zh-CN"/>
        </w:rPr>
        <w:t>自觉接受群众和社会监督。</w:t>
      </w:r>
    </w:p>
    <w:p w14:paraId="4842B246">
      <w:pPr>
        <w:keepNext w:val="0"/>
        <w:keepLines w:val="0"/>
        <w:pageBreakBefore w:val="0"/>
        <w:widowControl w:val="0"/>
        <w:numPr>
          <w:ilvl w:val="0"/>
          <w:numId w:val="0"/>
        </w:numPr>
        <w:kinsoku/>
        <w:overflowPunct/>
        <w:topLinePunct w:val="0"/>
        <w:autoSpaceDE/>
        <w:autoSpaceDN/>
        <w:bidi w:val="0"/>
        <w:adjustRightInd/>
        <w:snapToGrid/>
        <w:spacing w:line="520" w:lineRule="exact"/>
        <w:ind w:firstLine="632" w:firstLineChars="200"/>
        <w:textAlignment w:val="auto"/>
        <w:rPr>
          <w:rFonts w:hint="default" w:ascii="黑体" w:hAnsi="黑体" w:eastAsia="黑体" w:cs="黑体"/>
          <w:sz w:val="32"/>
          <w:szCs w:val="32"/>
          <w:lang w:eastAsia="zh-CN"/>
        </w:rPr>
      </w:pPr>
      <w:r>
        <w:rPr>
          <w:rFonts w:hint="eastAsia" w:ascii="黑体" w:hAnsi="黑体" w:eastAsia="黑体" w:cs="黑体"/>
          <w:sz w:val="32"/>
          <w:szCs w:val="32"/>
          <w:lang w:eastAsia="zh-CN"/>
        </w:rPr>
        <w:t>六</w:t>
      </w:r>
      <w:r>
        <w:rPr>
          <w:rFonts w:hint="default" w:ascii="黑体" w:hAnsi="黑体" w:eastAsia="黑体" w:cs="黑体"/>
          <w:sz w:val="32"/>
          <w:szCs w:val="32"/>
          <w:lang w:eastAsia="zh-CN"/>
        </w:rPr>
        <w:t>、工作要求</w:t>
      </w:r>
    </w:p>
    <w:p w14:paraId="656A4949">
      <w:pPr>
        <w:keepNext w:val="0"/>
        <w:keepLines w:val="0"/>
        <w:pageBreakBefore w:val="0"/>
        <w:widowControl w:val="0"/>
        <w:kinsoku/>
        <w:overflowPunct/>
        <w:topLinePunct w:val="0"/>
        <w:autoSpaceDE/>
        <w:autoSpaceDN/>
        <w:bidi w:val="0"/>
        <w:adjustRightInd/>
        <w:snapToGrid/>
        <w:spacing w:line="520" w:lineRule="exact"/>
        <w:ind w:firstLine="632" w:firstLineChars="200"/>
        <w:textAlignment w:val="auto"/>
        <w:rPr>
          <w:rFonts w:hint="eastAsia" w:cs="Times New Roman"/>
          <w:sz w:val="32"/>
          <w:szCs w:val="32"/>
          <w:lang w:eastAsia="zh-CN"/>
        </w:rPr>
      </w:pPr>
      <w:r>
        <w:rPr>
          <w:rFonts w:hint="default" w:cs="Times New Roman"/>
          <w:sz w:val="32"/>
          <w:szCs w:val="32"/>
          <w:lang w:eastAsia="zh-CN"/>
        </w:rPr>
        <w:t>（一）各</w:t>
      </w:r>
      <w:r>
        <w:rPr>
          <w:rFonts w:hint="eastAsia" w:cs="Times New Roman"/>
          <w:sz w:val="32"/>
          <w:szCs w:val="32"/>
          <w:lang w:eastAsia="zh-CN"/>
        </w:rPr>
        <w:t>殡葬服务机构</w:t>
      </w:r>
      <w:r>
        <w:rPr>
          <w:rFonts w:hint="default" w:cs="Times New Roman"/>
          <w:sz w:val="32"/>
          <w:szCs w:val="32"/>
          <w:lang w:eastAsia="zh-CN"/>
        </w:rPr>
        <w:t>要建立健全</w:t>
      </w:r>
      <w:r>
        <w:rPr>
          <w:rFonts w:hint="eastAsia" w:cs="Times New Roman"/>
          <w:sz w:val="32"/>
          <w:szCs w:val="32"/>
          <w:lang w:eastAsia="zh-CN"/>
        </w:rPr>
        <w:t>内部价格管理</w:t>
      </w:r>
      <w:r>
        <w:rPr>
          <w:rFonts w:hint="default" w:cs="Times New Roman"/>
          <w:sz w:val="32"/>
          <w:szCs w:val="32"/>
          <w:lang w:eastAsia="zh-CN"/>
        </w:rPr>
        <w:t>制度，全面规范</w:t>
      </w:r>
      <w:r>
        <w:rPr>
          <w:rFonts w:hint="eastAsia" w:cs="Times New Roman"/>
          <w:sz w:val="32"/>
          <w:szCs w:val="32"/>
          <w:lang w:eastAsia="zh-CN"/>
        </w:rPr>
        <w:t>殡葬服务收费行为</w:t>
      </w:r>
      <w:r>
        <w:rPr>
          <w:rFonts w:hint="default" w:cs="Times New Roman"/>
          <w:sz w:val="32"/>
          <w:szCs w:val="32"/>
          <w:lang w:eastAsia="zh-CN"/>
        </w:rPr>
        <w:t>。</w:t>
      </w:r>
    </w:p>
    <w:p w14:paraId="27DD61D4">
      <w:pPr>
        <w:keepNext w:val="0"/>
        <w:keepLines w:val="0"/>
        <w:pageBreakBefore w:val="0"/>
        <w:widowControl w:val="0"/>
        <w:kinsoku/>
        <w:overflowPunct/>
        <w:topLinePunct w:val="0"/>
        <w:autoSpaceDE/>
        <w:autoSpaceDN/>
        <w:bidi w:val="0"/>
        <w:adjustRightInd/>
        <w:snapToGrid/>
        <w:spacing w:line="520" w:lineRule="exact"/>
        <w:ind w:firstLine="632" w:firstLineChars="200"/>
        <w:textAlignment w:val="auto"/>
        <w:rPr>
          <w:rFonts w:hint="eastAsia" w:cs="Times New Roman"/>
          <w:sz w:val="32"/>
          <w:szCs w:val="32"/>
          <w:lang w:eastAsia="zh-CN"/>
        </w:rPr>
      </w:pPr>
      <w:r>
        <w:rPr>
          <w:rFonts w:hint="default" w:cs="Times New Roman"/>
          <w:sz w:val="32"/>
          <w:szCs w:val="32"/>
          <w:lang w:eastAsia="zh-CN"/>
        </w:rPr>
        <w:t>（</w:t>
      </w:r>
      <w:r>
        <w:rPr>
          <w:rFonts w:hint="eastAsia" w:cs="Times New Roman"/>
          <w:sz w:val="32"/>
          <w:szCs w:val="32"/>
          <w:lang w:eastAsia="zh-CN"/>
        </w:rPr>
        <w:t>二</w:t>
      </w:r>
      <w:r>
        <w:rPr>
          <w:rFonts w:hint="default" w:cs="Times New Roman"/>
          <w:sz w:val="32"/>
          <w:szCs w:val="32"/>
          <w:lang w:eastAsia="zh-CN"/>
        </w:rPr>
        <w:t>）</w:t>
      </w:r>
      <w:r>
        <w:rPr>
          <w:rFonts w:hint="eastAsia" w:cs="Times New Roman"/>
          <w:sz w:val="32"/>
          <w:szCs w:val="32"/>
          <w:lang w:eastAsia="zh-CN"/>
        </w:rPr>
        <w:t>殡葬服务机构应全面完整填报并公示本单位提供的所有收费项目，不得以其他任何理由在公示之外加收费用。</w:t>
      </w:r>
    </w:p>
    <w:p w14:paraId="28E5429E">
      <w:pPr>
        <w:keepNext w:val="0"/>
        <w:keepLines w:val="0"/>
        <w:pageBreakBefore w:val="0"/>
        <w:widowControl w:val="0"/>
        <w:kinsoku/>
        <w:overflowPunct/>
        <w:topLinePunct w:val="0"/>
        <w:autoSpaceDE/>
        <w:autoSpaceDN/>
        <w:bidi w:val="0"/>
        <w:adjustRightInd/>
        <w:snapToGrid/>
        <w:spacing w:line="520" w:lineRule="exact"/>
        <w:ind w:firstLine="632" w:firstLineChars="200"/>
        <w:textAlignment w:val="auto"/>
        <w:rPr>
          <w:rFonts w:hint="eastAsia" w:cs="Times New Roman"/>
          <w:sz w:val="32"/>
          <w:szCs w:val="32"/>
          <w:lang w:eastAsia="zh-CN"/>
        </w:rPr>
      </w:pPr>
      <w:r>
        <w:rPr>
          <w:rFonts w:hint="default" w:cs="Times New Roman"/>
          <w:sz w:val="32"/>
          <w:szCs w:val="32"/>
          <w:lang w:eastAsia="zh-CN"/>
        </w:rPr>
        <w:t>（</w:t>
      </w:r>
      <w:r>
        <w:rPr>
          <w:rFonts w:hint="eastAsia" w:cs="Times New Roman"/>
          <w:sz w:val="32"/>
          <w:szCs w:val="32"/>
          <w:lang w:eastAsia="zh-CN"/>
        </w:rPr>
        <w:t>三</w:t>
      </w:r>
      <w:r>
        <w:rPr>
          <w:rFonts w:hint="default" w:cs="Times New Roman"/>
          <w:sz w:val="32"/>
          <w:szCs w:val="32"/>
          <w:lang w:eastAsia="zh-CN"/>
        </w:rPr>
        <w:t>）</w:t>
      </w:r>
      <w:r>
        <w:rPr>
          <w:rFonts w:hint="eastAsia" w:cs="Times New Roman"/>
          <w:sz w:val="32"/>
          <w:szCs w:val="32"/>
          <w:lang w:eastAsia="zh-CN"/>
        </w:rPr>
        <w:t>殡仪馆、公墓、骨灰堂外包服务商或租用殡仪馆、公墓、骨灰堂场所的第三方提供殡葬服务和寄售殡葬用品，视同殡仪馆、公墓、骨灰堂经营行为，应当一并公示，不得以其他任何理由在公示之外加收费用。</w:t>
      </w:r>
    </w:p>
    <w:p w14:paraId="08A9B950">
      <w:pPr>
        <w:keepNext w:val="0"/>
        <w:keepLines w:val="0"/>
        <w:pageBreakBefore w:val="0"/>
        <w:widowControl w:val="0"/>
        <w:kinsoku/>
        <w:overflowPunct/>
        <w:topLinePunct w:val="0"/>
        <w:autoSpaceDE/>
        <w:autoSpaceDN/>
        <w:bidi w:val="0"/>
        <w:adjustRightInd/>
        <w:snapToGrid/>
        <w:spacing w:line="520" w:lineRule="exact"/>
        <w:textAlignment w:val="auto"/>
        <w:rPr>
          <w:rFonts w:hint="eastAsia" w:cs="Times New Roman"/>
          <w:sz w:val="32"/>
          <w:szCs w:val="32"/>
          <w:lang w:val="en-US" w:eastAsia="zh-CN"/>
        </w:rPr>
      </w:pPr>
    </w:p>
    <w:p w14:paraId="4A477E50">
      <w:pPr>
        <w:keepNext w:val="0"/>
        <w:keepLines w:val="0"/>
        <w:pageBreakBefore w:val="0"/>
        <w:widowControl w:val="0"/>
        <w:kinsoku/>
        <w:overflowPunct/>
        <w:topLinePunct w:val="0"/>
        <w:autoSpaceDE/>
        <w:autoSpaceDN/>
        <w:bidi w:val="0"/>
        <w:adjustRightInd/>
        <w:snapToGrid/>
        <w:spacing w:line="520" w:lineRule="exact"/>
        <w:textAlignment w:val="auto"/>
        <w:rPr>
          <w:rFonts w:hint="eastAsia" w:cs="Times New Roman"/>
          <w:sz w:val="32"/>
          <w:szCs w:val="32"/>
          <w:lang w:val="en-US" w:eastAsia="zh-CN"/>
        </w:rPr>
      </w:pPr>
    </w:p>
    <w:p w14:paraId="5C073996">
      <w:pPr>
        <w:keepNext w:val="0"/>
        <w:keepLines w:val="0"/>
        <w:pageBreakBefore w:val="0"/>
        <w:widowControl w:val="0"/>
        <w:kinsoku/>
        <w:wordWrap/>
        <w:overflowPunct w:val="0"/>
        <w:topLinePunct w:val="0"/>
        <w:autoSpaceDE/>
        <w:autoSpaceDN/>
        <w:bidi w:val="0"/>
        <w:adjustRightInd/>
        <w:snapToGrid/>
        <w:spacing w:line="240" w:lineRule="auto"/>
        <w:ind w:right="0" w:rightChars="0" w:firstLine="4424" w:firstLineChars="1400"/>
        <w:jc w:val="both"/>
        <w:textAlignment w:val="auto"/>
        <w:outlineLvl w:val="9"/>
        <w:rPr>
          <w:rFonts w:hint="eastAsia" w:ascii="Times New Roman" w:hAnsi="Times New Roman" w:eastAsia="方正仿宋_GBK" w:cs="方正仿宋_GBK"/>
          <w:spacing w:val="0"/>
          <w:w w:val="100"/>
          <w:sz w:val="32"/>
          <w:szCs w:val="32"/>
        </w:rPr>
      </w:pPr>
      <w:r>
        <w:rPr>
          <w:rFonts w:hint="eastAsia" w:ascii="Times New Roman" w:hAnsi="Times New Roman" w:eastAsia="方正仿宋_GBK" w:cs="方正仿宋_GBK"/>
          <w:spacing w:val="0"/>
          <w:w w:val="100"/>
          <w:sz w:val="32"/>
          <w:szCs w:val="32"/>
        </w:rPr>
        <w:t>重庆市</w:t>
      </w:r>
      <w:r>
        <w:rPr>
          <w:rFonts w:hint="eastAsia" w:ascii="Times New Roman" w:hAnsi="Times New Roman" w:eastAsia="方正仿宋_GBK" w:cs="方正仿宋_GBK"/>
          <w:spacing w:val="0"/>
          <w:w w:val="100"/>
          <w:sz w:val="32"/>
          <w:szCs w:val="32"/>
          <w:lang w:eastAsia="zh-CN"/>
        </w:rPr>
        <w:t>大足区</w:t>
      </w:r>
      <w:r>
        <w:rPr>
          <w:rFonts w:hint="eastAsia" w:ascii="Times New Roman" w:hAnsi="Times New Roman" w:eastAsia="方正仿宋_GBK" w:cs="方正仿宋_GBK"/>
          <w:spacing w:val="0"/>
          <w:w w:val="100"/>
          <w:sz w:val="32"/>
          <w:szCs w:val="32"/>
        </w:rPr>
        <w:t>市场监督管理局</w:t>
      </w:r>
    </w:p>
    <w:p w14:paraId="23C08B65">
      <w:pPr>
        <w:keepNext w:val="0"/>
        <w:keepLines w:val="0"/>
        <w:pageBreakBefore w:val="0"/>
        <w:widowControl w:val="0"/>
        <w:kinsoku/>
        <w:wordWrap/>
        <w:overflowPunct w:val="0"/>
        <w:topLinePunct w:val="0"/>
        <w:autoSpaceDE/>
        <w:autoSpaceDN/>
        <w:bidi w:val="0"/>
        <w:adjustRightInd/>
        <w:snapToGrid/>
        <w:spacing w:line="240" w:lineRule="auto"/>
        <w:ind w:right="0" w:rightChars="0" w:firstLine="4424" w:firstLineChars="1400"/>
        <w:jc w:val="both"/>
        <w:textAlignment w:val="auto"/>
        <w:outlineLvl w:val="9"/>
        <w:rPr>
          <w:rFonts w:hint="eastAsia" w:ascii="Times New Roman" w:hAnsi="Times New Roman" w:eastAsia="方正仿宋_GBK" w:cs="方正仿宋_GBK"/>
          <w:spacing w:val="0"/>
          <w:w w:val="100"/>
          <w:sz w:val="32"/>
          <w:szCs w:val="32"/>
        </w:rPr>
      </w:pPr>
      <w:r>
        <w:rPr>
          <w:rFonts w:hint="eastAsia" w:ascii="Times New Roman" w:hAnsi="Times New Roman" w:eastAsia="方正仿宋_GBK" w:cs="方正仿宋_GBK"/>
          <w:spacing w:val="0"/>
          <w:w w:val="100"/>
          <w:sz w:val="32"/>
          <w:szCs w:val="32"/>
        </w:rPr>
        <w:t>重庆市</w:t>
      </w:r>
      <w:r>
        <w:rPr>
          <w:rFonts w:hint="eastAsia" w:ascii="Times New Roman" w:hAnsi="Times New Roman" w:eastAsia="方正仿宋_GBK" w:cs="方正仿宋_GBK"/>
          <w:spacing w:val="0"/>
          <w:w w:val="100"/>
          <w:sz w:val="32"/>
          <w:szCs w:val="32"/>
          <w:lang w:eastAsia="zh-CN"/>
        </w:rPr>
        <w:t>大足区</w:t>
      </w:r>
      <w:r>
        <w:rPr>
          <w:rFonts w:hint="eastAsia" w:ascii="Times New Roman" w:hAnsi="Times New Roman" w:eastAsia="方正仿宋_GBK" w:cs="方正仿宋_GBK"/>
          <w:spacing w:val="0"/>
          <w:w w:val="100"/>
          <w:sz w:val="32"/>
          <w:szCs w:val="32"/>
        </w:rPr>
        <w:t xml:space="preserve">民政局          </w:t>
      </w:r>
    </w:p>
    <w:p w14:paraId="7FFCFFDF">
      <w:pPr>
        <w:keepNext w:val="0"/>
        <w:keepLines w:val="0"/>
        <w:pageBreakBefore w:val="0"/>
        <w:widowControl w:val="0"/>
        <w:kinsoku/>
        <w:wordWrap/>
        <w:overflowPunct w:val="0"/>
        <w:topLinePunct w:val="0"/>
        <w:autoSpaceDE/>
        <w:autoSpaceDN/>
        <w:bidi w:val="0"/>
        <w:adjustRightInd/>
        <w:snapToGrid/>
        <w:spacing w:line="240" w:lineRule="auto"/>
        <w:ind w:right="0" w:rightChars="0" w:firstLine="4424" w:firstLineChars="1400"/>
        <w:jc w:val="both"/>
        <w:textAlignment w:val="auto"/>
        <w:outlineLvl w:val="9"/>
        <w:rPr>
          <w:rFonts w:hint="eastAsia" w:ascii="Times New Roman" w:hAnsi="Times New Roman" w:eastAsia="方正仿宋_GBK" w:cs="方正仿宋_GBK"/>
          <w:spacing w:val="0"/>
          <w:w w:val="100"/>
          <w:sz w:val="32"/>
          <w:szCs w:val="32"/>
        </w:rPr>
      </w:pPr>
      <w:r>
        <w:rPr>
          <w:rFonts w:hint="eastAsia" w:ascii="Times New Roman" w:hAnsi="Times New Roman" w:eastAsia="方正仿宋_GBK" w:cs="方正仿宋_GBK"/>
          <w:spacing w:val="0"/>
          <w:w w:val="100"/>
          <w:sz w:val="32"/>
          <w:szCs w:val="32"/>
        </w:rPr>
        <w:t>重庆市</w:t>
      </w:r>
      <w:r>
        <w:rPr>
          <w:rFonts w:hint="eastAsia" w:ascii="Times New Roman" w:hAnsi="Times New Roman" w:eastAsia="方正仿宋_GBK" w:cs="方正仿宋_GBK"/>
          <w:spacing w:val="0"/>
          <w:w w:val="100"/>
          <w:sz w:val="32"/>
          <w:szCs w:val="32"/>
          <w:lang w:eastAsia="zh-CN"/>
        </w:rPr>
        <w:t>大足区</w:t>
      </w:r>
      <w:r>
        <w:rPr>
          <w:rFonts w:hint="eastAsia" w:ascii="Times New Roman" w:hAnsi="Times New Roman" w:eastAsia="方正仿宋_GBK" w:cs="方正仿宋_GBK"/>
          <w:spacing w:val="0"/>
          <w:w w:val="100"/>
          <w:sz w:val="32"/>
          <w:szCs w:val="32"/>
        </w:rPr>
        <w:t xml:space="preserve">发展和改革委员会   </w:t>
      </w:r>
    </w:p>
    <w:p w14:paraId="458D28AE">
      <w:pPr>
        <w:keepNext w:val="0"/>
        <w:keepLines w:val="0"/>
        <w:pageBreakBefore w:val="0"/>
        <w:widowControl w:val="0"/>
        <w:kinsoku/>
        <w:wordWrap/>
        <w:overflowPunct w:val="0"/>
        <w:topLinePunct w:val="0"/>
        <w:autoSpaceDE/>
        <w:autoSpaceDN/>
        <w:bidi w:val="0"/>
        <w:adjustRightInd/>
        <w:snapToGrid/>
        <w:spacing w:line="240" w:lineRule="auto"/>
        <w:ind w:right="0" w:rightChars="0" w:firstLine="4424" w:firstLineChars="1400"/>
        <w:jc w:val="both"/>
        <w:textAlignment w:val="auto"/>
        <w:outlineLvl w:val="9"/>
        <w:rPr>
          <w:rFonts w:hint="default" w:cs="Times New Roman"/>
          <w:sz w:val="32"/>
          <w:szCs w:val="32"/>
          <w:lang w:val="en-US" w:eastAsia="zh-CN"/>
        </w:rPr>
      </w:pPr>
      <w:r>
        <w:rPr>
          <w:rFonts w:hint="eastAsia" w:ascii="Times New Roman" w:hAnsi="Times New Roman" w:eastAsia="方正仿宋_GBK" w:cs="方正仿宋_GBK"/>
          <w:spacing w:val="0"/>
          <w:w w:val="100"/>
          <w:sz w:val="32"/>
          <w:szCs w:val="32"/>
        </w:rPr>
        <w:t>重庆市</w:t>
      </w:r>
      <w:r>
        <w:rPr>
          <w:rFonts w:hint="eastAsia" w:ascii="Times New Roman" w:hAnsi="Times New Roman" w:eastAsia="方正仿宋_GBK" w:cs="方正仿宋_GBK"/>
          <w:spacing w:val="0"/>
          <w:w w:val="100"/>
          <w:sz w:val="32"/>
          <w:szCs w:val="32"/>
          <w:lang w:eastAsia="zh-CN"/>
        </w:rPr>
        <w:t>大足区</w:t>
      </w:r>
      <w:r>
        <w:rPr>
          <w:rFonts w:hint="eastAsia" w:ascii="Times New Roman" w:hAnsi="Times New Roman" w:eastAsia="方正仿宋_GBK" w:cs="方正仿宋_GBK"/>
          <w:spacing w:val="0"/>
          <w:w w:val="100"/>
          <w:sz w:val="32"/>
          <w:szCs w:val="32"/>
        </w:rPr>
        <w:t xml:space="preserve">财政局  </w:t>
      </w:r>
      <w:r>
        <w:rPr>
          <w:rFonts w:hint="eastAsia" w:cs="Times New Roman"/>
          <w:sz w:val="32"/>
          <w:szCs w:val="32"/>
          <w:lang w:val="en-US" w:eastAsia="zh-CN"/>
        </w:rPr>
        <w:t xml:space="preserve">           </w:t>
      </w:r>
    </w:p>
    <w:p w14:paraId="70B2C113">
      <w:pPr>
        <w:keepNext w:val="0"/>
        <w:keepLines w:val="0"/>
        <w:pageBreakBefore w:val="0"/>
        <w:widowControl w:val="0"/>
        <w:kinsoku/>
        <w:overflowPunct/>
        <w:topLinePunct w:val="0"/>
        <w:autoSpaceDE/>
        <w:autoSpaceDN/>
        <w:bidi w:val="0"/>
        <w:adjustRightInd/>
        <w:snapToGrid/>
        <w:spacing w:line="520" w:lineRule="exact"/>
        <w:jc w:val="center"/>
        <w:textAlignment w:val="auto"/>
        <w:rPr>
          <w:rFonts w:hint="default" w:cs="Times New Roman"/>
          <w:sz w:val="32"/>
          <w:szCs w:val="32"/>
          <w:lang w:val="en-US" w:eastAsia="zh-CN"/>
        </w:rPr>
      </w:pPr>
      <w:r>
        <w:rPr>
          <w:rFonts w:hint="eastAsia" w:cs="Times New Roman"/>
          <w:sz w:val="32"/>
          <w:szCs w:val="32"/>
          <w:lang w:val="en-US" w:eastAsia="zh-CN"/>
        </w:rPr>
        <w:t xml:space="preserve">                               </w:t>
      </w:r>
      <w:r>
        <w:rPr>
          <w:rFonts w:hint="eastAsia" w:cs="Times New Roman"/>
          <w:sz w:val="32"/>
          <w:szCs w:val="32"/>
          <w:lang w:eastAsia="zh-CN"/>
        </w:rPr>
        <w:t>202</w:t>
      </w:r>
      <w:r>
        <w:rPr>
          <w:rFonts w:hint="eastAsia" w:cs="Times New Roman"/>
          <w:sz w:val="32"/>
          <w:szCs w:val="32"/>
          <w:lang w:val="en-US" w:eastAsia="zh-CN"/>
        </w:rPr>
        <w:t>5</w:t>
      </w:r>
      <w:r>
        <w:rPr>
          <w:rFonts w:hint="eastAsia" w:cs="Times New Roman"/>
          <w:sz w:val="32"/>
          <w:szCs w:val="32"/>
          <w:lang w:eastAsia="zh-CN"/>
        </w:rPr>
        <w:t>年</w:t>
      </w:r>
      <w:r>
        <w:rPr>
          <w:rFonts w:hint="eastAsia" w:cs="Times New Roman"/>
          <w:sz w:val="32"/>
          <w:szCs w:val="32"/>
          <w:lang w:val="en-US" w:eastAsia="zh-CN"/>
        </w:rPr>
        <w:t>9</w:t>
      </w:r>
      <w:r>
        <w:rPr>
          <w:rFonts w:hint="eastAsia" w:cs="Times New Roman"/>
          <w:sz w:val="32"/>
          <w:szCs w:val="32"/>
          <w:lang w:eastAsia="zh-CN"/>
        </w:rPr>
        <w:t>月</w:t>
      </w:r>
      <w:r>
        <w:rPr>
          <w:rFonts w:hint="eastAsia" w:cs="Times New Roman"/>
          <w:sz w:val="32"/>
          <w:szCs w:val="32"/>
          <w:lang w:val="en-US" w:eastAsia="zh-CN"/>
        </w:rPr>
        <w:t xml:space="preserve"> </w:t>
      </w:r>
      <w:r>
        <w:rPr>
          <w:rFonts w:hint="eastAsia" w:cs="Times New Roman"/>
          <w:sz w:val="32"/>
          <w:szCs w:val="32"/>
          <w:lang w:eastAsia="zh-CN"/>
        </w:rPr>
        <w:t>日</w:t>
      </w:r>
    </w:p>
    <w:sectPr>
      <w:footerReference r:id="rId3" w:type="default"/>
      <w:pgSz w:w="11906" w:h="16838"/>
      <w:pgMar w:top="2098" w:right="1531" w:bottom="1984" w:left="1531" w:header="851" w:footer="1474" w:gutter="0"/>
      <w:cols w:space="0" w:num="1"/>
      <w:rtlGutter w:val="0"/>
      <w:docGrid w:type="linesAndChars" w:linePitch="58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AE3DA6-7F0F-4F95-8BD7-0C7D2EEDF46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A00002BF" w:usb1="38CF7CFA" w:usb2="00082016" w:usb3="00000000" w:csb0="00040001" w:csb1="00000000"/>
    <w:embedRegular r:id="rId2" w:fontKey="{A51E9DD6-A151-491A-8587-340159315506}"/>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_GB2312">
    <w:altName w:val="Arial"/>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方正黑体_GBK">
    <w:panose1 w:val="02010600010101010101"/>
    <w:charset w:val="86"/>
    <w:family w:val="script"/>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DDC51496-9B70-4589-8F2E-08B74D1B633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BCC3E">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48F8BB">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3048F8BB">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770652"/>
    <w:multiLevelType w:val="singleLevel"/>
    <w:tmpl w:val="27770652"/>
    <w:lvl w:ilvl="0" w:tentative="0">
      <w:start w:val="4"/>
      <w:numFmt w:val="chineseCounting"/>
      <w:suff w:val="nothing"/>
      <w:lvlText w:val="%1、"/>
      <w:lvlJc w:val="left"/>
      <w:rPr>
        <w:rFonts w:hint="eastAsia"/>
      </w:rPr>
    </w:lvl>
  </w:abstractNum>
  <w:abstractNum w:abstractNumId="1">
    <w:nsid w:val="2DCB4ECE"/>
    <w:multiLevelType w:val="singleLevel"/>
    <w:tmpl w:val="2DCB4EC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NotDisplayPageBoundaries w:val="1"/>
  <w:embedTrueTypeFonts/>
  <w:saveSubsetFonts/>
  <w:bordersDoNotSurroundHeader w:val="1"/>
  <w:bordersDoNotSurroundFooter w:val="1"/>
  <w:doNotTrackMoves/>
  <w:documentProtection w:enforcement="0"/>
  <w:defaultTabStop w:val="425"/>
  <w:doNotHyphenateCaps/>
  <w:drawingGridHorizontalSpacing w:val="315"/>
  <w:drawingGridVerticalSpacing w:val="295"/>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NzNkOTcwYmIyODk0ZTQwYzBiMThjNWNlYWIzZDEifQ=="/>
  </w:docVars>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4007"/>
    <w:rsid w:val="00035E05"/>
    <w:rsid w:val="00037023"/>
    <w:rsid w:val="0004032B"/>
    <w:rsid w:val="000415C6"/>
    <w:rsid w:val="00041B53"/>
    <w:rsid w:val="00041E75"/>
    <w:rsid w:val="0004373C"/>
    <w:rsid w:val="00043866"/>
    <w:rsid w:val="00043AB3"/>
    <w:rsid w:val="000460AE"/>
    <w:rsid w:val="000476FF"/>
    <w:rsid w:val="00051EA7"/>
    <w:rsid w:val="00055746"/>
    <w:rsid w:val="00055C5A"/>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1069"/>
    <w:rsid w:val="000A2CC4"/>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105C"/>
    <w:rsid w:val="00113397"/>
    <w:rsid w:val="0011527B"/>
    <w:rsid w:val="0011669C"/>
    <w:rsid w:val="00122F31"/>
    <w:rsid w:val="001230FC"/>
    <w:rsid w:val="00125E3B"/>
    <w:rsid w:val="0012609C"/>
    <w:rsid w:val="00126520"/>
    <w:rsid w:val="0012773C"/>
    <w:rsid w:val="00130780"/>
    <w:rsid w:val="0013201D"/>
    <w:rsid w:val="00132A20"/>
    <w:rsid w:val="00133BBB"/>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5158"/>
    <w:rsid w:val="00166911"/>
    <w:rsid w:val="00166EAB"/>
    <w:rsid w:val="00170182"/>
    <w:rsid w:val="00171FC6"/>
    <w:rsid w:val="00175C23"/>
    <w:rsid w:val="0017677B"/>
    <w:rsid w:val="00180B55"/>
    <w:rsid w:val="00181320"/>
    <w:rsid w:val="00182365"/>
    <w:rsid w:val="00190052"/>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221E"/>
    <w:rsid w:val="001C41EE"/>
    <w:rsid w:val="001C436D"/>
    <w:rsid w:val="001C43B5"/>
    <w:rsid w:val="001C586A"/>
    <w:rsid w:val="001C5951"/>
    <w:rsid w:val="001C69ED"/>
    <w:rsid w:val="001C6D8F"/>
    <w:rsid w:val="001C7F40"/>
    <w:rsid w:val="001D01DF"/>
    <w:rsid w:val="001D1323"/>
    <w:rsid w:val="001D1889"/>
    <w:rsid w:val="001D328C"/>
    <w:rsid w:val="001D6275"/>
    <w:rsid w:val="001D735E"/>
    <w:rsid w:val="001D75CD"/>
    <w:rsid w:val="001D7777"/>
    <w:rsid w:val="001E01E8"/>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2D8"/>
    <w:rsid w:val="0022439F"/>
    <w:rsid w:val="00226F12"/>
    <w:rsid w:val="0023028B"/>
    <w:rsid w:val="002316B7"/>
    <w:rsid w:val="00235010"/>
    <w:rsid w:val="0023658F"/>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24E6"/>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2CB8"/>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773BE"/>
    <w:rsid w:val="00380BB0"/>
    <w:rsid w:val="00380D5A"/>
    <w:rsid w:val="00380EB5"/>
    <w:rsid w:val="00381757"/>
    <w:rsid w:val="0038208F"/>
    <w:rsid w:val="00384420"/>
    <w:rsid w:val="00384E2C"/>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212E"/>
    <w:rsid w:val="003E4469"/>
    <w:rsid w:val="003F0225"/>
    <w:rsid w:val="003F0A97"/>
    <w:rsid w:val="003F4E5F"/>
    <w:rsid w:val="003F5E8A"/>
    <w:rsid w:val="003F6559"/>
    <w:rsid w:val="004002C1"/>
    <w:rsid w:val="00401638"/>
    <w:rsid w:val="00401FD1"/>
    <w:rsid w:val="00406782"/>
    <w:rsid w:val="00407B6E"/>
    <w:rsid w:val="00410789"/>
    <w:rsid w:val="00411D13"/>
    <w:rsid w:val="00412BB8"/>
    <w:rsid w:val="00413C1F"/>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5DD3"/>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0CE8"/>
    <w:rsid w:val="004D2B5A"/>
    <w:rsid w:val="004D2FAE"/>
    <w:rsid w:val="004D37D9"/>
    <w:rsid w:val="004D53E2"/>
    <w:rsid w:val="004E045E"/>
    <w:rsid w:val="004E2003"/>
    <w:rsid w:val="004E34B5"/>
    <w:rsid w:val="004E4451"/>
    <w:rsid w:val="004E4621"/>
    <w:rsid w:val="004E4AB6"/>
    <w:rsid w:val="004E5A8E"/>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283F"/>
    <w:rsid w:val="00522C9C"/>
    <w:rsid w:val="00523D39"/>
    <w:rsid w:val="00525073"/>
    <w:rsid w:val="0052522F"/>
    <w:rsid w:val="00526832"/>
    <w:rsid w:val="00527BE2"/>
    <w:rsid w:val="00527C67"/>
    <w:rsid w:val="005329E5"/>
    <w:rsid w:val="0053488A"/>
    <w:rsid w:val="00534AB0"/>
    <w:rsid w:val="00534BE8"/>
    <w:rsid w:val="005355AE"/>
    <w:rsid w:val="00541744"/>
    <w:rsid w:val="00544048"/>
    <w:rsid w:val="0054409A"/>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594"/>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65C"/>
    <w:rsid w:val="005D78D1"/>
    <w:rsid w:val="005E2129"/>
    <w:rsid w:val="005E4D94"/>
    <w:rsid w:val="005F01D9"/>
    <w:rsid w:val="005F2796"/>
    <w:rsid w:val="005F4EF1"/>
    <w:rsid w:val="005F6171"/>
    <w:rsid w:val="005F7336"/>
    <w:rsid w:val="005F7B3F"/>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1C67"/>
    <w:rsid w:val="00662C3F"/>
    <w:rsid w:val="00663278"/>
    <w:rsid w:val="006637B3"/>
    <w:rsid w:val="00665338"/>
    <w:rsid w:val="0066777D"/>
    <w:rsid w:val="006718B7"/>
    <w:rsid w:val="006734B4"/>
    <w:rsid w:val="00674AF6"/>
    <w:rsid w:val="00674C3A"/>
    <w:rsid w:val="00674F34"/>
    <w:rsid w:val="00676146"/>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7C8"/>
    <w:rsid w:val="006B0914"/>
    <w:rsid w:val="006B0CB0"/>
    <w:rsid w:val="006B2BBC"/>
    <w:rsid w:val="006B402B"/>
    <w:rsid w:val="006B42D1"/>
    <w:rsid w:val="006B52BB"/>
    <w:rsid w:val="006B678E"/>
    <w:rsid w:val="006C10DA"/>
    <w:rsid w:val="006C1C29"/>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305"/>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1CA9"/>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507F"/>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3F12"/>
    <w:rsid w:val="007C41E1"/>
    <w:rsid w:val="007C4A27"/>
    <w:rsid w:val="007C4F3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0953"/>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21C"/>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77E54"/>
    <w:rsid w:val="00882B46"/>
    <w:rsid w:val="00883F82"/>
    <w:rsid w:val="00885D0A"/>
    <w:rsid w:val="00886CB3"/>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38AB"/>
    <w:rsid w:val="008C48DA"/>
    <w:rsid w:val="008C5684"/>
    <w:rsid w:val="008C654B"/>
    <w:rsid w:val="008C6BCA"/>
    <w:rsid w:val="008C6E8B"/>
    <w:rsid w:val="008C7550"/>
    <w:rsid w:val="008C7983"/>
    <w:rsid w:val="008C7EB9"/>
    <w:rsid w:val="008C7EC8"/>
    <w:rsid w:val="008D0FFD"/>
    <w:rsid w:val="008D19C7"/>
    <w:rsid w:val="008D1FF5"/>
    <w:rsid w:val="008D20D8"/>
    <w:rsid w:val="008D36F6"/>
    <w:rsid w:val="008D7EE8"/>
    <w:rsid w:val="008E0C57"/>
    <w:rsid w:val="008E3E59"/>
    <w:rsid w:val="008E403C"/>
    <w:rsid w:val="008E46EB"/>
    <w:rsid w:val="008E525D"/>
    <w:rsid w:val="008E5D86"/>
    <w:rsid w:val="008E6156"/>
    <w:rsid w:val="008E6565"/>
    <w:rsid w:val="008F0689"/>
    <w:rsid w:val="008F29F8"/>
    <w:rsid w:val="008F2C4A"/>
    <w:rsid w:val="008F2FEB"/>
    <w:rsid w:val="008F37A9"/>
    <w:rsid w:val="008F3EB1"/>
    <w:rsid w:val="008F45C8"/>
    <w:rsid w:val="008F4AF5"/>
    <w:rsid w:val="008F5CAD"/>
    <w:rsid w:val="008F5EFC"/>
    <w:rsid w:val="00900F59"/>
    <w:rsid w:val="009010D0"/>
    <w:rsid w:val="00905624"/>
    <w:rsid w:val="0090597F"/>
    <w:rsid w:val="0091104D"/>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6AC9"/>
    <w:rsid w:val="009275E5"/>
    <w:rsid w:val="0093094B"/>
    <w:rsid w:val="00930F79"/>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552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4649"/>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43CB"/>
    <w:rsid w:val="00A86D2B"/>
    <w:rsid w:val="00A879E4"/>
    <w:rsid w:val="00A87BCF"/>
    <w:rsid w:val="00A92905"/>
    <w:rsid w:val="00A93088"/>
    <w:rsid w:val="00A9318A"/>
    <w:rsid w:val="00A94393"/>
    <w:rsid w:val="00A95AEC"/>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18E4"/>
    <w:rsid w:val="00AC23E1"/>
    <w:rsid w:val="00AC2503"/>
    <w:rsid w:val="00AD4150"/>
    <w:rsid w:val="00AD5CCB"/>
    <w:rsid w:val="00AD644C"/>
    <w:rsid w:val="00AD6B03"/>
    <w:rsid w:val="00AD75A8"/>
    <w:rsid w:val="00AD7ED1"/>
    <w:rsid w:val="00AE165D"/>
    <w:rsid w:val="00AE1C2B"/>
    <w:rsid w:val="00AE2C37"/>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1490"/>
    <w:rsid w:val="00B7178F"/>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40D7"/>
    <w:rsid w:val="00BA60DC"/>
    <w:rsid w:val="00BA6B34"/>
    <w:rsid w:val="00BB04EE"/>
    <w:rsid w:val="00BB403C"/>
    <w:rsid w:val="00BB4E1C"/>
    <w:rsid w:val="00BC18BD"/>
    <w:rsid w:val="00BC1FCD"/>
    <w:rsid w:val="00BC36E9"/>
    <w:rsid w:val="00BC3715"/>
    <w:rsid w:val="00BC5266"/>
    <w:rsid w:val="00BC576A"/>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4EE9"/>
    <w:rsid w:val="00C0530B"/>
    <w:rsid w:val="00C068AF"/>
    <w:rsid w:val="00C10869"/>
    <w:rsid w:val="00C10C4D"/>
    <w:rsid w:val="00C10C85"/>
    <w:rsid w:val="00C13F06"/>
    <w:rsid w:val="00C16C53"/>
    <w:rsid w:val="00C20921"/>
    <w:rsid w:val="00C2092F"/>
    <w:rsid w:val="00C219A6"/>
    <w:rsid w:val="00C22CAC"/>
    <w:rsid w:val="00C2344D"/>
    <w:rsid w:val="00C24086"/>
    <w:rsid w:val="00C259E3"/>
    <w:rsid w:val="00C25DB4"/>
    <w:rsid w:val="00C260AB"/>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40EA"/>
    <w:rsid w:val="00C8607E"/>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1F7"/>
    <w:rsid w:val="00CF4BFB"/>
    <w:rsid w:val="00CF64DE"/>
    <w:rsid w:val="00D003A7"/>
    <w:rsid w:val="00D01BBC"/>
    <w:rsid w:val="00D03D74"/>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032D"/>
    <w:rsid w:val="00D629FE"/>
    <w:rsid w:val="00D64930"/>
    <w:rsid w:val="00D6531C"/>
    <w:rsid w:val="00D66062"/>
    <w:rsid w:val="00D670CB"/>
    <w:rsid w:val="00D70611"/>
    <w:rsid w:val="00D71EB8"/>
    <w:rsid w:val="00D729CA"/>
    <w:rsid w:val="00D72A74"/>
    <w:rsid w:val="00D74650"/>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24E4"/>
    <w:rsid w:val="00E435D2"/>
    <w:rsid w:val="00E44203"/>
    <w:rsid w:val="00E44F19"/>
    <w:rsid w:val="00E4513F"/>
    <w:rsid w:val="00E460EF"/>
    <w:rsid w:val="00E46AC7"/>
    <w:rsid w:val="00E46C01"/>
    <w:rsid w:val="00E47ED6"/>
    <w:rsid w:val="00E51F52"/>
    <w:rsid w:val="00E529E1"/>
    <w:rsid w:val="00E54ED2"/>
    <w:rsid w:val="00E5561A"/>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0ABC"/>
    <w:rsid w:val="00E9287C"/>
    <w:rsid w:val="00E92B24"/>
    <w:rsid w:val="00E92BE7"/>
    <w:rsid w:val="00E9438F"/>
    <w:rsid w:val="00E96C3A"/>
    <w:rsid w:val="00E97586"/>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0B5"/>
    <w:rsid w:val="00EE6212"/>
    <w:rsid w:val="00EE637D"/>
    <w:rsid w:val="00EE67AA"/>
    <w:rsid w:val="00EE682F"/>
    <w:rsid w:val="00EE6B56"/>
    <w:rsid w:val="00EE6C60"/>
    <w:rsid w:val="00EE6EBD"/>
    <w:rsid w:val="00EE788D"/>
    <w:rsid w:val="00EE7911"/>
    <w:rsid w:val="00EF2CE5"/>
    <w:rsid w:val="00EF3886"/>
    <w:rsid w:val="00EF7852"/>
    <w:rsid w:val="00F00E39"/>
    <w:rsid w:val="00F010BE"/>
    <w:rsid w:val="00F016F6"/>
    <w:rsid w:val="00F01EF0"/>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2D67"/>
    <w:rsid w:val="00F341A9"/>
    <w:rsid w:val="00F36B44"/>
    <w:rsid w:val="00F44932"/>
    <w:rsid w:val="00F4630A"/>
    <w:rsid w:val="00F46CA7"/>
    <w:rsid w:val="00F47D50"/>
    <w:rsid w:val="00F52CC4"/>
    <w:rsid w:val="00F53B51"/>
    <w:rsid w:val="00F54212"/>
    <w:rsid w:val="00F56DB0"/>
    <w:rsid w:val="00F57EAC"/>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A2C"/>
    <w:rsid w:val="00FD5F7F"/>
    <w:rsid w:val="00FD67EC"/>
    <w:rsid w:val="00FE0C99"/>
    <w:rsid w:val="00FE0FC6"/>
    <w:rsid w:val="00FE5C93"/>
    <w:rsid w:val="00FE5EF8"/>
    <w:rsid w:val="00FF4347"/>
    <w:rsid w:val="00FF43E0"/>
    <w:rsid w:val="00FF464C"/>
    <w:rsid w:val="00FF4C39"/>
    <w:rsid w:val="01CD612E"/>
    <w:rsid w:val="05096B07"/>
    <w:rsid w:val="08065580"/>
    <w:rsid w:val="096C6C0F"/>
    <w:rsid w:val="0D8238FA"/>
    <w:rsid w:val="0EE26D46"/>
    <w:rsid w:val="0F182768"/>
    <w:rsid w:val="132316DC"/>
    <w:rsid w:val="136B1901"/>
    <w:rsid w:val="13CF2592"/>
    <w:rsid w:val="155142DE"/>
    <w:rsid w:val="1E5B1C3D"/>
    <w:rsid w:val="20264985"/>
    <w:rsid w:val="21380A48"/>
    <w:rsid w:val="235B1C57"/>
    <w:rsid w:val="264972F2"/>
    <w:rsid w:val="27081BA6"/>
    <w:rsid w:val="27854499"/>
    <w:rsid w:val="28340E89"/>
    <w:rsid w:val="28A16ED3"/>
    <w:rsid w:val="2D742E08"/>
    <w:rsid w:val="2D77108B"/>
    <w:rsid w:val="2F686752"/>
    <w:rsid w:val="3150339F"/>
    <w:rsid w:val="320E1020"/>
    <w:rsid w:val="321921D0"/>
    <w:rsid w:val="33753436"/>
    <w:rsid w:val="34834208"/>
    <w:rsid w:val="34DC344C"/>
    <w:rsid w:val="37C873D8"/>
    <w:rsid w:val="39015C6A"/>
    <w:rsid w:val="3AAD573C"/>
    <w:rsid w:val="3AAF34EA"/>
    <w:rsid w:val="3AF72164"/>
    <w:rsid w:val="3CBE2EC1"/>
    <w:rsid w:val="3D0D5C68"/>
    <w:rsid w:val="3E350F4E"/>
    <w:rsid w:val="3F777343"/>
    <w:rsid w:val="3FEE25A6"/>
    <w:rsid w:val="3FFF74B2"/>
    <w:rsid w:val="43CA1391"/>
    <w:rsid w:val="43D44888"/>
    <w:rsid w:val="4703102D"/>
    <w:rsid w:val="4777DF76"/>
    <w:rsid w:val="47857C94"/>
    <w:rsid w:val="49BF673C"/>
    <w:rsid w:val="4B161173"/>
    <w:rsid w:val="4B797054"/>
    <w:rsid w:val="4BB36BB1"/>
    <w:rsid w:val="4C071ADC"/>
    <w:rsid w:val="4C2B3BC2"/>
    <w:rsid w:val="4DC45B9C"/>
    <w:rsid w:val="4FFD716E"/>
    <w:rsid w:val="50407AE2"/>
    <w:rsid w:val="510E55B5"/>
    <w:rsid w:val="52BE2942"/>
    <w:rsid w:val="53087649"/>
    <w:rsid w:val="53FF492A"/>
    <w:rsid w:val="55FF383C"/>
    <w:rsid w:val="566B5F6A"/>
    <w:rsid w:val="56BB1EF1"/>
    <w:rsid w:val="57A96E90"/>
    <w:rsid w:val="5C2C3C3E"/>
    <w:rsid w:val="5C2F5491"/>
    <w:rsid w:val="5DB829FF"/>
    <w:rsid w:val="5DDC76A9"/>
    <w:rsid w:val="61C112D7"/>
    <w:rsid w:val="631632A0"/>
    <w:rsid w:val="634C3904"/>
    <w:rsid w:val="647542E3"/>
    <w:rsid w:val="668609C0"/>
    <w:rsid w:val="6D08089B"/>
    <w:rsid w:val="6DDF110E"/>
    <w:rsid w:val="6E5B49FB"/>
    <w:rsid w:val="6EC3108C"/>
    <w:rsid w:val="6EE10C68"/>
    <w:rsid w:val="6F5FFD59"/>
    <w:rsid w:val="6FFE5367"/>
    <w:rsid w:val="70316C2C"/>
    <w:rsid w:val="797F86F7"/>
    <w:rsid w:val="7C003CA8"/>
    <w:rsid w:val="7E0134F7"/>
    <w:rsid w:val="7E5DB7A4"/>
    <w:rsid w:val="7E7535BB"/>
    <w:rsid w:val="7F216683"/>
    <w:rsid w:val="7FB7369F"/>
    <w:rsid w:val="7FBB3200"/>
    <w:rsid w:val="7FC62F0D"/>
    <w:rsid w:val="9DDFBC23"/>
    <w:rsid w:val="9EB5FE33"/>
    <w:rsid w:val="AB7CA462"/>
    <w:rsid w:val="BEB78F2B"/>
    <w:rsid w:val="BF76EEBE"/>
    <w:rsid w:val="C2669136"/>
    <w:rsid w:val="CB7DDCF7"/>
    <w:rsid w:val="DE9F9041"/>
    <w:rsid w:val="F26F9179"/>
    <w:rsid w:val="F77CC1FF"/>
    <w:rsid w:val="FBBF5186"/>
    <w:rsid w:val="FE5FDEDD"/>
    <w:rsid w:val="FF1E5F8F"/>
    <w:rsid w:val="FF5DA09B"/>
    <w:rsid w:val="FFD477D4"/>
    <w:rsid w:val="FFEC1F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unhideWhenUsed/>
    <w:qFormat/>
    <w:uiPriority w:val="0"/>
    <w:pPr>
      <w:spacing w:beforeLines="0" w:afterLines="0"/>
      <w:ind w:firstLine="420" w:firstLineChars="200"/>
    </w:pPr>
    <w:rPr>
      <w:rFonts w:hint="default" w:eastAsia="宋体"/>
      <w:sz w:val="21"/>
      <w:szCs w:val="24"/>
    </w:rPr>
  </w:style>
  <w:style w:type="paragraph" w:styleId="4">
    <w:name w:val="Body Text"/>
    <w:basedOn w:val="1"/>
    <w:link w:val="20"/>
    <w:qFormat/>
    <w:uiPriority w:val="0"/>
    <w:pPr>
      <w:spacing w:after="120"/>
    </w:pPr>
  </w:style>
  <w:style w:type="paragraph" w:styleId="5">
    <w:name w:val="Date"/>
    <w:basedOn w:val="1"/>
    <w:next w:val="1"/>
    <w:qFormat/>
    <w:uiPriority w:val="0"/>
    <w:rPr>
      <w:rFonts w:ascii="仿宋_GB2312" w:eastAsia="仿宋_GB2312"/>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Message Header"/>
    <w:basedOn w:val="1"/>
    <w:next w:val="4"/>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Cambria" w:hAnsi="Cambria" w:eastAsia="华文仿宋"/>
      <w:szCs w:val="24"/>
    </w:rPr>
  </w:style>
  <w:style w:type="paragraph" w:styleId="10">
    <w:name w:val="Body Text First Indent"/>
    <w:basedOn w:val="4"/>
    <w:link w:val="21"/>
    <w:qFormat/>
    <w:uiPriority w:val="0"/>
    <w:pPr>
      <w:ind w:firstLine="420" w:firstLineChars="100"/>
    </w:pPr>
  </w:style>
  <w:style w:type="table" w:styleId="12">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4">
    <w:name w:val="page number"/>
    <w:qFormat/>
    <w:uiPriority w:val="0"/>
    <w:rPr>
      <w:rFonts w:cs="Times New Roman"/>
    </w:rPr>
  </w:style>
  <w:style w:type="paragraph" w:customStyle="1" w:styleId="15">
    <w:name w:val="Body Text Indent1"/>
    <w:basedOn w:val="1"/>
    <w:qFormat/>
    <w:uiPriority w:val="0"/>
    <w:pPr>
      <w:spacing w:line="420" w:lineRule="exact"/>
      <w:ind w:firstLine="225" w:firstLineChars="225"/>
    </w:pPr>
    <w:rPr>
      <w:rFonts w:ascii="??_GB2312" w:hAnsi="??_GB2312" w:eastAsia="Times New Roman"/>
      <w:color w:val="000000"/>
      <w:sz w:val="24"/>
    </w:rPr>
  </w:style>
  <w:style w:type="paragraph" w:customStyle="1" w:styleId="16">
    <w:name w:val="默认"/>
    <w:qFormat/>
    <w:uiPriority w:val="0"/>
    <w:rPr>
      <w:rFonts w:ascii="Helvetica" w:hAnsi="Helvetica" w:eastAsia="宋体" w:cs="Helvetica"/>
      <w:color w:val="000000"/>
      <w:sz w:val="22"/>
      <w:szCs w:val="22"/>
      <w:lang w:val="en-US" w:eastAsia="zh-CN" w:bidi="ar-SA"/>
    </w:rPr>
  </w:style>
  <w:style w:type="paragraph" w:customStyle="1" w:styleId="17">
    <w:name w:val="Char Char Char Char Char Char Char Char Char Char Char Char Char Char Char Char Char Char Char Char Char Char"/>
    <w:basedOn w:val="1"/>
    <w:qFormat/>
    <w:uiPriority w:val="0"/>
    <w:rPr>
      <w:rFonts w:ascii="宋体" w:hAnsi="宋体" w:eastAsia="宋体" w:cs="Courier New"/>
      <w:szCs w:val="32"/>
    </w:rPr>
  </w:style>
  <w:style w:type="character" w:customStyle="1" w:styleId="18">
    <w:name w:val="font21"/>
    <w:qFormat/>
    <w:uiPriority w:val="0"/>
    <w:rPr>
      <w:rFonts w:hint="eastAsia" w:ascii="方正仿宋_GBK" w:hAnsi="方正仿宋_GBK" w:eastAsia="方正仿宋_GBK" w:cs="方正仿宋_GBK"/>
      <w:color w:val="000000"/>
      <w:sz w:val="24"/>
      <w:szCs w:val="24"/>
      <w:u w:val="none"/>
    </w:rPr>
  </w:style>
  <w:style w:type="character" w:customStyle="1" w:styleId="19">
    <w:name w:val="font11"/>
    <w:qFormat/>
    <w:uiPriority w:val="0"/>
    <w:rPr>
      <w:rFonts w:ascii="方正黑体_GBK" w:hAnsi="方正黑体_GBK" w:eastAsia="方正黑体_GBK" w:cs="方正黑体_GBK"/>
      <w:color w:val="000000"/>
      <w:sz w:val="24"/>
      <w:szCs w:val="24"/>
      <w:u w:val="none"/>
    </w:rPr>
  </w:style>
  <w:style w:type="character" w:customStyle="1" w:styleId="20">
    <w:name w:val="正文文本 Char"/>
    <w:link w:val="4"/>
    <w:qFormat/>
    <w:uiPriority w:val="0"/>
    <w:rPr>
      <w:rFonts w:eastAsia="方正仿宋_GBK"/>
      <w:kern w:val="2"/>
      <w:sz w:val="32"/>
    </w:rPr>
  </w:style>
  <w:style w:type="character" w:customStyle="1" w:styleId="21">
    <w:name w:val="正文首行缩进 Char"/>
    <w:link w:val="10"/>
    <w:qFormat/>
    <w:uiPriority w:val="0"/>
    <w:rPr>
      <w:rFonts w:eastAsia="方正仿宋_GBK"/>
      <w:kern w:val="2"/>
      <w:sz w:val="32"/>
    </w:rPr>
  </w:style>
  <w:style w:type="table" w:customStyle="1" w:styleId="22">
    <w:name w:val="网格型1"/>
    <w:basedOn w:val="11"/>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 (Beijing) Limited</Company>
  <Pages>4</Pages>
  <Words>1231</Words>
  <Characters>1251</Characters>
  <Lines>19</Lines>
  <Paragraphs>5</Paragraphs>
  <TotalTime>1</TotalTime>
  <ScaleCrop>false</ScaleCrop>
  <LinksUpToDate>false</LinksUpToDate>
  <CharactersWithSpaces>1342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2019-02-14T23:10:00Z</dcterms:created>
  <dc:creator>Lenovo User</dc:creator>
  <cp:lastModifiedBy>颖</cp:lastModifiedBy>
  <cp:lastPrinted>2025-09-15T06:52:00Z</cp:lastPrinted>
  <dcterms:modified xsi:type="dcterms:W3CDTF">2025-09-15T08:51:42Z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342FE14117B744AF9D43FAECA9A7D2E0_13</vt:lpwstr>
  </property>
  <property fmtid="{D5CDD505-2E9C-101B-9397-08002B2CF9AE}" pid="4" name="KSOTemplateDocerSaveRecord">
    <vt:lpwstr>eyJoZGlkIjoiN2NhNzNkOTcwYmIyODk0ZTQwYzBiMThjNWNlYWIzZDEiLCJ1c2VySWQiOiIxMjE3MjI2MTk5In0=</vt:lpwstr>
  </property>
</Properties>
</file>