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B4C" w:rsidRDefault="00062B4C" w:rsidP="00062B4C"/>
    <w:p w:rsidR="00062B4C" w:rsidRDefault="00062B4C" w:rsidP="00062B4C">
      <w:pPr>
        <w:spacing w:line="600" w:lineRule="exact"/>
        <w:jc w:val="center"/>
        <w:rPr>
          <w:rFonts w:eastAsia="方正小标宋_GBK"/>
          <w:sz w:val="44"/>
          <w:szCs w:val="44"/>
        </w:rPr>
      </w:pPr>
      <w:r>
        <w:rPr>
          <w:rFonts w:eastAsia="方正小标宋_GBK"/>
          <w:sz w:val="44"/>
          <w:szCs w:val="44"/>
        </w:rPr>
        <w:t>重庆市生态环境保护督察受理交办群众</w:t>
      </w:r>
    </w:p>
    <w:p w:rsidR="00062B4C" w:rsidRDefault="00062B4C" w:rsidP="00062B4C">
      <w:pPr>
        <w:spacing w:line="600" w:lineRule="exact"/>
        <w:jc w:val="center"/>
        <w:rPr>
          <w:rFonts w:eastAsia="方正小标宋_GBK"/>
          <w:sz w:val="44"/>
          <w:szCs w:val="44"/>
        </w:rPr>
      </w:pPr>
      <w:r>
        <w:rPr>
          <w:rFonts w:eastAsia="方正小标宋_GBK"/>
          <w:sz w:val="44"/>
          <w:szCs w:val="44"/>
        </w:rPr>
        <w:t>举报投诉问题整改销号情况公示表</w:t>
      </w:r>
    </w:p>
    <w:p w:rsidR="00062B4C" w:rsidRDefault="00062B4C" w:rsidP="00062B4C">
      <w:pPr>
        <w:pStyle w:val="1"/>
        <w:spacing w:before="0" w:after="0" w:line="600" w:lineRule="exact"/>
        <w:jc w:val="center"/>
      </w:pPr>
      <w:r>
        <w:rPr>
          <w:rFonts w:eastAsia="方正仿宋_GBK"/>
          <w:b w:val="0"/>
          <w:bCs/>
          <w:sz w:val="28"/>
          <w:szCs w:val="28"/>
        </w:rPr>
        <w:t>（国家级整改任务模板）</w:t>
      </w:r>
    </w:p>
    <w:tbl>
      <w:tblPr>
        <w:tblStyle w:val="a3"/>
        <w:tblW w:w="0" w:type="auto"/>
        <w:tblLayout w:type="fixed"/>
        <w:tblLook w:val="04A0"/>
      </w:tblPr>
      <w:tblGrid>
        <w:gridCol w:w="2039"/>
        <w:gridCol w:w="7021"/>
      </w:tblGrid>
      <w:tr w:rsidR="00062B4C" w:rsidTr="00BC3ED4">
        <w:trPr>
          <w:trHeight w:val="1220"/>
        </w:trPr>
        <w:tc>
          <w:tcPr>
            <w:tcW w:w="2039" w:type="dxa"/>
            <w:vAlign w:val="center"/>
          </w:tcPr>
          <w:p w:rsidR="00062B4C" w:rsidRDefault="00062B4C" w:rsidP="00BC3ED4">
            <w:pPr>
              <w:snapToGrid w:val="0"/>
              <w:jc w:val="center"/>
            </w:pPr>
            <w:r>
              <w:rPr>
                <w:rFonts w:eastAsia="方正黑体_GBK"/>
                <w:sz w:val="24"/>
              </w:rPr>
              <w:t>投诉受理编号</w:t>
            </w:r>
          </w:p>
        </w:tc>
        <w:tc>
          <w:tcPr>
            <w:tcW w:w="7021" w:type="dxa"/>
          </w:tcPr>
          <w:p w:rsidR="00062B4C" w:rsidRDefault="004507D7" w:rsidP="00BC3ED4">
            <w:pPr>
              <w:pStyle w:val="1"/>
              <w:spacing w:before="0" w:after="0" w:line="600" w:lineRule="exact"/>
              <w:outlineLvl w:val="0"/>
            </w:pPr>
            <w:r w:rsidRPr="00BF320D">
              <w:rPr>
                <w:rFonts w:eastAsia="方正楷体_GBK" w:hint="eastAsia"/>
                <w:iCs/>
                <w:sz w:val="24"/>
              </w:rPr>
              <w:t>D2CQ201907210075</w:t>
            </w:r>
          </w:p>
        </w:tc>
      </w:tr>
      <w:tr w:rsidR="00062B4C" w:rsidTr="00BC3ED4">
        <w:trPr>
          <w:trHeight w:val="1190"/>
        </w:trPr>
        <w:tc>
          <w:tcPr>
            <w:tcW w:w="2039" w:type="dxa"/>
            <w:vAlign w:val="center"/>
          </w:tcPr>
          <w:p w:rsidR="00062B4C" w:rsidRDefault="00062B4C" w:rsidP="00BC3ED4">
            <w:pPr>
              <w:snapToGrid w:val="0"/>
              <w:jc w:val="center"/>
            </w:pPr>
            <w:r>
              <w:rPr>
                <w:rFonts w:eastAsia="方正黑体_GBK"/>
                <w:sz w:val="24"/>
              </w:rPr>
              <w:t>整改任务概述</w:t>
            </w:r>
          </w:p>
        </w:tc>
        <w:tc>
          <w:tcPr>
            <w:tcW w:w="7021" w:type="dxa"/>
          </w:tcPr>
          <w:p w:rsidR="00062B4C" w:rsidRDefault="004507D7" w:rsidP="00BC3ED4">
            <w:pPr>
              <w:pStyle w:val="1"/>
              <w:spacing w:before="0" w:after="0" w:line="600" w:lineRule="exact"/>
              <w:outlineLvl w:val="0"/>
            </w:pPr>
            <w:r w:rsidRPr="00BA19BE">
              <w:rPr>
                <w:rFonts w:eastAsia="方正楷体_GBK" w:hint="eastAsia"/>
                <w:iCs/>
                <w:sz w:val="24"/>
              </w:rPr>
              <w:t>大足区老车站</w:t>
            </w:r>
            <w:r w:rsidRPr="00BA19BE">
              <w:rPr>
                <w:rFonts w:eastAsia="方正楷体_GBK" w:hint="eastAsia"/>
                <w:iCs/>
                <w:sz w:val="24"/>
              </w:rPr>
              <w:t>205</w:t>
            </w:r>
            <w:r w:rsidRPr="00BA19BE">
              <w:rPr>
                <w:rFonts w:eastAsia="方正楷体_GBK" w:hint="eastAsia"/>
                <w:iCs/>
                <w:sz w:val="24"/>
              </w:rPr>
              <w:t>、</w:t>
            </w:r>
            <w:r w:rsidRPr="00BA19BE">
              <w:rPr>
                <w:rFonts w:eastAsia="方正楷体_GBK" w:hint="eastAsia"/>
                <w:iCs/>
                <w:sz w:val="24"/>
              </w:rPr>
              <w:t>210</w:t>
            </w:r>
            <w:r w:rsidRPr="00BA19BE">
              <w:rPr>
                <w:rFonts w:eastAsia="方正楷体_GBK" w:hint="eastAsia"/>
                <w:iCs/>
                <w:sz w:val="24"/>
              </w:rPr>
              <w:t>公交车站位置菜油加工作坊环境脏乱差，严重影响周边卫生环境。</w:t>
            </w:r>
          </w:p>
        </w:tc>
      </w:tr>
      <w:tr w:rsidR="00062B4C" w:rsidTr="00BC3ED4">
        <w:trPr>
          <w:trHeight w:val="1220"/>
        </w:trPr>
        <w:tc>
          <w:tcPr>
            <w:tcW w:w="2039" w:type="dxa"/>
            <w:vAlign w:val="center"/>
          </w:tcPr>
          <w:p w:rsidR="00062B4C" w:rsidRDefault="00062B4C" w:rsidP="00BC3ED4">
            <w:pPr>
              <w:snapToGrid w:val="0"/>
              <w:jc w:val="center"/>
            </w:pPr>
            <w:r>
              <w:rPr>
                <w:rFonts w:eastAsia="方正黑体_GBK"/>
                <w:sz w:val="24"/>
              </w:rPr>
              <w:t>整改责任单位</w:t>
            </w:r>
          </w:p>
        </w:tc>
        <w:tc>
          <w:tcPr>
            <w:tcW w:w="7021" w:type="dxa"/>
            <w:vAlign w:val="center"/>
          </w:tcPr>
          <w:p w:rsidR="00062B4C" w:rsidRDefault="004507D7" w:rsidP="00BC3ED4">
            <w:pPr>
              <w:pStyle w:val="1"/>
              <w:spacing w:before="0" w:after="0" w:line="600" w:lineRule="exact"/>
              <w:outlineLvl w:val="0"/>
            </w:pPr>
            <w:r>
              <w:rPr>
                <w:rFonts w:eastAsia="方正楷体_GBK" w:hint="eastAsia"/>
                <w:iCs/>
                <w:sz w:val="24"/>
              </w:rPr>
              <w:t>重庆市大足区市场监督管理局</w:t>
            </w:r>
          </w:p>
        </w:tc>
      </w:tr>
      <w:tr w:rsidR="00062B4C" w:rsidTr="00BC3ED4">
        <w:trPr>
          <w:trHeight w:val="1190"/>
        </w:trPr>
        <w:tc>
          <w:tcPr>
            <w:tcW w:w="2039" w:type="dxa"/>
            <w:vAlign w:val="center"/>
          </w:tcPr>
          <w:p w:rsidR="00062B4C" w:rsidRDefault="00062B4C" w:rsidP="00BC3ED4">
            <w:pPr>
              <w:snapToGrid w:val="0"/>
              <w:jc w:val="center"/>
            </w:pPr>
            <w:r>
              <w:rPr>
                <w:rFonts w:eastAsia="方正黑体_GBK"/>
                <w:sz w:val="24"/>
              </w:rPr>
              <w:t>整改目标</w:t>
            </w:r>
          </w:p>
        </w:tc>
        <w:tc>
          <w:tcPr>
            <w:tcW w:w="7021" w:type="dxa"/>
          </w:tcPr>
          <w:p w:rsidR="00062B4C" w:rsidRDefault="004507D7" w:rsidP="00B151E6">
            <w:pPr>
              <w:pStyle w:val="1"/>
              <w:spacing w:before="0" w:after="0" w:line="600" w:lineRule="exact"/>
              <w:outlineLvl w:val="0"/>
            </w:pPr>
            <w:r w:rsidRPr="00516022">
              <w:rPr>
                <w:rFonts w:eastAsia="方正楷体_GBK" w:hint="eastAsia"/>
                <w:iCs/>
                <w:sz w:val="24"/>
              </w:rPr>
              <w:t>解决环节脏乱差</w:t>
            </w:r>
            <w:r>
              <w:rPr>
                <w:rFonts w:eastAsia="方正楷体_GBK" w:hint="eastAsia"/>
                <w:iCs/>
                <w:sz w:val="24"/>
              </w:rPr>
              <w:t>和影响周边卫生环境问题。</w:t>
            </w:r>
          </w:p>
        </w:tc>
      </w:tr>
      <w:tr w:rsidR="00062B4C" w:rsidTr="00BC3ED4">
        <w:trPr>
          <w:trHeight w:val="2215"/>
        </w:trPr>
        <w:tc>
          <w:tcPr>
            <w:tcW w:w="2039" w:type="dxa"/>
            <w:vAlign w:val="center"/>
          </w:tcPr>
          <w:p w:rsidR="00062B4C" w:rsidRDefault="00062B4C" w:rsidP="00BC3ED4">
            <w:pPr>
              <w:snapToGrid w:val="0"/>
              <w:jc w:val="center"/>
            </w:pPr>
            <w:r>
              <w:rPr>
                <w:rFonts w:eastAsia="方正黑体_GBK"/>
                <w:sz w:val="24"/>
              </w:rPr>
              <w:t>整改措施及成效</w:t>
            </w:r>
          </w:p>
        </w:tc>
        <w:tc>
          <w:tcPr>
            <w:tcW w:w="7021" w:type="dxa"/>
          </w:tcPr>
          <w:p w:rsidR="00062B4C" w:rsidRDefault="004507D7" w:rsidP="00BC3ED4">
            <w:pPr>
              <w:pStyle w:val="1"/>
              <w:spacing w:before="0" w:after="0" w:line="600" w:lineRule="exact"/>
              <w:outlineLvl w:val="0"/>
            </w:pPr>
            <w:r w:rsidRPr="00BF320D">
              <w:rPr>
                <w:rFonts w:eastAsia="方正楷体_GBK" w:hint="eastAsia"/>
                <w:iCs/>
                <w:sz w:val="24"/>
              </w:rPr>
              <w:t>对该菜油加工作坊进行了立案查处，依法没收违法生产的菜籽油和原料菜籽，依法没收制作菜籽油的相关设备，并处罚款。我局分别于</w:t>
            </w:r>
            <w:r w:rsidRPr="00BF320D">
              <w:rPr>
                <w:rFonts w:eastAsia="方正楷体_GBK" w:hint="eastAsia"/>
                <w:iCs/>
                <w:sz w:val="24"/>
              </w:rPr>
              <w:t>2019</w:t>
            </w:r>
            <w:r w:rsidRPr="00BF320D">
              <w:rPr>
                <w:rFonts w:eastAsia="方正楷体_GBK" w:hint="eastAsia"/>
                <w:iCs/>
                <w:sz w:val="24"/>
              </w:rPr>
              <w:t>年</w:t>
            </w:r>
            <w:r w:rsidRPr="00BF320D">
              <w:rPr>
                <w:rFonts w:eastAsia="方正楷体_GBK" w:hint="eastAsia"/>
                <w:iCs/>
                <w:sz w:val="24"/>
              </w:rPr>
              <w:t>11</w:t>
            </w:r>
            <w:r w:rsidRPr="00BF320D">
              <w:rPr>
                <w:rFonts w:eastAsia="方正楷体_GBK" w:hint="eastAsia"/>
                <w:iCs/>
                <w:sz w:val="24"/>
              </w:rPr>
              <w:t>月</w:t>
            </w:r>
            <w:r w:rsidRPr="00BF320D">
              <w:rPr>
                <w:rFonts w:eastAsia="方正楷体_GBK" w:hint="eastAsia"/>
                <w:iCs/>
                <w:sz w:val="24"/>
              </w:rPr>
              <w:t>11</w:t>
            </w:r>
            <w:r w:rsidRPr="00BF320D">
              <w:rPr>
                <w:rFonts w:eastAsia="方正楷体_GBK" w:hint="eastAsia"/>
                <w:iCs/>
                <w:sz w:val="24"/>
              </w:rPr>
              <w:t>日、</w:t>
            </w:r>
            <w:r w:rsidRPr="00BF320D">
              <w:rPr>
                <w:rFonts w:eastAsia="方正楷体_GBK" w:hint="eastAsia"/>
                <w:iCs/>
                <w:sz w:val="24"/>
              </w:rPr>
              <w:t>2020</w:t>
            </w:r>
            <w:r w:rsidRPr="00BF320D">
              <w:rPr>
                <w:rFonts w:eastAsia="方正楷体_GBK" w:hint="eastAsia"/>
                <w:iCs/>
                <w:sz w:val="24"/>
              </w:rPr>
              <w:t>年</w:t>
            </w:r>
            <w:r w:rsidRPr="00BF320D">
              <w:rPr>
                <w:rFonts w:eastAsia="方正楷体_GBK" w:hint="eastAsia"/>
                <w:iCs/>
                <w:sz w:val="24"/>
              </w:rPr>
              <w:t>3</w:t>
            </w:r>
            <w:r w:rsidRPr="00BF320D">
              <w:rPr>
                <w:rFonts w:eastAsia="方正楷体_GBK" w:hint="eastAsia"/>
                <w:iCs/>
                <w:sz w:val="24"/>
              </w:rPr>
              <w:t>月</w:t>
            </w:r>
            <w:r w:rsidRPr="00BF320D">
              <w:rPr>
                <w:rFonts w:eastAsia="方正楷体_GBK" w:hint="eastAsia"/>
                <w:iCs/>
                <w:sz w:val="24"/>
              </w:rPr>
              <w:t>16</w:t>
            </w:r>
            <w:r w:rsidRPr="00BF320D">
              <w:rPr>
                <w:rFonts w:eastAsia="方正楷体_GBK" w:hint="eastAsia"/>
                <w:iCs/>
                <w:sz w:val="24"/>
              </w:rPr>
              <w:t>日、</w:t>
            </w:r>
            <w:r w:rsidRPr="00BF320D">
              <w:rPr>
                <w:rFonts w:eastAsia="方正楷体_GBK" w:hint="eastAsia"/>
                <w:iCs/>
                <w:sz w:val="24"/>
              </w:rPr>
              <w:t>2020</w:t>
            </w:r>
            <w:r w:rsidRPr="00BF320D">
              <w:rPr>
                <w:rFonts w:eastAsia="方正楷体_GBK" w:hint="eastAsia"/>
                <w:iCs/>
                <w:sz w:val="24"/>
              </w:rPr>
              <w:t>年</w:t>
            </w:r>
            <w:r w:rsidRPr="00BF320D">
              <w:rPr>
                <w:rFonts w:eastAsia="方正楷体_GBK" w:hint="eastAsia"/>
                <w:iCs/>
                <w:sz w:val="24"/>
              </w:rPr>
              <w:t>7</w:t>
            </w:r>
            <w:r w:rsidRPr="00BF320D">
              <w:rPr>
                <w:rFonts w:eastAsia="方正楷体_GBK" w:hint="eastAsia"/>
                <w:iCs/>
                <w:sz w:val="24"/>
              </w:rPr>
              <w:t>月</w:t>
            </w:r>
            <w:r w:rsidRPr="00BF320D">
              <w:rPr>
                <w:rFonts w:eastAsia="方正楷体_GBK" w:hint="eastAsia"/>
                <w:iCs/>
                <w:sz w:val="24"/>
              </w:rPr>
              <w:t>6</w:t>
            </w:r>
            <w:r w:rsidRPr="00BF320D">
              <w:rPr>
                <w:rFonts w:eastAsia="方正楷体_GBK" w:hint="eastAsia"/>
                <w:iCs/>
                <w:sz w:val="24"/>
              </w:rPr>
              <w:t>日进行现场复查，未发现该场所有菜油加工活动行为。</w:t>
            </w:r>
            <w:r w:rsidRPr="00BA19BE">
              <w:rPr>
                <w:rFonts w:eastAsia="方正楷体_GBK" w:hint="eastAsia"/>
                <w:iCs/>
                <w:sz w:val="24"/>
              </w:rPr>
              <w:t>该菜油加工作坊经营者已不在该场所从事菜油加工活动</w:t>
            </w:r>
            <w:r>
              <w:rPr>
                <w:rFonts w:eastAsia="方正楷体_GBK" w:hint="eastAsia"/>
                <w:iCs/>
                <w:sz w:val="24"/>
              </w:rPr>
              <w:t>，</w:t>
            </w:r>
            <w:r w:rsidRPr="00BA19BE">
              <w:rPr>
                <w:rFonts w:eastAsia="方正楷体_GBK" w:hint="eastAsia"/>
                <w:iCs/>
                <w:sz w:val="24"/>
              </w:rPr>
              <w:t>环境脏乱差和影响周边卫生环境问题得到解决</w:t>
            </w:r>
            <w:r>
              <w:rPr>
                <w:rFonts w:eastAsia="方正楷体_GBK" w:hint="eastAsia"/>
                <w:iCs/>
                <w:sz w:val="24"/>
              </w:rPr>
              <w:t>。</w:t>
            </w:r>
          </w:p>
        </w:tc>
      </w:tr>
      <w:tr w:rsidR="00062B4C" w:rsidTr="00BC3ED4">
        <w:trPr>
          <w:trHeight w:val="980"/>
        </w:trPr>
        <w:tc>
          <w:tcPr>
            <w:tcW w:w="2039" w:type="dxa"/>
            <w:vAlign w:val="center"/>
          </w:tcPr>
          <w:p w:rsidR="00062B4C" w:rsidRDefault="00062B4C" w:rsidP="00BC3ED4">
            <w:pPr>
              <w:snapToGrid w:val="0"/>
              <w:jc w:val="center"/>
            </w:pPr>
            <w:r>
              <w:rPr>
                <w:rFonts w:eastAsia="方正黑体_GBK"/>
                <w:sz w:val="24"/>
              </w:rPr>
              <w:t>整改时间</w:t>
            </w:r>
          </w:p>
        </w:tc>
        <w:tc>
          <w:tcPr>
            <w:tcW w:w="7021" w:type="dxa"/>
            <w:vAlign w:val="center"/>
          </w:tcPr>
          <w:p w:rsidR="00062B4C" w:rsidRDefault="00BE6627" w:rsidP="00B151E6">
            <w:pPr>
              <w:pStyle w:val="1"/>
              <w:spacing w:before="0" w:after="0" w:line="600" w:lineRule="exact"/>
              <w:jc w:val="center"/>
              <w:outlineLvl w:val="0"/>
            </w:pPr>
            <w:r>
              <w:rPr>
                <w:rFonts w:eastAsia="方正仿宋_GBK" w:hint="eastAsia"/>
                <w:sz w:val="24"/>
              </w:rPr>
              <w:t>2019</w:t>
            </w:r>
            <w:r w:rsidR="00062B4C">
              <w:rPr>
                <w:rFonts w:eastAsia="方正仿宋_GBK"/>
                <w:sz w:val="24"/>
              </w:rPr>
              <w:t>年</w:t>
            </w:r>
            <w:r>
              <w:rPr>
                <w:rFonts w:eastAsia="方正仿宋_GBK" w:hint="eastAsia"/>
                <w:sz w:val="24"/>
              </w:rPr>
              <w:t>7</w:t>
            </w:r>
            <w:r w:rsidR="00062B4C">
              <w:rPr>
                <w:rFonts w:eastAsia="方正仿宋_GBK"/>
                <w:sz w:val="24"/>
              </w:rPr>
              <w:t>月至</w:t>
            </w:r>
            <w:r>
              <w:rPr>
                <w:rFonts w:eastAsia="方正仿宋_GBK" w:hint="eastAsia"/>
                <w:sz w:val="24"/>
              </w:rPr>
              <w:t>20</w:t>
            </w:r>
            <w:r w:rsidR="002210B1">
              <w:rPr>
                <w:rFonts w:eastAsia="方正仿宋_GBK" w:hint="eastAsia"/>
                <w:sz w:val="24"/>
              </w:rPr>
              <w:t>19</w:t>
            </w:r>
            <w:r w:rsidR="00062B4C">
              <w:rPr>
                <w:rFonts w:eastAsia="方正仿宋_GBK"/>
                <w:sz w:val="24"/>
              </w:rPr>
              <w:t>年</w:t>
            </w:r>
            <w:r w:rsidR="00B151E6">
              <w:rPr>
                <w:rFonts w:eastAsia="方正仿宋_GBK" w:hint="eastAsia"/>
                <w:sz w:val="24"/>
              </w:rPr>
              <w:t>8</w:t>
            </w:r>
            <w:r w:rsidR="00062B4C">
              <w:rPr>
                <w:rFonts w:eastAsia="方正仿宋_GBK"/>
                <w:sz w:val="24"/>
              </w:rPr>
              <w:t>月</w:t>
            </w:r>
          </w:p>
        </w:tc>
      </w:tr>
      <w:tr w:rsidR="00062B4C" w:rsidTr="00BC3ED4">
        <w:trPr>
          <w:trHeight w:val="1091"/>
        </w:trPr>
        <w:tc>
          <w:tcPr>
            <w:tcW w:w="2039" w:type="dxa"/>
            <w:vAlign w:val="center"/>
          </w:tcPr>
          <w:p w:rsidR="00062B4C" w:rsidRDefault="00062B4C" w:rsidP="00BC3ED4">
            <w:pPr>
              <w:snapToGrid w:val="0"/>
              <w:jc w:val="center"/>
            </w:pPr>
            <w:r>
              <w:rPr>
                <w:rFonts w:eastAsia="方正黑体_GBK"/>
                <w:sz w:val="24"/>
              </w:rPr>
              <w:t>社会监督联系人及电话</w:t>
            </w:r>
          </w:p>
        </w:tc>
        <w:tc>
          <w:tcPr>
            <w:tcW w:w="7021" w:type="dxa"/>
          </w:tcPr>
          <w:p w:rsidR="00062B4C" w:rsidRDefault="00B151E6" w:rsidP="00BC3ED4">
            <w:pPr>
              <w:pStyle w:val="1"/>
              <w:spacing w:before="0" w:after="0" w:line="600" w:lineRule="exact"/>
              <w:outlineLvl w:val="0"/>
              <w:rPr>
                <w:rFonts w:hint="eastAsia"/>
              </w:rPr>
            </w:pPr>
            <w:r w:rsidRPr="00B151E6">
              <w:rPr>
                <w:rFonts w:eastAsia="方正楷体_GBK" w:hint="eastAsia"/>
                <w:iCs/>
                <w:sz w:val="24"/>
              </w:rPr>
              <w:t>左开伟</w:t>
            </w:r>
            <w:r>
              <w:rPr>
                <w:rFonts w:eastAsia="方正楷体_GBK" w:hint="eastAsia"/>
                <w:iCs/>
                <w:sz w:val="24"/>
              </w:rPr>
              <w:t xml:space="preserve"> 43727121</w:t>
            </w:r>
          </w:p>
        </w:tc>
      </w:tr>
    </w:tbl>
    <w:p w:rsidR="00F56A4A" w:rsidRPr="00BE6627" w:rsidRDefault="00062B4C" w:rsidP="00BE6627">
      <w:pPr>
        <w:snapToGrid w:val="0"/>
        <w:ind w:left="840" w:hangingChars="300" w:hanging="840"/>
        <w:jc w:val="left"/>
        <w:rPr>
          <w:rFonts w:eastAsia="方正楷体_GBK"/>
          <w:sz w:val="28"/>
          <w:szCs w:val="28"/>
        </w:rPr>
      </w:pPr>
      <w:r>
        <w:rPr>
          <w:rFonts w:eastAsia="方正楷体_GBK"/>
          <w:sz w:val="28"/>
          <w:szCs w:val="28"/>
        </w:rPr>
        <w:t>备注：社会监督联系人须由区县或市级部门负责统筹督察整改的工作机构有关人员担任。</w:t>
      </w:r>
    </w:p>
    <w:sectPr w:rsidR="00F56A4A" w:rsidRPr="00BE6627" w:rsidSect="00F56A4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A6B" w:rsidRDefault="00E83A6B" w:rsidP="004507D7">
      <w:r>
        <w:separator/>
      </w:r>
    </w:p>
  </w:endnote>
  <w:endnote w:type="continuationSeparator" w:id="1">
    <w:p w:rsidR="00E83A6B" w:rsidRDefault="00E83A6B" w:rsidP="004507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default"/>
    <w:sig w:usb0="00000000" w:usb1="080E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A6B" w:rsidRDefault="00E83A6B" w:rsidP="004507D7">
      <w:r>
        <w:separator/>
      </w:r>
    </w:p>
  </w:footnote>
  <w:footnote w:type="continuationSeparator" w:id="1">
    <w:p w:rsidR="00E83A6B" w:rsidRDefault="00E83A6B" w:rsidP="004507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62B4C"/>
    <w:rsid w:val="00062B4C"/>
    <w:rsid w:val="002210B1"/>
    <w:rsid w:val="004507D7"/>
    <w:rsid w:val="00B151E6"/>
    <w:rsid w:val="00BE31F0"/>
    <w:rsid w:val="00BE6627"/>
    <w:rsid w:val="00E83A6B"/>
    <w:rsid w:val="00F56A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B4C"/>
    <w:pPr>
      <w:widowControl w:val="0"/>
      <w:jc w:val="both"/>
    </w:pPr>
    <w:rPr>
      <w:rFonts w:ascii="Times New Roman" w:eastAsia="仿宋_GB2312" w:hAnsi="Times New Roman" w:cs="Times New Roman"/>
      <w:sz w:val="32"/>
      <w:szCs w:val="24"/>
    </w:rPr>
  </w:style>
  <w:style w:type="paragraph" w:styleId="1">
    <w:name w:val="heading 1"/>
    <w:basedOn w:val="a"/>
    <w:next w:val="a"/>
    <w:link w:val="1Char"/>
    <w:qFormat/>
    <w:rsid w:val="00062B4C"/>
    <w:pPr>
      <w:keepNext/>
      <w:keepLines/>
      <w:spacing w:before="340" w:after="330" w:line="578" w:lineRule="atLeast"/>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62B4C"/>
    <w:rPr>
      <w:rFonts w:ascii="Times New Roman" w:eastAsia="仿宋_GB2312" w:hAnsi="Times New Roman" w:cs="Times New Roman"/>
      <w:b/>
      <w:kern w:val="44"/>
      <w:sz w:val="44"/>
      <w:szCs w:val="24"/>
    </w:rPr>
  </w:style>
  <w:style w:type="table" w:styleId="a3">
    <w:name w:val="Table Grid"/>
    <w:basedOn w:val="a1"/>
    <w:qFormat/>
    <w:rsid w:val="00062B4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4507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507D7"/>
    <w:rPr>
      <w:rFonts w:ascii="Times New Roman" w:eastAsia="仿宋_GB2312" w:hAnsi="Times New Roman" w:cs="Times New Roman"/>
      <w:sz w:val="18"/>
      <w:szCs w:val="18"/>
    </w:rPr>
  </w:style>
  <w:style w:type="paragraph" w:styleId="a5">
    <w:name w:val="footer"/>
    <w:basedOn w:val="a"/>
    <w:link w:val="Char0"/>
    <w:uiPriority w:val="99"/>
    <w:semiHidden/>
    <w:unhideWhenUsed/>
    <w:rsid w:val="004507D7"/>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4507D7"/>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63</Words>
  <Characters>365</Characters>
  <Application>Microsoft Office Word</Application>
  <DocSecurity>0</DocSecurity>
  <Lines>3</Lines>
  <Paragraphs>1</Paragraphs>
  <ScaleCrop>false</ScaleCrop>
  <Company>Microsoft</Company>
  <LinksUpToDate>false</LinksUpToDate>
  <CharactersWithSpaces>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左开伟</dc:creator>
  <cp:lastModifiedBy>左开伟</cp:lastModifiedBy>
  <cp:revision>2</cp:revision>
  <dcterms:created xsi:type="dcterms:W3CDTF">2020-12-17T09:12:00Z</dcterms:created>
  <dcterms:modified xsi:type="dcterms:W3CDTF">2020-12-17T09:12:00Z</dcterms:modified>
</cp:coreProperties>
</file>