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SimSun" w:eastAsia="瀹嬩綋" w:cs="SimSun"/>
                <w:bCs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6"/>
                <w:szCs w:val="36"/>
              </w:rPr>
              <w:t>关于重庆钧齐康科技有限公司</w:t>
            </w:r>
          </w:p>
          <w:p w14:paraId="1C69116E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08-28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A6F5398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SimSun" w:hAnsi="SimSun" w:eastAsia="SimSun" w:cs="SimSun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重庆钧齐康科技有限公司</w:t>
            </w:r>
          </w:p>
          <w:p w14:paraId="3C06FFD7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重庆市大足区龙水镇龙古路98号1幢2单元2-1</w:t>
            </w:r>
          </w:p>
          <w:p w14:paraId="6CDCB484">
            <w:pPr>
              <w:widowControl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王昭军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谭美吾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王昭军</w:t>
            </w:r>
          </w:p>
          <w:p w14:paraId="65100E39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               经济性质：有限公司</w:t>
            </w:r>
          </w:p>
          <w:p w14:paraId="0562519F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2017年分类目录:07医用诊察和监护器械、08呼吸、麻醉和急救器械、09物理治疗器械、14注输、护理和防护器械、19医用康复器械、20中医器械※※※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EA10C45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61783D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274</Words>
  <Characters>311</Characters>
  <Lines>2</Lines>
  <Paragraphs>1</Paragraphs>
  <TotalTime>1</TotalTime>
  <ScaleCrop>false</ScaleCrop>
  <LinksUpToDate>false</LinksUpToDate>
  <CharactersWithSpaces>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2024-08-28T05:12:46Z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7EFE745C24F744FDACC0E28BF739FA80_13</vt:lpwstr>
  </property>
</Properties>
</file>