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sz w:val="32"/>
          <w:szCs w:val="32"/>
        </w:rPr>
        <w:t>重庆市纸面石膏板产品质量监督抽查实施细则</w:t>
      </w:r>
    </w:p>
    <w:p>
      <w:pPr>
        <w:pStyle w:val="2"/>
        <w:spacing w:line="440" w:lineRule="exact"/>
        <w:jc w:val="center"/>
        <w:rPr>
          <w:rFonts w:ascii="宋体" w:hAnsi="宋体"/>
          <w:color w:val="000000"/>
          <w:szCs w:val="21"/>
        </w:rPr>
      </w:pPr>
      <w:r>
        <w:rPr>
          <w:rFonts w:hint="eastAsia" w:ascii="方正小标宋简体" w:hAnsi="仿宋" w:eastAsia="方正小标宋简体" w:cs="方正仿宋简体"/>
          <w:color w:val="000000"/>
          <w:szCs w:val="32"/>
        </w:rPr>
        <w:t>（2021年</w:t>
      </w:r>
      <w:r>
        <w:rPr>
          <w:rFonts w:hint="eastAsia" w:ascii="方正小标宋简体" w:hAnsi="仿宋" w:eastAsia="方正小标宋简体" w:cs="方正仿宋简体"/>
          <w:color w:val="000000"/>
          <w:szCs w:val="32"/>
          <w:lang w:eastAsia="zh-CN"/>
        </w:rPr>
        <w:t>第</w:t>
      </w:r>
      <w:r>
        <w:rPr>
          <w:rFonts w:hint="eastAsia" w:ascii="方正小标宋简体" w:hAnsi="仿宋" w:eastAsia="方正小标宋简体" w:cs="方正仿宋简体"/>
          <w:color w:val="000000"/>
          <w:szCs w:val="32"/>
          <w:lang w:val="en-US" w:eastAsia="zh-CN"/>
        </w:rPr>
        <w:t>5批</w:t>
      </w:r>
      <w:bookmarkStart w:id="0" w:name="_GoBack"/>
      <w:bookmarkEnd w:id="0"/>
      <w:r>
        <w:rPr>
          <w:rFonts w:hint="eastAsia" w:ascii="方正小标宋简体" w:hAnsi="仿宋" w:eastAsia="方正小标宋简体" w:cs="方正仿宋简体"/>
          <w:color w:val="000000"/>
          <w:szCs w:val="32"/>
        </w:rPr>
        <w:t>）</w:t>
      </w:r>
    </w:p>
    <w:p>
      <w:pPr>
        <w:spacing w:before="156" w:beforeLines="50"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w:t>
      </w:r>
      <w:r>
        <w:rPr>
          <w:rFonts w:hint="eastAsia" w:ascii="宋体" w:hAnsi="宋体"/>
          <w:szCs w:val="21"/>
        </w:rPr>
        <w:t>生产者、销售者</w:t>
      </w:r>
      <w:r>
        <w:rPr>
          <w:rFonts w:hint="eastAsia" w:ascii="宋体" w:hAnsi="宋体"/>
          <w:color w:val="000000"/>
          <w:szCs w:val="21"/>
        </w:rPr>
        <w:t>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对同一生产者按照同一标准生产的同一商标、同一规格型号的产品抽取1</w:t>
      </w:r>
      <w:r>
        <w:rPr>
          <w:rFonts w:ascii="宋体" w:hAnsi="宋体"/>
          <w:color w:val="000000"/>
          <w:szCs w:val="21"/>
        </w:rPr>
        <w:t>0张，其中</w:t>
      </w:r>
      <w:r>
        <w:rPr>
          <w:rFonts w:hint="eastAsia" w:ascii="宋体" w:hAnsi="宋体"/>
          <w:color w:val="000000"/>
          <w:szCs w:val="21"/>
        </w:rPr>
        <w:t>5张作为检验样品，其余5张作为备用样品。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备用样品封存于受检机构。</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spacing w:before="156" w:beforeLines="50"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检验项目、判定依据和检验方法见表1。</w:t>
      </w:r>
    </w:p>
    <w:p>
      <w:pPr>
        <w:snapToGrid w:val="0"/>
        <w:spacing w:line="440" w:lineRule="exact"/>
        <w:jc w:val="center"/>
        <w:rPr>
          <w:rFonts w:ascii="宋体" w:hAnsi="宋体"/>
          <w:color w:val="000000"/>
          <w:szCs w:val="21"/>
        </w:rPr>
      </w:pPr>
      <w:r>
        <w:rPr>
          <w:rFonts w:hint="eastAsia" w:ascii="宋体" w:hAnsi="宋体"/>
          <w:szCs w:val="21"/>
        </w:rPr>
        <w:t>表</w:t>
      </w:r>
      <w:r>
        <w:rPr>
          <w:rFonts w:ascii="宋体" w:hAnsi="宋体"/>
          <w:szCs w:val="21"/>
        </w:rPr>
        <w:t>1</w:t>
      </w:r>
      <w:r>
        <w:rPr>
          <w:rFonts w:hint="eastAsia" w:ascii="宋体" w:hAnsi="宋体"/>
          <w:szCs w:val="21"/>
        </w:rPr>
        <w:t xml:space="preserve">  </w:t>
      </w:r>
      <w:r>
        <w:rPr>
          <w:rFonts w:ascii="宋体" w:hAnsi="宋体"/>
          <w:szCs w:val="21"/>
        </w:rPr>
        <w:t>纸面石膏板</w:t>
      </w:r>
      <w:r>
        <w:rPr>
          <w:rFonts w:hint="eastAsia" w:ascii="宋体" w:hAnsi="宋体"/>
          <w:color w:val="000000"/>
          <w:szCs w:val="21"/>
        </w:rPr>
        <w:t>检验项目、判定依据和检验方法</w:t>
      </w:r>
    </w:p>
    <w:tbl>
      <w:tblPr>
        <w:tblStyle w:val="12"/>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2693" w:type="dxa"/>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判定依据</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tabs>
                <w:tab w:val="left" w:pos="420"/>
              </w:tabs>
              <w:snapToGrid w:val="0"/>
              <w:spacing w:line="440" w:lineRule="exact"/>
              <w:jc w:val="center"/>
              <w:rPr>
                <w:rFonts w:ascii="宋体" w:hAnsi="宋体"/>
                <w:color w:val="000000"/>
                <w:szCs w:val="21"/>
              </w:rPr>
            </w:pPr>
            <w:r>
              <w:rPr>
                <w:rFonts w:hint="eastAsia" w:ascii="宋体" w:hAnsi="宋体"/>
                <w:color w:val="000000"/>
                <w:szCs w:val="21"/>
              </w:rPr>
              <w:t>1</w:t>
            </w:r>
          </w:p>
        </w:tc>
        <w:tc>
          <w:tcPr>
            <w:tcW w:w="2693" w:type="dxa"/>
            <w:vAlign w:val="center"/>
          </w:tcPr>
          <w:p>
            <w:pPr>
              <w:snapToGrid w:val="0"/>
              <w:spacing w:line="440" w:lineRule="atLeast"/>
              <w:ind w:left="105" w:leftChars="50"/>
              <w:jc w:val="center"/>
              <w:rPr>
                <w:rFonts w:ascii="宋体" w:hAnsi="宋体"/>
                <w:color w:val="000000"/>
                <w:szCs w:val="21"/>
              </w:rPr>
            </w:pPr>
            <w:r>
              <w:rPr>
                <w:rFonts w:hint="eastAsia" w:ascii="宋体" w:hAnsi="宋体" w:cs="宋体"/>
                <w:bCs/>
                <w:kern w:val="0"/>
                <w:szCs w:val="21"/>
              </w:rPr>
              <w:t>面密度</w:t>
            </w:r>
          </w:p>
        </w:tc>
        <w:tc>
          <w:tcPr>
            <w:tcW w:w="283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c>
          <w:tcPr>
            <w:tcW w:w="282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tabs>
                <w:tab w:val="left" w:pos="420"/>
              </w:tabs>
              <w:snapToGrid w:val="0"/>
              <w:spacing w:line="440" w:lineRule="exact"/>
              <w:jc w:val="center"/>
              <w:rPr>
                <w:rFonts w:ascii="宋体" w:hAnsi="宋体"/>
                <w:color w:val="000000"/>
                <w:szCs w:val="21"/>
              </w:rPr>
            </w:pPr>
            <w:r>
              <w:rPr>
                <w:rFonts w:hint="eastAsia" w:ascii="宋体" w:hAnsi="宋体"/>
                <w:color w:val="000000"/>
                <w:szCs w:val="21"/>
              </w:rPr>
              <w:t>2</w:t>
            </w:r>
          </w:p>
        </w:tc>
        <w:tc>
          <w:tcPr>
            <w:tcW w:w="2693" w:type="dxa"/>
            <w:vAlign w:val="center"/>
          </w:tcPr>
          <w:p>
            <w:pPr>
              <w:snapToGrid w:val="0"/>
              <w:spacing w:line="440" w:lineRule="atLeast"/>
              <w:ind w:left="105" w:leftChars="50"/>
              <w:jc w:val="center"/>
              <w:rPr>
                <w:rFonts w:ascii="宋体" w:hAnsi="宋体"/>
                <w:color w:val="000000"/>
                <w:szCs w:val="21"/>
              </w:rPr>
            </w:pPr>
            <w:r>
              <w:rPr>
                <w:rFonts w:hint="eastAsia" w:ascii="宋体" w:hAnsi="宋体" w:cs="宋体"/>
                <w:bCs/>
                <w:kern w:val="0"/>
                <w:szCs w:val="21"/>
              </w:rPr>
              <w:t>断裂荷载</w:t>
            </w:r>
          </w:p>
        </w:tc>
        <w:tc>
          <w:tcPr>
            <w:tcW w:w="283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c>
          <w:tcPr>
            <w:tcW w:w="282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tabs>
                <w:tab w:val="left" w:pos="420"/>
              </w:tabs>
              <w:snapToGrid w:val="0"/>
              <w:spacing w:line="440" w:lineRule="exact"/>
              <w:jc w:val="center"/>
              <w:rPr>
                <w:rFonts w:ascii="宋体" w:hAnsi="宋体"/>
                <w:color w:val="000000"/>
                <w:szCs w:val="21"/>
              </w:rPr>
            </w:pPr>
            <w:r>
              <w:rPr>
                <w:rFonts w:hint="eastAsia" w:ascii="宋体" w:hAnsi="宋体"/>
                <w:color w:val="000000"/>
                <w:szCs w:val="21"/>
              </w:rPr>
              <w:t>3</w:t>
            </w:r>
          </w:p>
        </w:tc>
        <w:tc>
          <w:tcPr>
            <w:tcW w:w="2693" w:type="dxa"/>
            <w:vAlign w:val="center"/>
          </w:tcPr>
          <w:p>
            <w:pPr>
              <w:snapToGrid w:val="0"/>
              <w:spacing w:line="440" w:lineRule="atLeast"/>
              <w:ind w:left="105" w:leftChars="50"/>
              <w:jc w:val="center"/>
              <w:rPr>
                <w:rFonts w:ascii="宋体" w:hAnsi="宋体"/>
                <w:color w:val="000000"/>
                <w:szCs w:val="21"/>
              </w:rPr>
            </w:pPr>
            <w:r>
              <w:rPr>
                <w:rFonts w:hint="eastAsia" w:ascii="宋体" w:hAnsi="宋体" w:cs="宋体"/>
                <w:bCs/>
                <w:kern w:val="0"/>
                <w:szCs w:val="21"/>
              </w:rPr>
              <w:t>硬度</w:t>
            </w:r>
          </w:p>
        </w:tc>
        <w:tc>
          <w:tcPr>
            <w:tcW w:w="283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c>
          <w:tcPr>
            <w:tcW w:w="282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tabs>
                <w:tab w:val="left" w:pos="420"/>
              </w:tabs>
              <w:snapToGrid w:val="0"/>
              <w:spacing w:line="440" w:lineRule="exact"/>
              <w:jc w:val="center"/>
              <w:rPr>
                <w:rFonts w:ascii="宋体" w:hAnsi="宋体"/>
                <w:color w:val="000000"/>
                <w:szCs w:val="21"/>
              </w:rPr>
            </w:pPr>
            <w:r>
              <w:rPr>
                <w:rFonts w:hint="eastAsia" w:ascii="宋体" w:hAnsi="宋体"/>
                <w:color w:val="000000"/>
                <w:szCs w:val="21"/>
              </w:rPr>
              <w:t>4</w:t>
            </w:r>
          </w:p>
        </w:tc>
        <w:tc>
          <w:tcPr>
            <w:tcW w:w="2693" w:type="dxa"/>
            <w:vAlign w:val="center"/>
          </w:tcPr>
          <w:p>
            <w:pPr>
              <w:snapToGrid w:val="0"/>
              <w:spacing w:line="440" w:lineRule="atLeast"/>
              <w:ind w:left="105" w:leftChars="50"/>
              <w:jc w:val="center"/>
              <w:rPr>
                <w:rFonts w:ascii="宋体" w:hAnsi="宋体"/>
                <w:color w:val="000000"/>
                <w:szCs w:val="21"/>
              </w:rPr>
            </w:pPr>
            <w:r>
              <w:rPr>
                <w:rFonts w:hint="eastAsia" w:ascii="宋体" w:hAnsi="宋体" w:cs="宋体"/>
                <w:bCs/>
                <w:kern w:val="0"/>
                <w:szCs w:val="21"/>
              </w:rPr>
              <w:t>抗冲击性</w:t>
            </w:r>
          </w:p>
        </w:tc>
        <w:tc>
          <w:tcPr>
            <w:tcW w:w="283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c>
          <w:tcPr>
            <w:tcW w:w="282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tabs>
                <w:tab w:val="left" w:pos="420"/>
              </w:tabs>
              <w:snapToGrid w:val="0"/>
              <w:spacing w:line="440" w:lineRule="exact"/>
              <w:jc w:val="center"/>
              <w:rPr>
                <w:rFonts w:ascii="宋体" w:hAnsi="宋体"/>
                <w:color w:val="000000"/>
                <w:szCs w:val="21"/>
              </w:rPr>
            </w:pPr>
            <w:r>
              <w:rPr>
                <w:rFonts w:hint="eastAsia" w:ascii="宋体" w:hAnsi="宋体"/>
                <w:color w:val="000000"/>
                <w:szCs w:val="21"/>
              </w:rPr>
              <w:t>5</w:t>
            </w:r>
          </w:p>
        </w:tc>
        <w:tc>
          <w:tcPr>
            <w:tcW w:w="2693" w:type="dxa"/>
            <w:vAlign w:val="center"/>
          </w:tcPr>
          <w:p>
            <w:pPr>
              <w:snapToGrid w:val="0"/>
              <w:spacing w:line="440" w:lineRule="atLeast"/>
              <w:ind w:left="105" w:leftChars="50"/>
              <w:jc w:val="center"/>
              <w:rPr>
                <w:rFonts w:ascii="宋体" w:hAnsi="宋体"/>
                <w:color w:val="000000"/>
                <w:szCs w:val="21"/>
              </w:rPr>
            </w:pPr>
            <w:r>
              <w:rPr>
                <w:rFonts w:hint="eastAsia" w:ascii="宋体" w:hAnsi="宋体" w:cs="宋体"/>
                <w:bCs/>
                <w:kern w:val="0"/>
                <w:szCs w:val="21"/>
              </w:rPr>
              <w:t>护面纸与芯材粘结性</w:t>
            </w:r>
          </w:p>
        </w:tc>
        <w:tc>
          <w:tcPr>
            <w:tcW w:w="283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c>
          <w:tcPr>
            <w:tcW w:w="282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tabs>
                <w:tab w:val="left" w:pos="420"/>
              </w:tabs>
              <w:snapToGrid w:val="0"/>
              <w:spacing w:line="440" w:lineRule="exact"/>
              <w:jc w:val="center"/>
              <w:rPr>
                <w:rFonts w:ascii="宋体" w:hAnsi="宋体"/>
                <w:color w:val="000000"/>
                <w:szCs w:val="21"/>
              </w:rPr>
            </w:pPr>
            <w:r>
              <w:rPr>
                <w:rFonts w:hint="eastAsia" w:ascii="宋体" w:hAnsi="宋体"/>
                <w:color w:val="000000"/>
                <w:szCs w:val="21"/>
              </w:rPr>
              <w:t>6</w:t>
            </w:r>
          </w:p>
        </w:tc>
        <w:tc>
          <w:tcPr>
            <w:tcW w:w="2693" w:type="dxa"/>
            <w:vAlign w:val="center"/>
          </w:tcPr>
          <w:p>
            <w:pPr>
              <w:snapToGrid w:val="0"/>
              <w:spacing w:line="440" w:lineRule="atLeast"/>
              <w:ind w:left="105" w:leftChars="50"/>
              <w:jc w:val="center"/>
              <w:rPr>
                <w:rFonts w:ascii="宋体" w:hAnsi="宋体" w:cs="宋体"/>
                <w:bCs/>
                <w:kern w:val="0"/>
                <w:szCs w:val="21"/>
              </w:rPr>
            </w:pPr>
            <w:r>
              <w:rPr>
                <w:rFonts w:hint="eastAsia" w:ascii="宋体" w:hAnsi="宋体" w:cs="宋体"/>
                <w:bCs/>
                <w:kern w:val="0"/>
                <w:szCs w:val="21"/>
              </w:rPr>
              <w:t>外观质量</w:t>
            </w:r>
          </w:p>
        </w:tc>
        <w:tc>
          <w:tcPr>
            <w:tcW w:w="283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c>
          <w:tcPr>
            <w:tcW w:w="282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tabs>
                <w:tab w:val="left" w:pos="420"/>
              </w:tabs>
              <w:snapToGrid w:val="0"/>
              <w:spacing w:line="440" w:lineRule="exact"/>
              <w:jc w:val="center"/>
              <w:rPr>
                <w:rFonts w:ascii="宋体" w:hAnsi="宋体"/>
                <w:color w:val="000000"/>
                <w:szCs w:val="21"/>
              </w:rPr>
            </w:pPr>
            <w:r>
              <w:rPr>
                <w:rFonts w:hint="eastAsia" w:ascii="宋体" w:hAnsi="宋体"/>
                <w:color w:val="000000"/>
                <w:szCs w:val="21"/>
              </w:rPr>
              <w:t>7</w:t>
            </w:r>
          </w:p>
        </w:tc>
        <w:tc>
          <w:tcPr>
            <w:tcW w:w="2693" w:type="dxa"/>
            <w:vAlign w:val="center"/>
          </w:tcPr>
          <w:p>
            <w:pPr>
              <w:snapToGrid w:val="0"/>
              <w:spacing w:line="440" w:lineRule="atLeast"/>
              <w:ind w:left="105" w:leftChars="50"/>
              <w:jc w:val="center"/>
              <w:rPr>
                <w:rFonts w:ascii="宋体" w:hAnsi="宋体" w:cs="宋体"/>
                <w:bCs/>
                <w:kern w:val="0"/>
                <w:szCs w:val="21"/>
              </w:rPr>
            </w:pPr>
            <w:r>
              <w:rPr>
                <w:rFonts w:hint="eastAsia" w:ascii="宋体" w:hAnsi="宋体" w:cs="宋体"/>
                <w:bCs/>
                <w:kern w:val="0"/>
                <w:szCs w:val="21"/>
              </w:rPr>
              <w:t>尺寸偏差</w:t>
            </w:r>
          </w:p>
        </w:tc>
        <w:tc>
          <w:tcPr>
            <w:tcW w:w="283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c>
          <w:tcPr>
            <w:tcW w:w="282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r>
    </w:tbl>
    <w:p>
      <w:pPr>
        <w:spacing w:before="156" w:beforeLines="50" w:line="440" w:lineRule="exact"/>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adjustRightInd w:val="0"/>
        <w:snapToGrid w:val="0"/>
        <w:spacing w:line="440" w:lineRule="exact"/>
        <w:ind w:firstLine="420" w:firstLineChars="200"/>
        <w:rPr>
          <w:rFonts w:ascii="宋体" w:hAnsi="宋体"/>
          <w:szCs w:val="21"/>
        </w:rPr>
      </w:pPr>
      <w:r>
        <w:rPr>
          <w:rFonts w:hint="eastAsia" w:ascii="宋体" w:hAnsi="宋体"/>
          <w:color w:val="000000"/>
          <w:szCs w:val="21"/>
        </w:rPr>
        <w:t>GB/T 9775-2008</w:t>
      </w:r>
      <w:r>
        <w:rPr>
          <w:rFonts w:hint="eastAsia" w:ascii="宋体" w:hAnsi="宋体"/>
          <w:szCs w:val="21"/>
        </w:rPr>
        <w:t xml:space="preserve"> 纸面石膏板</w:t>
      </w:r>
    </w:p>
    <w:p>
      <w:pPr>
        <w:adjustRightInd w:val="0"/>
        <w:snapToGrid w:val="0"/>
        <w:spacing w:line="440" w:lineRule="exact"/>
        <w:ind w:firstLine="420" w:firstLineChars="200"/>
        <w:rPr>
          <w:rFonts w:ascii="宋体" w:hAnsi="宋体"/>
          <w:szCs w:val="21"/>
        </w:rPr>
      </w:pPr>
      <w:r>
        <w:rPr>
          <w:rFonts w:hint="eastAsia" w:ascii="宋体" w:hAnsi="宋体"/>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方正仿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7AFD7F7E"/>
    <w:rsid w:val="001C238C"/>
    <w:rsid w:val="00214E33"/>
    <w:rsid w:val="002358CF"/>
    <w:rsid w:val="002F1FFF"/>
    <w:rsid w:val="003031D3"/>
    <w:rsid w:val="00351411"/>
    <w:rsid w:val="0037179B"/>
    <w:rsid w:val="003B6438"/>
    <w:rsid w:val="003E3151"/>
    <w:rsid w:val="00415040"/>
    <w:rsid w:val="004E501E"/>
    <w:rsid w:val="00542BB1"/>
    <w:rsid w:val="005D7147"/>
    <w:rsid w:val="006966AF"/>
    <w:rsid w:val="0078626B"/>
    <w:rsid w:val="00786AF4"/>
    <w:rsid w:val="007D283A"/>
    <w:rsid w:val="008F7C69"/>
    <w:rsid w:val="009F474B"/>
    <w:rsid w:val="00BE233E"/>
    <w:rsid w:val="00CE5D96"/>
    <w:rsid w:val="00D91728"/>
    <w:rsid w:val="00EF1DA6"/>
    <w:rsid w:val="00EF3B7A"/>
    <w:rsid w:val="00EF4182"/>
    <w:rsid w:val="00F55417"/>
    <w:rsid w:val="07205D2F"/>
    <w:rsid w:val="08EC156A"/>
    <w:rsid w:val="0B614EFA"/>
    <w:rsid w:val="0C1224C3"/>
    <w:rsid w:val="0FB72B9A"/>
    <w:rsid w:val="1D9C402A"/>
    <w:rsid w:val="2D910C9F"/>
    <w:rsid w:val="386D2282"/>
    <w:rsid w:val="39E05E34"/>
    <w:rsid w:val="3B7C4A59"/>
    <w:rsid w:val="3C39490A"/>
    <w:rsid w:val="50481C49"/>
    <w:rsid w:val="5FA370C0"/>
    <w:rsid w:val="63020FBC"/>
    <w:rsid w:val="66ED5449"/>
    <w:rsid w:val="6A2E6E17"/>
    <w:rsid w:val="6F2158CE"/>
    <w:rsid w:val="71671667"/>
    <w:rsid w:val="75227D61"/>
    <w:rsid w:val="78A461D2"/>
    <w:rsid w:val="7AFD7F7E"/>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99"/>
    <w:rPr>
      <w:rFonts w:ascii="仿宋_GB2312" w:eastAsia="仿宋_GB2312"/>
      <w:sz w:val="32"/>
    </w:rPr>
  </w:style>
  <w:style w:type="paragraph" w:styleId="3">
    <w:name w:val="annotation subject"/>
    <w:basedOn w:val="4"/>
    <w:next w:val="4"/>
    <w:link w:val="15"/>
    <w:uiPriority w:val="0"/>
    <w:rPr>
      <w:b/>
      <w:bCs/>
    </w:rPr>
  </w:style>
  <w:style w:type="paragraph" w:styleId="4">
    <w:name w:val="annotation text"/>
    <w:basedOn w:val="1"/>
    <w:link w:val="14"/>
    <w:uiPriority w:val="0"/>
    <w:pPr>
      <w:jc w:val="left"/>
    </w:pPr>
  </w:style>
  <w:style w:type="paragraph" w:styleId="5">
    <w:name w:val="Plain Text"/>
    <w:basedOn w:val="1"/>
    <w:link w:val="13"/>
    <w:qFormat/>
    <w:uiPriority w:val="99"/>
    <w:pPr>
      <w:adjustRightInd w:val="0"/>
      <w:snapToGrid w:val="0"/>
      <w:spacing w:line="360" w:lineRule="auto"/>
    </w:pPr>
    <w:rPr>
      <w:rFonts w:ascii="宋体" w:hAnsi="Courier New" w:eastAsiaTheme="minorEastAsia" w:cstheme="minorBidi"/>
    </w:rPr>
  </w:style>
  <w:style w:type="paragraph" w:styleId="6">
    <w:name w:val="Balloon Text"/>
    <w:basedOn w:val="1"/>
    <w:link w:val="16"/>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0"/>
  </w:style>
  <w:style w:type="character" w:styleId="11">
    <w:name w:val="annotation reference"/>
    <w:basedOn w:val="9"/>
    <w:qFormat/>
    <w:uiPriority w:val="0"/>
    <w:rPr>
      <w:sz w:val="21"/>
      <w:szCs w:val="21"/>
    </w:rPr>
  </w:style>
  <w:style w:type="character" w:customStyle="1" w:styleId="13">
    <w:name w:val="纯文本 Char"/>
    <w:basedOn w:val="9"/>
    <w:link w:val="5"/>
    <w:qFormat/>
    <w:uiPriority w:val="99"/>
    <w:rPr>
      <w:rFonts w:ascii="宋体" w:hAnsi="Courier New" w:eastAsiaTheme="minorEastAsia" w:cstheme="minorBidi"/>
      <w:kern w:val="2"/>
      <w:sz w:val="21"/>
      <w:szCs w:val="24"/>
    </w:rPr>
  </w:style>
  <w:style w:type="character" w:customStyle="1" w:styleId="14">
    <w:name w:val="批注文字 Char"/>
    <w:basedOn w:val="9"/>
    <w:link w:val="4"/>
    <w:qFormat/>
    <w:uiPriority w:val="0"/>
    <w:rPr>
      <w:kern w:val="2"/>
      <w:sz w:val="21"/>
      <w:szCs w:val="24"/>
    </w:rPr>
  </w:style>
  <w:style w:type="character" w:customStyle="1" w:styleId="15">
    <w:name w:val="批注主题 Char"/>
    <w:basedOn w:val="14"/>
    <w:link w:val="3"/>
    <w:qFormat/>
    <w:uiPriority w:val="0"/>
    <w:rPr>
      <w:b/>
      <w:bCs/>
      <w:kern w:val="2"/>
      <w:sz w:val="21"/>
      <w:szCs w:val="24"/>
    </w:rPr>
  </w:style>
  <w:style w:type="character" w:customStyle="1" w:styleId="16">
    <w:name w:val="批注框文本 Char"/>
    <w:basedOn w:val="9"/>
    <w:link w:val="6"/>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152</Words>
  <Characters>873</Characters>
  <Lines>7</Lines>
  <Paragraphs>2</Paragraphs>
  <TotalTime>0</TotalTime>
  <ScaleCrop>false</ScaleCrop>
  <LinksUpToDate>false</LinksUpToDate>
  <CharactersWithSpaces>1023</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2020-04-07T08:00:00Z</dcterms:created>
  <dc:creator>Administrator</dc:creator>
  <cp:lastModifiedBy>张健</cp:lastModifiedBy>
  <dcterms:modified xsi:type="dcterms:W3CDTF">2021-08-24T07:14:03Z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y fmtid="{D5CDD505-2E9C-101B-9397-08002B2CF9AE}" pid="3" name="ICV">
    <vt:lpwstr>05D723A7D6A441528387A49DB06DEC02</vt:lpwstr>
  </property>
</Properties>
</file>