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2F05">
      <w:pPr>
        <w:spacing w:line="52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0056A995">
      <w:pPr>
        <w:spacing w:line="52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公告</w:t>
      </w:r>
      <w:r>
        <w:rPr>
          <w:rFonts w:hint="eastAsia" w:ascii="方正小标宋_GBK" w:hAnsi="Times New Roman" w:eastAsia="方正小标宋_GBK" w:cs="Times New Roman"/>
          <w:i w:val="0"/>
          <w:iCs w:val="0"/>
          <w:sz w:val="44"/>
          <w:szCs w:val="44"/>
          <w:lang w:eastAsia="zh-CN"/>
        </w:rPr>
        <w:t>停用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特种设备清单（2025年度第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批）</w:t>
      </w:r>
    </w:p>
    <w:p w14:paraId="2E90C30A">
      <w:pPr>
        <w:pStyle w:val="2"/>
        <w:widowControl/>
        <w:autoSpaceDE w:val="0"/>
        <w:snapToGrid w:val="0"/>
        <w:spacing w:before="0" w:beforeAutospacing="0" w:after="0" w:afterAutospacing="0" w:line="500" w:lineRule="atLeast"/>
        <w:jc w:val="center"/>
        <w:rPr>
          <w:rFonts w:ascii="Times New Roman" w:hAnsi="Times New Roman" w:eastAsia="方正仿宋_GBK"/>
          <w:spacing w:val="-8"/>
          <w:sz w:val="32"/>
          <w:szCs w:val="32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501"/>
        <w:gridCol w:w="1041"/>
        <w:gridCol w:w="2812"/>
        <w:gridCol w:w="1433"/>
        <w:gridCol w:w="951"/>
      </w:tblGrid>
      <w:tr w14:paraId="0B6E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7380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E6CB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使用单位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D134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类型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32BC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使用登记证编号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2857">
            <w:pPr>
              <w:widowControl/>
              <w:autoSpaceDE w:val="0"/>
              <w:snapToGrid w:val="0"/>
              <w:jc w:val="center"/>
              <w:textAlignment w:val="center"/>
              <w:rPr>
                <w:rFonts w:ascii="方正仿宋_GBK" w:hAnsi="Calibri" w:eastAsia="方正仿宋_GBK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  <w:t>设备注册代码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9916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ascii="方正仿宋_GBK" w:eastAsia="方正仿宋_GBK"/>
                <w:spacing w:val="-8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pacing w:val="-8"/>
                <w:sz w:val="30"/>
                <w:szCs w:val="30"/>
              </w:rPr>
              <w:t>变更内容</w:t>
            </w:r>
          </w:p>
        </w:tc>
      </w:tr>
      <w:tr w14:paraId="4C77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595E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ascii="Times New Roman" w:hAnsi="Times New Roman" w:eastAsia="方正仿宋_GBK"/>
                <w:spacing w:val="-8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96A1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重庆北碚合美家妇产医院有限公司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59CE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电梯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D70D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梯31渝AMC9539(20)(补)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4A4D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31305001092010090001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4266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停用</w:t>
            </w:r>
          </w:p>
        </w:tc>
      </w:tr>
      <w:tr w14:paraId="5292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404F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C38A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重庆北碚合美家妇产医院有限公司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59F0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电梯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FE4C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梯31渝AMJ6453(20)(补)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B006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31305001092010090002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BBF5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停用</w:t>
            </w:r>
          </w:p>
        </w:tc>
      </w:tr>
      <w:tr w14:paraId="035C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32A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BB47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重庆北碚合美家妇产医院有限公司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EFCA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压力容器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1176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容17渝AMP4271（20）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0825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21705001092020118461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1F01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停用</w:t>
            </w:r>
          </w:p>
        </w:tc>
      </w:tr>
      <w:tr w14:paraId="43CC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827D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CB6A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重庆天阁酒店管理有限公司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FB30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电梯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74D2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8"/>
                <w:szCs w:val="28"/>
                <w:lang w:val="en-US" w:eastAsia="zh-CN"/>
              </w:rPr>
              <w:t>梯31渝AMI0648(20)(补)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8BE1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default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val="en-US" w:eastAsia="zh-CN"/>
              </w:rPr>
              <w:t>31105001092015091614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1685">
            <w:pPr>
              <w:pStyle w:val="2"/>
              <w:widowControl/>
              <w:autoSpaceDE w:val="0"/>
              <w:snapToGrid w:val="0"/>
              <w:spacing w:before="0" w:beforeAutospacing="0" w:after="0" w:afterAutospacing="0" w:line="500" w:lineRule="atLeast"/>
              <w:jc w:val="center"/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30"/>
                <w:szCs w:val="30"/>
                <w:lang w:eastAsia="zh-CN"/>
              </w:rPr>
              <w:t>停用</w:t>
            </w:r>
            <w:bookmarkStart w:id="0" w:name="_GoBack"/>
            <w:bookmarkEnd w:id="0"/>
          </w:p>
        </w:tc>
      </w:tr>
    </w:tbl>
    <w:p w14:paraId="5DAB5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E737B"/>
    <w:rsid w:val="0ADE737B"/>
    <w:rsid w:val="24055983"/>
    <w:rsid w:val="2D8D2997"/>
    <w:rsid w:val="35DC623C"/>
    <w:rsid w:val="552F7962"/>
    <w:rsid w:val="59F8354F"/>
    <w:rsid w:val="5B02043E"/>
    <w:rsid w:val="6205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2025-07-08T03:42:00Z</dcterms:created>
  <dc:creator>Administrator</dc:creator>
  <cp:lastModifiedBy>Administrator</cp:lastModifiedBy>
  <dcterms:modified xsi:type="dcterms:W3CDTF">2025-09-04T01:05:51Z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FDB0BB6BCA80466991F0CEEE76254A92_13</vt:lpwstr>
  </property>
</Properties>
</file>