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
    <w:p>
      <w:pPr>
        <w:adjustRightInd w:val="0"/>
        <w:snapToGrid w:val="0"/>
        <w:spacing w:line="600" w:lineRule="exact"/>
        <w:jc w:val="center"/>
        <w:rPr>
          <w:w w:val="60"/>
          <w:sz w:val="106"/>
          <w:szCs w:val="106"/>
        </w:rPr>
      </w:pPr>
      <w:r>
        <w:pict>
          <v:shape id="_x0000_s1041" o:spid="_x0000_s1041" o:spt="136" type="#_x0000_t136" style="position:absolute;left:0pt;margin-left:92.15pt;margin-top:100.4pt;height:53.85pt;width:411pt;mso-position-horizontal-relative:page;mso-position-vertical-relative:margin;z-index:251664384;mso-width-relative:page;mso-height-relative:page;" fillcolor="#FF0000" filled="t" stroked="f" coordsize="21600,21600">
            <v:path/>
            <v:fill on="t" focussize="0,0"/>
            <v:stroke on="f" color="#FF0000"/>
            <v:imagedata o:title=""/>
            <o:lock v:ext="edit"/>
            <v:textpath on="t" fitshape="t" fitpath="t" trim="t" xscale="f" string="重庆市市场监督管理局办公室" style="font-family:方正小标宋_GBK;font-size:36pt;font-weight:bold;v-text-align:center;"/>
          </v:shape>
        </w:pict>
      </w:r>
    </w:p>
    <w:p>
      <w:pPr>
        <w:spacing w:line="600" w:lineRule="exact"/>
      </w:pPr>
    </w:p>
    <w:p>
      <w:pPr>
        <w:jc w:val="center"/>
      </w:pPr>
    </w:p>
    <w:p>
      <w:pPr>
        <w:jc w:val="center"/>
      </w:pPr>
    </w:p>
    <w:p>
      <w:pPr>
        <w:jc w:val="center"/>
      </w:pPr>
      <w:r>
        <mc:AlternateContent>
          <mc:Choice Requires="wps">
            <w:drawing>
              <wp:anchor distT="0" distB="0" distL="114300" distR="114300" simplePos="0" relativeHeight="251652096" behindDoc="0" locked="0" layoutInCell="1" allowOverlap="1">
                <wp:simplePos x="0" y="0"/>
                <wp:positionH relativeFrom="page">
                  <wp:posOffset>972185</wp:posOffset>
                </wp:positionH>
                <wp:positionV relativeFrom="margin">
                  <wp:posOffset>2955925</wp:posOffset>
                </wp:positionV>
                <wp:extent cx="5615940" cy="0"/>
                <wp:effectExtent l="0" t="0" r="0" b="0"/>
                <wp:wrapNone/>
                <wp:docPr id="2" name="直线 3"/>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wps:wsp>
                  </a:graphicData>
                </a:graphic>
              </wp:anchor>
            </w:drawing>
          </mc:Choice>
          <mc:Fallback>
            <w:pict>
              <v:line id="直线 3" o:spid="_x0000_s1026" o:spt="20" style="position:absolute;left:0pt;margin-left:76.55pt;margin-top:232.75pt;height:0pt;width:442.2pt;mso-position-horizontal-relative:page;mso-position-vertical-relative:margin;z-index:251652096;mso-width-relative:page;mso-height-relative:page;" filled="f" stroked="t" coordsize="21600,21600" o:gfxdata="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7QkFTtgAAAAMAQAADwAAAAAAAAABACAAAAAiAAAAZHJzL2Rvd25y&#10;ZXYueG1sUEsBAhQAFAAAAAgAh07iQKhrsWnFAQAAggMAAA4AAAAAAAAAAQAgAAAAJwEAAGRycy9l&#10;Mm9Eb2MueG1sUEsFBgAAAAAGAAYAWQEAAF4FAAAAAA==&#10;">
                <v:fill on="f" focussize="0,0"/>
                <v:stroke weight="1.75pt" color="#FF0000" joinstyle="round"/>
                <v:imagedata o:title=""/>
                <o:lock v:ext="edit" aspectratio="f"/>
              </v:line>
            </w:pict>
          </mc:Fallback>
        </mc:AlternateContent>
      </w:r>
      <w:r>
        <w:t>渝市监办发</w:t>
      </w:r>
      <w:r>
        <w:rPr>
          <w:color w:val="000000"/>
        </w:rPr>
        <w:t>〔2020〕150号</w:t>
      </w:r>
    </w:p>
    <w:p>
      <w:pPr>
        <w:tabs>
          <w:tab w:val="left" w:pos="3792"/>
        </w:tabs>
      </w:pPr>
    </w:p>
    <w:p>
      <w:pPr>
        <w:tabs>
          <w:tab w:val="left" w:pos="3792"/>
        </w:tabs>
      </w:pPr>
    </w:p>
    <w:p>
      <w:pPr>
        <w:adjustRightInd w:val="0"/>
        <w:snapToGrid w:val="0"/>
        <w:spacing w:line="720" w:lineRule="atLeast"/>
        <w:jc w:val="center"/>
        <w:rPr>
          <w:rFonts w:eastAsia="方正小标宋_GBK"/>
          <w:sz w:val="44"/>
          <w:szCs w:val="44"/>
        </w:rPr>
      </w:pPr>
      <w:r>
        <w:rPr>
          <w:rFonts w:eastAsia="方正小标宋_GBK"/>
          <w:sz w:val="44"/>
          <w:szCs w:val="44"/>
        </w:rPr>
        <w:t>重庆市市场监督管理局办公室</w:t>
      </w:r>
    </w:p>
    <w:p>
      <w:pPr>
        <w:adjustRightInd w:val="0"/>
        <w:snapToGrid w:val="0"/>
        <w:spacing w:line="720" w:lineRule="atLeast"/>
        <w:jc w:val="center"/>
        <w:rPr>
          <w:rFonts w:eastAsia="方正小标宋_GBK"/>
          <w:color w:val="000000"/>
          <w:sz w:val="44"/>
          <w:szCs w:val="44"/>
        </w:rPr>
      </w:pPr>
      <w:r>
        <w:rPr>
          <w:rFonts w:eastAsia="方正小标宋_GBK"/>
          <w:spacing w:val="-20"/>
          <w:w w:val="96"/>
          <w:sz w:val="44"/>
          <w:szCs w:val="44"/>
        </w:rPr>
        <w:t>关于开展</w:t>
      </w:r>
      <w:r>
        <w:rPr>
          <w:rFonts w:eastAsia="方正小标宋_GBK"/>
          <w:color w:val="000000"/>
          <w:spacing w:val="-20"/>
          <w:w w:val="96"/>
          <w:sz w:val="44"/>
          <w:szCs w:val="44"/>
        </w:rPr>
        <w:t>2020年儿童和学生用品安全守护行动的通知</w:t>
      </w:r>
    </w:p>
    <w:p>
      <w:pPr>
        <w:rPr>
          <w:color w:val="000000" w:themeColor="text1"/>
          <w:szCs w:val="32"/>
          <w14:textFill>
            <w14:solidFill>
              <w14:schemeClr w14:val="tx1"/>
            </w14:solidFill>
          </w14:textFill>
        </w:rPr>
      </w:pPr>
    </w:p>
    <w:p>
      <w:pPr>
        <w:rPr>
          <w:color w:val="000000" w:themeColor="text1"/>
          <w:szCs w:val="32"/>
          <w14:textFill>
            <w14:solidFill>
              <w14:schemeClr w14:val="tx1"/>
            </w14:solidFill>
          </w14:textFill>
        </w:rPr>
      </w:pPr>
      <w:r>
        <w:rPr>
          <w:color w:val="000000" w:themeColor="text1"/>
          <w:szCs w:val="32"/>
          <w14:textFill>
            <w14:solidFill>
              <w14:schemeClr w14:val="tx1"/>
            </w14:solidFill>
          </w14:textFill>
        </w:rPr>
        <w:t>市计量质检院，各区县局，市局食品生产处、认监处、消保处、企业处、网监处、信用处、质量发展处、宣传处</w:t>
      </w:r>
      <w:r>
        <w:rPr>
          <w:rFonts w:hint="eastAsia"/>
          <w:color w:val="000000" w:themeColor="text1"/>
          <w:szCs w:val="32"/>
          <w:lang w:eastAsia="zh-CN"/>
          <w14:textFill>
            <w14:solidFill>
              <w14:schemeClr w14:val="tx1"/>
            </w14:solidFill>
          </w14:textFill>
        </w:rPr>
        <w:t>、</w:t>
      </w:r>
      <w:r>
        <w:rPr>
          <w:color w:val="000000" w:themeColor="text1"/>
          <w:szCs w:val="32"/>
          <w14:textFill>
            <w14:solidFill>
              <w14:schemeClr w14:val="tx1"/>
            </w14:solidFill>
          </w14:textFill>
        </w:rPr>
        <w:t>执法总队</w:t>
      </w:r>
      <w:r>
        <w:rPr>
          <w:rFonts w:hint="eastAsia"/>
          <w:color w:val="000000" w:themeColor="text1"/>
          <w:szCs w:val="32"/>
          <w:lang w:eastAsia="zh-CN"/>
          <w14:textFill>
            <w14:solidFill>
              <w14:schemeClr w14:val="tx1"/>
            </w14:solidFill>
          </w14:textFill>
        </w:rPr>
        <w:t>、</w:t>
      </w:r>
      <w:r>
        <w:rPr>
          <w:color w:val="000000" w:themeColor="text1"/>
          <w:szCs w:val="32"/>
          <w14:textFill>
            <w14:solidFill>
              <w14:schemeClr w14:val="tx1"/>
            </w14:solidFill>
          </w14:textFill>
        </w:rPr>
        <w:t>市消委会：</w:t>
      </w:r>
    </w:p>
    <w:p>
      <w:pPr>
        <w:ind w:firstLine="632"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为进一步加强儿童和学生用品产品质量安全监管，按照国家市场监管总局办公厅关于印发《2020年儿童和学生用品安全守护行动的通知》（市监质监﹝2020﹞91号）要求，结合我市实际，现就开展好2020年儿童和学生用品安全守护行动制定如下工作方案。</w:t>
      </w:r>
    </w:p>
    <w:p>
      <w:pPr>
        <w:pStyle w:val="11"/>
        <w:ind w:firstLine="632"/>
        <w:rPr>
          <w:rFonts w:eastAsia="方正黑体_GBK"/>
          <w:color w:val="000000" w:themeColor="text1"/>
          <w:szCs w:val="32"/>
          <w14:textFill>
            <w14:solidFill>
              <w14:schemeClr w14:val="tx1"/>
            </w14:solidFill>
          </w14:textFill>
        </w:rPr>
      </w:pPr>
      <w:r>
        <w:rPr>
          <w:rFonts w:eastAsia="方正黑体_GBK"/>
          <w:color w:val="000000" w:themeColor="text1"/>
          <w:kern w:val="0"/>
          <w:szCs w:val="32"/>
          <w14:textFill>
            <w14:solidFill>
              <w14:schemeClr w14:val="tx1"/>
            </w14:solidFill>
          </w14:textFill>
        </w:rPr>
        <w:t>一、总体要求</w:t>
      </w:r>
    </w:p>
    <w:p>
      <w:pPr>
        <w:ind w:firstLine="632" w:firstLineChars="200"/>
        <w:rPr>
          <w:color w:val="000000" w:themeColor="text1"/>
          <w:kern w:val="0"/>
          <w:szCs w:val="32"/>
          <w14:textFill>
            <w14:solidFill>
              <w14:schemeClr w14:val="tx1"/>
            </w14:solidFill>
          </w14:textFill>
        </w:rPr>
      </w:pPr>
      <w:r>
        <w:rPr>
          <w:color w:val="000000" w:themeColor="text1"/>
          <w:szCs w:val="32"/>
          <w14:textFill>
            <w14:solidFill>
              <w14:schemeClr w14:val="tx1"/>
            </w14:solidFill>
          </w14:textFill>
        </w:rPr>
        <w:t>以习近平新时代中国特色社会主义思想为指导，全面贯彻党的十九大和十九届二中、三中、四中全会精神，认真落实全国产品质量安全监督管理工作会议和全市市场监管工作会议精神，</w:t>
      </w:r>
      <w:r>
        <w:rPr>
          <w:color w:val="000000" w:themeColor="text1"/>
          <w:kern w:val="0"/>
          <w:szCs w:val="32"/>
          <w14:textFill>
            <w14:solidFill>
              <w14:schemeClr w14:val="tx1"/>
            </w14:solidFill>
          </w14:textFill>
        </w:rPr>
        <w:t>在2019年工作基础上持续开展</w:t>
      </w:r>
      <w:r>
        <w:rPr>
          <w:color w:val="000000" w:themeColor="text1"/>
          <w:szCs w:val="32"/>
          <w14:textFill>
            <w14:solidFill>
              <w14:schemeClr w14:val="tx1"/>
            </w14:solidFill>
          </w14:textFill>
        </w:rPr>
        <w:t>儿童和学生用品安全守护行动</w:t>
      </w:r>
      <w:r>
        <w:rPr>
          <w:color w:val="000000" w:themeColor="text1"/>
          <w:kern w:val="0"/>
          <w:szCs w:val="32"/>
          <w14:textFill>
            <w14:solidFill>
              <w14:schemeClr w14:val="tx1"/>
            </w14:solidFill>
          </w14:textFill>
        </w:rPr>
        <w:t>，进一步</w:t>
      </w:r>
      <w:r>
        <w:rPr>
          <w:color w:val="000000" w:themeColor="text1"/>
          <w:szCs w:val="32"/>
          <w14:textFill>
            <w14:solidFill>
              <w14:schemeClr w14:val="tx1"/>
            </w14:solidFill>
          </w14:textFill>
        </w:rPr>
        <w:t>突出重点产品、重点区域、重点指标，</w:t>
      </w:r>
      <w:r>
        <w:rPr>
          <w:color w:val="000000" w:themeColor="text1"/>
          <w:kern w:val="0"/>
          <w:szCs w:val="32"/>
          <w14:textFill>
            <w14:solidFill>
              <w14:schemeClr w14:val="tx1"/>
            </w14:solidFill>
          </w14:textFill>
        </w:rPr>
        <w:t>充分利用监督抽查、风险监测、缺陷召回、执法稽查等多种手段</w:t>
      </w:r>
      <w:r>
        <w:rPr>
          <w:color w:val="000000" w:themeColor="text1"/>
          <w:szCs w:val="32"/>
          <w14:textFill>
            <w14:solidFill>
              <w14:schemeClr w14:val="tx1"/>
            </w14:solidFill>
          </w14:textFill>
        </w:rPr>
        <w:t>，</w:t>
      </w:r>
      <w:r>
        <w:rPr>
          <w:color w:val="000000" w:themeColor="text1"/>
          <w:kern w:val="0"/>
          <w:szCs w:val="32"/>
          <w14:textFill>
            <w14:solidFill>
              <w14:schemeClr w14:val="tx1"/>
            </w14:solidFill>
          </w14:textFill>
        </w:rPr>
        <w:t>立案</w:t>
      </w:r>
      <w:r>
        <w:rPr>
          <w:color w:val="000000" w:themeColor="text1"/>
          <w:szCs w:val="32"/>
          <w14:textFill>
            <w14:solidFill>
              <w14:schemeClr w14:val="tx1"/>
            </w14:solidFill>
          </w14:textFill>
        </w:rPr>
        <w:t>查处一批不合格产品，整顿治理一批问题企业，曝光移送一批重大案件，</w:t>
      </w:r>
      <w:r>
        <w:rPr>
          <w:color w:val="000000" w:themeColor="text1"/>
          <w:kern w:val="0"/>
          <w:szCs w:val="32"/>
          <w14:textFill>
            <w14:solidFill>
              <w14:schemeClr w14:val="tx1"/>
            </w14:solidFill>
          </w14:textFill>
        </w:rPr>
        <w:t>综合治理儿童和学生用品质量安全突出问题，</w:t>
      </w:r>
      <w:r>
        <w:rPr>
          <w:color w:val="000000" w:themeColor="text1"/>
          <w:szCs w:val="32"/>
          <w14:textFill>
            <w14:solidFill>
              <w14:schemeClr w14:val="tx1"/>
            </w14:solidFill>
          </w14:textFill>
        </w:rPr>
        <w:t>确保全市不发生区域性、行业性儿童和学生用品质量安全事件，牢牢守住儿童游玩、学生学习、儿童穿戴、婴童生活的安全底线。</w:t>
      </w:r>
    </w:p>
    <w:p>
      <w:pPr>
        <w:ind w:firstLine="632" w:firstLineChars="200"/>
        <w:rPr>
          <w:rFonts w:eastAsia="方正黑体_GBK"/>
          <w:color w:val="000000" w:themeColor="text1"/>
          <w:szCs w:val="32"/>
          <w14:textFill>
            <w14:solidFill>
              <w14:schemeClr w14:val="tx1"/>
            </w14:solidFill>
          </w14:textFill>
        </w:rPr>
      </w:pPr>
      <w:r>
        <w:rPr>
          <w:rFonts w:eastAsia="方正黑体_GBK"/>
          <w:color w:val="000000" w:themeColor="text1"/>
          <w:szCs w:val="32"/>
          <w14:textFill>
            <w14:solidFill>
              <w14:schemeClr w14:val="tx1"/>
            </w14:solidFill>
          </w14:textFill>
        </w:rPr>
        <w:t>二、工作措施</w:t>
      </w:r>
    </w:p>
    <w:p>
      <w:pPr>
        <w:ind w:firstLine="632"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2020年儿童和学生用品安全专项守护行动从即日起至年底，在巩固深化2019年儿童和学生用品安全守护行动的基础上，通过采取监督抽查、重点领域集中治理、执法稽查和宣传教育等举措，确保儿童和学生用品质量安全保障工作落到实处。</w:t>
      </w:r>
    </w:p>
    <w:p>
      <w:pPr>
        <w:pStyle w:val="6"/>
        <w:spacing w:after="0" w:line="240" w:lineRule="auto"/>
        <w:ind w:firstLine="632" w:firstLineChars="200"/>
        <w:rPr>
          <w:color w:val="000000" w:themeColor="text1"/>
          <w14:textFill>
            <w14:solidFill>
              <w14:schemeClr w14:val="tx1"/>
            </w14:solidFill>
          </w14:textFill>
        </w:rPr>
      </w:pPr>
      <w:r>
        <w:rPr>
          <w:rFonts w:eastAsia="方正楷体_GBK"/>
          <w:color w:val="000000" w:themeColor="text1"/>
          <w14:textFill>
            <w14:solidFill>
              <w14:schemeClr w14:val="tx1"/>
            </w14:solidFill>
          </w14:textFill>
        </w:rPr>
        <w:t>（一）开展专项抽查和风险监测。</w:t>
      </w:r>
      <w:r>
        <w:rPr>
          <w:color w:val="000000" w:themeColor="text1"/>
          <w14:textFill>
            <w14:solidFill>
              <w14:schemeClr w14:val="tx1"/>
            </w14:solidFill>
          </w14:textFill>
        </w:rPr>
        <w:t>按照市局《关于开展儿童和学生用品专项监督抽查工作的通知》（渝市监办发〔2020〕130号）要求，以全市范围内生产、销售和电子商务领域的儿童和学生用品为重点，围绕儿童玩具、学生文具、儿童服装及儿童口罩、婴童用品4类产品开展专项监督抽查和风险监测。抽样产品重点聚焦人民群众反映强烈、社会关注度高的童车、婴儿摇篮、书皮、文具盒、学生校服、学生红领巾等质量安全问题比较突出的产品，计划抽检总量不少于200批次。</w:t>
      </w:r>
    </w:p>
    <w:p>
      <w:pPr>
        <w:ind w:firstLine="474" w:firstLineChars="150"/>
        <w:rPr>
          <w:color w:val="000000" w:themeColor="text1"/>
          <w14:textFill>
            <w14:solidFill>
              <w14:schemeClr w14:val="tx1"/>
            </w14:solidFill>
          </w14:textFill>
        </w:rPr>
      </w:pPr>
      <w:r>
        <w:rPr>
          <w:rFonts w:eastAsia="方正楷体_GBK"/>
          <w:color w:val="000000" w:themeColor="text1"/>
          <w:szCs w:val="32"/>
          <w14:textFill>
            <w14:solidFill>
              <w14:schemeClr w14:val="tx1"/>
            </w14:solidFill>
          </w14:textFill>
        </w:rPr>
        <w:t>（二）加强重点指标检测。</w:t>
      </w:r>
      <w:r>
        <w:rPr>
          <w:color w:val="000000" w:themeColor="text1"/>
          <w:szCs w:val="32"/>
          <w14:textFill>
            <w14:solidFill>
              <w14:schemeClr w14:val="tx1"/>
            </w14:solidFill>
          </w14:textFill>
        </w:rPr>
        <w:t>儿童玩具主要抽查新型解压玩具、磁性玩具、弹</w:t>
      </w:r>
      <w:r>
        <w:rPr>
          <w:color w:val="000000" w:themeColor="text1"/>
          <w:kern w:val="0"/>
          <w:szCs w:val="32"/>
          <w14:textFill>
            <w14:solidFill>
              <w14:schemeClr w14:val="tx1"/>
            </w14:solidFill>
          </w14:textFill>
        </w:rPr>
        <w:t>射玩具等有危险玩具，重点监测涉及人身安全及不合格发现率较高的项目，如增塑剂、可迁移元素等化学项目和边缘尖锐等物理项目，以及适用年龄、警告标识等标识说明。</w:t>
      </w:r>
      <w:r>
        <w:rPr>
          <w:color w:val="000000" w:themeColor="text1"/>
          <w:szCs w:val="32"/>
          <w14:textFill>
            <w14:solidFill>
              <w14:schemeClr w14:val="tx1"/>
            </w14:solidFill>
          </w14:textFill>
        </w:rPr>
        <w:t>学生文具要积极开展粘胶类文具和塑料类文具风险监测，重点监测2022年将实施的强制性标准GB21027—2020《学生用品的安全通用要求》中涉及新增和调整的项目，如粘胶剂中丙烯酰胺含量、可触及的塑料件中</w:t>
      </w:r>
      <w:r>
        <w:rPr>
          <w:rFonts w:hint="eastAsia"/>
          <w:color w:val="000000" w:themeColor="text1"/>
          <w:szCs w:val="32"/>
          <w14:textFill>
            <w14:solidFill>
              <w14:schemeClr w14:val="tx1"/>
            </w14:solidFill>
          </w14:textFill>
        </w:rPr>
        <w:t>邻</w:t>
      </w:r>
      <w:r>
        <w:rPr>
          <w:color w:val="000000" w:themeColor="text1"/>
          <w:szCs w:val="32"/>
          <w14:textFill>
            <w14:solidFill>
              <w14:schemeClr w14:val="tx1"/>
            </w14:solidFill>
          </w14:textFill>
        </w:rPr>
        <w:t>苯二甲酸酯类增塑剂等。</w:t>
      </w:r>
      <w:r>
        <w:rPr>
          <w:color w:val="000000" w:themeColor="text1"/>
          <w:kern w:val="0"/>
          <w:szCs w:val="32"/>
          <w14:textFill>
            <w14:solidFill>
              <w14:schemeClr w14:val="tx1"/>
            </w14:solidFill>
          </w14:textFill>
        </w:rPr>
        <w:t>儿童服装突出中小企业生产厂家抽查力度，重点抽查三类企业：消费者投诉企业、媟体曝光企业、以往监督抽查不合格企业。儿童口罩重点检测儿童口罩产品关键指标，如过滤效率、防护效果、呼吸阻力等。</w:t>
      </w:r>
      <w:r>
        <w:rPr>
          <w:color w:val="000000" w:themeColor="text1"/>
          <w:szCs w:val="32"/>
          <w14:textFill>
            <w14:solidFill>
              <w14:schemeClr w14:val="tx1"/>
            </w14:solidFill>
          </w14:textFill>
        </w:rPr>
        <w:t>婴童用品要积极开展婴儿倾斜睡床、电动摇椅等婴童安抚用品和奶嘴、儿童餐具等婴童喂养用品的风险监测。</w:t>
      </w:r>
    </w:p>
    <w:p>
      <w:pPr>
        <w:ind w:firstLine="474" w:firstLineChars="150"/>
        <w:rPr>
          <w:color w:val="000000" w:themeColor="text1"/>
          <w:szCs w:val="32"/>
          <w14:textFill>
            <w14:solidFill>
              <w14:schemeClr w14:val="tx1"/>
            </w14:solidFill>
          </w14:textFill>
        </w:rPr>
      </w:pPr>
      <w:r>
        <w:rPr>
          <w:rFonts w:eastAsia="方正楷体_GBK"/>
          <w:color w:val="000000" w:themeColor="text1"/>
          <w:szCs w:val="32"/>
          <w14:textFill>
            <w14:solidFill>
              <w14:schemeClr w14:val="tx1"/>
            </w14:solidFill>
          </w14:textFill>
        </w:rPr>
        <w:t>（三）加强重点领域监管。</w:t>
      </w:r>
      <w:r>
        <w:rPr>
          <w:color w:val="000000" w:themeColor="text1"/>
          <w:szCs w:val="32"/>
          <w14:textFill>
            <w14:solidFill>
              <w14:schemeClr w14:val="tx1"/>
            </w14:solidFill>
          </w14:textFill>
        </w:rPr>
        <w:t>一是着力把控源头，加强生产领域监管。各区县局要严格落实属地管理责任，在2019年工作基础上，加强对生产企业的跟踪调查，及时更新企业信息、分析质量安全状况变化，进一步摸清辖区内玩具、文具、童车、儿童服装和口罩等产品的生产企业数量及信息。特别要以产业聚集区为重点，加强日常监管和隐患排查，重点查看原材料进货记录和检验报告，督促生产者做好原材料把控。进一步压实企业主体责任，引导督促企业建立全过程、全方位的质量管理体系，加强原材料进货的质量控制和生产工艺的过程控制，严格按照强制性国家标准等要求对产品进行出厂检验。二是聚焦薄弱环节，加强农村地区监管。以农村和城乡结合部的小企业、小作坊和各类批发市场、集贸市场，特别是学校周边商铺为重点，全面排查儿童和学生用品生产经营主体资格。重点检查不合格发现率较高且多次召回的书写类文具、风险水平较高的磁铁笔等带娱乐功能的学生文具</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以及市场上各类儿童爬行地垫产品，及时发现产品安全隐患，助力相关安全标准的制订与完善。三是针对新型业态，加强网络市场监管。不断强化监管技术应用，探索应用网络交易信息监测的新方式，有效发现网络交易违法线索。重点关注网络市场集中促销期、节假日等重要时间节点，开展网售产品质量专项监督抽查。坚持线上线下治理相结合，加强不合格产品的追溯，依法追究生产经营者责任。</w:t>
      </w:r>
    </w:p>
    <w:p>
      <w:pPr>
        <w:ind w:firstLine="474" w:firstLineChars="150"/>
        <w:rPr>
          <w:color w:val="000000" w:themeColor="text1"/>
          <w:szCs w:val="32"/>
          <w14:textFill>
            <w14:solidFill>
              <w14:schemeClr w14:val="tx1"/>
            </w14:solidFill>
          </w14:textFill>
        </w:rPr>
      </w:pPr>
      <w:r>
        <w:rPr>
          <w:rFonts w:eastAsia="方正楷体_GBK"/>
          <w:color w:val="000000" w:themeColor="text1"/>
          <w:szCs w:val="32"/>
          <w14:textFill>
            <w14:solidFill>
              <w14:schemeClr w14:val="tx1"/>
            </w14:solidFill>
          </w14:textFill>
        </w:rPr>
        <w:t>（四）开展质量整治提升。</w:t>
      </w:r>
      <w:r>
        <w:rPr>
          <w:color w:val="000000" w:themeColor="text1"/>
          <w:szCs w:val="32"/>
          <w14:textFill>
            <w14:solidFill>
              <w14:schemeClr w14:val="tx1"/>
            </w14:solidFill>
          </w14:textFill>
        </w:rPr>
        <w:t>结合专项抽查和治理中发现的问题分类施治。一是严格后处理工作。对抽査不合格产品，严禁企业出厂销售，依法采取查封、扣押等措施，严防不合格产品流入市场。对抽查不合格企业，加大整改力度，提出整改要求，督促落实整改措施，及时组织复查。加强缺陷调査和认定，依法实施召回措施，对实施召回的产品，监督生产者消除产品安全风险。二是加大执法力度。对发现生产销售假冒伪劣儿童和学生用品，以及列入强制性产品认证目录却未经认证擅自出厂、销售的玩具等违法行为，责令经营者立即下架、停止生产销售，依法予以查处，对发现的质量安全问题要严肃处理。对发现制售</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三无</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产品、假冒伪劣产品等违法行为严厉打击，坚决取缔</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黑工厂</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黑窝点</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和</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黑作坊</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特别是结合疫情防控，加大儿童口罩抽査不合格企业的处罚力度，依法査处假冒伪劣产品，引导儿童口罩相关企业积极按GB/T38880-2020《儿童口罩技术规范》等标准要求组织生产和质量控制。三是强化信用监管。对行政处罚等涉企信息，及时归集至国家企业信用信息公示系统，依法向社会公示，加大失信联合惩戒力度，震慑不法经营者。四是加大企业帮扶力度。加强对儿童玩具和学生用品生产企业的质量技术帮扶，结合抽查结果，实行</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一企一策</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通过技术指导，帮助企业建立完善的质量管控体系，实现又好又快生产，推动行业高质量发展。五是强化风险防范。要强化守护行动中的应急处置，善于聚焦网络舆情、媒体报道，以及消费者集中投诉举报反映较多的儿童和学生用品质量安全信息，加快信息收集研判，参照市局《突发事件应急管理暂行办法》，及时妥善处理可能出现的各类质量安全问题，防止发生区域性、系统性质量安全风险。</w:t>
      </w:r>
    </w:p>
    <w:p>
      <w:pPr>
        <w:ind w:firstLine="632" w:firstLineChars="200"/>
        <w:rPr>
          <w:rFonts w:eastAsia="方正黑体_GBK"/>
          <w:color w:val="000000" w:themeColor="text1"/>
          <w:szCs w:val="32"/>
          <w14:textFill>
            <w14:solidFill>
              <w14:schemeClr w14:val="tx1"/>
            </w14:solidFill>
          </w14:textFill>
        </w:rPr>
      </w:pPr>
      <w:r>
        <w:rPr>
          <w:rFonts w:eastAsia="方正黑体_GBK"/>
          <w:color w:val="000000" w:themeColor="text1"/>
          <w:szCs w:val="32"/>
          <w14:textFill>
            <w14:solidFill>
              <w14:schemeClr w14:val="tx1"/>
            </w14:solidFill>
          </w14:textFill>
        </w:rPr>
        <w:t>四、加强组织领导</w:t>
      </w:r>
    </w:p>
    <w:p>
      <w:pPr>
        <w:ind w:firstLine="632" w:firstLineChars="200"/>
        <w:rPr>
          <w:color w:val="000000" w:themeColor="text1"/>
          <w:szCs w:val="32"/>
          <w14:textFill>
            <w14:solidFill>
              <w14:schemeClr w14:val="tx1"/>
            </w14:solidFill>
          </w14:textFill>
        </w:rPr>
      </w:pPr>
      <w:r>
        <w:rPr>
          <w:rFonts w:eastAsia="方正楷体_GBK"/>
          <w:color w:val="000000" w:themeColor="text1"/>
          <w:szCs w:val="32"/>
          <w14:textFill>
            <w14:solidFill>
              <w14:schemeClr w14:val="tx1"/>
            </w14:solidFill>
          </w14:textFill>
        </w:rPr>
        <w:t>（一）高度重视，强化落实。</w:t>
      </w:r>
      <w:r>
        <w:rPr>
          <w:color w:val="000000" w:themeColor="text1"/>
          <w:kern w:val="0"/>
          <w:szCs w:val="32"/>
          <w14:textFill>
            <w14:solidFill>
              <w14:schemeClr w14:val="tx1"/>
            </w14:solidFill>
          </w14:textFill>
        </w:rPr>
        <w:t>各局要充分认识加强儿童和学生用品质量安全监管的重要意义，提高政治站位，切实加强儿童和学生用品安全守护行动的组织领导，明确主管领导，安排专人负责，结合此次治理重点，细化职责分工和工作标准，将责任落实到人。同时，要将其列入年度重点工作，</w:t>
      </w:r>
      <w:r>
        <w:rPr>
          <w:color w:val="000000" w:themeColor="text1"/>
          <w:szCs w:val="32"/>
          <w14:textFill>
            <w14:solidFill>
              <w14:schemeClr w14:val="tx1"/>
            </w14:solidFill>
          </w14:textFill>
        </w:rPr>
        <w:t>并结合当地实际情况，对本地区重点产品、重点市场和重点区域进行排查梳理，研究制定针对性强的工作措施</w:t>
      </w:r>
      <w:r>
        <w:rPr>
          <w:color w:val="000000" w:themeColor="text1"/>
          <w:kern w:val="0"/>
          <w:szCs w:val="32"/>
          <w14:textFill>
            <w14:solidFill>
              <w14:schemeClr w14:val="tx1"/>
            </w14:solidFill>
          </w14:textFill>
        </w:rPr>
        <w:t>。</w:t>
      </w:r>
      <w:r>
        <w:rPr>
          <w:color w:val="000000" w:themeColor="text1"/>
          <w:szCs w:val="32"/>
          <w14:textFill>
            <w14:solidFill>
              <w14:schemeClr w14:val="tx1"/>
            </w14:solidFill>
          </w14:textFill>
        </w:rPr>
        <w:t>在守护好儿童玩具、学生文具、儿童服装及儿童口罩、婴童用品4类产品的基础上，可根据辖区产业现</w:t>
      </w:r>
      <w:r>
        <w:rPr>
          <w:color w:val="000000" w:themeColor="text1"/>
          <w:spacing w:val="-6"/>
          <w:szCs w:val="32"/>
          <w14:textFill>
            <w14:solidFill>
              <w14:schemeClr w14:val="tx1"/>
            </w14:solidFill>
          </w14:textFill>
        </w:rPr>
        <w:t>状、质量安全形势等，开展其它儿童和学生用品质量安全监管工作</w:t>
      </w:r>
      <w:r>
        <w:rPr>
          <w:color w:val="000000" w:themeColor="text1"/>
          <w:szCs w:val="32"/>
          <w14:textFill>
            <w14:solidFill>
              <w14:schemeClr w14:val="tx1"/>
            </w14:solidFill>
          </w14:textFill>
        </w:rPr>
        <w:t>。</w:t>
      </w:r>
    </w:p>
    <w:p>
      <w:pPr>
        <w:ind w:firstLine="640"/>
        <w:rPr>
          <w:color w:val="000000" w:themeColor="text1"/>
          <w:szCs w:val="32"/>
          <w14:textFill>
            <w14:solidFill>
              <w14:schemeClr w14:val="tx1"/>
            </w14:solidFill>
          </w14:textFill>
        </w:rPr>
      </w:pPr>
      <w:r>
        <w:rPr>
          <w:rFonts w:eastAsia="方正楷体_GBK"/>
          <w:color w:val="000000" w:themeColor="text1"/>
          <w:szCs w:val="32"/>
          <w14:textFill>
            <w14:solidFill>
              <w14:schemeClr w14:val="tx1"/>
            </w14:solidFill>
          </w14:textFill>
        </w:rPr>
        <w:t>（二）明确分工，形成合力。</w:t>
      </w:r>
      <w:r>
        <w:rPr>
          <w:color w:val="000000" w:themeColor="text1"/>
          <w:szCs w:val="32"/>
          <w14:textFill>
            <w14:solidFill>
              <w14:schemeClr w14:val="tx1"/>
            </w14:solidFill>
          </w14:textFill>
        </w:rPr>
        <w:t>市局质监处要做好儿童和学生用品安全守护行动牵头工作，并抓好重点领域监督抽查及后处理工作，加强对区县局监督抽查工作的督导。食品生产处要牵头做好食品相关产品的监督抽查工作。认监处要指导区县局依法查处列入CCC目录却未经认证擅自出厂、销售的玩具。消保处、市消委会要畅通产品质量安全的投诉举报渠道，做好针对儿童和学生用品质量问题投诉举报的处理工作。企业处要督导区县局加大对校园周边商铺、各类批发市场、集贸市场、农村和城乡结合部等区域，经营儿童和学生用品市场主体的日常监管力度，重点针对证照、登记事项开展检查。网监处要督促市内</w:t>
      </w:r>
      <w:r>
        <w:rPr>
          <w:rFonts w:hint="eastAsia"/>
          <w:color w:val="000000" w:themeColor="text1"/>
          <w:szCs w:val="32"/>
          <w14:textFill>
            <w14:solidFill>
              <w14:schemeClr w14:val="tx1"/>
            </w14:solidFill>
          </w14:textFill>
        </w:rPr>
        <w:t>相关</w:t>
      </w:r>
      <w:r>
        <w:rPr>
          <w:color w:val="000000" w:themeColor="text1"/>
          <w:szCs w:val="32"/>
          <w14:textFill>
            <w14:solidFill>
              <w14:schemeClr w14:val="tx1"/>
            </w14:solidFill>
          </w14:textFill>
        </w:rPr>
        <w:t>电子商务平台经营者加强自身规范管理，依法履行义务与承担责任。信用处要依法归集行政处罚信息并公示，加大失信联合惩戒力度。质量发展处</w:t>
      </w:r>
      <w:r>
        <w:rPr>
          <w:rFonts w:hint="eastAsia"/>
          <w:color w:val="000000" w:themeColor="text1"/>
          <w:szCs w:val="32"/>
          <w14:textFill>
            <w14:solidFill>
              <w14:schemeClr w14:val="tx1"/>
            </w14:solidFill>
          </w14:textFill>
        </w:rPr>
        <w:t>要</w:t>
      </w:r>
      <w:r>
        <w:rPr>
          <w:color w:val="000000" w:themeColor="text1"/>
          <w:szCs w:val="32"/>
          <w14:textFill>
            <w14:solidFill>
              <w14:schemeClr w14:val="tx1"/>
            </w14:solidFill>
          </w14:textFill>
        </w:rPr>
        <w:t>牵头做好缺陷儿童和学生用品召回工作。宣传处要指导各区县局会同技术机构、行业协会等组织开展形式多样的产品质量安全知识宣传活动。执法总队要组织查处重大违法案件，协调办理跨区域案件，督导区县局做好案件查处工作。各区县局要深入排查摸清儿童和学生用品生产企业情况、配合市局积极落实监督抽查计划、按照有关规定认真开展监督抽查不合格后处理工作、依法依规严格履行监管执法职责、结合检查情况做好企业质量帮扶</w:t>
      </w:r>
      <w:r>
        <w:rPr>
          <w:rFonts w:hint="eastAsia"/>
          <w:color w:val="000000" w:themeColor="text1"/>
          <w:szCs w:val="32"/>
          <w14:textFill>
            <w14:solidFill>
              <w14:schemeClr w14:val="tx1"/>
            </w14:solidFill>
          </w14:textFill>
        </w:rPr>
        <w:t>等工作</w:t>
      </w:r>
      <w:r>
        <w:rPr>
          <w:color w:val="000000" w:themeColor="text1"/>
          <w:szCs w:val="32"/>
          <w14:textFill>
            <w14:solidFill>
              <w14:schemeClr w14:val="tx1"/>
            </w14:solidFill>
          </w14:textFill>
        </w:rPr>
        <w:t>。市局已将儿童和学生用品专项守护行动情况纳入对各区县局的考核内容，对工作进展缓慢、质量安全问题突出的单位进行扣分和通报。技术机构要积极配合守护行动开展，在各个环节提供技术支持保障。</w:t>
      </w:r>
    </w:p>
    <w:p>
      <w:pPr>
        <w:ind w:firstLine="640"/>
        <w:rPr>
          <w:color w:val="000000" w:themeColor="text1"/>
          <w:szCs w:val="32"/>
          <w14:textFill>
            <w14:solidFill>
              <w14:schemeClr w14:val="tx1"/>
            </w14:solidFill>
          </w14:textFill>
        </w:rPr>
      </w:pPr>
      <w:r>
        <w:rPr>
          <w:rFonts w:eastAsia="方正楷体_GBK"/>
          <w:color w:val="000000" w:themeColor="text1"/>
          <w:szCs w:val="32"/>
          <w14:textFill>
            <w14:solidFill>
              <w14:schemeClr w14:val="tx1"/>
            </w14:solidFill>
          </w14:textFill>
        </w:rPr>
        <w:t>（三）营造氛围，监督共治。</w:t>
      </w:r>
      <w:r>
        <w:rPr>
          <w:color w:val="000000" w:themeColor="text1"/>
          <w:szCs w:val="32"/>
          <w14:textFill>
            <w14:solidFill>
              <w14:schemeClr w14:val="tx1"/>
            </w14:solidFill>
          </w14:textFill>
        </w:rPr>
        <w:t>各区县局要争取当地政府的支持，加强与共青团、教委、公安等有关单位的沟通协作，共同推进相关工作。要结合地区实际，会同技术机构、行业协会等组织开展形式多样的安全知识宣讲活动，如组织青少年儿童和家长进实验室、进企业参观学习，以及组织技术专家</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进校园</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讲解质量安全知识，普及快速甄别优劣玩具、文具等产品的方式方法，提升消费者安全防范能力。及时向社会发布监督抽查、执法检查等结果。同时，加强与新闻媒体的沟通联系，充分利用电视、广播、报刊、网络等传播渠道，大力宣传儿童和学生用品安全守护行动工作进展和成效，增强人民群众儿童和学生用品质量安全的信心。</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各区县局在守护行动中的重大问题、突发事件和工作进展情况要及时报市局质监处</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并于2020年12月10日之前报送工作情况统计表（见附件）、安全守护行动工作总结（包括整体情况、工作亮点、存在的问题和下一步工作安排），以及大案要案查办情况。（联系人：市局质监处，钟雯，联系电话：63710225，邮箱：</w:t>
      </w:r>
      <w:r>
        <w:fldChar w:fldCharType="begin"/>
      </w:r>
      <w:r>
        <w:instrText xml:space="preserve"> HYPERLINK "mailto:sjg_zhongw@oa.gov" </w:instrText>
      </w:r>
      <w:r>
        <w:fldChar w:fldCharType="separate"/>
      </w:r>
      <w:r>
        <w:rPr>
          <w:color w:val="000000" w:themeColor="text1"/>
          <w:szCs w:val="32"/>
          <w14:textFill>
            <w14:solidFill>
              <w14:schemeClr w14:val="tx1"/>
            </w14:solidFill>
          </w14:textFill>
        </w:rPr>
        <w:t>sjg_zhongw@oa.gov</w:t>
      </w:r>
      <w:r>
        <w:rPr>
          <w:color w:val="000000" w:themeColor="text1"/>
          <w:szCs w:val="32"/>
          <w14:textFill>
            <w14:solidFill>
              <w14:schemeClr w14:val="tx1"/>
            </w14:solidFill>
          </w14:textFill>
        </w:rPr>
        <w:fldChar w:fldCharType="end"/>
      </w:r>
      <w:r>
        <w:rPr>
          <w:color w:val="000000" w:themeColor="text1"/>
          <w:szCs w:val="32"/>
          <w14:textFill>
            <w14:solidFill>
              <w14:schemeClr w14:val="tx1"/>
            </w14:solidFill>
          </w14:textFill>
        </w:rPr>
        <w:t>）</w:t>
      </w:r>
    </w:p>
    <w:p>
      <w:pPr>
        <w:ind w:firstLine="640"/>
        <w:rPr>
          <w:color w:val="000000" w:themeColor="text1"/>
          <w:szCs w:val="32"/>
          <w14:textFill>
            <w14:solidFill>
              <w14:schemeClr w14:val="tx1"/>
            </w14:solidFill>
          </w14:textFill>
        </w:rPr>
      </w:pPr>
    </w:p>
    <w:p>
      <w:pPr>
        <w:ind w:firstLine="632" w:firstLineChars="200"/>
        <w:jc w:val="left"/>
        <w:rPr>
          <w:szCs w:val="32"/>
        </w:rPr>
      </w:pPr>
      <w:r>
        <w:rPr>
          <w:color w:val="000000" w:themeColor="text1"/>
          <w:szCs w:val="32"/>
          <w14:textFill>
            <w14:solidFill>
              <w14:schemeClr w14:val="tx1"/>
            </w14:solidFill>
          </w14:textFill>
        </w:rPr>
        <w:t>附件：儿童和学生用品安全守护行动工作情况统计表</w:t>
      </w:r>
    </w:p>
    <w:p>
      <w:pPr>
        <w:spacing w:line="600" w:lineRule="exact"/>
        <w:ind w:firstLine="474" w:firstLineChars="150"/>
        <w:rPr>
          <w:szCs w:val="32"/>
        </w:rPr>
      </w:pPr>
      <w:r>
        <w:rPr>
          <w:szCs w:val="32"/>
        </w:rPr>
        <w:t xml:space="preserve">       </w:t>
      </w:r>
    </w:p>
    <w:p>
      <w:pPr>
        <w:spacing w:line="600" w:lineRule="exact"/>
        <w:ind w:firstLine="4106" w:firstLineChars="1300"/>
        <w:rPr>
          <w:szCs w:val="32"/>
        </w:rPr>
      </w:pPr>
      <w:r>
        <w:rPr>
          <w:szCs w:val="32"/>
        </w:rPr>
        <w:t>重庆市市场监督管理局办公室</w:t>
      </w:r>
    </w:p>
    <w:p>
      <w:pPr>
        <w:spacing w:line="600" w:lineRule="exact"/>
        <w:ind w:firstLine="4738" w:firstLineChars="1500"/>
        <w:rPr>
          <w:szCs w:val="32"/>
        </w:rPr>
      </w:pPr>
      <w:r>
        <w:rPr>
          <w:szCs w:val="32"/>
        </w:rPr>
        <w:t>2020年9月</w:t>
      </w:r>
      <w:r>
        <w:rPr>
          <w:rFonts w:hint="eastAsia"/>
          <w:szCs w:val="32"/>
        </w:rPr>
        <w:t>11</w:t>
      </w:r>
      <w:r>
        <w:rPr>
          <w:szCs w:val="32"/>
        </w:rPr>
        <w:t>日</w:t>
      </w:r>
    </w:p>
    <w:p>
      <w:pPr>
        <w:spacing w:line="600" w:lineRule="exact"/>
        <w:rPr>
          <w:szCs w:val="32"/>
        </w:rPr>
      </w:pPr>
      <w:r>
        <w:rPr>
          <w:szCs w:val="32"/>
        </w:rPr>
        <w:t xml:space="preserve">   （</w:t>
      </w:r>
      <w:r>
        <w:rPr>
          <w:rFonts w:hint="eastAsia"/>
          <w:szCs w:val="32"/>
        </w:rPr>
        <w:t>信息公开属性：</w:t>
      </w:r>
      <w:r>
        <w:rPr>
          <w:szCs w:val="32"/>
        </w:rPr>
        <w:t>公开发布）</w:t>
      </w:r>
    </w:p>
    <w:p/>
    <w:p/>
    <w:p>
      <w:pPr>
        <w:tabs>
          <w:tab w:val="left" w:pos="5895"/>
        </w:tabs>
        <w:adjustRightInd w:val="0"/>
        <w:snapToGrid w:val="0"/>
        <w:spacing w:line="532" w:lineRule="exact"/>
        <w:ind w:firstLine="872" w:firstLineChars="200"/>
        <w:rPr>
          <w:rFonts w:eastAsia="方正小标宋_GBK"/>
          <w:sz w:val="44"/>
          <w:szCs w:val="44"/>
        </w:rPr>
      </w:pPr>
    </w:p>
    <w:p>
      <w:pPr>
        <w:tabs>
          <w:tab w:val="left" w:pos="5895"/>
        </w:tabs>
        <w:adjustRightInd w:val="0"/>
        <w:snapToGrid w:val="0"/>
        <w:spacing w:line="532" w:lineRule="exact"/>
        <w:ind w:firstLine="872" w:firstLineChars="200"/>
        <w:rPr>
          <w:rFonts w:eastAsia="方正小标宋_GBK"/>
          <w:sz w:val="44"/>
          <w:szCs w:val="44"/>
        </w:rPr>
      </w:pPr>
    </w:p>
    <w:p>
      <w:pPr>
        <w:ind w:firstLine="632" w:firstLineChars="200"/>
        <w:rPr>
          <w:szCs w:val="32"/>
        </w:rPr>
      </w:pPr>
    </w:p>
    <w:p>
      <w:pPr>
        <w:ind w:firstLine="632" w:firstLineChars="200"/>
        <w:rPr>
          <w:szCs w:val="32"/>
        </w:rPr>
      </w:pPr>
    </w:p>
    <w:p>
      <w:pPr>
        <w:ind w:firstLine="632" w:firstLineChars="200"/>
        <w:rPr>
          <w:szCs w:val="32"/>
        </w:rPr>
      </w:pPr>
    </w:p>
    <w:p>
      <w:pPr>
        <w:ind w:firstLine="632" w:firstLineChars="200"/>
        <w:rPr>
          <w:szCs w:val="32"/>
        </w:rPr>
      </w:pPr>
    </w:p>
    <w:p>
      <w:pPr>
        <w:ind w:firstLine="632" w:firstLineChars="200"/>
        <w:rPr>
          <w:szCs w:val="32"/>
        </w:rPr>
      </w:pPr>
    </w:p>
    <w:p>
      <w:pPr>
        <w:ind w:firstLine="632" w:firstLineChars="200"/>
        <w:rPr>
          <w:szCs w:val="32"/>
        </w:rPr>
      </w:pPr>
    </w:p>
    <w:p>
      <w:pPr>
        <w:ind w:firstLine="632" w:firstLineChars="200"/>
        <w:rPr>
          <w:szCs w:val="32"/>
        </w:rPr>
      </w:pPr>
    </w:p>
    <w:p/>
    <w:p/>
    <w:p/>
    <w:p/>
    <w:p>
      <w:pPr>
        <w:rPr>
          <w:rFonts w:ascii="方正黑体_GBK" w:hAnsi="方正黑体_GBK" w:eastAsia="方正黑体_GBK" w:cs="方正黑体_GBK"/>
        </w:rPr>
      </w:pPr>
      <w:r>
        <w:rPr>
          <w:rFonts w:hint="eastAsia" w:ascii="方正黑体_GBK" w:hAnsi="方正黑体_GBK" w:eastAsia="方正黑体_GBK" w:cs="方正黑体_GBK"/>
        </w:rPr>
        <w:t>附件</w:t>
      </w:r>
    </w:p>
    <w:p>
      <w:pPr>
        <w:rPr>
          <w:rFonts w:ascii="方正黑体_GBK" w:hAnsi="方正黑体_GBK" w:eastAsia="方正黑体_GBK" w:cs="方正黑体_GBK"/>
        </w:rPr>
      </w:pPr>
    </w:p>
    <w:p>
      <w:pPr>
        <w:adjustRightInd w:val="0"/>
        <w:snapToGrid w:val="0"/>
        <w:spacing w:line="720" w:lineRule="atLeast"/>
        <w:rPr>
          <w:rFonts w:ascii="方正小标宋_GBK" w:hAnsi="方正小标宋_GBK" w:eastAsia="方正小标宋_GBK" w:cs="方正小标宋_GBK"/>
          <w:color w:val="000000"/>
          <w:kern w:val="0"/>
          <w:sz w:val="44"/>
          <w:szCs w:val="44"/>
          <w:lang w:bidi="ar"/>
        </w:rPr>
      </w:pPr>
      <w:r>
        <w:rPr>
          <w:rFonts w:hint="eastAsia" w:ascii="方正小标宋_GBK" w:hAnsi="方正小标宋_GBK" w:eastAsia="方正小标宋_GBK" w:cs="方正小标宋_GBK"/>
          <w:color w:val="000000"/>
          <w:kern w:val="0"/>
          <w:sz w:val="44"/>
          <w:szCs w:val="44"/>
          <w:lang w:bidi="ar"/>
        </w:rPr>
        <w:t>儿童和学生用品安全守护行动工作情况统计表</w:t>
      </w:r>
    </w:p>
    <w:p>
      <w:pPr>
        <w:adjustRightInd w:val="0"/>
        <w:snapToGrid w:val="0"/>
        <w:spacing w:line="720" w:lineRule="atLeast"/>
        <w:ind w:firstLine="472" w:firstLineChars="200"/>
        <w:rPr>
          <w:rFonts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填报单位：                                     填报日期：</w:t>
      </w:r>
    </w:p>
    <w:tbl>
      <w:tblPr>
        <w:tblStyle w:val="9"/>
        <w:tblW w:w="9084" w:type="dxa"/>
        <w:jc w:val="center"/>
        <w:tblInd w:w="494" w:type="dxa"/>
        <w:tblLayout w:type="fixed"/>
        <w:tblCellMar>
          <w:top w:w="0" w:type="dxa"/>
          <w:left w:w="0" w:type="dxa"/>
          <w:bottom w:w="0" w:type="dxa"/>
          <w:right w:w="0" w:type="dxa"/>
        </w:tblCellMar>
      </w:tblPr>
      <w:tblGrid>
        <w:gridCol w:w="495"/>
        <w:gridCol w:w="2170"/>
        <w:gridCol w:w="1560"/>
        <w:gridCol w:w="1159"/>
        <w:gridCol w:w="1430"/>
        <w:gridCol w:w="1103"/>
        <w:gridCol w:w="1167"/>
      </w:tblGrid>
      <w:tr>
        <w:tblPrEx>
          <w:tblLayout w:type="fixed"/>
          <w:tblCellMar>
            <w:top w:w="0" w:type="dxa"/>
            <w:left w:w="0" w:type="dxa"/>
            <w:bottom w:w="0" w:type="dxa"/>
            <w:right w:w="0" w:type="dxa"/>
          </w:tblCellMar>
        </w:tblPrEx>
        <w:trPr>
          <w:trHeight w:val="457" w:hRule="atLeast"/>
          <w:jc w:val="center"/>
        </w:trPr>
        <w:tc>
          <w:tcPr>
            <w:tcW w:w="4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序号</w:t>
            </w:r>
          </w:p>
        </w:tc>
        <w:tc>
          <w:tcPr>
            <w:tcW w:w="2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类别</w:t>
            </w:r>
          </w:p>
        </w:tc>
        <w:tc>
          <w:tcPr>
            <w:tcW w:w="15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ascii="方正黑体_GBK" w:hAnsi="方正黑体_GBK" w:eastAsia="方正黑体_GBK" w:cs="方正黑体_GBK"/>
                <w:color w:val="000000"/>
                <w:sz w:val="21"/>
                <w:szCs w:val="21"/>
              </w:rPr>
            </w:pPr>
          </w:p>
        </w:tc>
        <w:tc>
          <w:tcPr>
            <w:tcW w:w="11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单位</w:t>
            </w:r>
          </w:p>
        </w:tc>
        <w:tc>
          <w:tcPr>
            <w:tcW w:w="3700"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数量</w:t>
            </w:r>
          </w:p>
        </w:tc>
      </w:tr>
      <w:tr>
        <w:tblPrEx>
          <w:tblLayout w:type="fixed"/>
          <w:tblCellMar>
            <w:top w:w="0" w:type="dxa"/>
            <w:left w:w="0" w:type="dxa"/>
            <w:bottom w:w="0" w:type="dxa"/>
            <w:right w:w="0" w:type="dxa"/>
          </w:tblCellMar>
        </w:tblPrEx>
        <w:trPr>
          <w:trHeight w:val="524" w:hRule="atLeast"/>
          <w:jc w:val="center"/>
        </w:trPr>
        <w:tc>
          <w:tcPr>
            <w:tcW w:w="495"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1</w:t>
            </w:r>
          </w:p>
        </w:tc>
        <w:tc>
          <w:tcPr>
            <w:tcW w:w="217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辖区内生产企业数量</w:t>
            </w:r>
          </w:p>
        </w:tc>
        <w:tc>
          <w:tcPr>
            <w:tcW w:w="15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玩具</w:t>
            </w:r>
          </w:p>
        </w:tc>
        <w:tc>
          <w:tcPr>
            <w:tcW w:w="11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家</w:t>
            </w:r>
          </w:p>
        </w:tc>
        <w:tc>
          <w:tcPr>
            <w:tcW w:w="3700"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ascii="方正仿宋_GBK" w:hAnsi="方正仿宋_GBK" w:cs="方正仿宋_GBK"/>
                <w:color w:val="000000"/>
                <w:sz w:val="21"/>
                <w:szCs w:val="21"/>
              </w:rPr>
            </w:pPr>
          </w:p>
        </w:tc>
      </w:tr>
      <w:tr>
        <w:tblPrEx>
          <w:tblLayout w:type="fixed"/>
          <w:tblCellMar>
            <w:top w:w="0" w:type="dxa"/>
            <w:left w:w="0" w:type="dxa"/>
            <w:bottom w:w="0" w:type="dxa"/>
            <w:right w:w="0" w:type="dxa"/>
          </w:tblCellMar>
        </w:tblPrEx>
        <w:trPr>
          <w:trHeight w:val="360" w:hRule="atLeast"/>
          <w:jc w:val="center"/>
        </w:trPr>
        <w:tc>
          <w:tcPr>
            <w:tcW w:w="495"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ascii="方正仿宋_GBK" w:hAnsi="方正仿宋_GBK" w:cs="方正仿宋_GBK"/>
                <w:color w:val="000000"/>
                <w:sz w:val="21"/>
                <w:szCs w:val="21"/>
              </w:rPr>
            </w:pPr>
          </w:p>
        </w:tc>
        <w:tc>
          <w:tcPr>
            <w:tcW w:w="217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ascii="方正仿宋_GBK" w:hAnsi="方正仿宋_GBK" w:cs="方正仿宋_GBK"/>
                <w:color w:val="000000"/>
                <w:sz w:val="21"/>
                <w:szCs w:val="21"/>
              </w:rPr>
            </w:pPr>
          </w:p>
        </w:tc>
        <w:tc>
          <w:tcPr>
            <w:tcW w:w="15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文具</w:t>
            </w:r>
          </w:p>
        </w:tc>
        <w:tc>
          <w:tcPr>
            <w:tcW w:w="11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家</w:t>
            </w:r>
          </w:p>
        </w:tc>
        <w:tc>
          <w:tcPr>
            <w:tcW w:w="3700"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ascii="方正仿宋_GBK" w:hAnsi="方正仿宋_GBK" w:cs="方正仿宋_GBK"/>
                <w:color w:val="000000"/>
                <w:sz w:val="21"/>
                <w:szCs w:val="21"/>
              </w:rPr>
            </w:pPr>
          </w:p>
        </w:tc>
      </w:tr>
      <w:tr>
        <w:tblPrEx>
          <w:tblLayout w:type="fixed"/>
          <w:tblCellMar>
            <w:top w:w="0" w:type="dxa"/>
            <w:left w:w="0" w:type="dxa"/>
            <w:bottom w:w="0" w:type="dxa"/>
            <w:right w:w="0" w:type="dxa"/>
          </w:tblCellMar>
        </w:tblPrEx>
        <w:trPr>
          <w:trHeight w:val="360" w:hRule="atLeast"/>
          <w:jc w:val="center"/>
        </w:trPr>
        <w:tc>
          <w:tcPr>
            <w:tcW w:w="495"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ascii="方正仿宋_GBK" w:hAnsi="方正仿宋_GBK" w:cs="方正仿宋_GBK"/>
                <w:color w:val="000000"/>
                <w:sz w:val="21"/>
                <w:szCs w:val="21"/>
              </w:rPr>
            </w:pPr>
          </w:p>
        </w:tc>
        <w:tc>
          <w:tcPr>
            <w:tcW w:w="217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ascii="方正仿宋_GBK" w:hAnsi="方正仿宋_GBK" w:cs="方正仿宋_GBK"/>
                <w:color w:val="000000"/>
                <w:sz w:val="21"/>
                <w:szCs w:val="21"/>
              </w:rPr>
            </w:pPr>
          </w:p>
        </w:tc>
        <w:tc>
          <w:tcPr>
            <w:tcW w:w="15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童车</w:t>
            </w:r>
          </w:p>
        </w:tc>
        <w:tc>
          <w:tcPr>
            <w:tcW w:w="11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家</w:t>
            </w:r>
          </w:p>
        </w:tc>
        <w:tc>
          <w:tcPr>
            <w:tcW w:w="3700"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ascii="方正仿宋_GBK" w:hAnsi="方正仿宋_GBK" w:cs="方正仿宋_GBK"/>
                <w:color w:val="000000"/>
                <w:sz w:val="21"/>
                <w:szCs w:val="21"/>
              </w:rPr>
            </w:pPr>
          </w:p>
        </w:tc>
      </w:tr>
      <w:tr>
        <w:tblPrEx>
          <w:tblLayout w:type="fixed"/>
          <w:tblCellMar>
            <w:top w:w="0" w:type="dxa"/>
            <w:left w:w="0" w:type="dxa"/>
            <w:bottom w:w="0" w:type="dxa"/>
            <w:right w:w="0" w:type="dxa"/>
          </w:tblCellMar>
        </w:tblPrEx>
        <w:trPr>
          <w:trHeight w:val="360" w:hRule="atLeast"/>
          <w:jc w:val="center"/>
        </w:trPr>
        <w:tc>
          <w:tcPr>
            <w:tcW w:w="495"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ascii="方正仿宋_GBK" w:hAnsi="方正仿宋_GBK" w:cs="方正仿宋_GBK"/>
                <w:color w:val="000000"/>
                <w:sz w:val="21"/>
                <w:szCs w:val="21"/>
              </w:rPr>
            </w:pPr>
          </w:p>
        </w:tc>
        <w:tc>
          <w:tcPr>
            <w:tcW w:w="217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ascii="方正仿宋_GBK" w:hAnsi="方正仿宋_GBK" w:cs="方正仿宋_GBK"/>
                <w:color w:val="000000"/>
                <w:sz w:val="21"/>
                <w:szCs w:val="21"/>
              </w:rPr>
            </w:pPr>
          </w:p>
        </w:tc>
        <w:tc>
          <w:tcPr>
            <w:tcW w:w="15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儿童服装</w:t>
            </w:r>
          </w:p>
        </w:tc>
        <w:tc>
          <w:tcPr>
            <w:tcW w:w="11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家</w:t>
            </w:r>
          </w:p>
        </w:tc>
        <w:tc>
          <w:tcPr>
            <w:tcW w:w="3700"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ascii="方正仿宋_GBK" w:hAnsi="方正仿宋_GBK" w:cs="方正仿宋_GBK"/>
                <w:color w:val="000000"/>
                <w:sz w:val="21"/>
                <w:szCs w:val="21"/>
              </w:rPr>
            </w:pPr>
          </w:p>
        </w:tc>
      </w:tr>
      <w:tr>
        <w:tblPrEx>
          <w:tblLayout w:type="fixed"/>
          <w:tblCellMar>
            <w:top w:w="0" w:type="dxa"/>
            <w:left w:w="0" w:type="dxa"/>
            <w:bottom w:w="0" w:type="dxa"/>
            <w:right w:w="0" w:type="dxa"/>
          </w:tblCellMar>
        </w:tblPrEx>
        <w:trPr>
          <w:trHeight w:val="360" w:hRule="atLeast"/>
          <w:jc w:val="center"/>
        </w:trPr>
        <w:tc>
          <w:tcPr>
            <w:tcW w:w="495"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ascii="方正仿宋_GBK" w:hAnsi="方正仿宋_GBK" w:cs="方正仿宋_GBK"/>
                <w:color w:val="000000"/>
                <w:sz w:val="21"/>
                <w:szCs w:val="21"/>
              </w:rPr>
            </w:pPr>
          </w:p>
        </w:tc>
        <w:tc>
          <w:tcPr>
            <w:tcW w:w="217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ascii="方正仿宋_GBK" w:hAnsi="方正仿宋_GBK" w:cs="方正仿宋_GBK"/>
                <w:color w:val="000000"/>
                <w:sz w:val="21"/>
                <w:szCs w:val="21"/>
              </w:rPr>
            </w:pPr>
          </w:p>
        </w:tc>
        <w:tc>
          <w:tcPr>
            <w:tcW w:w="15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儿童口罩</w:t>
            </w:r>
          </w:p>
        </w:tc>
        <w:tc>
          <w:tcPr>
            <w:tcW w:w="11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家</w:t>
            </w:r>
          </w:p>
        </w:tc>
        <w:tc>
          <w:tcPr>
            <w:tcW w:w="3700"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ascii="方正仿宋_GBK" w:hAnsi="方正仿宋_GBK" w:cs="方正仿宋_GBK"/>
                <w:color w:val="000000"/>
                <w:sz w:val="21"/>
                <w:szCs w:val="21"/>
              </w:rPr>
            </w:pPr>
          </w:p>
        </w:tc>
      </w:tr>
      <w:tr>
        <w:tblPrEx>
          <w:tblLayout w:type="fixed"/>
          <w:tblCellMar>
            <w:top w:w="0" w:type="dxa"/>
            <w:left w:w="0" w:type="dxa"/>
            <w:bottom w:w="0" w:type="dxa"/>
            <w:right w:w="0" w:type="dxa"/>
          </w:tblCellMar>
        </w:tblPrEx>
        <w:trPr>
          <w:trHeight w:val="360" w:hRule="atLeast"/>
          <w:jc w:val="center"/>
        </w:trPr>
        <w:tc>
          <w:tcPr>
            <w:tcW w:w="495"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ascii="方正仿宋_GBK" w:hAnsi="方正仿宋_GBK" w:cs="方正仿宋_GBK"/>
                <w:color w:val="000000"/>
                <w:sz w:val="21"/>
                <w:szCs w:val="21"/>
              </w:rPr>
            </w:pPr>
          </w:p>
        </w:tc>
        <w:tc>
          <w:tcPr>
            <w:tcW w:w="217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ascii="方正仿宋_GBK" w:hAnsi="方正仿宋_GBK" w:cs="方正仿宋_GBK"/>
                <w:color w:val="000000"/>
                <w:sz w:val="21"/>
                <w:szCs w:val="21"/>
              </w:rPr>
            </w:pPr>
          </w:p>
        </w:tc>
        <w:tc>
          <w:tcPr>
            <w:tcW w:w="15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其他儿童用品</w:t>
            </w:r>
          </w:p>
        </w:tc>
        <w:tc>
          <w:tcPr>
            <w:tcW w:w="11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家</w:t>
            </w:r>
          </w:p>
        </w:tc>
        <w:tc>
          <w:tcPr>
            <w:tcW w:w="3700"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ascii="方正仿宋_GBK" w:hAnsi="方正仿宋_GBK" w:cs="方正仿宋_GBK"/>
                <w:color w:val="000000"/>
                <w:sz w:val="21"/>
                <w:szCs w:val="21"/>
              </w:rPr>
            </w:pPr>
          </w:p>
        </w:tc>
      </w:tr>
      <w:tr>
        <w:tblPrEx>
          <w:tblLayout w:type="fixed"/>
          <w:tblCellMar>
            <w:top w:w="0" w:type="dxa"/>
            <w:left w:w="0" w:type="dxa"/>
            <w:bottom w:w="0" w:type="dxa"/>
            <w:right w:w="0" w:type="dxa"/>
          </w:tblCellMar>
        </w:tblPrEx>
        <w:trPr>
          <w:trHeight w:val="360" w:hRule="atLeast"/>
          <w:jc w:val="center"/>
        </w:trPr>
        <w:tc>
          <w:tcPr>
            <w:tcW w:w="4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2</w:t>
            </w:r>
          </w:p>
        </w:tc>
        <w:tc>
          <w:tcPr>
            <w:tcW w:w="373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textAlignment w:val="center"/>
              <w:rPr>
                <w:rFonts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检查儿童用品生产企业</w:t>
            </w:r>
          </w:p>
        </w:tc>
        <w:tc>
          <w:tcPr>
            <w:tcW w:w="11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家</w:t>
            </w:r>
          </w:p>
        </w:tc>
        <w:tc>
          <w:tcPr>
            <w:tcW w:w="3700"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ascii="方正仿宋_GBK" w:hAnsi="方正仿宋_GBK" w:cs="方正仿宋_GBK"/>
                <w:color w:val="000000"/>
                <w:sz w:val="21"/>
                <w:szCs w:val="21"/>
              </w:rPr>
            </w:pPr>
          </w:p>
        </w:tc>
      </w:tr>
      <w:tr>
        <w:tblPrEx>
          <w:tblLayout w:type="fixed"/>
          <w:tblCellMar>
            <w:top w:w="0" w:type="dxa"/>
            <w:left w:w="0" w:type="dxa"/>
            <w:bottom w:w="0" w:type="dxa"/>
            <w:right w:w="0" w:type="dxa"/>
          </w:tblCellMar>
        </w:tblPrEx>
        <w:trPr>
          <w:trHeight w:val="360" w:hRule="atLeast"/>
          <w:jc w:val="center"/>
        </w:trPr>
        <w:tc>
          <w:tcPr>
            <w:tcW w:w="4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3</w:t>
            </w:r>
          </w:p>
        </w:tc>
        <w:tc>
          <w:tcPr>
            <w:tcW w:w="373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textAlignment w:val="center"/>
              <w:rPr>
                <w:rFonts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检查重点商超、批发市场</w:t>
            </w:r>
          </w:p>
        </w:tc>
        <w:tc>
          <w:tcPr>
            <w:tcW w:w="11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家</w:t>
            </w:r>
          </w:p>
        </w:tc>
        <w:tc>
          <w:tcPr>
            <w:tcW w:w="3700"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ascii="方正仿宋_GBK" w:hAnsi="方正仿宋_GBK" w:cs="方正仿宋_GBK"/>
                <w:color w:val="000000"/>
                <w:sz w:val="21"/>
                <w:szCs w:val="21"/>
              </w:rPr>
            </w:pPr>
          </w:p>
        </w:tc>
      </w:tr>
      <w:tr>
        <w:tblPrEx>
          <w:tblLayout w:type="fixed"/>
          <w:tblCellMar>
            <w:top w:w="0" w:type="dxa"/>
            <w:left w:w="0" w:type="dxa"/>
            <w:bottom w:w="0" w:type="dxa"/>
            <w:right w:w="0" w:type="dxa"/>
          </w:tblCellMar>
        </w:tblPrEx>
        <w:trPr>
          <w:trHeight w:val="360" w:hRule="atLeast"/>
          <w:jc w:val="center"/>
        </w:trPr>
        <w:tc>
          <w:tcPr>
            <w:tcW w:w="4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4</w:t>
            </w:r>
          </w:p>
        </w:tc>
        <w:tc>
          <w:tcPr>
            <w:tcW w:w="373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textAlignment w:val="center"/>
              <w:rPr>
                <w:rFonts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开展行政指导、行政约谈</w:t>
            </w:r>
          </w:p>
        </w:tc>
        <w:tc>
          <w:tcPr>
            <w:tcW w:w="11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次</w:t>
            </w:r>
          </w:p>
        </w:tc>
        <w:tc>
          <w:tcPr>
            <w:tcW w:w="3700"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ascii="方正仿宋_GBK" w:hAnsi="方正仿宋_GBK" w:cs="方正仿宋_GBK"/>
                <w:color w:val="000000"/>
                <w:sz w:val="21"/>
                <w:szCs w:val="21"/>
              </w:rPr>
            </w:pPr>
          </w:p>
        </w:tc>
      </w:tr>
      <w:tr>
        <w:tblPrEx>
          <w:tblLayout w:type="fixed"/>
          <w:tblCellMar>
            <w:top w:w="0" w:type="dxa"/>
            <w:left w:w="0" w:type="dxa"/>
            <w:bottom w:w="0" w:type="dxa"/>
            <w:right w:w="0" w:type="dxa"/>
          </w:tblCellMar>
        </w:tblPrEx>
        <w:trPr>
          <w:trHeight w:val="360" w:hRule="atLeast"/>
          <w:jc w:val="center"/>
        </w:trPr>
        <w:tc>
          <w:tcPr>
            <w:tcW w:w="4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5</w:t>
            </w:r>
          </w:p>
        </w:tc>
        <w:tc>
          <w:tcPr>
            <w:tcW w:w="373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textAlignment w:val="center"/>
              <w:rPr>
                <w:rFonts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开展宣传活动</w:t>
            </w:r>
          </w:p>
        </w:tc>
        <w:tc>
          <w:tcPr>
            <w:tcW w:w="11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次</w:t>
            </w:r>
          </w:p>
        </w:tc>
        <w:tc>
          <w:tcPr>
            <w:tcW w:w="3700"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ascii="方正仿宋_GBK" w:hAnsi="方正仿宋_GBK" w:cs="方正仿宋_GBK"/>
                <w:color w:val="000000"/>
                <w:sz w:val="21"/>
                <w:szCs w:val="21"/>
              </w:rPr>
            </w:pPr>
          </w:p>
        </w:tc>
      </w:tr>
      <w:tr>
        <w:tblPrEx>
          <w:tblLayout w:type="fixed"/>
          <w:tblCellMar>
            <w:top w:w="0" w:type="dxa"/>
            <w:left w:w="0" w:type="dxa"/>
            <w:bottom w:w="0" w:type="dxa"/>
            <w:right w:w="0" w:type="dxa"/>
          </w:tblCellMar>
        </w:tblPrEx>
        <w:trPr>
          <w:trHeight w:val="360" w:hRule="atLeast"/>
          <w:jc w:val="center"/>
        </w:trPr>
        <w:tc>
          <w:tcPr>
            <w:tcW w:w="4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6</w:t>
            </w:r>
          </w:p>
        </w:tc>
        <w:tc>
          <w:tcPr>
            <w:tcW w:w="373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textAlignment w:val="center"/>
              <w:rPr>
                <w:rFonts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查处假冒伪劣产品</w:t>
            </w:r>
          </w:p>
        </w:tc>
        <w:tc>
          <w:tcPr>
            <w:tcW w:w="11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批</w:t>
            </w:r>
          </w:p>
        </w:tc>
        <w:tc>
          <w:tcPr>
            <w:tcW w:w="3700"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ascii="方正仿宋_GBK" w:hAnsi="方正仿宋_GBK" w:cs="方正仿宋_GBK"/>
                <w:color w:val="000000"/>
                <w:sz w:val="21"/>
                <w:szCs w:val="21"/>
              </w:rPr>
            </w:pPr>
          </w:p>
        </w:tc>
      </w:tr>
      <w:tr>
        <w:tblPrEx>
          <w:tblLayout w:type="fixed"/>
          <w:tblCellMar>
            <w:top w:w="0" w:type="dxa"/>
            <w:left w:w="0" w:type="dxa"/>
            <w:bottom w:w="0" w:type="dxa"/>
            <w:right w:w="0" w:type="dxa"/>
          </w:tblCellMar>
        </w:tblPrEx>
        <w:trPr>
          <w:trHeight w:val="360" w:hRule="atLeast"/>
          <w:jc w:val="center"/>
        </w:trPr>
        <w:tc>
          <w:tcPr>
            <w:tcW w:w="4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7</w:t>
            </w:r>
          </w:p>
        </w:tc>
        <w:tc>
          <w:tcPr>
            <w:tcW w:w="373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textAlignment w:val="center"/>
              <w:rPr>
                <w:rFonts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查处“三无”产品</w:t>
            </w:r>
          </w:p>
        </w:tc>
        <w:tc>
          <w:tcPr>
            <w:tcW w:w="11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批</w:t>
            </w:r>
          </w:p>
        </w:tc>
        <w:tc>
          <w:tcPr>
            <w:tcW w:w="3700"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ascii="方正仿宋_GBK" w:hAnsi="方正仿宋_GBK" w:cs="方正仿宋_GBK"/>
                <w:color w:val="000000"/>
                <w:sz w:val="21"/>
                <w:szCs w:val="21"/>
              </w:rPr>
            </w:pPr>
          </w:p>
        </w:tc>
      </w:tr>
      <w:tr>
        <w:tblPrEx>
          <w:tblLayout w:type="fixed"/>
          <w:tblCellMar>
            <w:top w:w="0" w:type="dxa"/>
            <w:left w:w="0" w:type="dxa"/>
            <w:bottom w:w="0" w:type="dxa"/>
            <w:right w:w="0" w:type="dxa"/>
          </w:tblCellMar>
        </w:tblPrEx>
        <w:trPr>
          <w:trHeight w:val="360" w:hRule="atLeast"/>
          <w:jc w:val="center"/>
        </w:trPr>
        <w:tc>
          <w:tcPr>
            <w:tcW w:w="4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8</w:t>
            </w:r>
          </w:p>
        </w:tc>
        <w:tc>
          <w:tcPr>
            <w:tcW w:w="3730" w:type="dxa"/>
            <w:gridSpan w:val="2"/>
            <w:tcBorders>
              <w:top w:val="single" w:color="000000" w:sz="4" w:space="0"/>
              <w:left w:val="single" w:color="000000" w:sz="4" w:space="0"/>
              <w:bottom w:val="single" w:color="000000" w:sz="4" w:space="0"/>
              <w:right w:val="nil"/>
            </w:tcBorders>
            <w:tcMar>
              <w:top w:w="10" w:type="dxa"/>
              <w:left w:w="10" w:type="dxa"/>
              <w:right w:w="10" w:type="dxa"/>
            </w:tcMar>
            <w:vAlign w:val="center"/>
          </w:tcPr>
          <w:p>
            <w:pPr>
              <w:widowControl/>
              <w:spacing w:line="240" w:lineRule="exact"/>
              <w:textAlignment w:val="center"/>
              <w:rPr>
                <w:rFonts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监督抽查情况</w:t>
            </w:r>
          </w:p>
        </w:tc>
        <w:tc>
          <w:tcPr>
            <w:tcW w:w="2589"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（抽查总批次数）</w:t>
            </w:r>
          </w:p>
        </w:tc>
        <w:tc>
          <w:tcPr>
            <w:tcW w:w="227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（不合格批次数）</w:t>
            </w:r>
          </w:p>
        </w:tc>
      </w:tr>
      <w:tr>
        <w:tblPrEx>
          <w:tblLayout w:type="fixed"/>
          <w:tblCellMar>
            <w:top w:w="0" w:type="dxa"/>
            <w:left w:w="0" w:type="dxa"/>
            <w:bottom w:w="0" w:type="dxa"/>
            <w:right w:w="0" w:type="dxa"/>
          </w:tblCellMar>
        </w:tblPrEx>
        <w:trPr>
          <w:trHeight w:val="360" w:hRule="atLeast"/>
          <w:jc w:val="center"/>
        </w:trPr>
        <w:tc>
          <w:tcPr>
            <w:tcW w:w="4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9</w:t>
            </w:r>
          </w:p>
        </w:tc>
        <w:tc>
          <w:tcPr>
            <w:tcW w:w="3730" w:type="dxa"/>
            <w:gridSpan w:val="2"/>
            <w:tcBorders>
              <w:top w:val="single" w:color="000000" w:sz="4" w:space="0"/>
              <w:left w:val="single" w:color="000000" w:sz="4" w:space="0"/>
              <w:bottom w:val="single" w:color="000000" w:sz="4" w:space="0"/>
              <w:right w:val="nil"/>
            </w:tcBorders>
            <w:tcMar>
              <w:top w:w="10" w:type="dxa"/>
              <w:left w:w="10" w:type="dxa"/>
              <w:right w:w="10" w:type="dxa"/>
            </w:tcMar>
            <w:vAlign w:val="center"/>
          </w:tcPr>
          <w:p>
            <w:pPr>
              <w:widowControl/>
              <w:spacing w:line="240" w:lineRule="exact"/>
              <w:textAlignment w:val="center"/>
              <w:rPr>
                <w:rFonts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风险监测情况</w:t>
            </w:r>
          </w:p>
        </w:tc>
        <w:tc>
          <w:tcPr>
            <w:tcW w:w="2589"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（监测总批次数）</w:t>
            </w:r>
          </w:p>
        </w:tc>
        <w:tc>
          <w:tcPr>
            <w:tcW w:w="227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（发现问题批次数）</w:t>
            </w:r>
          </w:p>
        </w:tc>
      </w:tr>
      <w:tr>
        <w:tblPrEx>
          <w:tblLayout w:type="fixed"/>
          <w:tblCellMar>
            <w:top w:w="0" w:type="dxa"/>
            <w:left w:w="0" w:type="dxa"/>
            <w:bottom w:w="0" w:type="dxa"/>
            <w:right w:w="0" w:type="dxa"/>
          </w:tblCellMar>
        </w:tblPrEx>
        <w:trPr>
          <w:trHeight w:val="360" w:hRule="atLeast"/>
          <w:jc w:val="center"/>
        </w:trPr>
        <w:tc>
          <w:tcPr>
            <w:tcW w:w="4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10</w:t>
            </w:r>
          </w:p>
        </w:tc>
        <w:tc>
          <w:tcPr>
            <w:tcW w:w="3730" w:type="dxa"/>
            <w:gridSpan w:val="2"/>
            <w:tcBorders>
              <w:top w:val="single" w:color="000000" w:sz="4" w:space="0"/>
              <w:left w:val="single" w:color="000000" w:sz="4" w:space="0"/>
              <w:bottom w:val="single" w:color="000000" w:sz="4" w:space="0"/>
              <w:right w:val="nil"/>
            </w:tcBorders>
            <w:tcMar>
              <w:top w:w="10" w:type="dxa"/>
              <w:left w:w="10" w:type="dxa"/>
              <w:right w:w="10" w:type="dxa"/>
            </w:tcMar>
            <w:vAlign w:val="center"/>
          </w:tcPr>
          <w:p>
            <w:pPr>
              <w:widowControl/>
              <w:spacing w:line="240" w:lineRule="exact"/>
              <w:textAlignment w:val="center"/>
              <w:rPr>
                <w:rFonts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缺陷召回情况</w:t>
            </w:r>
          </w:p>
        </w:tc>
        <w:tc>
          <w:tcPr>
            <w:tcW w:w="2589"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召回次数</w:t>
            </w:r>
          </w:p>
        </w:tc>
        <w:tc>
          <w:tcPr>
            <w:tcW w:w="227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召回数量</w:t>
            </w:r>
          </w:p>
        </w:tc>
      </w:tr>
      <w:tr>
        <w:tblPrEx>
          <w:tblLayout w:type="fixed"/>
          <w:tblCellMar>
            <w:top w:w="0" w:type="dxa"/>
            <w:left w:w="0" w:type="dxa"/>
            <w:bottom w:w="0" w:type="dxa"/>
            <w:right w:w="0" w:type="dxa"/>
          </w:tblCellMar>
        </w:tblPrEx>
        <w:trPr>
          <w:trHeight w:val="540" w:hRule="atLeast"/>
          <w:jc w:val="center"/>
        </w:trPr>
        <w:tc>
          <w:tcPr>
            <w:tcW w:w="4225"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案件查处</w:t>
            </w:r>
          </w:p>
        </w:tc>
        <w:tc>
          <w:tcPr>
            <w:tcW w:w="11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立案数(件)</w:t>
            </w:r>
          </w:p>
        </w:tc>
        <w:tc>
          <w:tcPr>
            <w:tcW w:w="14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案值(万元)</w:t>
            </w:r>
          </w:p>
        </w:tc>
        <w:tc>
          <w:tcPr>
            <w:tcW w:w="110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结案数(件)</w:t>
            </w:r>
          </w:p>
        </w:tc>
        <w:tc>
          <w:tcPr>
            <w:tcW w:w="11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罚没款(万元)</w:t>
            </w:r>
          </w:p>
        </w:tc>
      </w:tr>
      <w:tr>
        <w:tblPrEx>
          <w:tblLayout w:type="fixed"/>
          <w:tblCellMar>
            <w:top w:w="0" w:type="dxa"/>
            <w:left w:w="0" w:type="dxa"/>
            <w:bottom w:w="0" w:type="dxa"/>
            <w:right w:w="0" w:type="dxa"/>
          </w:tblCellMar>
        </w:tblPrEx>
        <w:trPr>
          <w:trHeight w:val="360" w:hRule="atLeast"/>
          <w:jc w:val="center"/>
        </w:trPr>
        <w:tc>
          <w:tcPr>
            <w:tcW w:w="4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11</w:t>
            </w:r>
          </w:p>
        </w:tc>
        <w:tc>
          <w:tcPr>
            <w:tcW w:w="373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textAlignment w:val="center"/>
              <w:rPr>
                <w:rFonts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无证无照生产经营行为案件</w:t>
            </w:r>
          </w:p>
        </w:tc>
        <w:tc>
          <w:tcPr>
            <w:tcW w:w="11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ascii="方正仿宋_GBK" w:hAnsi="方正仿宋_GBK" w:cs="方正仿宋_GBK"/>
                <w:color w:val="000000"/>
                <w:sz w:val="21"/>
                <w:szCs w:val="21"/>
              </w:rPr>
            </w:pPr>
          </w:p>
        </w:tc>
        <w:tc>
          <w:tcPr>
            <w:tcW w:w="14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ascii="方正仿宋_GBK" w:hAnsi="方正仿宋_GBK" w:cs="方正仿宋_GBK"/>
                <w:color w:val="000000"/>
                <w:sz w:val="21"/>
                <w:szCs w:val="21"/>
              </w:rPr>
            </w:pPr>
          </w:p>
        </w:tc>
        <w:tc>
          <w:tcPr>
            <w:tcW w:w="110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ascii="方正仿宋_GBK" w:hAnsi="方正仿宋_GBK" w:cs="方正仿宋_GBK"/>
                <w:color w:val="000000"/>
                <w:sz w:val="21"/>
                <w:szCs w:val="21"/>
              </w:rPr>
            </w:pPr>
          </w:p>
        </w:tc>
        <w:tc>
          <w:tcPr>
            <w:tcW w:w="11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ascii="方正仿宋_GBK" w:hAnsi="方正仿宋_GBK" w:cs="方正仿宋_GBK"/>
                <w:color w:val="000000"/>
                <w:sz w:val="21"/>
                <w:szCs w:val="21"/>
              </w:rPr>
            </w:pPr>
          </w:p>
        </w:tc>
      </w:tr>
      <w:tr>
        <w:tblPrEx>
          <w:tblLayout w:type="fixed"/>
          <w:tblCellMar>
            <w:top w:w="0" w:type="dxa"/>
            <w:left w:w="0" w:type="dxa"/>
            <w:bottom w:w="0" w:type="dxa"/>
            <w:right w:w="0" w:type="dxa"/>
          </w:tblCellMar>
        </w:tblPrEx>
        <w:trPr>
          <w:trHeight w:val="432" w:hRule="atLeast"/>
          <w:jc w:val="center"/>
        </w:trPr>
        <w:tc>
          <w:tcPr>
            <w:tcW w:w="4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12</w:t>
            </w:r>
          </w:p>
        </w:tc>
        <w:tc>
          <w:tcPr>
            <w:tcW w:w="373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textAlignment w:val="center"/>
              <w:rPr>
                <w:rFonts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伪造产地，伪造或者冒用他人厂名、厂址行为案件</w:t>
            </w:r>
          </w:p>
        </w:tc>
        <w:tc>
          <w:tcPr>
            <w:tcW w:w="11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ascii="方正仿宋_GBK" w:hAnsi="方正仿宋_GBK" w:cs="方正仿宋_GBK"/>
                <w:color w:val="000000"/>
                <w:sz w:val="21"/>
                <w:szCs w:val="21"/>
              </w:rPr>
            </w:pPr>
          </w:p>
        </w:tc>
        <w:tc>
          <w:tcPr>
            <w:tcW w:w="14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ascii="方正仿宋_GBK" w:hAnsi="方正仿宋_GBK" w:cs="方正仿宋_GBK"/>
                <w:color w:val="000000"/>
                <w:sz w:val="21"/>
                <w:szCs w:val="21"/>
              </w:rPr>
            </w:pPr>
          </w:p>
        </w:tc>
        <w:tc>
          <w:tcPr>
            <w:tcW w:w="110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ascii="方正仿宋_GBK" w:hAnsi="方正仿宋_GBK" w:cs="方正仿宋_GBK"/>
                <w:color w:val="000000"/>
                <w:sz w:val="21"/>
                <w:szCs w:val="21"/>
              </w:rPr>
            </w:pPr>
          </w:p>
        </w:tc>
        <w:tc>
          <w:tcPr>
            <w:tcW w:w="11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ascii="方正仿宋_GBK" w:hAnsi="方正仿宋_GBK" w:cs="方正仿宋_GBK"/>
                <w:color w:val="000000"/>
                <w:sz w:val="21"/>
                <w:szCs w:val="21"/>
              </w:rPr>
            </w:pPr>
          </w:p>
        </w:tc>
      </w:tr>
      <w:tr>
        <w:tblPrEx>
          <w:tblLayout w:type="fixed"/>
          <w:tblCellMar>
            <w:top w:w="0" w:type="dxa"/>
            <w:left w:w="0" w:type="dxa"/>
            <w:bottom w:w="0" w:type="dxa"/>
            <w:right w:w="0" w:type="dxa"/>
          </w:tblCellMar>
        </w:tblPrEx>
        <w:trPr>
          <w:trHeight w:val="517" w:hRule="atLeast"/>
          <w:jc w:val="center"/>
        </w:trPr>
        <w:tc>
          <w:tcPr>
            <w:tcW w:w="4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13</w:t>
            </w:r>
          </w:p>
        </w:tc>
        <w:tc>
          <w:tcPr>
            <w:tcW w:w="373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textAlignment w:val="center"/>
              <w:rPr>
                <w:rFonts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掺</w:t>
            </w:r>
            <w:r>
              <w:rPr>
                <w:rFonts w:hint="eastAsia" w:ascii="方正仿宋_GBK" w:hAnsi="方正仿宋_GBK" w:cs="方正仿宋_GBK"/>
                <w:color w:val="000000"/>
                <w:spacing w:val="-6"/>
                <w:kern w:val="0"/>
                <w:sz w:val="21"/>
                <w:szCs w:val="21"/>
                <w:lang w:bidi="ar"/>
              </w:rPr>
              <w:t>杂、掺假，以假充真、以次充好，以不合格产品冒充合格产品行为案件</w:t>
            </w:r>
          </w:p>
        </w:tc>
        <w:tc>
          <w:tcPr>
            <w:tcW w:w="11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ascii="方正仿宋_GBK" w:hAnsi="方正仿宋_GBK" w:cs="方正仿宋_GBK"/>
                <w:color w:val="000000"/>
                <w:sz w:val="21"/>
                <w:szCs w:val="21"/>
              </w:rPr>
            </w:pPr>
          </w:p>
        </w:tc>
        <w:tc>
          <w:tcPr>
            <w:tcW w:w="14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ascii="方正仿宋_GBK" w:hAnsi="方正仿宋_GBK" w:cs="方正仿宋_GBK"/>
                <w:color w:val="000000"/>
                <w:sz w:val="21"/>
                <w:szCs w:val="21"/>
              </w:rPr>
            </w:pPr>
          </w:p>
        </w:tc>
        <w:tc>
          <w:tcPr>
            <w:tcW w:w="110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ascii="方正仿宋_GBK" w:hAnsi="方正仿宋_GBK" w:cs="方正仿宋_GBK"/>
                <w:color w:val="000000"/>
                <w:sz w:val="21"/>
                <w:szCs w:val="21"/>
              </w:rPr>
            </w:pPr>
          </w:p>
        </w:tc>
        <w:tc>
          <w:tcPr>
            <w:tcW w:w="11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ascii="方正仿宋_GBK" w:hAnsi="方正仿宋_GBK" w:cs="方正仿宋_GBK"/>
                <w:color w:val="000000"/>
                <w:sz w:val="21"/>
                <w:szCs w:val="21"/>
              </w:rPr>
            </w:pPr>
          </w:p>
        </w:tc>
      </w:tr>
      <w:tr>
        <w:tblPrEx>
          <w:tblLayout w:type="fixed"/>
          <w:tblCellMar>
            <w:top w:w="0" w:type="dxa"/>
            <w:left w:w="0" w:type="dxa"/>
            <w:bottom w:w="0" w:type="dxa"/>
            <w:right w:w="0" w:type="dxa"/>
          </w:tblCellMar>
        </w:tblPrEx>
        <w:trPr>
          <w:trHeight w:val="626" w:hRule="atLeast"/>
          <w:jc w:val="center"/>
        </w:trPr>
        <w:tc>
          <w:tcPr>
            <w:tcW w:w="495" w:type="dxa"/>
            <w:tcBorders>
              <w:top w:val="nil"/>
              <w:left w:val="single" w:color="000000" w:sz="4" w:space="0"/>
              <w:bottom w:val="nil"/>
              <w:right w:val="single" w:color="000000" w:sz="4" w:space="0"/>
            </w:tcBorders>
            <w:tcMar>
              <w:top w:w="10" w:type="dxa"/>
              <w:left w:w="10" w:type="dxa"/>
              <w:right w:w="10" w:type="dxa"/>
            </w:tcMar>
            <w:vAlign w:val="center"/>
          </w:tcPr>
          <w:p>
            <w:pPr>
              <w:widowControl/>
              <w:spacing w:line="240" w:lineRule="exact"/>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14</w:t>
            </w:r>
          </w:p>
        </w:tc>
        <w:tc>
          <w:tcPr>
            <w:tcW w:w="373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left"/>
              <w:textAlignment w:val="center"/>
              <w:rPr>
                <w:rFonts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通过案件管理系统进行公示流程的行政处罚信息条数</w:t>
            </w:r>
          </w:p>
        </w:tc>
        <w:tc>
          <w:tcPr>
            <w:tcW w:w="11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ascii="方正仿宋_GBK" w:hAnsi="方正仿宋_GBK" w:cs="方正仿宋_GBK"/>
                <w:color w:val="000000"/>
                <w:sz w:val="21"/>
                <w:szCs w:val="21"/>
              </w:rPr>
            </w:pPr>
          </w:p>
        </w:tc>
        <w:tc>
          <w:tcPr>
            <w:tcW w:w="14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ascii="方正仿宋_GBK" w:hAnsi="方正仿宋_GBK" w:cs="方正仿宋_GBK"/>
                <w:color w:val="000000"/>
                <w:sz w:val="21"/>
                <w:szCs w:val="21"/>
              </w:rPr>
            </w:pPr>
          </w:p>
        </w:tc>
        <w:tc>
          <w:tcPr>
            <w:tcW w:w="110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ascii="方正仿宋_GBK" w:hAnsi="方正仿宋_GBK" w:cs="方正仿宋_GBK"/>
                <w:color w:val="000000"/>
                <w:sz w:val="21"/>
                <w:szCs w:val="21"/>
              </w:rPr>
            </w:pPr>
          </w:p>
        </w:tc>
        <w:tc>
          <w:tcPr>
            <w:tcW w:w="11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ascii="方正仿宋_GBK" w:hAnsi="方正仿宋_GBK" w:cs="方正仿宋_GBK"/>
                <w:color w:val="000000"/>
                <w:sz w:val="21"/>
                <w:szCs w:val="21"/>
              </w:rPr>
            </w:pPr>
          </w:p>
        </w:tc>
      </w:tr>
      <w:tr>
        <w:tblPrEx>
          <w:tblLayout w:type="fixed"/>
          <w:tblCellMar>
            <w:top w:w="0" w:type="dxa"/>
            <w:left w:w="0" w:type="dxa"/>
            <w:bottom w:w="0" w:type="dxa"/>
            <w:right w:w="0" w:type="dxa"/>
          </w:tblCellMar>
        </w:tblPrEx>
        <w:trPr>
          <w:trHeight w:val="360" w:hRule="atLeast"/>
          <w:jc w:val="center"/>
        </w:trPr>
        <w:tc>
          <w:tcPr>
            <w:tcW w:w="4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15</w:t>
            </w:r>
          </w:p>
        </w:tc>
        <w:tc>
          <w:tcPr>
            <w:tcW w:w="373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textAlignment w:val="center"/>
              <w:rPr>
                <w:rFonts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其他违法行为案件</w:t>
            </w:r>
          </w:p>
        </w:tc>
        <w:tc>
          <w:tcPr>
            <w:tcW w:w="11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ascii="方正仿宋_GBK" w:hAnsi="方正仿宋_GBK" w:cs="方正仿宋_GBK"/>
                <w:color w:val="000000"/>
                <w:sz w:val="21"/>
                <w:szCs w:val="21"/>
              </w:rPr>
            </w:pPr>
          </w:p>
        </w:tc>
        <w:tc>
          <w:tcPr>
            <w:tcW w:w="14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ascii="方正仿宋_GBK" w:hAnsi="方正仿宋_GBK" w:cs="方正仿宋_GBK"/>
                <w:color w:val="000000"/>
                <w:sz w:val="21"/>
                <w:szCs w:val="21"/>
              </w:rPr>
            </w:pPr>
          </w:p>
        </w:tc>
        <w:tc>
          <w:tcPr>
            <w:tcW w:w="110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ascii="方正仿宋_GBK" w:hAnsi="方正仿宋_GBK" w:cs="方正仿宋_GBK"/>
                <w:color w:val="000000"/>
                <w:sz w:val="21"/>
                <w:szCs w:val="21"/>
              </w:rPr>
            </w:pPr>
          </w:p>
        </w:tc>
        <w:tc>
          <w:tcPr>
            <w:tcW w:w="11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exact"/>
              <w:jc w:val="center"/>
              <w:rPr>
                <w:rFonts w:ascii="方正仿宋_GBK" w:hAnsi="方正仿宋_GBK" w:cs="方正仿宋_GBK"/>
                <w:color w:val="000000"/>
                <w:sz w:val="21"/>
                <w:szCs w:val="21"/>
              </w:rPr>
            </w:pPr>
          </w:p>
        </w:tc>
      </w:tr>
      <w:tr>
        <w:tblPrEx>
          <w:tblLayout w:type="fixed"/>
          <w:tblCellMar>
            <w:top w:w="0" w:type="dxa"/>
            <w:left w:w="0" w:type="dxa"/>
            <w:bottom w:w="0" w:type="dxa"/>
            <w:right w:w="0" w:type="dxa"/>
          </w:tblCellMar>
        </w:tblPrEx>
        <w:trPr>
          <w:trHeight w:val="360" w:hRule="atLeast"/>
          <w:jc w:val="center"/>
        </w:trPr>
        <w:tc>
          <w:tcPr>
            <w:tcW w:w="9084" w:type="dxa"/>
            <w:gridSpan w:val="7"/>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left"/>
              <w:textAlignment w:val="center"/>
              <w:rPr>
                <w:rFonts w:ascii="方正仿宋_GBK" w:hAnsi="方正仿宋_GBK" w:cs="方正仿宋_GBK"/>
                <w:color w:val="000000"/>
                <w:sz w:val="21"/>
                <w:szCs w:val="21"/>
              </w:rPr>
            </w:pPr>
            <w:r>
              <w:rPr>
                <w:rFonts w:hint="eastAsia" w:ascii="方正仿宋_GBK" w:hAnsi="方正仿宋_GBK" w:cs="方正仿宋_GBK"/>
                <w:color w:val="000000"/>
                <w:kern w:val="0"/>
                <w:sz w:val="21"/>
                <w:szCs w:val="21"/>
                <w:lang w:bidi="ar"/>
              </w:rPr>
              <w:t>注：填报数据为累计数据，查办的大案要案要报送案件情况</w:t>
            </w:r>
          </w:p>
        </w:tc>
      </w:tr>
    </w:tbl>
    <w:p>
      <w:pPr>
        <w:adjustRightInd w:val="0"/>
        <w:snapToGrid w:val="0"/>
        <w:spacing w:line="720" w:lineRule="atLeast"/>
        <w:ind w:firstLine="472" w:firstLineChars="200"/>
        <w:rPr>
          <w:rFonts w:ascii="方正仿宋_GBK" w:hAnsi="方正仿宋_GBK" w:cs="方正仿宋_GBK"/>
          <w:color w:val="000000"/>
          <w:kern w:val="0"/>
          <w:sz w:val="24"/>
          <w:szCs w:val="24"/>
          <w:lang w:bidi="ar"/>
        </w:rPr>
      </w:pPr>
    </w:p>
    <w:p/>
    <w:p/>
    <w:p/>
    <w:p/>
    <w:p/>
    <w:p/>
    <w:p/>
    <w:p/>
    <w:p/>
    <w:p/>
    <w:p/>
    <w:p/>
    <w:p/>
    <w:p/>
    <w:p/>
    <w:p/>
    <w:p/>
    <w:p/>
    <w:p>
      <w:pPr>
        <w:spacing w:line="570" w:lineRule="exact"/>
        <w:ind w:firstLine="276" w:firstLineChars="100"/>
        <w:rPr>
          <w:sz w:val="28"/>
          <w:szCs w:val="28"/>
        </w:rPr>
      </w:pPr>
    </w:p>
    <w:p>
      <w:pPr>
        <w:spacing w:line="570" w:lineRule="exact"/>
        <w:ind w:firstLine="276" w:firstLineChars="100"/>
        <w:rPr>
          <w:sz w:val="28"/>
          <w:szCs w:val="28"/>
        </w:rPr>
      </w:pPr>
      <w:r>
        <w:rPr>
          <w:sz w:val="28"/>
          <w:szCs w:val="28"/>
        </w:rPr>
        <mc:AlternateContent>
          <mc:Choice Requires="wps">
            <w:drawing>
              <wp:anchor distT="0" distB="0" distL="114300" distR="114300" simplePos="0" relativeHeight="251688960" behindDoc="0" locked="0" layoutInCell="1" allowOverlap="1">
                <wp:simplePos x="0" y="0"/>
                <wp:positionH relativeFrom="margin">
                  <wp:posOffset>0</wp:posOffset>
                </wp:positionH>
                <wp:positionV relativeFrom="page">
                  <wp:posOffset>9015095</wp:posOffset>
                </wp:positionV>
                <wp:extent cx="5600700" cy="0"/>
                <wp:effectExtent l="0" t="0" r="0" b="0"/>
                <wp:wrapTopAndBottom/>
                <wp:docPr id="3" name="直线 18"/>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18" o:spid="_x0000_s1026" o:spt="20" style="position:absolute;left:0pt;margin-left:0pt;margin-top:709.85pt;height:0pt;width:441pt;mso-position-horizontal-relative:margin;mso-position-vertical-relative:page;mso-wrap-distance-bottom:0pt;mso-wrap-distance-top:0pt;z-index:251688960;mso-width-relative:page;mso-height-relative:page;" filled="f" stroked="t" coordsize="21600,21600" o:gfxdata="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abp8U1gAAAAoBAAAPAAAAAAAAAAEAIAAAACIAAABkcnMvZG93bnJldi54&#10;bWxQSwECFAAUAAAACACHTuJAxI6eXcMBAACDAwAADgAAAAAAAAABACAAAAAlAQAAZHJzL2Uyb0Rv&#10;Yy54bWxQSwUGAAAAAAYABgBZAQAAWgUAAAAA&#10;">
                <v:fill on="f" focussize="0,0"/>
                <v:stroke weight="1pt" color="#000000" joinstyle="round"/>
                <v:imagedata o:title=""/>
                <o:lock v:ext="edit" aspectratio="f"/>
                <w10:wrap type="topAndBottom"/>
              </v:line>
            </w:pict>
          </mc:Fallback>
        </mc:AlternateContent>
      </w:r>
      <w:r>
        <w:rPr>
          <w:sz w:val="28"/>
          <w:szCs w:val="28"/>
        </w:rPr>
        <mc:AlternateContent>
          <mc:Choice Requires="wps">
            <w:drawing>
              <wp:anchor distT="0" distB="0" distL="114300" distR="114300" simplePos="0" relativeHeight="251687936" behindDoc="0" locked="0" layoutInCell="1" allowOverlap="1">
                <wp:simplePos x="0" y="0"/>
                <wp:positionH relativeFrom="margin">
                  <wp:posOffset>1270</wp:posOffset>
                </wp:positionH>
                <wp:positionV relativeFrom="page">
                  <wp:posOffset>9410700</wp:posOffset>
                </wp:positionV>
                <wp:extent cx="5615940" cy="0"/>
                <wp:effectExtent l="0" t="0" r="0" b="0"/>
                <wp:wrapTopAndBottom/>
                <wp:docPr id="6" name="直线 19"/>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19" o:spid="_x0000_s1026" o:spt="20" style="position:absolute;left:0pt;margin-left:0.1pt;margin-top:741pt;height:0pt;width:442.2pt;mso-position-horizontal-relative:margin;mso-position-vertical-relative:page;mso-wrap-distance-bottom:0pt;mso-wrap-distance-top:0pt;z-index:251687936;mso-width-relative:page;mso-height-relative:page;" filled="f" stroked="t" coordsize="21600,21600" o:gfxdata="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DQSlLzWAAAACgEAAA8AAAAAAAAAAQAgAAAAIgAAAGRycy9kb3ducmV2&#10;LnhtbFBLAQIUABQAAAAIAIdO4kCywIA3xQEAAIMDAAAOAAAAAAAAAAEAIAAAACUBAABkcnMvZTJv&#10;RG9jLnhtbFBLBQYAAAAABgAGAFkBAABcBQAAAAA=&#10;">
                <v:fill on="f" focussize="0,0"/>
                <v:stroke weight="1pt" color="#000000" joinstyle="round"/>
                <v:imagedata o:title=""/>
                <o:lock v:ext="edit" aspectratio="f"/>
                <w10:wrap type="topAndBottom"/>
              </v:line>
            </w:pict>
          </mc:Fallback>
        </mc:AlternateContent>
      </w:r>
      <w:r>
        <w:rPr>
          <w:sz w:val="28"/>
          <w:szCs w:val="28"/>
        </w:rPr>
        <w:t>重庆市市场监督管理局办公室              2020年9月11日印发</w:t>
      </w:r>
    </w:p>
    <w:sectPr>
      <w:footerReference r:id="rId3" w:type="default"/>
      <w:pgSz w:w="11906" w:h="16838"/>
      <w:pgMar w:top="2098" w:right="1531" w:bottom="1985" w:left="1531" w:header="851" w:footer="1474" w:gutter="0"/>
      <w:pgNumType w:start="1" w:chapSep="em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9</w:t>
                          </w:r>
                          <w:r>
                            <w:rPr>
                              <w:rFonts w:eastAsia="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Vx3w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JVx3wPAgAACQQAAA4AAAAAAAAAAQAgAAAA&#10;HwEAAGRycy9lMm9Eb2MueG1sUEsFBgAAAAAGAAYAWQEAAKAFAAAAAA==&#10;">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9</w:t>
                    </w:r>
                    <w:r>
                      <w:rPr>
                        <w:rFonts w:eastAsia="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revisionView w:markup="0"/>
  <w:trackRevisions w:val="1"/>
  <w:documentProtection w:enforcement="0"/>
  <w:defaultTabStop w:val="425"/>
  <w:doNotHyphenateCaps/>
  <w:drawingGridHorizontalSpacing w:val="315"/>
  <w:drawingGridVerticalSpacing w:val="579"/>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4E2C"/>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3C1F"/>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2C9C"/>
    <w:rsid w:val="00523D39"/>
    <w:rsid w:val="00525073"/>
    <w:rsid w:val="0052522F"/>
    <w:rsid w:val="00526832"/>
    <w:rsid w:val="00527BE2"/>
    <w:rsid w:val="00527C67"/>
    <w:rsid w:val="0053488A"/>
    <w:rsid w:val="00534AB0"/>
    <w:rsid w:val="00534BE8"/>
    <w:rsid w:val="005355AE"/>
    <w:rsid w:val="00541744"/>
    <w:rsid w:val="00544048"/>
    <w:rsid w:val="0054409A"/>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35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5365"/>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6AC9"/>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0BE"/>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07E"/>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030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0446"/>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A2C"/>
    <w:rsid w:val="00FD5F7F"/>
    <w:rsid w:val="00FD67EC"/>
    <w:rsid w:val="00FE0C99"/>
    <w:rsid w:val="00FE0FC6"/>
    <w:rsid w:val="00FE5C93"/>
    <w:rsid w:val="00FE5EF8"/>
    <w:rsid w:val="00FF4347"/>
    <w:rsid w:val="00FF43E0"/>
    <w:rsid w:val="00FF464C"/>
    <w:rsid w:val="00FF4C39"/>
    <w:rsid w:val="13DC1331"/>
    <w:rsid w:val="1E383D8C"/>
    <w:rsid w:val="20264985"/>
    <w:rsid w:val="235B1C57"/>
    <w:rsid w:val="23D03D65"/>
    <w:rsid w:val="27854499"/>
    <w:rsid w:val="2CB275B5"/>
    <w:rsid w:val="2E0F78B3"/>
    <w:rsid w:val="320E1020"/>
    <w:rsid w:val="329838AF"/>
    <w:rsid w:val="33463947"/>
    <w:rsid w:val="34DC344C"/>
    <w:rsid w:val="3D0D5C68"/>
    <w:rsid w:val="3E350F4E"/>
    <w:rsid w:val="433B637B"/>
    <w:rsid w:val="43CA1391"/>
    <w:rsid w:val="4B161173"/>
    <w:rsid w:val="50407AE2"/>
    <w:rsid w:val="52BE2942"/>
    <w:rsid w:val="53087649"/>
    <w:rsid w:val="59D13DF8"/>
    <w:rsid w:val="61C112D7"/>
    <w:rsid w:val="660F7428"/>
    <w:rsid w:val="74BD0A85"/>
    <w:rsid w:val="7C003CA8"/>
    <w:rsid w:val="7E7535B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qFormat/>
    <w:uiPriority w:val="0"/>
    <w:rPr>
      <w:rFonts w:ascii="仿宋_GB2312" w:eastAsia="仿宋_GB2312"/>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Body Text 2"/>
    <w:basedOn w:val="1"/>
    <w:qFormat/>
    <w:uiPriority w:val="0"/>
    <w:pPr>
      <w:spacing w:after="120" w:line="480" w:lineRule="auto"/>
    </w:pPr>
    <w:rPr>
      <w:kern w:val="0"/>
      <w:szCs w:val="32"/>
    </w:rPr>
  </w:style>
  <w:style w:type="character" w:styleId="8">
    <w:name w:val="page number"/>
    <w:basedOn w:val="7"/>
    <w:qFormat/>
    <w:uiPriority w:val="0"/>
    <w:rPr>
      <w:rFonts w:cs="Times New Roman"/>
    </w:rPr>
  </w:style>
  <w:style w:type="paragraph" w:customStyle="1" w:styleId="10">
    <w:name w:val="Char Char Char Char Char Char Char Char Char Char Char Char Char Char Char Char Char Char Char Char Char Char"/>
    <w:basedOn w:val="1"/>
    <w:qFormat/>
    <w:uiPriority w:val="0"/>
    <w:rPr>
      <w:rFonts w:ascii="宋体" w:hAnsi="宋体" w:eastAsia="宋体" w:cs="Courier New"/>
      <w:szCs w:val="32"/>
    </w:rPr>
  </w:style>
  <w:style w:type="paragraph" w:customStyle="1" w:styleId="11">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4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DF7D62-9615-4B31-A483-689CDE555143}">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677</Words>
  <Characters>3863</Characters>
  <Lines>32</Lines>
  <Paragraphs>9</Paragraphs>
  <ScaleCrop>false</ScaleCrop>
  <LinksUpToDate>false</LinksUpToDate>
  <CharactersWithSpaces>4531</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2019-02-11T07:10:00Z</dcterms:created>
  <dc:creator>Lenovo User</dc:creator>
  <cp:lastModifiedBy>文印室</cp:lastModifiedBy>
  <cp:lastPrinted>2019-08-28T02:07:00Z</cp:lastPrinted>
  <dcterms:modified xsi:type="dcterms:W3CDTF">2020-09-14T06:29:47Z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