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/>
    <w:p>
      <w:pPr>
        <w:adjustRightInd w:val="0"/>
        <w:snapToGrid w:val="0"/>
        <w:spacing w:line="600" w:lineRule="exact"/>
        <w:jc w:val="center"/>
        <w:rPr>
          <w:b/>
          <w:w w:val="60"/>
          <w:sz w:val="106"/>
          <w:szCs w:val="106"/>
        </w:rPr>
      </w:pPr>
      <w:r>
        <w:pict>
          <v:shape id="_x0000_s1041" o:spid="_x0000_s1041" o:spt="136" type="#_x0000_t136" style="position:absolute;left:0pt;margin-left:92.15pt;margin-top:100.4pt;height:53.85pt;width:411pt;mso-position-horizontal-relative:page;mso-position-vertical-relative:margin;z-index:251664384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重庆市市场监督管理局" style="font-family:方正小标宋_GBK;font-size:36pt;font-weight:bold;v-text-align:center;"/>
          </v:shape>
        </w:pict>
      </w:r>
    </w:p>
    <w:p>
      <w:pPr>
        <w:spacing w:line="600" w:lineRule="exact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margin">
                  <wp:posOffset>2955925</wp:posOffset>
                </wp:positionV>
                <wp:extent cx="561594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76.55pt;margin-top:232.75pt;height:0pt;width:442.2pt;mso-position-horizontal-relative:page;mso-position-vertical-relative:margin;z-index:251652096;mso-width-relative:page;mso-height-relative:page;" filled="f" stroked="t" coordsize="21600,21600" o:gfxdata="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7QkFTtgAAAAMAQAADwAAAAAAAAABACAAAAAiAAAAZHJzL2Rvd25y&#10;ZXYueG1sUEsBAhQAFAAAAAgAh07iQKhrsWnFAQAAggMAAA4AAAAAAAAAAQAgAAAAJwEAAGRycy9l&#10;Mm9Eb2MueG1sUEsFBgAAAAAGAAYAWQEAAF4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渝市监发</w:t>
      </w:r>
      <w:r>
        <w:rPr>
          <w:color w:val="000000"/>
        </w:rPr>
        <w:t>〔</w:t>
      </w:r>
      <w:r>
        <w:rPr>
          <w:rFonts w:hint="eastAsia"/>
          <w:color w:val="000000"/>
        </w:rPr>
        <w:t>2020</w:t>
      </w:r>
      <w:r>
        <w:rPr>
          <w:color w:val="000000"/>
        </w:rPr>
        <w:t>〕</w:t>
      </w:r>
      <w:r>
        <w:rPr>
          <w:rFonts w:hint="eastAsia"/>
          <w:color w:val="000000"/>
        </w:rPr>
        <w:t>108</w:t>
      </w:r>
      <w:r>
        <w:rPr>
          <w:color w:val="000000"/>
        </w:rPr>
        <w:t>号</w:t>
      </w:r>
    </w:p>
    <w:p>
      <w:pPr>
        <w:tabs>
          <w:tab w:val="left" w:pos="3792"/>
        </w:tabs>
      </w:pPr>
    </w:p>
    <w:p>
      <w:pPr>
        <w:tabs>
          <w:tab w:val="left" w:pos="3792"/>
        </w:tabs>
      </w:pPr>
    </w:p>
    <w:p>
      <w:pPr>
        <w:adjustRightInd w:val="0"/>
        <w:snapToGrid w:val="0"/>
        <w:spacing w:line="72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</w:t>
      </w:r>
      <w:r>
        <w:rPr>
          <w:rFonts w:hint="eastAsia" w:eastAsia="方正小标宋_GBK"/>
          <w:sz w:val="44"/>
          <w:szCs w:val="44"/>
        </w:rPr>
        <w:t>市场监督管理</w:t>
      </w:r>
      <w:r>
        <w:rPr>
          <w:rFonts w:eastAsia="方正小标宋_GBK"/>
          <w:sz w:val="44"/>
          <w:szCs w:val="44"/>
        </w:rPr>
        <w:t>局</w:t>
      </w:r>
    </w:p>
    <w:p>
      <w:pPr>
        <w:adjustRightInd w:val="0"/>
        <w:snapToGrid w:val="0"/>
        <w:spacing w:line="72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关于聘任</w:t>
      </w:r>
      <w:r>
        <w:rPr>
          <w:rFonts w:hint="eastAsia" w:eastAsia="方正小标宋_GBK"/>
          <w:sz w:val="44"/>
          <w:szCs w:val="44"/>
        </w:rPr>
        <w:t>重庆市</w:t>
      </w:r>
      <w:r>
        <w:rPr>
          <w:rFonts w:eastAsia="方正小标宋_GBK"/>
          <w:sz w:val="44"/>
          <w:szCs w:val="44"/>
        </w:rPr>
        <w:t>第</w:t>
      </w:r>
      <w:r>
        <w:rPr>
          <w:rFonts w:hint="eastAsia" w:eastAsia="方正小标宋_GBK"/>
          <w:sz w:val="44"/>
          <w:szCs w:val="44"/>
        </w:rPr>
        <w:t>二</w:t>
      </w:r>
      <w:r>
        <w:rPr>
          <w:rFonts w:eastAsia="方正小标宋_GBK"/>
          <w:sz w:val="44"/>
          <w:szCs w:val="44"/>
        </w:rPr>
        <w:t>批标准化专家的通知</w:t>
      </w:r>
    </w:p>
    <w:p>
      <w:pPr>
        <w:rPr>
          <w:szCs w:val="32"/>
        </w:rPr>
      </w:pPr>
    </w:p>
    <w:p>
      <w:pPr>
        <w:rPr>
          <w:szCs w:val="32"/>
        </w:rPr>
      </w:pPr>
      <w:r>
        <w:rPr>
          <w:szCs w:val="32"/>
        </w:rPr>
        <w:t>各有关单位：</w:t>
      </w:r>
    </w:p>
    <w:p>
      <w:pPr>
        <w:ind w:firstLine="619" w:firstLineChars="196"/>
        <w:rPr>
          <w:szCs w:val="32"/>
        </w:rPr>
      </w:pPr>
      <w:r>
        <w:rPr>
          <w:rFonts w:hint="eastAsia"/>
          <w:szCs w:val="32"/>
        </w:rPr>
        <w:t>为积极实施标准化战略，深化标准化工作改革，建立推动高质量发展的标准体系，</w:t>
      </w:r>
      <w:r>
        <w:rPr>
          <w:szCs w:val="32"/>
        </w:rPr>
        <w:t>强化标准化人才队伍建设，按照《重庆市</w:t>
      </w:r>
      <w:r>
        <w:rPr>
          <w:rFonts w:hint="eastAsia"/>
          <w:szCs w:val="32"/>
        </w:rPr>
        <w:t>市场监督管理局</w:t>
      </w:r>
      <w:r>
        <w:rPr>
          <w:szCs w:val="32"/>
        </w:rPr>
        <w:t>标准化专家管理办法》</w:t>
      </w:r>
      <w:r>
        <w:rPr>
          <w:rFonts w:hint="eastAsia"/>
          <w:szCs w:val="32"/>
        </w:rPr>
        <w:t>的</w:t>
      </w:r>
      <w:r>
        <w:rPr>
          <w:szCs w:val="32"/>
        </w:rPr>
        <w:t>规定，经公开征集、自愿申报、部门推荐、综合审查</w:t>
      </w:r>
      <w:r>
        <w:rPr>
          <w:rFonts w:hint="eastAsia"/>
          <w:szCs w:val="32"/>
        </w:rPr>
        <w:t>、专题培训等程序</w:t>
      </w:r>
      <w:r>
        <w:rPr>
          <w:szCs w:val="32"/>
        </w:rPr>
        <w:t>，决定聘请</w:t>
      </w:r>
      <w:r>
        <w:rPr>
          <w:rFonts w:hint="eastAsia" w:cs="宋体"/>
          <w:color w:val="000000"/>
          <w:kern w:val="0"/>
          <w:szCs w:val="21"/>
        </w:rPr>
        <w:t>黄昀</w:t>
      </w:r>
      <w:r>
        <w:rPr>
          <w:szCs w:val="32"/>
        </w:rPr>
        <w:t>等23名同志为</w:t>
      </w:r>
      <w:r>
        <w:rPr>
          <w:rFonts w:hint="eastAsia"/>
          <w:szCs w:val="32"/>
        </w:rPr>
        <w:t>重庆市第二批标准化专家</w:t>
      </w:r>
      <w:r>
        <w:rPr>
          <w:szCs w:val="32"/>
        </w:rPr>
        <w:t>。</w:t>
      </w:r>
    </w:p>
    <w:p>
      <w:pPr>
        <w:tabs>
          <w:tab w:val="left" w:pos="7560"/>
        </w:tabs>
        <w:ind w:firstLine="619" w:firstLineChars="196"/>
        <w:rPr>
          <w:szCs w:val="32"/>
        </w:rPr>
      </w:pPr>
      <w:r>
        <w:rPr>
          <w:szCs w:val="32"/>
        </w:rPr>
        <w:t>请受聘专家严格遵守《重庆市</w:t>
      </w:r>
      <w:r>
        <w:rPr>
          <w:rFonts w:hint="eastAsia"/>
          <w:szCs w:val="32"/>
        </w:rPr>
        <w:t>市场监督管理局</w:t>
      </w:r>
      <w:r>
        <w:rPr>
          <w:szCs w:val="32"/>
        </w:rPr>
        <w:t>标准化专家管理办法》要求，认真履职，发挥专长，为推动</w:t>
      </w:r>
      <w:r>
        <w:rPr>
          <w:rFonts w:hint="eastAsia"/>
          <w:szCs w:val="32"/>
        </w:rPr>
        <w:t>重庆市</w:t>
      </w:r>
      <w:r>
        <w:rPr>
          <w:szCs w:val="32"/>
        </w:rPr>
        <w:t>标准化</w:t>
      </w:r>
      <w:r>
        <w:rPr>
          <w:rFonts w:hint="eastAsia"/>
          <w:szCs w:val="32"/>
        </w:rPr>
        <w:t>事业改革创新发展</w:t>
      </w:r>
      <w:r>
        <w:rPr>
          <w:szCs w:val="32"/>
        </w:rPr>
        <w:t>贡献智慧和力量。</w:t>
      </w:r>
    </w:p>
    <w:p>
      <w:pPr>
        <w:tabs>
          <w:tab w:val="left" w:pos="7560"/>
        </w:tabs>
        <w:ind w:firstLine="619" w:firstLineChars="196"/>
        <w:rPr>
          <w:szCs w:val="32"/>
        </w:rPr>
      </w:pPr>
    </w:p>
    <w:p>
      <w:pPr>
        <w:tabs>
          <w:tab w:val="left" w:pos="7560"/>
        </w:tabs>
        <w:ind w:firstLine="619" w:firstLineChars="196"/>
        <w:rPr>
          <w:szCs w:val="32"/>
        </w:rPr>
      </w:pPr>
      <w:r>
        <w:rPr>
          <w:szCs w:val="32"/>
        </w:rPr>
        <w:t>附件：重庆市第</w:t>
      </w:r>
      <w:r>
        <w:rPr>
          <w:rFonts w:hint="eastAsia"/>
          <w:szCs w:val="32"/>
        </w:rPr>
        <w:t>二</w:t>
      </w:r>
      <w:r>
        <w:rPr>
          <w:szCs w:val="32"/>
        </w:rPr>
        <w:t>批标准化专家名单</w:t>
      </w:r>
    </w:p>
    <w:p>
      <w:pPr>
        <w:rPr>
          <w:szCs w:val="32"/>
        </w:rPr>
      </w:pPr>
    </w:p>
    <w:p>
      <w:pPr>
        <w:ind w:firstLine="5054" w:firstLineChars="1600"/>
        <w:rPr>
          <w:szCs w:val="32"/>
        </w:rPr>
      </w:pPr>
      <w:r>
        <w:rPr>
          <w:szCs w:val="32"/>
        </w:rPr>
        <w:t>重庆市</w:t>
      </w:r>
      <w:r>
        <w:rPr>
          <w:rFonts w:hint="eastAsia"/>
          <w:szCs w:val="32"/>
        </w:rPr>
        <w:t>市场监督管理局</w:t>
      </w:r>
    </w:p>
    <w:p>
      <w:pPr>
        <w:wordWrap w:val="0"/>
        <w:ind w:right="641" w:rightChars="203" w:firstLine="5685" w:firstLineChars="1800"/>
        <w:rPr>
          <w:szCs w:val="32"/>
        </w:rPr>
      </w:pPr>
      <w:r>
        <w:rPr>
          <w:szCs w:val="32"/>
        </w:rPr>
        <w:t>2020年</w:t>
      </w:r>
      <w:r>
        <w:rPr>
          <w:rFonts w:hint="eastAsia"/>
          <w:szCs w:val="32"/>
        </w:rPr>
        <w:t>12</w:t>
      </w:r>
      <w:r>
        <w:rPr>
          <w:szCs w:val="32"/>
        </w:rPr>
        <w:t>月</w:t>
      </w:r>
      <w:r>
        <w:rPr>
          <w:rFonts w:hint="eastAsia"/>
          <w:szCs w:val="32"/>
        </w:rPr>
        <w:t>1</w:t>
      </w:r>
      <w:r>
        <w:rPr>
          <w:szCs w:val="32"/>
        </w:rPr>
        <w:t>日</w:t>
      </w:r>
    </w:p>
    <w:p>
      <w:pPr>
        <w:ind w:right="1282" w:rightChars="406" w:firstLine="619" w:firstLineChars="196"/>
        <w:rPr>
          <w:szCs w:val="32"/>
        </w:rPr>
      </w:pPr>
      <w:r>
        <w:rPr>
          <w:rFonts w:hint="eastAsia"/>
          <w:szCs w:val="32"/>
        </w:rPr>
        <w:t>（此件公开发布）</w:t>
      </w:r>
    </w:p>
    <w:p>
      <w:pPr>
        <w:ind w:firstLine="403" w:firstLineChars="196"/>
        <w:rPr>
          <w:sz w:val="21"/>
          <w:szCs w:val="24"/>
        </w:rPr>
      </w:pPr>
    </w:p>
    <w:p>
      <w:pPr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br w:type="page"/>
      </w:r>
    </w:p>
    <w:p>
      <w:pPr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</w:p>
    <w:p>
      <w:pPr>
        <w:jc w:val="left"/>
        <w:rPr>
          <w:rFonts w:eastAsia="方正黑体_GBK"/>
          <w:szCs w:val="32"/>
        </w:rPr>
      </w:pPr>
    </w:p>
    <w:p>
      <w:pPr>
        <w:adjustRightInd w:val="0"/>
        <w:snapToGrid w:val="0"/>
        <w:spacing w:line="72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重庆市第</w:t>
      </w:r>
      <w:r>
        <w:rPr>
          <w:rFonts w:hint="eastAsia" w:eastAsia="方正小标宋_GBK"/>
          <w:sz w:val="44"/>
          <w:szCs w:val="44"/>
        </w:rPr>
        <w:t>二</w:t>
      </w:r>
      <w:r>
        <w:rPr>
          <w:rFonts w:eastAsia="方正小标宋_GBK"/>
          <w:sz w:val="44"/>
          <w:szCs w:val="44"/>
        </w:rPr>
        <w:t>批标准化专家名单</w:t>
      </w:r>
    </w:p>
    <w:tbl>
      <w:tblPr>
        <w:tblStyle w:val="8"/>
        <w:tblW w:w="98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290"/>
        <w:gridCol w:w="3630"/>
        <w:gridCol w:w="1884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tblHeader/>
          <w:jc w:val="center"/>
        </w:trPr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黑体_GBK"/>
                <w:kern w:val="0"/>
                <w:sz w:val="24"/>
                <w:szCs w:val="24"/>
              </w:rPr>
              <w:t>姓名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黑体_GBK"/>
                <w:kern w:val="0"/>
                <w:sz w:val="24"/>
                <w:szCs w:val="24"/>
              </w:rPr>
              <w:t>单位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eastAsia="方正黑体_GBK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黑体_GBK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kern w:val="0"/>
                <w:sz w:val="24"/>
                <w:szCs w:val="24"/>
              </w:rPr>
              <w:t>专业</w:t>
            </w:r>
            <w:r>
              <w:rPr>
                <w:rFonts w:eastAsia="方正黑体_GBK"/>
                <w:kern w:val="0"/>
                <w:sz w:val="24"/>
                <w:szCs w:val="24"/>
              </w:rPr>
              <w:t>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黄  昀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重庆市农产品质量安全中心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果树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537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鲁德春</w:t>
            </w:r>
          </w:p>
        </w:tc>
        <w:tc>
          <w:tcPr>
            <w:tcW w:w="363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重庆市农业农村委</w:t>
            </w:r>
          </w:p>
        </w:tc>
        <w:tc>
          <w:tcPr>
            <w:tcW w:w="1884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2477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土肥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537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董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鹏</w:t>
            </w:r>
          </w:p>
        </w:tc>
        <w:tc>
          <w:tcPr>
            <w:tcW w:w="363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重庆市农业技术推广总站</w:t>
            </w:r>
          </w:p>
        </w:tc>
        <w:tc>
          <w:tcPr>
            <w:tcW w:w="1884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2477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蔬菜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廖家富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重庆市农产品质量安全中心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农学（绿色食品）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537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范永洋</w:t>
            </w:r>
          </w:p>
        </w:tc>
        <w:tc>
          <w:tcPr>
            <w:tcW w:w="363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重庆市农业农村委</w:t>
            </w:r>
          </w:p>
        </w:tc>
        <w:tc>
          <w:tcPr>
            <w:tcW w:w="1884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副研究员</w:t>
            </w:r>
          </w:p>
        </w:tc>
        <w:tc>
          <w:tcPr>
            <w:tcW w:w="2477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食品工程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537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李  菁</w:t>
            </w:r>
          </w:p>
        </w:tc>
        <w:tc>
          <w:tcPr>
            <w:tcW w:w="363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重庆市农业农村委</w:t>
            </w:r>
          </w:p>
        </w:tc>
        <w:tc>
          <w:tcPr>
            <w:tcW w:w="1884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高级农艺师</w:t>
            </w:r>
          </w:p>
        </w:tc>
        <w:tc>
          <w:tcPr>
            <w:tcW w:w="2477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食品工程（绿色食品）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537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张海彬</w:t>
            </w:r>
          </w:p>
        </w:tc>
        <w:tc>
          <w:tcPr>
            <w:tcW w:w="363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重庆市农产品质量安全中心</w:t>
            </w:r>
          </w:p>
        </w:tc>
        <w:tc>
          <w:tcPr>
            <w:tcW w:w="1884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高级农艺师</w:t>
            </w:r>
          </w:p>
        </w:tc>
        <w:tc>
          <w:tcPr>
            <w:tcW w:w="2477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食品工程（绿色食品）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徐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卓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重庆市林业科学研究院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pacing w:val="-9"/>
                <w:kern w:val="0"/>
                <w:sz w:val="24"/>
                <w:szCs w:val="24"/>
              </w:rPr>
              <w:t>高级工程师/所长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林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537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陈晓虎</w:t>
            </w:r>
          </w:p>
        </w:tc>
        <w:tc>
          <w:tcPr>
            <w:tcW w:w="363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重庆市食品药品检验检测研究院</w:t>
            </w:r>
          </w:p>
        </w:tc>
        <w:tc>
          <w:tcPr>
            <w:tcW w:w="1884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2477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生药学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537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陈朝轩</w:t>
            </w:r>
          </w:p>
        </w:tc>
        <w:tc>
          <w:tcPr>
            <w:tcW w:w="363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重庆市农业农村委员会</w:t>
            </w:r>
          </w:p>
        </w:tc>
        <w:tc>
          <w:tcPr>
            <w:tcW w:w="1884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2477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蔬菜园艺学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537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周火明</w:t>
            </w:r>
          </w:p>
        </w:tc>
        <w:tc>
          <w:tcPr>
            <w:tcW w:w="363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长江水利委员会长江科学院</w:t>
            </w:r>
          </w:p>
        </w:tc>
        <w:tc>
          <w:tcPr>
            <w:tcW w:w="1884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二级教授</w:t>
            </w:r>
          </w:p>
        </w:tc>
        <w:tc>
          <w:tcPr>
            <w:tcW w:w="2477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水利工程检测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张学智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重庆市渝发水利科学研究院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教授级高工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水利工程检测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王腾飞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重庆永渝检验检测技术有限公司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水利工程检测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537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余俊乐</w:t>
            </w:r>
          </w:p>
        </w:tc>
        <w:tc>
          <w:tcPr>
            <w:tcW w:w="3630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重庆弘洋建筑工程质量检测有限公司</w:t>
            </w:r>
          </w:p>
        </w:tc>
        <w:tc>
          <w:tcPr>
            <w:tcW w:w="1884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77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水利工程检测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郑道华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重庆市水利电力建筑勘测设计研究院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教授级高工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水利工程设计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沈  云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重庆市弘禹水利咨询有限公司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水利工程监理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17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王  毅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重庆笃远工程项目管理集团有限公司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水利工程监理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18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柳作康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重庆江河工程建设监理有限公司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教授级高工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水利工程监理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侯永松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重庆市水利港航建设集团有限公司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水利工程施工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戴勤波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重庆天地人建设集团有限公司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水利工程施工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21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叶良斌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重庆市水利工程质量监督中心站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质量监督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方正仿宋_GBK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燕秋翔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重庆市市场监管局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四级</w:t>
            </w:r>
            <w:r>
              <w:rPr>
                <w:kern w:val="0"/>
                <w:sz w:val="24"/>
                <w:szCs w:val="24"/>
              </w:rPr>
              <w:t>调研员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特种设备安全监管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cs="方正仿宋_GBK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黎</w:t>
            </w:r>
            <w:r>
              <w:rPr>
                <w:kern w:val="0"/>
                <w:sz w:val="24"/>
                <w:szCs w:val="24"/>
              </w:rPr>
              <w:t>小刚</w:t>
            </w:r>
          </w:p>
        </w:tc>
        <w:tc>
          <w:tcPr>
            <w:tcW w:w="36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林同棪国际</w:t>
            </w:r>
            <w:r>
              <w:rPr>
                <w:kern w:val="0"/>
                <w:sz w:val="24"/>
                <w:szCs w:val="24"/>
              </w:rPr>
              <w:t>工程咨询有限公司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科技</w:t>
            </w:r>
            <w:r>
              <w:rPr>
                <w:kern w:val="0"/>
                <w:sz w:val="24"/>
                <w:szCs w:val="24"/>
              </w:rPr>
              <w:t>管理</w:t>
            </w:r>
          </w:p>
        </w:tc>
      </w:tr>
    </w:tbl>
    <w:p/>
    <w:p/>
    <w:p/>
    <w:p/>
    <w:p/>
    <w:p>
      <w:pPr>
        <w:spacing w:line="570" w:lineRule="exact"/>
        <w:ind w:firstLine="276" w:firstLineChars="100"/>
        <w:rPr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9053195</wp:posOffset>
                </wp:positionV>
                <wp:extent cx="5600700" cy="0"/>
                <wp:effectExtent l="0" t="0" r="0" b="0"/>
                <wp:wrapNone/>
                <wp:docPr id="3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0pt;margin-top:712.85pt;height:0pt;width:441pt;mso-position-horizontal-relative:margin;mso-position-vertical-relative:page;z-index:251688960;mso-width-relative:page;mso-height-relative:page;" filled="f" stroked="t" coordsize="21600,21600" o:gfxdata="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0HoVu1gAAAAoBAAAPAAAAAAAAAAEAIAAAACIAAABkcnMvZG93bnJldi54&#10;bWxQSwECFAAUAAAACACHTuJAxI6eXcMBAACDAwAADgAAAAAAAAABACAAAAAlAQAAZHJzL2Uyb0Rv&#10;Yy54bWxQSwUGAAAAAAYABgBZAQAAW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page">
                  <wp:posOffset>9410700</wp:posOffset>
                </wp:positionV>
                <wp:extent cx="5615940" cy="0"/>
                <wp:effectExtent l="0" t="0" r="0" b="0"/>
                <wp:wrapTopAndBottom/>
                <wp:docPr id="6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0.1pt;margin-top:741pt;height:0pt;width:442.2pt;mso-position-horizontal-relative:margin;mso-position-vertical-relative:page;mso-wrap-distance-bottom:0pt;mso-wrap-distance-top:0pt;z-index:251687936;mso-width-relative:page;mso-height-relative:page;" filled="f" stroked="t" coordsize="21600,21600" o:gfxdata="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QSlLzWAAAACgEAAA8AAAAAAAAAAQAgAAAAIgAAAGRycy9kb3ducmV2&#10;LnhtbFBLAQIUABQAAAAIAIdO4kCywIA3xQEAAIMDAAAOAAAAAAAAAAEAIAAAACUBAABkcnMvZTJv&#10;RG9jLnhtbFBLBQYAAAAABgAGAFkBAABc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sz w:val="28"/>
          <w:szCs w:val="28"/>
        </w:rPr>
        <w:t>重庆市</w:t>
      </w:r>
      <w:r>
        <w:rPr>
          <w:rFonts w:hint="eastAsia"/>
          <w:sz w:val="28"/>
          <w:szCs w:val="28"/>
        </w:rPr>
        <w:t>市场监督管理</w:t>
      </w:r>
      <w:r>
        <w:rPr>
          <w:sz w:val="28"/>
          <w:szCs w:val="28"/>
        </w:rPr>
        <w:t xml:space="preserve">局办公室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2020年12月1日</w:t>
      </w:r>
      <w:r>
        <w:rPr>
          <w:sz w:val="28"/>
          <w:szCs w:val="28"/>
        </w:rPr>
        <w:t>印发</w:t>
      </w:r>
    </w:p>
    <w:sectPr>
      <w:footerReference r:id="rId3" w:type="default"/>
      <w:pgSz w:w="11906" w:h="16838"/>
      <w:pgMar w:top="2098" w:right="1531" w:bottom="1985" w:left="1531" w:header="851" w:footer="1474" w:gutter="0"/>
      <w:pgNumType w:start="1" w:chapSep="em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JVx3wP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OJVx3wPAgAACQ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revisionView w:markup="0"/>
  <w:trackRevisions w:val="1"/>
  <w:documentProtection w:enforcement="0"/>
  <w:defaultTabStop w:val="425"/>
  <w:doNotHyphenateCaps/>
  <w:drawingGridHorizontalSpacing w:val="315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B1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1D5E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5F1"/>
    <w:rsid w:val="000E3696"/>
    <w:rsid w:val="000E3BE2"/>
    <w:rsid w:val="000E3C75"/>
    <w:rsid w:val="000E4131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56B5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1F7B2F"/>
    <w:rsid w:val="00200EFD"/>
    <w:rsid w:val="002010BC"/>
    <w:rsid w:val="0020136C"/>
    <w:rsid w:val="002045EA"/>
    <w:rsid w:val="00204C4A"/>
    <w:rsid w:val="002052BE"/>
    <w:rsid w:val="0020592C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3BF9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0946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77EC7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1C8C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1757"/>
    <w:rsid w:val="0038208F"/>
    <w:rsid w:val="00384420"/>
    <w:rsid w:val="0038564B"/>
    <w:rsid w:val="003903E3"/>
    <w:rsid w:val="003913F0"/>
    <w:rsid w:val="00392691"/>
    <w:rsid w:val="00392F1C"/>
    <w:rsid w:val="003937C0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96"/>
    <w:rsid w:val="003C5813"/>
    <w:rsid w:val="003C5DAC"/>
    <w:rsid w:val="003C730F"/>
    <w:rsid w:val="003D010F"/>
    <w:rsid w:val="003D320B"/>
    <w:rsid w:val="003D3543"/>
    <w:rsid w:val="003D3ABF"/>
    <w:rsid w:val="003D43D4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3F6559"/>
    <w:rsid w:val="004002C1"/>
    <w:rsid w:val="00401638"/>
    <w:rsid w:val="00401FD1"/>
    <w:rsid w:val="00406782"/>
    <w:rsid w:val="00407B6E"/>
    <w:rsid w:val="00410789"/>
    <w:rsid w:val="00411D13"/>
    <w:rsid w:val="00412BB8"/>
    <w:rsid w:val="004148C9"/>
    <w:rsid w:val="004148F8"/>
    <w:rsid w:val="0041595F"/>
    <w:rsid w:val="00415A2B"/>
    <w:rsid w:val="00415B16"/>
    <w:rsid w:val="00416796"/>
    <w:rsid w:val="00416C1B"/>
    <w:rsid w:val="00416E30"/>
    <w:rsid w:val="00417CB6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5B06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5D0A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2C53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4BE8"/>
    <w:rsid w:val="00535546"/>
    <w:rsid w:val="005355AE"/>
    <w:rsid w:val="00541744"/>
    <w:rsid w:val="00544048"/>
    <w:rsid w:val="0054409A"/>
    <w:rsid w:val="00544B67"/>
    <w:rsid w:val="00552ABE"/>
    <w:rsid w:val="00553517"/>
    <w:rsid w:val="00553787"/>
    <w:rsid w:val="005537DE"/>
    <w:rsid w:val="005550A0"/>
    <w:rsid w:val="0055528E"/>
    <w:rsid w:val="00555808"/>
    <w:rsid w:val="00555C9A"/>
    <w:rsid w:val="005633B2"/>
    <w:rsid w:val="0056370D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BE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3C9A"/>
    <w:rsid w:val="00594305"/>
    <w:rsid w:val="00594FC3"/>
    <w:rsid w:val="00595909"/>
    <w:rsid w:val="00595EB6"/>
    <w:rsid w:val="005A1AB2"/>
    <w:rsid w:val="005A2689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68AB"/>
    <w:rsid w:val="005C771F"/>
    <w:rsid w:val="005D06DD"/>
    <w:rsid w:val="005D717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2FB8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0B2B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57738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292E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29AA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69BB"/>
    <w:rsid w:val="00710BE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53F"/>
    <w:rsid w:val="00746629"/>
    <w:rsid w:val="00746685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4A8B"/>
    <w:rsid w:val="00787B1F"/>
    <w:rsid w:val="007916DF"/>
    <w:rsid w:val="0079195B"/>
    <w:rsid w:val="007919A3"/>
    <w:rsid w:val="00791C06"/>
    <w:rsid w:val="00794232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3F9A"/>
    <w:rsid w:val="0080486D"/>
    <w:rsid w:val="00805493"/>
    <w:rsid w:val="008071E4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B40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CAD"/>
    <w:rsid w:val="008F5EFC"/>
    <w:rsid w:val="00900F59"/>
    <w:rsid w:val="009010D0"/>
    <w:rsid w:val="00905624"/>
    <w:rsid w:val="0090597F"/>
    <w:rsid w:val="009111D4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95C85"/>
    <w:rsid w:val="009A0002"/>
    <w:rsid w:val="009A0286"/>
    <w:rsid w:val="009A17CF"/>
    <w:rsid w:val="009A2369"/>
    <w:rsid w:val="009A326B"/>
    <w:rsid w:val="009A5FAA"/>
    <w:rsid w:val="009A6B0B"/>
    <w:rsid w:val="009B0912"/>
    <w:rsid w:val="009B0A9A"/>
    <w:rsid w:val="009B3011"/>
    <w:rsid w:val="009B3F6C"/>
    <w:rsid w:val="009B4213"/>
    <w:rsid w:val="009B51B7"/>
    <w:rsid w:val="009B5ABC"/>
    <w:rsid w:val="009B71D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57E76"/>
    <w:rsid w:val="00A607D0"/>
    <w:rsid w:val="00A60EDC"/>
    <w:rsid w:val="00A620EF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0D05"/>
    <w:rsid w:val="00A81210"/>
    <w:rsid w:val="00A81B04"/>
    <w:rsid w:val="00A8279C"/>
    <w:rsid w:val="00A82ACC"/>
    <w:rsid w:val="00A83961"/>
    <w:rsid w:val="00A83F6F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A66EE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E7DF0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2D28"/>
    <w:rsid w:val="00B04492"/>
    <w:rsid w:val="00B1012C"/>
    <w:rsid w:val="00B14920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6627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C7D81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0FED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25DB4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17B7"/>
    <w:rsid w:val="00CB271C"/>
    <w:rsid w:val="00CB2D6D"/>
    <w:rsid w:val="00CB34D2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5EDA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254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7703"/>
    <w:rsid w:val="00E30C6E"/>
    <w:rsid w:val="00E31A4F"/>
    <w:rsid w:val="00E33D63"/>
    <w:rsid w:val="00E34F8C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4A2"/>
    <w:rsid w:val="00E72D46"/>
    <w:rsid w:val="00E75662"/>
    <w:rsid w:val="00E76B34"/>
    <w:rsid w:val="00E7720F"/>
    <w:rsid w:val="00E81D50"/>
    <w:rsid w:val="00E834CC"/>
    <w:rsid w:val="00E84742"/>
    <w:rsid w:val="00E8643F"/>
    <w:rsid w:val="00E87622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073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57B8"/>
    <w:rsid w:val="00EE6212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11B1B"/>
    <w:rsid w:val="00F121C4"/>
    <w:rsid w:val="00F1262F"/>
    <w:rsid w:val="00F138E3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153D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3A68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5837DF7"/>
    <w:rsid w:val="09771982"/>
    <w:rsid w:val="0CA77AB1"/>
    <w:rsid w:val="20264985"/>
    <w:rsid w:val="235B1C57"/>
    <w:rsid w:val="2645392F"/>
    <w:rsid w:val="27854499"/>
    <w:rsid w:val="2C4959EC"/>
    <w:rsid w:val="2D0E53A7"/>
    <w:rsid w:val="320E1020"/>
    <w:rsid w:val="33546CB8"/>
    <w:rsid w:val="34DC344C"/>
    <w:rsid w:val="3665349C"/>
    <w:rsid w:val="3D0D5C68"/>
    <w:rsid w:val="3E350F4E"/>
    <w:rsid w:val="4B161173"/>
    <w:rsid w:val="50407AE2"/>
    <w:rsid w:val="53087649"/>
    <w:rsid w:val="535D6083"/>
    <w:rsid w:val="61C112D7"/>
    <w:rsid w:val="656869E7"/>
    <w:rsid w:val="6FA706A2"/>
    <w:rsid w:val="74877D05"/>
    <w:rsid w:val="7E7535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  <w:rPr>
      <w:rFonts w:cs="Times New Roman"/>
    </w:rPr>
  </w:style>
  <w:style w:type="paragraph" w:customStyle="1" w:styleId="9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173</Words>
  <Characters>991</Characters>
  <Lines>8</Lines>
  <Paragraphs>2</Paragraphs>
  <ScaleCrop>false</ScaleCrop>
  <LinksUpToDate>false</LinksUpToDate>
  <CharactersWithSpaces>1162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2019-02-11T07:10:00Z</dcterms:created>
  <dc:creator>Lenovo User</dc:creator>
  <cp:lastModifiedBy>文印室</cp:lastModifiedBy>
  <cp:lastPrinted>2019-08-28T02:07:00Z</cp:lastPrinted>
  <dcterms:modified xsi:type="dcterms:W3CDTF">2020-12-02T01:30:04Z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