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  <w:r>
        <w:rPr>
          <w:rFonts w:ascii="方正黑体_GBK" w:hAnsi="方正小标宋_GBK" w:eastAsia="方正黑体_GBK" w:cs="方正小标宋_GBK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/>
          <w:color w:val="auto"/>
          <w:sz w:val="32"/>
          <w:szCs w:val="32"/>
        </w:rPr>
        <w:t>8</w:t>
      </w:r>
    </w:p>
    <w:p>
      <w:pPr>
        <w:pStyle w:val="12"/>
        <w:spacing w:line="360" w:lineRule="exact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</w:p>
    <w:p>
      <w:pPr>
        <w:pStyle w:val="12"/>
        <w:spacing w:line="66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重庆市食品生产加工小作坊登记申请</w:t>
      </w:r>
    </w:p>
    <w:p>
      <w:pPr>
        <w:pStyle w:val="12"/>
        <w:spacing w:line="66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不予受理通知书</w:t>
      </w:r>
    </w:p>
    <w:p>
      <w:pPr>
        <w:adjustRightInd w:val="0"/>
        <w:snapToGrid w:val="0"/>
        <w:spacing w:line="660" w:lineRule="exact"/>
        <w:jc w:val="center"/>
        <w:rPr>
          <w:sz w:val="28"/>
          <w:szCs w:val="28"/>
        </w:rPr>
      </w:pPr>
      <w:r>
        <w:rPr>
          <w:rFonts w:hint="eastAsia" w:ascii="方正仿宋_GBK"/>
          <w:szCs w:val="32"/>
        </w:rPr>
        <w:t>（   ）不字〔〕第   号</w:t>
      </w: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  <w:u w:val="single"/>
        </w:rPr>
        <w:t xml:space="preserve">                     </w:t>
      </w:r>
      <w:r>
        <w:rPr>
          <w:rFonts w:hint="default" w:ascii="方正仿宋_GBK" w:eastAsia="方正仿宋_GBK"/>
          <w:color w:val="auto"/>
          <w:sz w:val="32"/>
          <w:szCs w:val="32"/>
        </w:rPr>
        <w:t>:</w:t>
      </w: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　　你（单位）于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年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月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>　　</w:t>
      </w:r>
      <w:r>
        <w:rPr>
          <w:rFonts w:ascii="方正仿宋_GBK" w:eastAsia="方正仿宋_GBK"/>
          <w:color w:val="auto"/>
          <w:sz w:val="32"/>
          <w:szCs w:val="32"/>
        </w:rPr>
        <w:t>日提交的食品生产加工小作坊登记申请，经初步审查，不符合登记受理条件，按照《重庆市食品生产加工小作坊和食品摊贩管理条例》、《重庆市食品生产加工小作坊登记管理办法》有关规定，决定不予受理。</w:t>
      </w: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 xml:space="preserve">    不予登记理由如下：</w:t>
      </w:r>
    </w:p>
    <w:p>
      <w:pPr>
        <w:pStyle w:val="12"/>
        <w:spacing w:line="60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1．</w:t>
      </w:r>
    </w:p>
    <w:p>
      <w:pPr>
        <w:pStyle w:val="12"/>
        <w:spacing w:line="60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2．</w:t>
      </w:r>
    </w:p>
    <w:p>
      <w:pPr>
        <w:pStyle w:val="12"/>
        <w:spacing w:line="60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……</w:t>
      </w:r>
    </w:p>
    <w:p>
      <w:pPr>
        <w:pStyle w:val="12"/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 xml:space="preserve">    如不服从本决定，你（单位）可以按照《中华人民共和国行政复议法》第九条的规定向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 xml:space="preserve">                （区县同级司法行政部门或市市场监督管理局）</w:t>
      </w:r>
      <w:r>
        <w:rPr>
          <w:rFonts w:ascii="方正仿宋_GBK" w:eastAsia="方正仿宋_GBK"/>
          <w:color w:val="auto"/>
          <w:sz w:val="32"/>
          <w:szCs w:val="32"/>
        </w:rPr>
        <w:t>提起行政复议，或按照《中华人民共和国行政诉讼法》第四十五条、第四十六条的规定向</w:t>
      </w:r>
      <w:r>
        <w:rPr>
          <w:rFonts w:ascii="方正仿宋_GBK" w:eastAsia="方正仿宋_GBK"/>
          <w:color w:val="auto"/>
          <w:sz w:val="32"/>
          <w:szCs w:val="32"/>
          <w:u w:val="single"/>
        </w:rPr>
        <w:t xml:space="preserve">           （作出行政决定的市场监管部门所在地人民法院）</w:t>
      </w:r>
      <w:r>
        <w:rPr>
          <w:rFonts w:ascii="方正仿宋_GBK" w:eastAsia="方正仿宋_GBK"/>
          <w:color w:val="auto"/>
          <w:sz w:val="32"/>
          <w:szCs w:val="32"/>
        </w:rPr>
        <w:t>提起行政诉讼。</w:t>
      </w:r>
    </w:p>
    <w:p>
      <w:pPr>
        <w:pStyle w:val="12"/>
        <w:spacing w:line="560" w:lineRule="exact"/>
        <w:rPr>
          <w:rFonts w:ascii="方正仿宋_GBK" w:eastAsia="方正仿宋_GBK"/>
          <w:color w:val="auto"/>
          <w:sz w:val="32"/>
          <w:szCs w:val="32"/>
        </w:rPr>
      </w:pPr>
    </w:p>
    <w:p>
      <w:pPr>
        <w:pStyle w:val="12"/>
        <w:spacing w:line="560" w:lineRule="exact"/>
        <w:rPr>
          <w:sz w:val="28"/>
          <w:szCs w:val="28"/>
        </w:rPr>
      </w:pPr>
      <w:r>
        <w:rPr>
          <w:rFonts w:ascii="方正仿宋_GBK" w:hAnsi="Times New Roman" w:eastAsia="方正仿宋_GBK"/>
          <w:color w:val="auto"/>
          <w:kern w:val="2"/>
          <w:sz w:val="32"/>
          <w:szCs w:val="32"/>
        </w:rPr>
        <w:t>　　　　　　　　　　　　　　　年　　月　　日（盖章</w:t>
      </w:r>
      <w:r>
        <w:rPr>
          <w:color w:val="auto"/>
          <w:sz w:val="32"/>
          <w:szCs w:val="32"/>
        </w:rPr>
        <w:t>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13A3D43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764D0D3A"/>
    <w:rsid w:val="768248CF"/>
    <w:rsid w:val="78456EDA"/>
    <w:rsid w:val="78737DC4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