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C6A" w:rsidRPr="00347C27" w:rsidRDefault="00496C6A" w:rsidP="00347C27">
      <w:pPr>
        <w:spacing w:line="560" w:lineRule="exact"/>
        <w:rPr>
          <w:rFonts w:ascii="方正仿宋_GBK" w:eastAsia="方正仿宋_GBK" w:hAnsi="华文中宋" w:cs="华文中宋"/>
          <w:sz w:val="32"/>
          <w:szCs w:val="32"/>
        </w:rPr>
      </w:pPr>
    </w:p>
    <w:p w:rsidR="003727E4" w:rsidRPr="00347C27" w:rsidRDefault="00416F8C" w:rsidP="00347C27">
      <w:pPr>
        <w:spacing w:line="560" w:lineRule="exact"/>
        <w:jc w:val="center"/>
        <w:rPr>
          <w:rFonts w:ascii="方正小标宋_GBK" w:eastAsia="方正小标宋_GBK" w:hAnsi="华文中宋" w:cs="华文中宋"/>
          <w:sz w:val="44"/>
          <w:szCs w:val="44"/>
        </w:rPr>
      </w:pPr>
      <w:r w:rsidRPr="00347C27">
        <w:rPr>
          <w:rFonts w:ascii="方正小标宋_GBK" w:eastAsia="方正小标宋_GBK" w:hAnsi="华文中宋" w:cs="华文中宋" w:hint="eastAsia"/>
          <w:sz w:val="44"/>
          <w:szCs w:val="44"/>
        </w:rPr>
        <w:t>重庆市渝北区市场监督管理局</w:t>
      </w:r>
    </w:p>
    <w:p w:rsidR="00006FB1" w:rsidRPr="00347C27" w:rsidRDefault="00AE4156" w:rsidP="00347C27">
      <w:pPr>
        <w:spacing w:line="560" w:lineRule="exact"/>
        <w:jc w:val="center"/>
        <w:rPr>
          <w:rFonts w:ascii="方正小标宋_GBK" w:eastAsia="方正小标宋_GBK" w:hAnsi="华文中宋" w:cs="华文中宋"/>
          <w:sz w:val="44"/>
          <w:szCs w:val="44"/>
        </w:rPr>
      </w:pPr>
      <w:r w:rsidRPr="00347C27">
        <w:rPr>
          <w:rFonts w:ascii="方正小标宋_GBK" w:eastAsia="方正小标宋_GBK" w:hAnsi="华文中宋" w:cs="华文中宋" w:hint="eastAsia"/>
          <w:sz w:val="44"/>
          <w:szCs w:val="44"/>
        </w:rPr>
        <w:t>20</w:t>
      </w:r>
      <w:r w:rsidR="00595C24" w:rsidRPr="00347C27">
        <w:rPr>
          <w:rFonts w:ascii="方正小标宋_GBK" w:eastAsia="方正小标宋_GBK" w:hAnsi="华文中宋" w:cs="华文中宋" w:hint="eastAsia"/>
          <w:sz w:val="44"/>
          <w:szCs w:val="44"/>
        </w:rPr>
        <w:t>21</w:t>
      </w:r>
      <w:r w:rsidRPr="00347C27">
        <w:rPr>
          <w:rFonts w:ascii="方正小标宋_GBK" w:eastAsia="方正小标宋_GBK" w:hAnsi="华文中宋" w:cs="华文中宋" w:hint="eastAsia"/>
          <w:sz w:val="44"/>
          <w:szCs w:val="44"/>
        </w:rPr>
        <w:t>年</w:t>
      </w:r>
      <w:r w:rsidR="00946D33" w:rsidRPr="00347C27">
        <w:rPr>
          <w:rFonts w:ascii="方正小标宋_GBK" w:eastAsia="方正小标宋_GBK" w:hAnsi="华文中宋" w:cs="华文中宋" w:hint="eastAsia"/>
          <w:sz w:val="44"/>
          <w:szCs w:val="44"/>
        </w:rPr>
        <w:t>单位</w:t>
      </w:r>
      <w:r w:rsidR="00006FB1" w:rsidRPr="00347C27">
        <w:rPr>
          <w:rFonts w:ascii="方正小标宋_GBK" w:eastAsia="方正小标宋_GBK" w:hAnsi="华文中宋" w:cs="华文中宋" w:hint="eastAsia"/>
          <w:sz w:val="44"/>
          <w:szCs w:val="44"/>
        </w:rPr>
        <w:t>预算情况说明</w:t>
      </w:r>
    </w:p>
    <w:p w:rsidR="001C0A7C" w:rsidRPr="00347C27" w:rsidRDefault="001C0A7C" w:rsidP="00347C27">
      <w:pPr>
        <w:spacing w:line="560" w:lineRule="exact"/>
        <w:ind w:firstLineChars="200" w:firstLine="880"/>
        <w:jc w:val="center"/>
        <w:rPr>
          <w:rFonts w:ascii="华文中宋" w:eastAsia="华文中宋" w:hAnsi="华文中宋" w:cs="华文中宋"/>
          <w:sz w:val="44"/>
          <w:szCs w:val="44"/>
        </w:rPr>
      </w:pPr>
    </w:p>
    <w:p w:rsidR="00006FB1" w:rsidRPr="00347C27" w:rsidRDefault="00496C6A" w:rsidP="00347C27">
      <w:pPr>
        <w:spacing w:line="560" w:lineRule="exact"/>
        <w:ind w:firstLineChars="200" w:firstLine="640"/>
        <w:rPr>
          <w:rFonts w:ascii="方正黑体_GBK" w:eastAsia="方正黑体_GBK" w:hAnsi="黑体" w:cs="仿宋_GB2312"/>
          <w:sz w:val="32"/>
        </w:rPr>
      </w:pPr>
      <w:r w:rsidRPr="00347C27">
        <w:rPr>
          <w:rFonts w:ascii="方正黑体_GBK" w:eastAsia="方正黑体_GBK" w:hAnsi="黑体" w:cs="仿宋_GB2312" w:hint="eastAsia"/>
          <w:sz w:val="32"/>
        </w:rPr>
        <w:t>一、</w:t>
      </w:r>
      <w:r w:rsidR="00006FB1" w:rsidRPr="00347C27">
        <w:rPr>
          <w:rFonts w:ascii="方正黑体_GBK" w:eastAsia="方正黑体_GBK" w:hAnsi="黑体" w:cs="仿宋_GB2312" w:hint="eastAsia"/>
          <w:sz w:val="32"/>
        </w:rPr>
        <w:t>单位基本情况</w:t>
      </w:r>
    </w:p>
    <w:p w:rsidR="00023A4C" w:rsidRPr="00347C27" w:rsidRDefault="00BD0BB9" w:rsidP="00347C27">
      <w:pPr>
        <w:spacing w:line="560" w:lineRule="exact"/>
        <w:ind w:firstLineChars="200" w:firstLine="640"/>
        <w:rPr>
          <w:rFonts w:ascii="方正楷体_GBK" w:eastAsia="方正楷体_GBK" w:hAnsi="仿宋_GB2312" w:cs="仿宋_GB2312"/>
          <w:sz w:val="32"/>
        </w:rPr>
      </w:pPr>
      <w:r w:rsidRPr="00347C27">
        <w:rPr>
          <w:rFonts w:ascii="方正楷体_GBK" w:eastAsia="方正楷体_GBK" w:hAnsi="仿宋_GB2312" w:cs="仿宋_GB2312" w:hint="eastAsia"/>
          <w:sz w:val="32"/>
        </w:rPr>
        <w:t>（一）职能职责</w:t>
      </w:r>
      <w:r w:rsidR="00347C27" w:rsidRPr="00347C27">
        <w:rPr>
          <w:rFonts w:ascii="方正楷体_GBK" w:eastAsia="方正楷体_GBK" w:hAnsi="仿宋_GB2312" w:cs="仿宋_GB2312" w:hint="eastAsia"/>
          <w:sz w:val="32"/>
        </w:rPr>
        <w:t>。</w:t>
      </w:r>
    </w:p>
    <w:p w:rsidR="00D060F9" w:rsidRDefault="00D060F9" w:rsidP="00D060F9">
      <w:pPr>
        <w:spacing w:line="560" w:lineRule="exact"/>
        <w:ind w:firstLineChars="200" w:firstLine="640"/>
        <w:rPr>
          <w:rFonts w:ascii="方正仿宋_GBK" w:eastAsia="方正仿宋_GBK" w:hAnsi="仿宋_GB2312" w:cs="仿宋_GB2312"/>
          <w:sz w:val="32"/>
        </w:rPr>
      </w:pPr>
      <w:r w:rsidRPr="00D060F9">
        <w:rPr>
          <w:rFonts w:ascii="方正仿宋_GBK" w:eastAsia="方正仿宋_GBK" w:hAnsi="仿宋_GB2312" w:cs="仿宋_GB2312" w:hint="eastAsia"/>
          <w:sz w:val="32"/>
        </w:rPr>
        <w:t>重庆市渝北区市场监督管理局作为渝北区政府工作部门，加挂渝北区知识产权局牌子，实行市以下垂直管理，为正处级。</w:t>
      </w:r>
    </w:p>
    <w:p w:rsidR="008C761D" w:rsidRPr="00347C27" w:rsidRDefault="008C761D"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重庆市渝北区市场监督管理局贯彻落实党中央、国务院关于市场监督管理工作的方针政策，贯彻执行市委、市政府关于市场监督管理工作的决策部署和市市场监督管理局的工作安排，在履行职责过程中坚持和加强党对市场监督管理工作的集中统一领导。</w:t>
      </w:r>
      <w:r w:rsidRPr="00347C27">
        <w:rPr>
          <w:rFonts w:ascii="方正仿宋_GBK" w:eastAsia="方正仿宋_GBK" w:hAnsi="方正仿宋_GBK" w:cs="方正仿宋_GBK" w:hint="eastAsia"/>
          <w:sz w:val="32"/>
        </w:rPr>
        <w:t>履行下列职能:</w:t>
      </w:r>
    </w:p>
    <w:p w:rsidR="00765DF5" w:rsidRPr="00347C27" w:rsidRDefault="008C761D"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1、</w:t>
      </w:r>
      <w:r w:rsidR="008B5F28" w:rsidRPr="00347C27">
        <w:rPr>
          <w:rFonts w:ascii="方正仿宋_GBK" w:eastAsia="方正仿宋_GBK" w:hAnsi="仿宋_GB2312" w:cs="仿宋_GB2312" w:hint="eastAsia"/>
          <w:sz w:val="32"/>
        </w:rPr>
        <w:t>负责市场综合监督管理；</w:t>
      </w:r>
      <w:r w:rsidRPr="00347C27">
        <w:rPr>
          <w:rFonts w:ascii="方正仿宋_GBK" w:eastAsia="方正仿宋_GBK" w:hAnsi="仿宋_GB2312" w:cs="仿宋_GB2312" w:hint="eastAsia"/>
          <w:sz w:val="32"/>
        </w:rPr>
        <w:t>2、</w:t>
      </w:r>
      <w:r w:rsidR="008B5F28" w:rsidRPr="00347C27">
        <w:rPr>
          <w:rFonts w:ascii="方正仿宋_GBK" w:eastAsia="方正仿宋_GBK" w:hAnsi="仿宋_GB2312" w:cs="仿宋_GB2312" w:hint="eastAsia"/>
          <w:sz w:val="32"/>
        </w:rPr>
        <w:t>负责食品药品安全监督管理综合协调；</w:t>
      </w:r>
      <w:r w:rsidRPr="00347C27">
        <w:rPr>
          <w:rFonts w:ascii="方正仿宋_GBK" w:eastAsia="方正仿宋_GBK" w:hAnsi="仿宋_GB2312" w:cs="仿宋_GB2312" w:hint="eastAsia"/>
          <w:sz w:val="32"/>
        </w:rPr>
        <w:t>3、</w:t>
      </w:r>
      <w:r w:rsidR="008B5F28" w:rsidRPr="00347C27">
        <w:rPr>
          <w:rFonts w:ascii="方正仿宋_GBK" w:eastAsia="方正仿宋_GBK" w:hAnsi="仿宋_GB2312" w:cs="仿宋_GB2312" w:hint="eastAsia"/>
          <w:sz w:val="32"/>
        </w:rPr>
        <w:t>负责食品安全监督管理；</w:t>
      </w:r>
      <w:r w:rsidRPr="00347C27">
        <w:rPr>
          <w:rFonts w:ascii="方正仿宋_GBK" w:eastAsia="方正仿宋_GBK" w:hAnsi="仿宋_GB2312" w:cs="仿宋_GB2312" w:hint="eastAsia"/>
          <w:sz w:val="32"/>
        </w:rPr>
        <w:t>4</w:t>
      </w:r>
      <w:r w:rsidR="008B5F28" w:rsidRPr="00347C27">
        <w:rPr>
          <w:rFonts w:ascii="方正仿宋_GBK" w:eastAsia="方正仿宋_GBK" w:hAnsi="仿宋_GB2312" w:cs="仿宋_GB2312" w:hint="eastAsia"/>
          <w:sz w:val="32"/>
        </w:rPr>
        <w:t>负责药品、医疗器械、化妆品安全监督管理；</w:t>
      </w:r>
      <w:r w:rsidRPr="00347C27">
        <w:rPr>
          <w:rFonts w:ascii="方正仿宋_GBK" w:eastAsia="方正仿宋_GBK" w:hAnsi="仿宋_GB2312" w:cs="仿宋_GB2312" w:hint="eastAsia"/>
          <w:sz w:val="32"/>
        </w:rPr>
        <w:t>5、</w:t>
      </w:r>
      <w:r w:rsidR="008B5F28" w:rsidRPr="00347C27">
        <w:rPr>
          <w:rFonts w:ascii="方正仿宋_GBK" w:eastAsia="方正仿宋_GBK" w:hAnsi="仿宋_GB2312" w:cs="仿宋_GB2312" w:hint="eastAsia"/>
          <w:sz w:val="32"/>
        </w:rPr>
        <w:t>负责宏观质量管理；</w:t>
      </w:r>
      <w:r w:rsidRPr="00347C27">
        <w:rPr>
          <w:rFonts w:ascii="方正仿宋_GBK" w:eastAsia="方正仿宋_GBK" w:hAnsi="仿宋_GB2312" w:cs="仿宋_GB2312" w:hint="eastAsia"/>
          <w:sz w:val="32"/>
        </w:rPr>
        <w:t>6、</w:t>
      </w:r>
      <w:r w:rsidR="008B5F28" w:rsidRPr="00347C27">
        <w:rPr>
          <w:rFonts w:ascii="方正仿宋_GBK" w:eastAsia="方正仿宋_GBK" w:hAnsi="仿宋_GB2312" w:cs="仿宋_GB2312" w:hint="eastAsia"/>
          <w:sz w:val="32"/>
        </w:rPr>
        <w:t>负责产品质量安全监督管理；</w:t>
      </w:r>
      <w:r w:rsidRPr="00347C27">
        <w:rPr>
          <w:rFonts w:ascii="方正仿宋_GBK" w:eastAsia="方正仿宋_GBK" w:hAnsi="仿宋_GB2312" w:cs="仿宋_GB2312" w:hint="eastAsia"/>
          <w:sz w:val="32"/>
        </w:rPr>
        <w:t>7、</w:t>
      </w:r>
      <w:r w:rsidR="008B5F28" w:rsidRPr="00347C27">
        <w:rPr>
          <w:rFonts w:ascii="方正仿宋_GBK" w:eastAsia="方正仿宋_GBK" w:hAnsi="仿宋_GB2312" w:cs="仿宋_GB2312" w:hint="eastAsia"/>
          <w:sz w:val="32"/>
        </w:rPr>
        <w:t>负责特种设备安全监督管理；</w:t>
      </w:r>
      <w:r w:rsidRPr="00347C27">
        <w:rPr>
          <w:rFonts w:ascii="方正仿宋_GBK" w:eastAsia="方正仿宋_GBK" w:hAnsi="仿宋_GB2312" w:cs="仿宋_GB2312" w:hint="eastAsia"/>
          <w:sz w:val="32"/>
        </w:rPr>
        <w:t>8、</w:t>
      </w:r>
      <w:r w:rsidR="008B5F28" w:rsidRPr="00347C27">
        <w:rPr>
          <w:rFonts w:ascii="方正仿宋_GBK" w:eastAsia="方正仿宋_GBK" w:hAnsi="仿宋_GB2312" w:cs="仿宋_GB2312" w:hint="eastAsia"/>
          <w:sz w:val="32"/>
        </w:rPr>
        <w:t>负责市场主体统一登记注册；</w:t>
      </w:r>
      <w:r w:rsidRPr="00347C27">
        <w:rPr>
          <w:rFonts w:ascii="方正仿宋_GBK" w:eastAsia="方正仿宋_GBK" w:hAnsi="仿宋_GB2312" w:cs="仿宋_GB2312" w:hint="eastAsia"/>
          <w:sz w:val="32"/>
        </w:rPr>
        <w:t>9、</w:t>
      </w:r>
      <w:r w:rsidR="008B5F28" w:rsidRPr="00347C27">
        <w:rPr>
          <w:rFonts w:ascii="方正仿宋_GBK" w:eastAsia="方正仿宋_GBK" w:hAnsi="仿宋_GB2312" w:cs="仿宋_GB2312" w:hint="eastAsia"/>
          <w:sz w:val="32"/>
        </w:rPr>
        <w:t>负责推动市场主体信用体系建设；</w:t>
      </w:r>
      <w:r w:rsidRPr="00347C27">
        <w:rPr>
          <w:rFonts w:ascii="方正仿宋_GBK" w:eastAsia="方正仿宋_GBK" w:hAnsi="仿宋_GB2312" w:cs="仿宋_GB2312" w:hint="eastAsia"/>
          <w:sz w:val="32"/>
        </w:rPr>
        <w:t>10、</w:t>
      </w:r>
      <w:r w:rsidR="008B5F28" w:rsidRPr="00347C27">
        <w:rPr>
          <w:rFonts w:ascii="方正仿宋_GBK" w:eastAsia="方正仿宋_GBK" w:hAnsi="仿宋_GB2312" w:cs="仿宋_GB2312" w:hint="eastAsia"/>
          <w:sz w:val="32"/>
        </w:rPr>
        <w:t>负责规范和监督管理市场秩序；</w:t>
      </w:r>
      <w:r w:rsidRPr="00347C27">
        <w:rPr>
          <w:rFonts w:ascii="方正仿宋_GBK" w:eastAsia="方正仿宋_GBK" w:hAnsi="仿宋_GB2312" w:cs="仿宋_GB2312" w:hint="eastAsia"/>
          <w:sz w:val="32"/>
        </w:rPr>
        <w:t>11、</w:t>
      </w:r>
      <w:r w:rsidR="008B5F28" w:rsidRPr="00347C27">
        <w:rPr>
          <w:rFonts w:ascii="方正仿宋_GBK" w:eastAsia="方正仿宋_GBK" w:hAnsi="仿宋_GB2312" w:cs="仿宋_GB2312" w:hint="eastAsia"/>
          <w:sz w:val="32"/>
        </w:rPr>
        <w:t>负责消费者权益保护工作；</w:t>
      </w:r>
      <w:r w:rsidRPr="00347C27">
        <w:rPr>
          <w:rFonts w:ascii="方正仿宋_GBK" w:eastAsia="方正仿宋_GBK" w:hAnsi="仿宋_GB2312" w:cs="仿宋_GB2312" w:hint="eastAsia"/>
          <w:sz w:val="32"/>
        </w:rPr>
        <w:t>12、</w:t>
      </w:r>
      <w:r w:rsidR="008B5F28" w:rsidRPr="00347C27">
        <w:rPr>
          <w:rFonts w:ascii="方正仿宋_GBK" w:eastAsia="方正仿宋_GBK" w:hAnsi="仿宋_GB2312" w:cs="仿宋_GB2312" w:hint="eastAsia"/>
          <w:sz w:val="32"/>
        </w:rPr>
        <w:t>负责统一管理计量工作；</w:t>
      </w:r>
      <w:r w:rsidRPr="00347C27">
        <w:rPr>
          <w:rFonts w:ascii="方正仿宋_GBK" w:eastAsia="方正仿宋_GBK" w:hAnsi="仿宋_GB2312" w:cs="仿宋_GB2312" w:hint="eastAsia"/>
          <w:sz w:val="32"/>
        </w:rPr>
        <w:t>13、</w:t>
      </w:r>
      <w:r w:rsidR="008B5F28" w:rsidRPr="00347C27">
        <w:rPr>
          <w:rFonts w:ascii="方正仿宋_GBK" w:eastAsia="方正仿宋_GBK" w:hAnsi="仿宋_GB2312" w:cs="仿宋_GB2312" w:hint="eastAsia"/>
          <w:sz w:val="32"/>
        </w:rPr>
        <w:t>负责统一管理标准化工作；</w:t>
      </w:r>
      <w:r w:rsidRPr="00347C27">
        <w:rPr>
          <w:rFonts w:ascii="方正仿宋_GBK" w:eastAsia="方正仿宋_GBK" w:hAnsi="仿宋_GB2312" w:cs="仿宋_GB2312" w:hint="eastAsia"/>
          <w:sz w:val="32"/>
        </w:rPr>
        <w:t>14、</w:t>
      </w:r>
      <w:r w:rsidR="008B5F28" w:rsidRPr="00347C27">
        <w:rPr>
          <w:rFonts w:ascii="方正仿宋_GBK" w:eastAsia="方正仿宋_GBK" w:hAnsi="仿宋_GB2312" w:cs="仿宋_GB2312" w:hint="eastAsia"/>
          <w:sz w:val="32"/>
        </w:rPr>
        <w:t>负责统一管理认证认可和检验检测工作；</w:t>
      </w:r>
      <w:r w:rsidRPr="00347C27">
        <w:rPr>
          <w:rFonts w:ascii="方正仿宋_GBK" w:eastAsia="方正仿宋_GBK" w:hAnsi="仿宋_GB2312" w:cs="仿宋_GB2312" w:hint="eastAsia"/>
          <w:sz w:val="32"/>
        </w:rPr>
        <w:t>15、</w:t>
      </w:r>
      <w:r w:rsidR="008B5F28" w:rsidRPr="00347C27">
        <w:rPr>
          <w:rFonts w:ascii="方正仿宋_GBK" w:eastAsia="方正仿宋_GBK" w:hAnsi="仿宋_GB2312" w:cs="仿宋_GB2312" w:hint="eastAsia"/>
          <w:sz w:val="32"/>
        </w:rPr>
        <w:t>负责知识产权发展与保护工作；</w:t>
      </w:r>
      <w:r w:rsidRPr="00347C27">
        <w:rPr>
          <w:rFonts w:ascii="方正仿宋_GBK" w:eastAsia="方正仿宋_GBK" w:hAnsi="仿宋_GB2312" w:cs="仿宋_GB2312" w:hint="eastAsia"/>
          <w:sz w:val="32"/>
        </w:rPr>
        <w:t>16、</w:t>
      </w:r>
      <w:r w:rsidR="008B5F28" w:rsidRPr="00347C27">
        <w:rPr>
          <w:rFonts w:ascii="方正仿宋_GBK" w:eastAsia="方正仿宋_GBK" w:hAnsi="仿宋_GB2312" w:cs="仿宋_GB2312" w:hint="eastAsia"/>
          <w:sz w:val="32"/>
        </w:rPr>
        <w:t>负责开展市场监管综合执法工作；</w:t>
      </w:r>
      <w:r w:rsidRPr="00347C27">
        <w:rPr>
          <w:rFonts w:ascii="方正仿宋_GBK" w:eastAsia="方正仿宋_GBK" w:hAnsi="仿宋_GB2312" w:cs="仿宋_GB2312" w:hint="eastAsia"/>
          <w:sz w:val="32"/>
        </w:rPr>
        <w:t>17</w:t>
      </w:r>
      <w:r w:rsidR="00963DC4" w:rsidRPr="00347C27">
        <w:rPr>
          <w:rFonts w:ascii="方正仿宋_GBK" w:eastAsia="方正仿宋_GBK" w:hAnsi="仿宋_GB2312" w:cs="仿宋_GB2312" w:hint="eastAsia"/>
          <w:sz w:val="32"/>
        </w:rPr>
        <w:t>、协助指导</w:t>
      </w:r>
      <w:r w:rsidR="00963DC4" w:rsidRPr="00347C27">
        <w:rPr>
          <w:rFonts w:ascii="方正仿宋_GBK" w:eastAsia="方正仿宋_GBK" w:hAnsi="仿宋_GB2312" w:cs="仿宋_GB2312" w:hint="eastAsia"/>
          <w:sz w:val="32"/>
        </w:rPr>
        <w:lastRenderedPageBreak/>
        <w:t>小微企业、个体工商户、专业市场党建工作，</w:t>
      </w:r>
      <w:r w:rsidR="008B5F28" w:rsidRPr="00347C27">
        <w:rPr>
          <w:rFonts w:ascii="方正仿宋_GBK" w:eastAsia="方正仿宋_GBK" w:hAnsi="仿宋_GB2312" w:cs="仿宋_GB2312" w:hint="eastAsia"/>
          <w:sz w:val="32"/>
        </w:rPr>
        <w:t>负责机关、直属单位党建工作；</w:t>
      </w:r>
      <w:r w:rsidR="00963DC4" w:rsidRPr="00347C27">
        <w:rPr>
          <w:rFonts w:ascii="方正仿宋_GBK" w:eastAsia="方正仿宋_GBK" w:hAnsi="仿宋_GB2312" w:cs="仿宋_GB2312" w:hint="eastAsia"/>
          <w:sz w:val="32"/>
        </w:rPr>
        <w:t>18、</w:t>
      </w:r>
      <w:r w:rsidR="008B5F28" w:rsidRPr="00347C27">
        <w:rPr>
          <w:rFonts w:ascii="方正仿宋_GBK" w:eastAsia="方正仿宋_GBK" w:hAnsi="仿宋_GB2312" w:cs="仿宋_GB2312" w:hint="eastAsia"/>
          <w:sz w:val="32"/>
        </w:rPr>
        <w:t>完成市局和区委区政府交办的其他任务。</w:t>
      </w:r>
    </w:p>
    <w:p w:rsidR="00BD0BB9" w:rsidRPr="00347C27" w:rsidRDefault="00926FE2" w:rsidP="00347C27">
      <w:pPr>
        <w:pStyle w:val="a9"/>
        <w:tabs>
          <w:tab w:val="center" w:pos="4153"/>
          <w:tab w:val="left" w:pos="7275"/>
        </w:tabs>
        <w:spacing w:line="560" w:lineRule="exact"/>
        <w:ind w:left="640" w:firstLineChars="0" w:firstLine="0"/>
        <w:jc w:val="left"/>
        <w:rPr>
          <w:rFonts w:ascii="方正楷体_GBK" w:eastAsia="方正楷体_GBK" w:hAnsi="仿宋_GB2312" w:cs="仿宋_GB2312"/>
          <w:sz w:val="32"/>
        </w:rPr>
      </w:pPr>
      <w:r w:rsidRPr="00347C27">
        <w:rPr>
          <w:rFonts w:ascii="方正楷体_GBK" w:eastAsia="方正楷体_GBK" w:hAnsi="仿宋_GB2312" w:cs="仿宋_GB2312" w:hint="eastAsia"/>
          <w:sz w:val="32"/>
        </w:rPr>
        <w:t>（二）</w:t>
      </w:r>
      <w:r w:rsidR="00EE21B6" w:rsidRPr="00347C27">
        <w:rPr>
          <w:rFonts w:ascii="方正楷体_GBK" w:eastAsia="方正楷体_GBK" w:hAnsi="仿宋_GB2312" w:cs="仿宋_GB2312" w:hint="eastAsia"/>
          <w:sz w:val="32"/>
        </w:rPr>
        <w:t>单位构成</w:t>
      </w:r>
      <w:r w:rsidR="00347C27" w:rsidRPr="00347C27">
        <w:rPr>
          <w:rFonts w:ascii="方正楷体_GBK" w:eastAsia="方正楷体_GBK" w:hAnsi="仿宋_GB2312" w:cs="仿宋_GB2312" w:hint="eastAsia"/>
          <w:sz w:val="32"/>
        </w:rPr>
        <w:t>。</w:t>
      </w:r>
    </w:p>
    <w:p w:rsidR="006A0799" w:rsidRPr="00347C27" w:rsidRDefault="00347C27" w:rsidP="00347C27">
      <w:pPr>
        <w:pStyle w:val="a9"/>
        <w:tabs>
          <w:tab w:val="center" w:pos="4153"/>
          <w:tab w:val="left" w:pos="7275"/>
        </w:tabs>
        <w:spacing w:line="560" w:lineRule="exact"/>
        <w:ind w:firstLineChars="221" w:firstLine="707"/>
        <w:jc w:val="left"/>
        <w:rPr>
          <w:rFonts w:ascii="方正仿宋_GBK" w:eastAsia="方正仿宋_GBK" w:hAnsi="仿宋_GB2312" w:cs="仿宋_GB2312"/>
          <w:sz w:val="32"/>
        </w:rPr>
      </w:pPr>
      <w:r w:rsidRPr="00347C27">
        <w:rPr>
          <w:rFonts w:ascii="方正仿宋_GBK" w:eastAsia="方正仿宋_GBK" w:hAnsi="仿宋_GB2312" w:cs="仿宋_GB2312" w:hint="eastAsia"/>
          <w:sz w:val="32"/>
        </w:rPr>
        <w:t>1</w:t>
      </w:r>
      <w:r>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单位内部机构设置：</w:t>
      </w:r>
      <w:r w:rsidR="00403699" w:rsidRPr="00347C27">
        <w:rPr>
          <w:rFonts w:ascii="方正仿宋_GBK" w:eastAsia="方正仿宋_GBK" w:hAnsi="仿宋_GB2312" w:cs="仿宋_GB2312" w:hint="eastAsia"/>
          <w:sz w:val="32"/>
        </w:rPr>
        <w:t>纪检组、</w:t>
      </w:r>
      <w:r w:rsidR="00A81E28" w:rsidRPr="00347C27">
        <w:rPr>
          <w:rFonts w:ascii="方正仿宋_GBK" w:eastAsia="方正仿宋_GBK" w:hAnsi="仿宋_GB2312" w:cs="仿宋_GB2312" w:hint="eastAsia"/>
          <w:sz w:val="32"/>
        </w:rPr>
        <w:t>办公室</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法制科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组织人事科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宣传教育科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财务科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综合科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食品安全监督管理一科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食品安全监督管理二科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食品安全监督管理三科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药品监督管理一科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药品监督管理二科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产品质量安全监督管理和质量发展科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特种设备安全监察科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注册和许可科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价格监督检查和反不正当竞争科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消费者权益保护科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计量科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标准化管理科</w:t>
      </w:r>
      <w:r w:rsidR="00B13FC4" w:rsidRPr="00347C27">
        <w:rPr>
          <w:rFonts w:ascii="方正仿宋_GBK" w:eastAsia="方正仿宋_GBK" w:hAnsi="仿宋_GB2312" w:cs="仿宋_GB2312" w:hint="eastAsia"/>
          <w:sz w:val="32"/>
        </w:rPr>
        <w:t>（认证认可监督管理科）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信用监督管理科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网络交易监督管理科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广告监督管理科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企业监督管理科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知识产权管理科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小微企业个体工商户专业市场党建工作科</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机关党委</w:t>
      </w:r>
      <w:r w:rsidR="00C8490E" w:rsidRPr="00347C27">
        <w:rPr>
          <w:rFonts w:ascii="方正仿宋_GBK" w:eastAsia="方正仿宋_GBK" w:hAnsi="仿宋_GB2312" w:cs="仿宋_GB2312" w:hint="eastAsia"/>
          <w:sz w:val="32"/>
        </w:rPr>
        <w:t>、</w:t>
      </w:r>
      <w:r w:rsidR="00A81E28" w:rsidRPr="00347C27">
        <w:rPr>
          <w:rFonts w:ascii="方正仿宋_GBK" w:eastAsia="方正仿宋_GBK" w:hAnsi="仿宋_GB2312" w:cs="仿宋_GB2312" w:hint="eastAsia"/>
          <w:sz w:val="32"/>
        </w:rPr>
        <w:t>离退休人员工作科</w:t>
      </w:r>
      <w:r w:rsidR="00C8490E" w:rsidRPr="00347C27">
        <w:rPr>
          <w:rFonts w:ascii="方正仿宋_GBK" w:eastAsia="方正仿宋_GBK" w:hAnsi="仿宋_GB2312" w:cs="仿宋_GB2312" w:hint="eastAsia"/>
          <w:sz w:val="32"/>
        </w:rPr>
        <w:t>。</w:t>
      </w:r>
    </w:p>
    <w:p w:rsidR="00E10EB2" w:rsidRPr="00347C27" w:rsidRDefault="00347C27" w:rsidP="00347C27">
      <w:pPr>
        <w:pStyle w:val="a9"/>
        <w:tabs>
          <w:tab w:val="center" w:pos="4153"/>
          <w:tab w:val="left" w:pos="7275"/>
        </w:tabs>
        <w:spacing w:line="560" w:lineRule="exact"/>
        <w:ind w:firstLineChars="221" w:firstLine="707"/>
        <w:jc w:val="left"/>
        <w:rPr>
          <w:rFonts w:ascii="方正仿宋_GBK" w:eastAsia="方正仿宋_GBK" w:hAnsi="仿宋_GB2312" w:cs="仿宋_GB2312"/>
          <w:sz w:val="32"/>
        </w:rPr>
      </w:pPr>
      <w:r w:rsidRPr="00347C27">
        <w:rPr>
          <w:rFonts w:ascii="方正仿宋_GBK" w:eastAsia="方正仿宋_GBK" w:hAnsi="仿宋_GB2312" w:cs="仿宋_GB2312" w:hint="eastAsia"/>
          <w:sz w:val="32"/>
        </w:rPr>
        <w:t>2</w:t>
      </w:r>
      <w:r>
        <w:rPr>
          <w:rFonts w:ascii="方正仿宋_GBK" w:eastAsia="方正仿宋_GBK" w:hAnsi="仿宋_GB2312" w:cs="仿宋_GB2312" w:hint="eastAsia"/>
          <w:sz w:val="32"/>
        </w:rPr>
        <w:t>、</w:t>
      </w:r>
      <w:r w:rsidR="00E10EB2" w:rsidRPr="00347C27">
        <w:rPr>
          <w:rFonts w:ascii="方正仿宋_GBK" w:eastAsia="方正仿宋_GBK" w:hAnsi="仿宋_GB2312" w:cs="仿宋_GB2312" w:hint="eastAsia"/>
          <w:sz w:val="32"/>
        </w:rPr>
        <w:t>综合行政执法机构：渝北区市场监督管理局综合行政执法支队。</w:t>
      </w:r>
    </w:p>
    <w:p w:rsidR="00E10EB2" w:rsidRPr="00347C27" w:rsidRDefault="00347C27" w:rsidP="00347C27">
      <w:pPr>
        <w:pStyle w:val="a9"/>
        <w:tabs>
          <w:tab w:val="center" w:pos="4153"/>
          <w:tab w:val="left" w:pos="7275"/>
        </w:tabs>
        <w:spacing w:line="560" w:lineRule="exact"/>
        <w:ind w:firstLineChars="221" w:firstLine="707"/>
        <w:jc w:val="left"/>
        <w:rPr>
          <w:rFonts w:ascii="方正仿宋_GBK" w:eastAsia="方正仿宋_GBK" w:hAnsi="仿宋_GB2312" w:cs="仿宋_GB2312"/>
          <w:sz w:val="32"/>
        </w:rPr>
      </w:pPr>
      <w:r w:rsidRPr="00347C27">
        <w:rPr>
          <w:rFonts w:ascii="方正仿宋_GBK" w:eastAsia="方正仿宋_GBK" w:hAnsi="仿宋_GB2312" w:cs="仿宋_GB2312" w:hint="eastAsia"/>
          <w:sz w:val="32"/>
        </w:rPr>
        <w:t>3</w:t>
      </w:r>
      <w:r>
        <w:rPr>
          <w:rFonts w:ascii="方正仿宋_GBK" w:eastAsia="方正仿宋_GBK" w:hAnsi="仿宋_GB2312" w:cs="仿宋_GB2312" w:hint="eastAsia"/>
          <w:sz w:val="32"/>
        </w:rPr>
        <w:t>、</w:t>
      </w:r>
      <w:r w:rsidR="00E10EB2" w:rsidRPr="00347C27">
        <w:rPr>
          <w:rFonts w:ascii="方正仿宋_GBK" w:eastAsia="方正仿宋_GBK" w:hAnsi="仿宋_GB2312" w:cs="仿宋_GB2312" w:hint="eastAsia"/>
          <w:sz w:val="32"/>
        </w:rPr>
        <w:t>派出机构：重庆市渝北区龙溪街道市场监督管理所、重庆市渝北区龙山街道市场监督管理所、</w:t>
      </w:r>
      <w:r w:rsidR="00E10EB2" w:rsidRPr="00347C27">
        <w:rPr>
          <w:rFonts w:ascii="方正仿宋_GBK" w:eastAsia="方正仿宋_GBK" w:hAnsi="仿宋_GB2312" w:cs="仿宋_GB2312"/>
          <w:sz w:val="32"/>
        </w:rPr>
        <w:t xml:space="preserve"> </w:t>
      </w:r>
      <w:r w:rsidR="00E10EB2" w:rsidRPr="00347C27">
        <w:rPr>
          <w:rFonts w:ascii="方正仿宋_GBK" w:eastAsia="方正仿宋_GBK" w:hAnsi="仿宋_GB2312" w:cs="仿宋_GB2312" w:hint="eastAsia"/>
          <w:sz w:val="32"/>
        </w:rPr>
        <w:t>重庆市渝北区龙塔街道市场监督管理所、重庆市渝北区双凤桥街道市场监督管理所、重庆市渝北区两路街道市场监督管理所、重庆市渝北区王家街道市场监督管理所、重庆市渝北区双龙湖街道市场监督管理所、重庆市渝北区回兴街道市场监督管理所、重庆市渝北区宝圣湖街道市场监督管理所、重庆市渝北区仙桃街道市场监督管理所、重庆市渝北区洛碛镇市场监督管理所、重庆市渝北区大湾镇市场监督管</w:t>
      </w:r>
      <w:r w:rsidR="00E10EB2" w:rsidRPr="00347C27">
        <w:rPr>
          <w:rFonts w:ascii="方正仿宋_GBK" w:eastAsia="方正仿宋_GBK" w:hAnsi="仿宋_GB2312" w:cs="仿宋_GB2312" w:hint="eastAsia"/>
          <w:sz w:val="32"/>
        </w:rPr>
        <w:lastRenderedPageBreak/>
        <w:t>理所、重庆市渝北区古路镇市场监督管理所、重庆市渝北区统景镇市场监督管理所、重庆市渝北区大盛镇市场监督管理所、</w:t>
      </w:r>
      <w:r w:rsidR="00E10EB2" w:rsidRPr="00347C27">
        <w:rPr>
          <w:rFonts w:ascii="方正仿宋_GBK" w:eastAsia="方正仿宋_GBK" w:hAnsi="仿宋_GB2312" w:cs="仿宋_GB2312"/>
          <w:sz w:val="32"/>
        </w:rPr>
        <w:t xml:space="preserve"> </w:t>
      </w:r>
      <w:r w:rsidR="00E10EB2" w:rsidRPr="00347C27">
        <w:rPr>
          <w:rFonts w:ascii="方正仿宋_GBK" w:eastAsia="方正仿宋_GBK" w:hAnsi="仿宋_GB2312" w:cs="仿宋_GB2312" w:hint="eastAsia"/>
          <w:sz w:val="32"/>
        </w:rPr>
        <w:t>重庆市渝北区木耳镇市场监督管理所、重庆市渝北区兴隆镇市场监督管理所、重庆市渝北区茨竹镇市场监督管理所、重庆市渝北区玉峰山镇市场监督管理所。</w:t>
      </w:r>
    </w:p>
    <w:p w:rsidR="00006FB1" w:rsidRPr="00347C27" w:rsidRDefault="00496C6A" w:rsidP="00347C27">
      <w:pPr>
        <w:spacing w:line="560" w:lineRule="exact"/>
        <w:ind w:firstLineChars="200" w:firstLine="640"/>
        <w:rPr>
          <w:rFonts w:ascii="方正黑体_GBK" w:eastAsia="方正黑体_GBK" w:hAnsi="黑体" w:cs="仿宋_GB2312"/>
          <w:sz w:val="32"/>
        </w:rPr>
      </w:pPr>
      <w:r w:rsidRPr="00347C27">
        <w:rPr>
          <w:rFonts w:ascii="方正黑体_GBK" w:eastAsia="方正黑体_GBK" w:hAnsi="黑体" w:cs="仿宋_GB2312" w:hint="eastAsia"/>
          <w:sz w:val="32"/>
        </w:rPr>
        <w:t>二、</w:t>
      </w:r>
      <w:r w:rsidR="00946D33" w:rsidRPr="00347C27">
        <w:rPr>
          <w:rFonts w:ascii="方正黑体_GBK" w:eastAsia="方正黑体_GBK" w:hAnsi="黑体" w:cs="仿宋_GB2312" w:hint="eastAsia"/>
          <w:sz w:val="32"/>
        </w:rPr>
        <w:t>单位</w:t>
      </w:r>
      <w:r w:rsidR="00543257" w:rsidRPr="00347C27">
        <w:rPr>
          <w:rFonts w:ascii="方正黑体_GBK" w:eastAsia="方正黑体_GBK" w:hAnsi="黑体" w:cs="仿宋_GB2312" w:hint="eastAsia"/>
          <w:sz w:val="32"/>
        </w:rPr>
        <w:t>收支总体情况</w:t>
      </w:r>
    </w:p>
    <w:p w:rsidR="00543257" w:rsidRPr="00347C27" w:rsidRDefault="00543257"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（一）收入预算：20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年年初预算数</w:t>
      </w:r>
      <w:r w:rsidR="008F0E76" w:rsidRPr="00347C27">
        <w:rPr>
          <w:rFonts w:ascii="方正仿宋_GBK" w:eastAsia="方正仿宋_GBK" w:hAnsi="仿宋_GB2312" w:cs="仿宋_GB2312"/>
          <w:sz w:val="32"/>
        </w:rPr>
        <w:t>5973.32</w:t>
      </w:r>
      <w:r w:rsidR="00165A74" w:rsidRPr="00347C27">
        <w:rPr>
          <w:rFonts w:ascii="方正仿宋_GBK" w:eastAsia="方正仿宋_GBK" w:hAnsi="仿宋_GB2312" w:cs="仿宋_GB2312" w:hint="eastAsia"/>
          <w:sz w:val="32"/>
        </w:rPr>
        <w:t>万元，其中：</w:t>
      </w:r>
      <w:r w:rsidRPr="00347C27">
        <w:rPr>
          <w:rFonts w:ascii="方正仿宋_GBK" w:eastAsia="方正仿宋_GBK" w:hAnsi="仿宋_GB2312" w:cs="仿宋_GB2312" w:hint="eastAsia"/>
          <w:sz w:val="32"/>
        </w:rPr>
        <w:t>一般公共预算拨款</w:t>
      </w:r>
      <w:r w:rsidR="008F0E76" w:rsidRPr="00347C27">
        <w:rPr>
          <w:rFonts w:ascii="方正仿宋_GBK" w:eastAsia="方正仿宋_GBK" w:hAnsi="仿宋_GB2312" w:cs="仿宋_GB2312"/>
          <w:sz w:val="32"/>
        </w:rPr>
        <w:t>5973.32</w:t>
      </w:r>
      <w:r w:rsidRPr="00347C27">
        <w:rPr>
          <w:rFonts w:ascii="方正仿宋_GBK" w:eastAsia="方正仿宋_GBK" w:hAnsi="仿宋_GB2312" w:cs="仿宋_GB2312" w:hint="eastAsia"/>
          <w:sz w:val="32"/>
        </w:rPr>
        <w:t>万元，</w:t>
      </w:r>
      <w:r w:rsidR="00BD6CF3" w:rsidRPr="00347C27">
        <w:rPr>
          <w:rFonts w:ascii="方正仿宋_GBK" w:eastAsia="方正仿宋_GBK" w:hAnsi="仿宋_GB2312" w:cs="仿宋_GB2312" w:hint="eastAsia"/>
          <w:sz w:val="32"/>
        </w:rPr>
        <w:t>无</w:t>
      </w:r>
      <w:r w:rsidRPr="00347C27">
        <w:rPr>
          <w:rFonts w:ascii="方正仿宋_GBK" w:eastAsia="方正仿宋_GBK" w:hAnsi="仿宋_GB2312" w:cs="仿宋_GB2312" w:hint="eastAsia"/>
          <w:sz w:val="32"/>
        </w:rPr>
        <w:t>政府性基金预算拨款</w:t>
      </w:r>
      <w:r w:rsidR="00BD6CF3" w:rsidRPr="00347C27">
        <w:rPr>
          <w:rFonts w:ascii="方正仿宋_GBK" w:eastAsia="方正仿宋_GBK" w:hAnsi="仿宋_GB2312" w:cs="仿宋_GB2312" w:hint="eastAsia"/>
          <w:sz w:val="32"/>
        </w:rPr>
        <w:t>、</w:t>
      </w:r>
      <w:r w:rsidRPr="00347C27">
        <w:rPr>
          <w:rFonts w:ascii="方正仿宋_GBK" w:eastAsia="方正仿宋_GBK" w:hAnsi="仿宋_GB2312" w:cs="仿宋_GB2312" w:hint="eastAsia"/>
          <w:sz w:val="32"/>
        </w:rPr>
        <w:t>国有资本经营预算收入</w:t>
      </w:r>
      <w:r w:rsidR="00BD6CF3" w:rsidRPr="00347C27">
        <w:rPr>
          <w:rFonts w:ascii="方正仿宋_GBK" w:eastAsia="方正仿宋_GBK" w:hAnsi="仿宋_GB2312" w:cs="仿宋_GB2312" w:hint="eastAsia"/>
          <w:sz w:val="32"/>
        </w:rPr>
        <w:t>、</w:t>
      </w:r>
      <w:r w:rsidR="003D14F0" w:rsidRPr="00347C27">
        <w:rPr>
          <w:rFonts w:ascii="方正仿宋_GBK" w:eastAsia="方正仿宋_GBK" w:hAnsi="仿宋_GB2312" w:cs="仿宋_GB2312" w:hint="eastAsia"/>
          <w:sz w:val="32"/>
        </w:rPr>
        <w:t>事业收入</w:t>
      </w:r>
      <w:r w:rsidR="00BD6CF3" w:rsidRPr="00347C27">
        <w:rPr>
          <w:rFonts w:ascii="方正仿宋_GBK" w:eastAsia="方正仿宋_GBK" w:hAnsi="仿宋_GB2312" w:cs="仿宋_GB2312" w:hint="eastAsia"/>
          <w:sz w:val="32"/>
        </w:rPr>
        <w:t>、</w:t>
      </w:r>
      <w:r w:rsidR="003D14F0" w:rsidRPr="00347C27">
        <w:rPr>
          <w:rFonts w:ascii="方正仿宋_GBK" w:eastAsia="方正仿宋_GBK" w:hAnsi="仿宋_GB2312" w:cs="仿宋_GB2312" w:hint="eastAsia"/>
          <w:sz w:val="32"/>
        </w:rPr>
        <w:t>事业单位经营收入</w:t>
      </w:r>
      <w:r w:rsidR="00BD6CF3" w:rsidRPr="00347C27">
        <w:rPr>
          <w:rFonts w:ascii="方正仿宋_GBK" w:eastAsia="方正仿宋_GBK" w:hAnsi="仿宋_GB2312" w:cs="仿宋_GB2312" w:hint="eastAsia"/>
          <w:sz w:val="32"/>
        </w:rPr>
        <w:t>、</w:t>
      </w:r>
      <w:r w:rsidRPr="00347C27">
        <w:rPr>
          <w:rFonts w:ascii="方正仿宋_GBK" w:eastAsia="方正仿宋_GBK" w:hAnsi="仿宋_GB2312" w:cs="仿宋_GB2312" w:hint="eastAsia"/>
          <w:sz w:val="32"/>
        </w:rPr>
        <w:t>其他收入。收入较</w:t>
      </w:r>
      <w:r w:rsidR="00595C24" w:rsidRPr="00347C27">
        <w:rPr>
          <w:rFonts w:ascii="方正仿宋_GBK" w:eastAsia="方正仿宋_GBK" w:hAnsi="仿宋_GB2312" w:cs="仿宋_GB2312" w:hint="eastAsia"/>
          <w:sz w:val="32"/>
        </w:rPr>
        <w:t>2020年</w:t>
      </w:r>
      <w:r w:rsidRPr="00347C27">
        <w:rPr>
          <w:rFonts w:ascii="方正仿宋_GBK" w:eastAsia="方正仿宋_GBK" w:hAnsi="仿宋_GB2312" w:cs="仿宋_GB2312" w:hint="eastAsia"/>
          <w:sz w:val="32"/>
        </w:rPr>
        <w:t>增加</w:t>
      </w:r>
      <w:r w:rsidR="004D60E1" w:rsidRPr="00347C27">
        <w:rPr>
          <w:rFonts w:ascii="方正仿宋_GBK" w:eastAsia="方正仿宋_GBK" w:hAnsi="仿宋_GB2312" w:cs="仿宋_GB2312" w:hint="eastAsia"/>
          <w:sz w:val="32"/>
        </w:rPr>
        <w:t>180.11</w:t>
      </w:r>
      <w:r w:rsidRPr="00347C27">
        <w:rPr>
          <w:rFonts w:ascii="方正仿宋_GBK" w:eastAsia="方正仿宋_GBK" w:hAnsi="仿宋_GB2312" w:cs="仿宋_GB2312" w:hint="eastAsia"/>
          <w:sz w:val="32"/>
        </w:rPr>
        <w:t>万元，主要是</w:t>
      </w:r>
      <w:r w:rsidR="001237D8" w:rsidRPr="00347C27">
        <w:rPr>
          <w:rFonts w:ascii="方正仿宋_GBK" w:eastAsia="方正仿宋_GBK" w:hAnsi="仿宋_GB2312" w:cs="仿宋_GB2312" w:hint="eastAsia"/>
          <w:sz w:val="32"/>
        </w:rPr>
        <w:t>基本支出按政策增资</w:t>
      </w:r>
      <w:r w:rsidR="00BD6CF3" w:rsidRPr="00347C27">
        <w:rPr>
          <w:rFonts w:ascii="方正仿宋_GBK" w:eastAsia="方正仿宋_GBK" w:hAnsi="仿宋_GB2312" w:cs="仿宋_GB2312" w:hint="eastAsia"/>
          <w:sz w:val="32"/>
        </w:rPr>
        <w:t>180.11</w:t>
      </w:r>
      <w:r w:rsidRPr="00347C27">
        <w:rPr>
          <w:rFonts w:ascii="方正仿宋_GBK" w:eastAsia="方正仿宋_GBK" w:hAnsi="仿宋_GB2312" w:cs="仿宋_GB2312" w:hint="eastAsia"/>
          <w:sz w:val="32"/>
        </w:rPr>
        <w:t xml:space="preserve"> 万元。</w:t>
      </w:r>
    </w:p>
    <w:p w:rsidR="00543257" w:rsidRPr="00347C27" w:rsidRDefault="00543257"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（二）支出预算：20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年年初预算数</w:t>
      </w:r>
      <w:r w:rsidR="00A463CD" w:rsidRPr="00347C27">
        <w:rPr>
          <w:rFonts w:ascii="方正仿宋_GBK" w:eastAsia="方正仿宋_GBK" w:hAnsi="仿宋_GB2312" w:cs="仿宋_GB2312"/>
          <w:sz w:val="32"/>
        </w:rPr>
        <w:t>5973.32</w:t>
      </w:r>
      <w:r w:rsidR="00165A74" w:rsidRPr="00347C27">
        <w:rPr>
          <w:rFonts w:ascii="方正仿宋_GBK" w:eastAsia="方正仿宋_GBK" w:hAnsi="仿宋_GB2312" w:cs="仿宋_GB2312" w:hint="eastAsia"/>
          <w:sz w:val="32"/>
        </w:rPr>
        <w:t>万元，其中：</w:t>
      </w:r>
      <w:r w:rsidRPr="00347C27">
        <w:rPr>
          <w:rFonts w:ascii="方正仿宋_GBK" w:eastAsia="方正仿宋_GBK" w:hAnsi="仿宋_GB2312" w:cs="仿宋_GB2312" w:hint="eastAsia"/>
          <w:sz w:val="32"/>
        </w:rPr>
        <w:t>一般公共服务</w:t>
      </w:r>
      <w:r w:rsidR="00BD0BB9" w:rsidRPr="00347C27">
        <w:rPr>
          <w:rFonts w:ascii="方正仿宋_GBK" w:eastAsia="方正仿宋_GBK" w:hAnsi="仿宋_GB2312" w:cs="仿宋_GB2312" w:hint="eastAsia"/>
          <w:sz w:val="32"/>
        </w:rPr>
        <w:t>支出预算</w:t>
      </w:r>
      <w:r w:rsidR="00A463CD" w:rsidRPr="00347C27">
        <w:rPr>
          <w:rFonts w:ascii="方正仿宋_GBK" w:eastAsia="方正仿宋_GBK" w:hAnsi="仿宋_GB2312" w:cs="仿宋_GB2312"/>
          <w:sz w:val="32"/>
        </w:rPr>
        <w:t>4680.97</w:t>
      </w:r>
      <w:r w:rsidRPr="00347C27">
        <w:rPr>
          <w:rFonts w:ascii="方正仿宋_GBK" w:eastAsia="方正仿宋_GBK" w:hAnsi="仿宋_GB2312" w:cs="仿宋_GB2312" w:hint="eastAsia"/>
          <w:sz w:val="32"/>
        </w:rPr>
        <w:t>万元，教育</w:t>
      </w:r>
      <w:r w:rsidR="00BD0BB9" w:rsidRPr="00347C27">
        <w:rPr>
          <w:rFonts w:ascii="方正仿宋_GBK" w:eastAsia="方正仿宋_GBK" w:hAnsi="仿宋_GB2312" w:cs="仿宋_GB2312" w:hint="eastAsia"/>
          <w:sz w:val="32"/>
        </w:rPr>
        <w:t>支出预算</w:t>
      </w:r>
      <w:r w:rsidR="00A463CD" w:rsidRPr="00347C27">
        <w:rPr>
          <w:rFonts w:ascii="方正仿宋_GBK" w:eastAsia="方正仿宋_GBK" w:hAnsi="仿宋_GB2312" w:cs="仿宋_GB2312"/>
          <w:sz w:val="32"/>
        </w:rPr>
        <w:t>15.14</w:t>
      </w:r>
      <w:r w:rsidRPr="00347C27">
        <w:rPr>
          <w:rFonts w:ascii="方正仿宋_GBK" w:eastAsia="方正仿宋_GBK" w:hAnsi="仿宋_GB2312" w:cs="仿宋_GB2312" w:hint="eastAsia"/>
          <w:sz w:val="32"/>
        </w:rPr>
        <w:t>万元，社会保障和就业</w:t>
      </w:r>
      <w:r w:rsidR="00BD0BB9" w:rsidRPr="00347C27">
        <w:rPr>
          <w:rFonts w:ascii="方正仿宋_GBK" w:eastAsia="方正仿宋_GBK" w:hAnsi="仿宋_GB2312" w:cs="仿宋_GB2312" w:hint="eastAsia"/>
          <w:sz w:val="32"/>
        </w:rPr>
        <w:t>支出预算</w:t>
      </w:r>
      <w:r w:rsidR="00A463CD" w:rsidRPr="00347C27">
        <w:rPr>
          <w:rFonts w:ascii="方正仿宋_GBK" w:eastAsia="方正仿宋_GBK" w:hAnsi="仿宋_GB2312" w:cs="仿宋_GB2312"/>
          <w:sz w:val="32"/>
        </w:rPr>
        <w:t>763.7</w:t>
      </w:r>
      <w:r w:rsidRPr="00347C27">
        <w:rPr>
          <w:rFonts w:ascii="方正仿宋_GBK" w:eastAsia="方正仿宋_GBK" w:hAnsi="仿宋_GB2312" w:cs="仿宋_GB2312" w:hint="eastAsia"/>
          <w:sz w:val="32"/>
        </w:rPr>
        <w:t>万元，卫生健康支出</w:t>
      </w:r>
      <w:r w:rsidR="00BD0BB9" w:rsidRPr="00347C27">
        <w:rPr>
          <w:rFonts w:ascii="方正仿宋_GBK" w:eastAsia="方正仿宋_GBK" w:hAnsi="仿宋_GB2312" w:cs="仿宋_GB2312" w:hint="eastAsia"/>
          <w:sz w:val="32"/>
        </w:rPr>
        <w:t>预算</w:t>
      </w:r>
      <w:r w:rsidR="00A463CD" w:rsidRPr="00347C27">
        <w:rPr>
          <w:rFonts w:ascii="方正仿宋_GBK" w:eastAsia="方正仿宋_GBK" w:hAnsi="仿宋_GB2312" w:cs="仿宋_GB2312"/>
          <w:sz w:val="32"/>
        </w:rPr>
        <w:t>263.09</w:t>
      </w:r>
      <w:r w:rsidRPr="00347C27">
        <w:rPr>
          <w:rFonts w:ascii="方正仿宋_GBK" w:eastAsia="方正仿宋_GBK" w:hAnsi="仿宋_GB2312" w:cs="仿宋_GB2312" w:hint="eastAsia"/>
          <w:sz w:val="32"/>
        </w:rPr>
        <w:t>万元，住房保障</w:t>
      </w:r>
      <w:r w:rsidR="00BD0BB9" w:rsidRPr="00347C27">
        <w:rPr>
          <w:rFonts w:ascii="方正仿宋_GBK" w:eastAsia="方正仿宋_GBK" w:hAnsi="仿宋_GB2312" w:cs="仿宋_GB2312" w:hint="eastAsia"/>
          <w:sz w:val="32"/>
        </w:rPr>
        <w:t>支出预算</w:t>
      </w:r>
      <w:r w:rsidR="00A463CD" w:rsidRPr="00347C27">
        <w:rPr>
          <w:rFonts w:ascii="方正仿宋_GBK" w:eastAsia="方正仿宋_GBK" w:hAnsi="仿宋_GB2312" w:cs="仿宋_GB2312"/>
          <w:sz w:val="32"/>
        </w:rPr>
        <w:t>250.42</w:t>
      </w:r>
      <w:r w:rsidRPr="00347C27">
        <w:rPr>
          <w:rFonts w:ascii="方正仿宋_GBK" w:eastAsia="方正仿宋_GBK" w:hAnsi="仿宋_GB2312" w:cs="仿宋_GB2312" w:hint="eastAsia"/>
          <w:sz w:val="32"/>
        </w:rPr>
        <w:t>万元。支出</w:t>
      </w:r>
      <w:r w:rsidR="00BD0BB9" w:rsidRPr="00347C27">
        <w:rPr>
          <w:rFonts w:ascii="方正仿宋_GBK" w:eastAsia="方正仿宋_GBK" w:hAnsi="仿宋_GB2312" w:cs="仿宋_GB2312" w:hint="eastAsia"/>
          <w:sz w:val="32"/>
        </w:rPr>
        <w:t>预算</w:t>
      </w:r>
      <w:r w:rsidRPr="00347C27">
        <w:rPr>
          <w:rFonts w:ascii="方正仿宋_GBK" w:eastAsia="方正仿宋_GBK" w:hAnsi="仿宋_GB2312" w:cs="仿宋_GB2312" w:hint="eastAsia"/>
          <w:sz w:val="32"/>
        </w:rPr>
        <w:t>较</w:t>
      </w:r>
      <w:r w:rsidR="00595C24" w:rsidRPr="00347C27">
        <w:rPr>
          <w:rFonts w:ascii="方正仿宋_GBK" w:eastAsia="方正仿宋_GBK" w:hAnsi="仿宋_GB2312" w:cs="仿宋_GB2312" w:hint="eastAsia"/>
          <w:sz w:val="32"/>
        </w:rPr>
        <w:t>2020</w:t>
      </w:r>
      <w:r w:rsidRPr="00347C27">
        <w:rPr>
          <w:rFonts w:ascii="方正仿宋_GBK" w:eastAsia="方正仿宋_GBK" w:hAnsi="仿宋_GB2312" w:cs="仿宋_GB2312" w:hint="eastAsia"/>
          <w:sz w:val="32"/>
        </w:rPr>
        <w:t>年增加</w:t>
      </w:r>
      <w:r w:rsidR="008D72C3" w:rsidRPr="00347C27">
        <w:rPr>
          <w:rFonts w:ascii="方正仿宋_GBK" w:eastAsia="方正仿宋_GBK" w:hAnsi="仿宋_GB2312" w:cs="仿宋_GB2312" w:hint="eastAsia"/>
          <w:sz w:val="32"/>
        </w:rPr>
        <w:t>180.11</w:t>
      </w:r>
      <w:r w:rsidRPr="00347C27">
        <w:rPr>
          <w:rFonts w:ascii="方正仿宋_GBK" w:eastAsia="方正仿宋_GBK" w:hAnsi="仿宋_GB2312" w:cs="仿宋_GB2312" w:hint="eastAsia"/>
          <w:sz w:val="32"/>
        </w:rPr>
        <w:t>万元，主要是基本支出</w:t>
      </w:r>
      <w:r w:rsidR="00BD0BB9" w:rsidRPr="00347C27">
        <w:rPr>
          <w:rFonts w:ascii="方正仿宋_GBK" w:eastAsia="方正仿宋_GBK" w:hAnsi="仿宋_GB2312" w:cs="仿宋_GB2312" w:hint="eastAsia"/>
          <w:sz w:val="32"/>
        </w:rPr>
        <w:t>预算</w:t>
      </w:r>
      <w:r w:rsidRPr="00347C27">
        <w:rPr>
          <w:rFonts w:ascii="方正仿宋_GBK" w:eastAsia="方正仿宋_GBK" w:hAnsi="仿宋_GB2312" w:cs="仿宋_GB2312" w:hint="eastAsia"/>
          <w:sz w:val="32"/>
        </w:rPr>
        <w:t>增加</w:t>
      </w:r>
      <w:r w:rsidR="008D72C3" w:rsidRPr="00347C27">
        <w:rPr>
          <w:rFonts w:ascii="方正仿宋_GBK" w:eastAsia="方正仿宋_GBK" w:hAnsi="仿宋_GB2312" w:cs="仿宋_GB2312" w:hint="eastAsia"/>
          <w:sz w:val="32"/>
        </w:rPr>
        <w:t>156.11</w:t>
      </w:r>
      <w:r w:rsidRPr="00347C27">
        <w:rPr>
          <w:rFonts w:ascii="方正仿宋_GBK" w:eastAsia="方正仿宋_GBK" w:hAnsi="仿宋_GB2312" w:cs="仿宋_GB2312" w:hint="eastAsia"/>
          <w:sz w:val="32"/>
        </w:rPr>
        <w:t>万元，项目支出</w:t>
      </w:r>
      <w:r w:rsidR="00BD0BB9" w:rsidRPr="00347C27">
        <w:rPr>
          <w:rFonts w:ascii="方正仿宋_GBK" w:eastAsia="方正仿宋_GBK" w:hAnsi="仿宋_GB2312" w:cs="仿宋_GB2312" w:hint="eastAsia"/>
          <w:sz w:val="32"/>
        </w:rPr>
        <w:t>预算</w:t>
      </w:r>
      <w:r w:rsidRPr="00347C27">
        <w:rPr>
          <w:rFonts w:ascii="方正仿宋_GBK" w:eastAsia="方正仿宋_GBK" w:hAnsi="仿宋_GB2312" w:cs="仿宋_GB2312" w:hint="eastAsia"/>
          <w:sz w:val="32"/>
        </w:rPr>
        <w:t>增加</w:t>
      </w:r>
      <w:r w:rsidR="008D72C3" w:rsidRPr="00347C27">
        <w:rPr>
          <w:rFonts w:ascii="方正仿宋_GBK" w:eastAsia="方正仿宋_GBK" w:hAnsi="仿宋_GB2312" w:cs="仿宋_GB2312" w:hint="eastAsia"/>
          <w:sz w:val="32"/>
        </w:rPr>
        <w:t>24</w:t>
      </w:r>
      <w:r w:rsidRPr="00347C27">
        <w:rPr>
          <w:rFonts w:ascii="方正仿宋_GBK" w:eastAsia="方正仿宋_GBK" w:hAnsi="仿宋_GB2312" w:cs="仿宋_GB2312" w:hint="eastAsia"/>
          <w:sz w:val="32"/>
        </w:rPr>
        <w:t>万元。</w:t>
      </w:r>
    </w:p>
    <w:p w:rsidR="00543257" w:rsidRPr="00347C27" w:rsidRDefault="00496C6A" w:rsidP="00347C27">
      <w:pPr>
        <w:spacing w:line="560" w:lineRule="exact"/>
        <w:ind w:firstLineChars="200" w:firstLine="640"/>
        <w:rPr>
          <w:rFonts w:ascii="方正仿宋_GBK" w:eastAsia="方正仿宋_GBK" w:hAnsi="黑体" w:cs="仿宋_GB2312"/>
          <w:sz w:val="32"/>
        </w:rPr>
      </w:pPr>
      <w:r w:rsidRPr="00347C27">
        <w:rPr>
          <w:rFonts w:ascii="方正黑体_GBK" w:eastAsia="方正黑体_GBK" w:hAnsi="黑体" w:cs="仿宋_GB2312" w:hint="eastAsia"/>
          <w:sz w:val="32"/>
        </w:rPr>
        <w:t>三</w:t>
      </w:r>
      <w:r w:rsidRPr="00347C27">
        <w:rPr>
          <w:rFonts w:ascii="方正黑体_GBK" w:eastAsia="方正黑体_GBK" w:hAnsi="黑体" w:cs="仿宋_GB2312"/>
          <w:sz w:val="32"/>
        </w:rPr>
        <w:t>、</w:t>
      </w:r>
      <w:r w:rsidR="00946D33" w:rsidRPr="00347C27">
        <w:rPr>
          <w:rFonts w:ascii="方正黑体_GBK" w:eastAsia="方正黑体_GBK" w:hAnsi="黑体" w:cs="仿宋_GB2312" w:hint="eastAsia"/>
          <w:sz w:val="32"/>
        </w:rPr>
        <w:t>单位</w:t>
      </w:r>
      <w:r w:rsidR="00543257" w:rsidRPr="00347C27">
        <w:rPr>
          <w:rFonts w:ascii="方正黑体_GBK" w:eastAsia="方正黑体_GBK" w:hAnsi="黑体" w:cs="仿宋_GB2312" w:hint="eastAsia"/>
          <w:sz w:val="32"/>
        </w:rPr>
        <w:t>预算情况说明</w:t>
      </w:r>
    </w:p>
    <w:p w:rsidR="00006FB1" w:rsidRPr="00347C27" w:rsidRDefault="00AE4156"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年</w:t>
      </w:r>
      <w:r w:rsidR="001E31D9" w:rsidRPr="00347C27">
        <w:rPr>
          <w:rFonts w:ascii="方正仿宋_GBK" w:eastAsia="方正仿宋_GBK" w:hAnsi="仿宋_GB2312" w:cs="仿宋_GB2312" w:hint="eastAsia"/>
          <w:sz w:val="32"/>
        </w:rPr>
        <w:t>一般公共预算</w:t>
      </w:r>
      <w:r w:rsidR="00FE12C3" w:rsidRPr="00347C27">
        <w:rPr>
          <w:rFonts w:ascii="方正仿宋_GBK" w:eastAsia="方正仿宋_GBK" w:hAnsi="仿宋_GB2312" w:cs="仿宋_GB2312" w:hint="eastAsia"/>
          <w:sz w:val="32"/>
        </w:rPr>
        <w:t>财政拨款</w:t>
      </w:r>
      <w:r w:rsidR="001E31D9" w:rsidRPr="00347C27">
        <w:rPr>
          <w:rFonts w:ascii="方正仿宋_GBK" w:eastAsia="方正仿宋_GBK" w:hAnsi="仿宋_GB2312" w:cs="仿宋_GB2312" w:hint="eastAsia"/>
          <w:sz w:val="32"/>
        </w:rPr>
        <w:t>收入</w:t>
      </w:r>
      <w:r w:rsidR="008D72C3" w:rsidRPr="00347C27">
        <w:rPr>
          <w:rFonts w:ascii="方正仿宋_GBK" w:eastAsia="方正仿宋_GBK" w:hAnsi="仿宋_GB2312" w:cs="仿宋_GB2312"/>
          <w:sz w:val="32"/>
        </w:rPr>
        <w:t>5973.32</w:t>
      </w:r>
      <w:r w:rsidR="001E31D9" w:rsidRPr="00347C27">
        <w:rPr>
          <w:rFonts w:ascii="方正仿宋_GBK" w:eastAsia="方正仿宋_GBK" w:hAnsi="仿宋_GB2312" w:cs="仿宋_GB2312" w:hint="eastAsia"/>
          <w:sz w:val="32"/>
        </w:rPr>
        <w:t>万元，</w:t>
      </w:r>
      <w:r w:rsidR="00876439" w:rsidRPr="00347C27">
        <w:rPr>
          <w:rFonts w:ascii="方正仿宋_GBK" w:eastAsia="方正仿宋_GBK" w:hAnsi="仿宋_GB2312" w:cs="仿宋_GB2312" w:hint="eastAsia"/>
          <w:sz w:val="32"/>
        </w:rPr>
        <w:t>一般公共预算财政拨款支出</w:t>
      </w:r>
      <w:r w:rsidR="008D72C3" w:rsidRPr="00347C27">
        <w:rPr>
          <w:rFonts w:ascii="方正仿宋_GBK" w:eastAsia="方正仿宋_GBK" w:hAnsi="仿宋_GB2312" w:cs="仿宋_GB2312"/>
          <w:sz w:val="32"/>
        </w:rPr>
        <w:t>5973.32</w:t>
      </w:r>
      <w:r w:rsidR="00876439" w:rsidRPr="00347C27">
        <w:rPr>
          <w:rFonts w:ascii="方正仿宋_GBK" w:eastAsia="方正仿宋_GBK" w:hAnsi="仿宋_GB2312" w:cs="仿宋_GB2312" w:hint="eastAsia"/>
          <w:sz w:val="32"/>
        </w:rPr>
        <w:t>万元，比</w:t>
      </w: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20</w:t>
      </w:r>
      <w:r w:rsidRPr="00347C27">
        <w:rPr>
          <w:rFonts w:ascii="方正仿宋_GBK" w:eastAsia="方正仿宋_GBK" w:hAnsi="仿宋_GB2312" w:cs="仿宋_GB2312" w:hint="eastAsia"/>
          <w:sz w:val="32"/>
        </w:rPr>
        <w:t>年</w:t>
      </w:r>
      <w:r w:rsidR="00876439" w:rsidRPr="00347C27">
        <w:rPr>
          <w:rFonts w:ascii="方正仿宋_GBK" w:eastAsia="方正仿宋_GBK" w:hAnsi="仿宋_GB2312" w:cs="仿宋_GB2312" w:hint="eastAsia"/>
          <w:sz w:val="32"/>
        </w:rPr>
        <w:t>增加</w:t>
      </w:r>
      <w:r w:rsidR="008D72C3" w:rsidRPr="00347C27">
        <w:rPr>
          <w:rFonts w:ascii="方正仿宋_GBK" w:eastAsia="方正仿宋_GBK" w:hAnsi="仿宋_GB2312" w:cs="仿宋_GB2312" w:hint="eastAsia"/>
          <w:sz w:val="32"/>
        </w:rPr>
        <w:t>180.11</w:t>
      </w:r>
      <w:r w:rsidR="008E7590" w:rsidRPr="00347C27">
        <w:rPr>
          <w:rFonts w:ascii="方正仿宋_GBK" w:eastAsia="方正仿宋_GBK" w:hAnsi="仿宋_GB2312" w:cs="仿宋_GB2312" w:hint="eastAsia"/>
          <w:sz w:val="32"/>
        </w:rPr>
        <w:t>万元。</w:t>
      </w:r>
      <w:r w:rsidR="00FE12C3" w:rsidRPr="00347C27">
        <w:rPr>
          <w:rFonts w:ascii="方正仿宋_GBK" w:eastAsia="方正仿宋_GBK" w:hAnsi="仿宋_GB2312" w:cs="仿宋_GB2312" w:hint="eastAsia"/>
          <w:sz w:val="32"/>
        </w:rPr>
        <w:t>其中：</w:t>
      </w:r>
      <w:r w:rsidR="00876439" w:rsidRPr="00347C27">
        <w:rPr>
          <w:rFonts w:ascii="方正仿宋_GBK" w:eastAsia="方正仿宋_GBK" w:hAnsi="仿宋_GB2312" w:cs="仿宋_GB2312" w:hint="eastAsia"/>
          <w:sz w:val="32"/>
        </w:rPr>
        <w:t>基本支出</w:t>
      </w:r>
      <w:r w:rsidR="00591A8A">
        <w:rPr>
          <w:rFonts w:ascii="方正仿宋_GBK" w:eastAsia="方正仿宋_GBK" w:hAnsi="仿宋_GB2312" w:cs="仿宋_GB2312" w:hint="eastAsia"/>
          <w:sz w:val="32"/>
        </w:rPr>
        <w:t>5687.32</w:t>
      </w:r>
      <w:r w:rsidR="00876439" w:rsidRPr="00347C27">
        <w:rPr>
          <w:rFonts w:ascii="方正仿宋_GBK" w:eastAsia="方正仿宋_GBK" w:hAnsi="仿宋_GB2312" w:cs="仿宋_GB2312" w:hint="eastAsia"/>
          <w:sz w:val="32"/>
        </w:rPr>
        <w:t>万元，比</w:t>
      </w: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20</w:t>
      </w:r>
      <w:r w:rsidRPr="00347C27">
        <w:rPr>
          <w:rFonts w:ascii="方正仿宋_GBK" w:eastAsia="方正仿宋_GBK" w:hAnsi="仿宋_GB2312" w:cs="仿宋_GB2312" w:hint="eastAsia"/>
          <w:sz w:val="32"/>
        </w:rPr>
        <w:t>年</w:t>
      </w:r>
      <w:r w:rsidR="007620B8" w:rsidRPr="00347C27">
        <w:rPr>
          <w:rFonts w:ascii="方正仿宋_GBK" w:eastAsia="方正仿宋_GBK" w:hAnsi="仿宋_GB2312" w:cs="仿宋_GB2312" w:hint="eastAsia"/>
          <w:sz w:val="32"/>
        </w:rPr>
        <w:t>增加</w:t>
      </w:r>
      <w:r w:rsidR="008D72C3" w:rsidRPr="00347C27">
        <w:rPr>
          <w:rFonts w:ascii="方正仿宋_GBK" w:eastAsia="方正仿宋_GBK" w:hAnsi="仿宋_GB2312" w:cs="仿宋_GB2312" w:hint="eastAsia"/>
          <w:sz w:val="32"/>
        </w:rPr>
        <w:t>156.11</w:t>
      </w:r>
      <w:r w:rsidR="00876439" w:rsidRPr="00347C27">
        <w:rPr>
          <w:rFonts w:ascii="方正仿宋_GBK" w:eastAsia="方正仿宋_GBK" w:hAnsi="仿宋_GB2312" w:cs="仿宋_GB2312" w:hint="eastAsia"/>
          <w:sz w:val="32"/>
        </w:rPr>
        <w:t>万元，主要原因是</w:t>
      </w:r>
      <w:r w:rsidR="001237D8" w:rsidRPr="00347C27">
        <w:rPr>
          <w:rFonts w:ascii="方正仿宋_GBK" w:eastAsia="方正仿宋_GBK" w:hAnsi="仿宋_GB2312" w:cs="仿宋_GB2312" w:hint="eastAsia"/>
          <w:sz w:val="32"/>
        </w:rPr>
        <w:t>基本支出按政策增资</w:t>
      </w:r>
      <w:r w:rsidR="008E7590" w:rsidRPr="00347C27">
        <w:rPr>
          <w:rFonts w:ascii="方正仿宋_GBK" w:eastAsia="方正仿宋_GBK" w:hAnsi="仿宋_GB2312" w:cs="仿宋_GB2312" w:hint="eastAsia"/>
          <w:sz w:val="32"/>
        </w:rPr>
        <w:t>，</w:t>
      </w:r>
      <w:r w:rsidR="00375FC9" w:rsidRPr="00347C27">
        <w:rPr>
          <w:rFonts w:ascii="方正仿宋_GBK" w:eastAsia="方正仿宋_GBK" w:hAnsi="仿宋_GB2312" w:cs="仿宋_GB2312" w:hint="eastAsia"/>
          <w:sz w:val="32"/>
        </w:rPr>
        <w:t>主要用于保障</w:t>
      </w:r>
      <w:r w:rsidR="0039559F" w:rsidRPr="00347C27">
        <w:rPr>
          <w:rFonts w:ascii="方正仿宋_GBK" w:eastAsia="方正仿宋_GBK" w:hAnsi="仿宋_GB2312" w:cs="仿宋_GB2312" w:hint="eastAsia"/>
          <w:sz w:val="32"/>
        </w:rPr>
        <w:t>在职人员工资福利</w:t>
      </w:r>
      <w:r w:rsidR="0039559F" w:rsidRPr="00347C27">
        <w:rPr>
          <w:rFonts w:ascii="方正仿宋_GBK" w:eastAsia="方正仿宋_GBK" w:hAnsi="仿宋_GB2312" w:cs="仿宋_GB2312" w:hint="eastAsia"/>
          <w:sz w:val="32"/>
        </w:rPr>
        <w:lastRenderedPageBreak/>
        <w:t>及社会保险</w:t>
      </w:r>
      <w:r w:rsidR="00437D88" w:rsidRPr="00347C27">
        <w:rPr>
          <w:rFonts w:ascii="方正仿宋_GBK" w:eastAsia="方正仿宋_GBK" w:hAnsi="仿宋_GB2312" w:cs="仿宋_GB2312" w:hint="eastAsia"/>
          <w:sz w:val="32"/>
        </w:rPr>
        <w:t>缴</w:t>
      </w:r>
      <w:r w:rsidR="0039559F" w:rsidRPr="00347C27">
        <w:rPr>
          <w:rFonts w:ascii="方正仿宋_GBK" w:eastAsia="方正仿宋_GBK" w:hAnsi="仿宋_GB2312" w:cs="仿宋_GB2312" w:hint="eastAsia"/>
          <w:sz w:val="32"/>
        </w:rPr>
        <w:t>费，离休人员离休费</w:t>
      </w:r>
      <w:r w:rsidR="0098712E" w:rsidRPr="00347C27">
        <w:rPr>
          <w:rFonts w:ascii="方正仿宋_GBK" w:eastAsia="方正仿宋_GBK" w:hAnsi="仿宋_GB2312" w:cs="仿宋_GB2312" w:hint="eastAsia"/>
          <w:sz w:val="32"/>
        </w:rPr>
        <w:t>，退休人员</w:t>
      </w:r>
      <w:r w:rsidR="0039559F" w:rsidRPr="00347C27">
        <w:rPr>
          <w:rFonts w:ascii="方正仿宋_GBK" w:eastAsia="方正仿宋_GBK" w:hAnsi="仿宋_GB2312" w:cs="仿宋_GB2312" w:hint="eastAsia"/>
          <w:sz w:val="32"/>
        </w:rPr>
        <w:t>补助</w:t>
      </w:r>
      <w:r w:rsidR="0098712E" w:rsidRPr="00347C27">
        <w:rPr>
          <w:rFonts w:ascii="方正仿宋_GBK" w:eastAsia="方正仿宋_GBK" w:hAnsi="仿宋_GB2312" w:cs="仿宋_GB2312" w:hint="eastAsia"/>
          <w:sz w:val="32"/>
        </w:rPr>
        <w:t>等</w:t>
      </w:r>
      <w:r w:rsidR="0039559F" w:rsidRPr="00347C27">
        <w:rPr>
          <w:rFonts w:ascii="方正仿宋_GBK" w:eastAsia="方正仿宋_GBK" w:hAnsi="仿宋_GB2312" w:cs="仿宋_GB2312" w:hint="eastAsia"/>
          <w:sz w:val="32"/>
        </w:rPr>
        <w:t>，保障</w:t>
      </w:r>
      <w:r w:rsidR="00946D33" w:rsidRPr="00347C27">
        <w:rPr>
          <w:rFonts w:ascii="方正仿宋_GBK" w:eastAsia="方正仿宋_GBK" w:hAnsi="仿宋_GB2312" w:cs="仿宋_GB2312" w:hint="eastAsia"/>
          <w:sz w:val="32"/>
        </w:rPr>
        <w:t>单位</w:t>
      </w:r>
      <w:r w:rsidR="0039559F" w:rsidRPr="00347C27">
        <w:rPr>
          <w:rFonts w:ascii="方正仿宋_GBK" w:eastAsia="方正仿宋_GBK" w:hAnsi="仿宋_GB2312" w:cs="仿宋_GB2312" w:hint="eastAsia"/>
          <w:sz w:val="32"/>
        </w:rPr>
        <w:t>正常运转的各项商品服务支出</w:t>
      </w:r>
      <w:r w:rsidR="00880920" w:rsidRPr="00347C27">
        <w:rPr>
          <w:rFonts w:ascii="方正仿宋_GBK" w:eastAsia="方正仿宋_GBK" w:hAnsi="仿宋_GB2312" w:cs="仿宋_GB2312" w:hint="eastAsia"/>
          <w:sz w:val="32"/>
        </w:rPr>
        <w:t>；</w:t>
      </w:r>
      <w:r w:rsidR="00876439" w:rsidRPr="00347C27">
        <w:rPr>
          <w:rFonts w:ascii="方正仿宋_GBK" w:eastAsia="方正仿宋_GBK" w:hAnsi="仿宋_GB2312" w:cs="仿宋_GB2312" w:hint="eastAsia"/>
          <w:sz w:val="32"/>
        </w:rPr>
        <w:t>项目支出</w:t>
      </w:r>
      <w:r w:rsidR="002469CC" w:rsidRPr="00347C27">
        <w:rPr>
          <w:rFonts w:ascii="方正仿宋_GBK" w:eastAsia="方正仿宋_GBK" w:hAnsi="仿宋_GB2312" w:cs="仿宋_GB2312" w:hint="eastAsia"/>
          <w:sz w:val="32"/>
        </w:rPr>
        <w:t>286</w:t>
      </w:r>
      <w:r w:rsidR="00876439" w:rsidRPr="00347C27">
        <w:rPr>
          <w:rFonts w:ascii="方正仿宋_GBK" w:eastAsia="方正仿宋_GBK" w:hAnsi="仿宋_GB2312" w:cs="仿宋_GB2312" w:hint="eastAsia"/>
          <w:sz w:val="32"/>
        </w:rPr>
        <w:t>万元，比</w:t>
      </w: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20</w:t>
      </w:r>
      <w:r w:rsidRPr="00347C27">
        <w:rPr>
          <w:rFonts w:ascii="方正仿宋_GBK" w:eastAsia="方正仿宋_GBK" w:hAnsi="仿宋_GB2312" w:cs="仿宋_GB2312" w:hint="eastAsia"/>
          <w:sz w:val="32"/>
        </w:rPr>
        <w:t>年</w:t>
      </w:r>
      <w:r w:rsidR="00876439" w:rsidRPr="00347C27">
        <w:rPr>
          <w:rFonts w:ascii="方正仿宋_GBK" w:eastAsia="方正仿宋_GBK" w:hAnsi="仿宋_GB2312" w:cs="仿宋_GB2312" w:hint="eastAsia"/>
          <w:sz w:val="32"/>
        </w:rPr>
        <w:t>增加</w:t>
      </w:r>
      <w:r w:rsidR="002469CC" w:rsidRPr="00347C27">
        <w:rPr>
          <w:rFonts w:ascii="方正仿宋_GBK" w:eastAsia="方正仿宋_GBK" w:hAnsi="仿宋_GB2312" w:cs="仿宋_GB2312" w:hint="eastAsia"/>
          <w:sz w:val="32"/>
        </w:rPr>
        <w:t>24</w:t>
      </w:r>
      <w:r w:rsidR="00876439" w:rsidRPr="00347C27">
        <w:rPr>
          <w:rFonts w:ascii="方正仿宋_GBK" w:eastAsia="方正仿宋_GBK" w:hAnsi="仿宋_GB2312" w:cs="仿宋_GB2312" w:hint="eastAsia"/>
          <w:sz w:val="32"/>
        </w:rPr>
        <w:t>万元，主要原因是</w:t>
      </w:r>
      <w:r w:rsidR="002469CC" w:rsidRPr="00347C27">
        <w:rPr>
          <w:rFonts w:ascii="方正仿宋_GBK" w:eastAsia="方正仿宋_GBK" w:hAnsi="仿宋_GB2312" w:cs="仿宋_GB2312" w:hint="eastAsia"/>
          <w:sz w:val="32"/>
        </w:rPr>
        <w:t>市场主体管理、其他市场监督管理事务</w:t>
      </w:r>
      <w:r w:rsidR="00357A28" w:rsidRPr="00347C27">
        <w:rPr>
          <w:rFonts w:ascii="方正仿宋_GBK" w:eastAsia="方正仿宋_GBK" w:hAnsi="仿宋_GB2312" w:cs="仿宋_GB2312" w:hint="eastAsia"/>
          <w:sz w:val="32"/>
        </w:rPr>
        <w:t>等</w:t>
      </w:r>
      <w:r w:rsidR="002469CC" w:rsidRPr="00347C27">
        <w:rPr>
          <w:rFonts w:ascii="方正仿宋_GBK" w:eastAsia="方正仿宋_GBK" w:hAnsi="仿宋_GB2312" w:cs="仿宋_GB2312" w:hint="eastAsia"/>
          <w:sz w:val="32"/>
        </w:rPr>
        <w:t>项目经费增加</w:t>
      </w:r>
      <w:r w:rsidR="00375FC9" w:rsidRPr="00347C27">
        <w:rPr>
          <w:rFonts w:ascii="方正仿宋_GBK" w:eastAsia="方正仿宋_GBK" w:hAnsi="仿宋_GB2312" w:cs="仿宋_GB2312" w:hint="eastAsia"/>
          <w:sz w:val="32"/>
        </w:rPr>
        <w:t>，主要用于</w:t>
      </w:r>
      <w:r w:rsidR="002469CC" w:rsidRPr="00347C27">
        <w:rPr>
          <w:rFonts w:ascii="方正仿宋_GBK" w:eastAsia="方正仿宋_GBK" w:hAnsi="仿宋_GB2312" w:cs="仿宋_GB2312" w:hint="eastAsia"/>
          <w:sz w:val="32"/>
        </w:rPr>
        <w:t>市场主体管理等</w:t>
      </w:r>
      <w:r w:rsidR="00375FC9" w:rsidRPr="00347C27">
        <w:rPr>
          <w:rFonts w:ascii="方正仿宋_GBK" w:eastAsia="方正仿宋_GBK" w:hAnsi="仿宋_GB2312" w:cs="仿宋_GB2312" w:hint="eastAsia"/>
          <w:sz w:val="32"/>
        </w:rPr>
        <w:t>重点</w:t>
      </w:r>
      <w:r w:rsidR="00FE12C3" w:rsidRPr="00347C27">
        <w:rPr>
          <w:rFonts w:ascii="方正仿宋_GBK" w:eastAsia="方正仿宋_GBK" w:hAnsi="仿宋_GB2312" w:cs="仿宋_GB2312" w:hint="eastAsia"/>
          <w:sz w:val="32"/>
        </w:rPr>
        <w:t>工作</w:t>
      </w:r>
      <w:r w:rsidR="00876439" w:rsidRPr="00347C27">
        <w:rPr>
          <w:rFonts w:ascii="方正仿宋_GBK" w:eastAsia="方正仿宋_GBK" w:hAnsi="仿宋_GB2312" w:cs="仿宋_GB2312" w:hint="eastAsia"/>
          <w:sz w:val="32"/>
        </w:rPr>
        <w:t>。</w:t>
      </w:r>
    </w:p>
    <w:p w:rsidR="008D72C3" w:rsidRPr="00347C27" w:rsidRDefault="00AE4156"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年</w:t>
      </w:r>
      <w:r w:rsidR="00595C24" w:rsidRPr="00347C27">
        <w:rPr>
          <w:rFonts w:ascii="方正仿宋_GBK" w:eastAsia="方正仿宋_GBK" w:hAnsi="仿宋_GB2312" w:cs="仿宋_GB2312" w:hint="eastAsia"/>
          <w:sz w:val="32"/>
        </w:rPr>
        <w:t>无</w:t>
      </w:r>
      <w:r w:rsidR="00346387" w:rsidRPr="00347C27">
        <w:rPr>
          <w:rFonts w:ascii="方正仿宋_GBK" w:eastAsia="方正仿宋_GBK" w:hAnsi="仿宋_GB2312" w:cs="仿宋_GB2312" w:hint="eastAsia"/>
          <w:sz w:val="32"/>
        </w:rPr>
        <w:t>使用政府性基金预算拨款安排的支出</w:t>
      </w:r>
      <w:r w:rsidR="00E03CB3">
        <w:rPr>
          <w:rFonts w:ascii="方正仿宋_GBK" w:eastAsia="方正仿宋_GBK" w:hAnsi="仿宋_GB2312" w:cs="仿宋_GB2312" w:hint="eastAsia"/>
          <w:sz w:val="32"/>
        </w:rPr>
        <w:t>，</w:t>
      </w:r>
      <w:r w:rsidR="00E03CB3">
        <w:rPr>
          <w:rFonts w:ascii="方正仿宋_GBK" w:eastAsia="方正仿宋_GBK" w:hAnsi="仿宋_GB2312" w:cs="仿宋_GB2312"/>
          <w:sz w:val="32"/>
        </w:rPr>
        <w:t>与</w:t>
      </w:r>
      <w:r w:rsidR="00E03CB3">
        <w:rPr>
          <w:rFonts w:ascii="方正仿宋_GBK" w:eastAsia="方正仿宋_GBK" w:hAnsi="仿宋_GB2312" w:cs="仿宋_GB2312" w:hint="eastAsia"/>
          <w:sz w:val="32"/>
        </w:rPr>
        <w:t>2020年</w:t>
      </w:r>
      <w:r w:rsidR="00E03CB3">
        <w:rPr>
          <w:rFonts w:ascii="方正仿宋_GBK" w:eastAsia="方正仿宋_GBK" w:hAnsi="仿宋_GB2312" w:cs="仿宋_GB2312"/>
          <w:sz w:val="32"/>
        </w:rPr>
        <w:t>持平</w:t>
      </w:r>
      <w:r w:rsidR="001E199C" w:rsidRPr="00347C27">
        <w:rPr>
          <w:rFonts w:ascii="方正仿宋_GBK" w:eastAsia="方正仿宋_GBK" w:hAnsi="仿宋_GB2312" w:cs="仿宋_GB2312" w:hint="eastAsia"/>
          <w:sz w:val="32"/>
        </w:rPr>
        <w:t>。</w:t>
      </w:r>
    </w:p>
    <w:p w:rsidR="00006FB1" w:rsidRPr="00347C27" w:rsidRDefault="00496C6A" w:rsidP="00347C27">
      <w:pPr>
        <w:spacing w:line="560" w:lineRule="exact"/>
        <w:ind w:firstLineChars="200" w:firstLine="640"/>
        <w:rPr>
          <w:rFonts w:ascii="方正仿宋_GBK" w:eastAsia="方正仿宋_GBK" w:hAnsi="黑体" w:cs="仿宋_GB2312"/>
          <w:sz w:val="32"/>
        </w:rPr>
      </w:pPr>
      <w:r w:rsidRPr="00347C27">
        <w:rPr>
          <w:rFonts w:ascii="方正黑体_GBK" w:eastAsia="方正黑体_GBK" w:hAnsi="黑体" w:cs="仿宋_GB2312" w:hint="eastAsia"/>
          <w:sz w:val="32"/>
        </w:rPr>
        <w:t>四</w:t>
      </w:r>
      <w:r w:rsidRPr="00347C27">
        <w:rPr>
          <w:rFonts w:ascii="方正黑体_GBK" w:eastAsia="方正黑体_GBK" w:hAnsi="黑体" w:cs="仿宋_GB2312"/>
          <w:sz w:val="32"/>
        </w:rPr>
        <w:t>、</w:t>
      </w:r>
      <w:r w:rsidR="00006FB1" w:rsidRPr="00347C27">
        <w:rPr>
          <w:rFonts w:ascii="方正黑体_GBK" w:eastAsia="方正黑体_GBK" w:hAnsi="黑体" w:cs="仿宋_GB2312" w:hint="eastAsia"/>
          <w:sz w:val="32"/>
        </w:rPr>
        <w:t>“三公”经费情况说明</w:t>
      </w:r>
    </w:p>
    <w:p w:rsidR="00AC6F85" w:rsidRPr="00347C27" w:rsidRDefault="00AE4156" w:rsidP="00347C27">
      <w:pPr>
        <w:spacing w:line="560" w:lineRule="exact"/>
        <w:ind w:firstLine="600"/>
        <w:rPr>
          <w:rFonts w:ascii="方正仿宋_GBK" w:eastAsia="方正仿宋_GBK" w:hAnsi="仿宋_GB2312" w:cs="仿宋_GB2312"/>
          <w:sz w:val="32"/>
        </w:rPr>
      </w:pP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年</w:t>
      </w:r>
      <w:r w:rsidR="00876439" w:rsidRPr="00347C27">
        <w:rPr>
          <w:rFonts w:ascii="方正仿宋_GBK" w:eastAsia="方正仿宋_GBK" w:hAnsi="仿宋_GB2312" w:cs="仿宋_GB2312" w:hint="eastAsia"/>
          <w:sz w:val="32"/>
        </w:rPr>
        <w:t>“三公”经费预算</w:t>
      </w:r>
      <w:r w:rsidR="00390EB9" w:rsidRPr="00347C27">
        <w:rPr>
          <w:rFonts w:ascii="方正仿宋_GBK" w:eastAsia="方正仿宋_GBK" w:hAnsi="仿宋_GB2312" w:cs="仿宋_GB2312" w:hint="eastAsia"/>
          <w:sz w:val="32"/>
        </w:rPr>
        <w:t>157.6</w:t>
      </w:r>
      <w:r w:rsidR="00876439" w:rsidRPr="00347C27">
        <w:rPr>
          <w:rFonts w:ascii="方正仿宋_GBK" w:eastAsia="方正仿宋_GBK" w:hAnsi="仿宋_GB2312" w:cs="仿宋_GB2312" w:hint="eastAsia"/>
          <w:sz w:val="32"/>
        </w:rPr>
        <w:t>万元，</w:t>
      </w:r>
      <w:r w:rsidR="00390EB9" w:rsidRPr="00347C27">
        <w:rPr>
          <w:rFonts w:ascii="方正仿宋_GBK" w:eastAsia="方正仿宋_GBK" w:hAnsi="仿宋_GB2312" w:cs="仿宋_GB2312" w:hint="eastAsia"/>
          <w:sz w:val="32"/>
        </w:rPr>
        <w:t>与</w:t>
      </w:r>
      <w:r w:rsidRPr="00347C27">
        <w:rPr>
          <w:rFonts w:ascii="方正仿宋_GBK" w:eastAsia="方正仿宋_GBK" w:hAnsi="仿宋_GB2312" w:cs="仿宋_GB2312" w:hint="eastAsia"/>
          <w:sz w:val="32"/>
        </w:rPr>
        <w:t>20</w:t>
      </w:r>
      <w:r w:rsidR="00595C24" w:rsidRPr="00347C27">
        <w:rPr>
          <w:rFonts w:ascii="方正仿宋_GBK" w:eastAsia="方正仿宋_GBK" w:hAnsi="仿宋_GB2312" w:cs="仿宋_GB2312" w:hint="eastAsia"/>
          <w:sz w:val="32"/>
        </w:rPr>
        <w:t>20</w:t>
      </w:r>
      <w:r w:rsidRPr="00347C27">
        <w:rPr>
          <w:rFonts w:ascii="方正仿宋_GBK" w:eastAsia="方正仿宋_GBK" w:hAnsi="仿宋_GB2312" w:cs="仿宋_GB2312" w:hint="eastAsia"/>
          <w:sz w:val="32"/>
        </w:rPr>
        <w:t>年</w:t>
      </w:r>
      <w:r w:rsidR="00E03CB3">
        <w:rPr>
          <w:rFonts w:ascii="方正仿宋_GBK" w:eastAsia="方正仿宋_GBK" w:hAnsi="仿宋_GB2312" w:cs="仿宋_GB2312" w:hint="eastAsia"/>
          <w:sz w:val="32"/>
        </w:rPr>
        <w:t>持平</w:t>
      </w:r>
      <w:r w:rsidR="00876439" w:rsidRPr="00347C27">
        <w:rPr>
          <w:rFonts w:ascii="方正仿宋_GBK" w:eastAsia="方正仿宋_GBK" w:hAnsi="仿宋_GB2312" w:cs="仿宋_GB2312" w:hint="eastAsia"/>
          <w:sz w:val="32"/>
        </w:rPr>
        <w:t>。其中：因公出国（境）费用</w:t>
      </w:r>
      <w:r w:rsidR="00E03CB3">
        <w:rPr>
          <w:rFonts w:ascii="方正仿宋_GBK" w:eastAsia="方正仿宋_GBK" w:hAnsi="仿宋_GB2312" w:cs="仿宋_GB2312" w:hint="eastAsia"/>
          <w:sz w:val="32"/>
        </w:rPr>
        <w:t>0元</w:t>
      </w:r>
      <w:r w:rsidR="00E03CB3">
        <w:rPr>
          <w:rFonts w:ascii="方正仿宋_GBK" w:eastAsia="方正仿宋_GBK" w:hAnsi="仿宋_GB2312" w:cs="仿宋_GB2312"/>
          <w:sz w:val="32"/>
        </w:rPr>
        <w:t>，</w:t>
      </w:r>
      <w:r w:rsidR="00E03CB3" w:rsidRPr="00347C27">
        <w:rPr>
          <w:rFonts w:ascii="方正仿宋_GBK" w:eastAsia="方正仿宋_GBK" w:hAnsi="仿宋_GB2312" w:cs="仿宋_GB2312" w:hint="eastAsia"/>
          <w:sz w:val="32"/>
        </w:rPr>
        <w:t>与2020年</w:t>
      </w:r>
      <w:r w:rsidR="00E03CB3">
        <w:rPr>
          <w:rFonts w:ascii="方正仿宋_GBK" w:eastAsia="方正仿宋_GBK" w:hAnsi="仿宋_GB2312" w:cs="仿宋_GB2312" w:hint="eastAsia"/>
          <w:sz w:val="32"/>
        </w:rPr>
        <w:t>持平</w:t>
      </w:r>
      <w:r w:rsidR="00876439" w:rsidRPr="00347C27">
        <w:rPr>
          <w:rFonts w:ascii="方正仿宋_GBK" w:eastAsia="方正仿宋_GBK" w:hAnsi="仿宋_GB2312" w:cs="仿宋_GB2312" w:hint="eastAsia"/>
          <w:sz w:val="32"/>
        </w:rPr>
        <w:t>；公务接待费</w:t>
      </w:r>
      <w:r w:rsidR="00390EB9" w:rsidRPr="00347C27">
        <w:rPr>
          <w:rFonts w:ascii="方正仿宋_GBK" w:eastAsia="方正仿宋_GBK" w:hAnsi="仿宋_GB2312" w:cs="仿宋_GB2312" w:hint="eastAsia"/>
          <w:sz w:val="32"/>
        </w:rPr>
        <w:t>9.6</w:t>
      </w:r>
      <w:r w:rsidR="00F90464" w:rsidRPr="00347C27">
        <w:rPr>
          <w:rFonts w:ascii="方正仿宋_GBK" w:eastAsia="方正仿宋_GBK" w:hAnsi="仿宋_GB2312" w:cs="仿宋_GB2312" w:hint="eastAsia"/>
          <w:sz w:val="32"/>
        </w:rPr>
        <w:t>万元，</w:t>
      </w:r>
      <w:r w:rsidR="00E03CB3" w:rsidRPr="00347C27">
        <w:rPr>
          <w:rFonts w:ascii="方正仿宋_GBK" w:eastAsia="方正仿宋_GBK" w:hAnsi="仿宋_GB2312" w:cs="仿宋_GB2312" w:hint="eastAsia"/>
          <w:sz w:val="32"/>
        </w:rPr>
        <w:t>与2020年</w:t>
      </w:r>
      <w:r w:rsidR="00E03CB3">
        <w:rPr>
          <w:rFonts w:ascii="方正仿宋_GBK" w:eastAsia="方正仿宋_GBK" w:hAnsi="仿宋_GB2312" w:cs="仿宋_GB2312" w:hint="eastAsia"/>
          <w:sz w:val="32"/>
        </w:rPr>
        <w:t>持平</w:t>
      </w:r>
      <w:r w:rsidR="00876439" w:rsidRPr="00347C27">
        <w:rPr>
          <w:rFonts w:ascii="方正仿宋_GBK" w:eastAsia="方正仿宋_GBK" w:hAnsi="仿宋_GB2312" w:cs="仿宋_GB2312" w:hint="eastAsia"/>
          <w:sz w:val="32"/>
        </w:rPr>
        <w:t>；</w:t>
      </w:r>
      <w:r w:rsidR="00BC2C3D" w:rsidRPr="00347C27">
        <w:rPr>
          <w:rFonts w:ascii="方正仿宋_GBK" w:eastAsia="方正仿宋_GBK" w:hAnsi="仿宋_GB2312" w:cs="仿宋_GB2312" w:hint="eastAsia"/>
          <w:sz w:val="32"/>
        </w:rPr>
        <w:t>公务</w:t>
      </w:r>
      <w:r w:rsidR="00C601F9" w:rsidRPr="00347C27">
        <w:rPr>
          <w:rFonts w:ascii="方正仿宋_GBK" w:eastAsia="方正仿宋_GBK" w:hAnsi="仿宋_GB2312" w:cs="仿宋_GB2312" w:hint="eastAsia"/>
          <w:sz w:val="32"/>
        </w:rPr>
        <w:t>用车运行</w:t>
      </w:r>
      <w:r w:rsidR="009561D9" w:rsidRPr="00347C27">
        <w:rPr>
          <w:rFonts w:ascii="方正仿宋_GBK" w:eastAsia="方正仿宋_GBK" w:hAnsi="仿宋_GB2312" w:cs="仿宋_GB2312" w:hint="eastAsia"/>
          <w:sz w:val="32"/>
        </w:rPr>
        <w:t>维护</w:t>
      </w:r>
      <w:r w:rsidR="003E4EB6" w:rsidRPr="00347C27">
        <w:rPr>
          <w:rFonts w:ascii="方正仿宋_GBK" w:eastAsia="方正仿宋_GBK" w:hAnsi="仿宋_GB2312" w:cs="仿宋_GB2312" w:hint="eastAsia"/>
          <w:sz w:val="32"/>
        </w:rPr>
        <w:t>费</w:t>
      </w:r>
      <w:r w:rsidR="00390EB9" w:rsidRPr="00347C27">
        <w:rPr>
          <w:rFonts w:ascii="方正仿宋_GBK" w:eastAsia="方正仿宋_GBK" w:hAnsi="仿宋_GB2312" w:cs="仿宋_GB2312" w:hint="eastAsia"/>
          <w:sz w:val="32"/>
        </w:rPr>
        <w:t>148</w:t>
      </w:r>
      <w:r w:rsidR="00BC2C3D" w:rsidRPr="00347C27">
        <w:rPr>
          <w:rFonts w:ascii="方正仿宋_GBK" w:eastAsia="方正仿宋_GBK" w:hAnsi="仿宋_GB2312" w:cs="仿宋_GB2312" w:hint="eastAsia"/>
          <w:sz w:val="32"/>
        </w:rPr>
        <w:t>万元，</w:t>
      </w:r>
      <w:r w:rsidR="00E03CB3" w:rsidRPr="00347C27">
        <w:rPr>
          <w:rFonts w:ascii="方正仿宋_GBK" w:eastAsia="方正仿宋_GBK" w:hAnsi="仿宋_GB2312" w:cs="仿宋_GB2312" w:hint="eastAsia"/>
          <w:sz w:val="32"/>
        </w:rPr>
        <w:t>与2020年</w:t>
      </w:r>
      <w:r w:rsidR="00E03CB3">
        <w:rPr>
          <w:rFonts w:ascii="方正仿宋_GBK" w:eastAsia="方正仿宋_GBK" w:hAnsi="仿宋_GB2312" w:cs="仿宋_GB2312" w:hint="eastAsia"/>
          <w:sz w:val="32"/>
        </w:rPr>
        <w:t>持平</w:t>
      </w:r>
      <w:r w:rsidR="00BC2C3D" w:rsidRPr="00347C27">
        <w:rPr>
          <w:rFonts w:ascii="方正仿宋_GBK" w:eastAsia="方正仿宋_GBK" w:hAnsi="仿宋_GB2312" w:cs="仿宋_GB2312" w:hint="eastAsia"/>
          <w:sz w:val="32"/>
        </w:rPr>
        <w:t>；公务</w:t>
      </w:r>
      <w:r w:rsidR="00C601F9" w:rsidRPr="00347C27">
        <w:rPr>
          <w:rFonts w:ascii="方正仿宋_GBK" w:eastAsia="方正仿宋_GBK" w:hAnsi="仿宋_GB2312" w:cs="仿宋_GB2312" w:hint="eastAsia"/>
          <w:sz w:val="32"/>
        </w:rPr>
        <w:t>用车</w:t>
      </w:r>
      <w:r w:rsidR="00BC2C3D" w:rsidRPr="00347C27">
        <w:rPr>
          <w:rFonts w:ascii="方正仿宋_GBK" w:eastAsia="方正仿宋_GBK" w:hAnsi="仿宋_GB2312" w:cs="仿宋_GB2312" w:hint="eastAsia"/>
          <w:sz w:val="32"/>
        </w:rPr>
        <w:t>购置费</w:t>
      </w:r>
      <w:r w:rsidR="00E03CB3">
        <w:rPr>
          <w:rFonts w:ascii="方正仿宋_GBK" w:eastAsia="方正仿宋_GBK" w:hAnsi="仿宋_GB2312" w:cs="仿宋_GB2312" w:hint="eastAsia"/>
          <w:sz w:val="32"/>
        </w:rPr>
        <w:t>0元</w:t>
      </w:r>
      <w:r w:rsidR="00E03CB3">
        <w:rPr>
          <w:rFonts w:ascii="方正仿宋_GBK" w:eastAsia="方正仿宋_GBK" w:hAnsi="仿宋_GB2312" w:cs="仿宋_GB2312"/>
          <w:sz w:val="32"/>
        </w:rPr>
        <w:t>，</w:t>
      </w:r>
      <w:r w:rsidR="00E03CB3" w:rsidRPr="00347C27">
        <w:rPr>
          <w:rFonts w:ascii="方正仿宋_GBK" w:eastAsia="方正仿宋_GBK" w:hAnsi="仿宋_GB2312" w:cs="仿宋_GB2312" w:hint="eastAsia"/>
          <w:sz w:val="32"/>
        </w:rPr>
        <w:t>与2020年</w:t>
      </w:r>
      <w:r w:rsidR="00E03CB3">
        <w:rPr>
          <w:rFonts w:ascii="方正仿宋_GBK" w:eastAsia="方正仿宋_GBK" w:hAnsi="仿宋_GB2312" w:cs="仿宋_GB2312" w:hint="eastAsia"/>
          <w:sz w:val="32"/>
        </w:rPr>
        <w:t>持平</w:t>
      </w:r>
      <w:r w:rsidR="00430B72" w:rsidRPr="00347C27">
        <w:rPr>
          <w:rFonts w:ascii="方正仿宋_GBK" w:eastAsia="方正仿宋_GBK" w:hAnsi="仿宋_GB2312" w:cs="仿宋_GB2312" w:hint="eastAsia"/>
          <w:sz w:val="32"/>
        </w:rPr>
        <w:t>。</w:t>
      </w:r>
    </w:p>
    <w:p w:rsidR="004F7D1D" w:rsidRPr="00347C27" w:rsidRDefault="00496C6A" w:rsidP="00347C27">
      <w:pPr>
        <w:spacing w:line="560" w:lineRule="exact"/>
        <w:ind w:firstLineChars="200" w:firstLine="640"/>
        <w:rPr>
          <w:rFonts w:ascii="方正黑体_GBK" w:eastAsia="方正黑体_GBK" w:hAnsi="黑体" w:cs="仿宋_GB2312"/>
          <w:sz w:val="32"/>
        </w:rPr>
      </w:pPr>
      <w:r w:rsidRPr="00347C27">
        <w:rPr>
          <w:rFonts w:ascii="方正黑体_GBK" w:eastAsia="方正黑体_GBK" w:hAnsi="黑体" w:cs="仿宋_GB2312" w:hint="eastAsia"/>
          <w:sz w:val="32"/>
        </w:rPr>
        <w:t>五、</w:t>
      </w:r>
      <w:r w:rsidR="004F7D1D" w:rsidRPr="00347C27">
        <w:rPr>
          <w:rFonts w:ascii="方正黑体_GBK" w:eastAsia="方正黑体_GBK" w:hAnsi="黑体" w:cs="仿宋_GB2312" w:hint="eastAsia"/>
          <w:sz w:val="32"/>
        </w:rPr>
        <w:t>其他重要事项的情况说明</w:t>
      </w:r>
    </w:p>
    <w:p w:rsidR="001E199C" w:rsidRPr="00347C27" w:rsidRDefault="00AE4156"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1、机关运行经费。20</w:t>
      </w:r>
      <w:r w:rsidR="00595C24" w:rsidRPr="00347C27">
        <w:rPr>
          <w:rFonts w:ascii="方正仿宋_GBK" w:eastAsia="方正仿宋_GBK" w:hAnsi="仿宋_GB2312" w:cs="仿宋_GB2312" w:hint="eastAsia"/>
          <w:sz w:val="32"/>
        </w:rPr>
        <w:t>21</w:t>
      </w:r>
      <w:r w:rsidRPr="00347C27">
        <w:rPr>
          <w:rFonts w:ascii="方正仿宋_GBK" w:eastAsia="方正仿宋_GBK" w:hAnsi="仿宋_GB2312" w:cs="仿宋_GB2312" w:hint="eastAsia"/>
          <w:sz w:val="32"/>
        </w:rPr>
        <w:t xml:space="preserve">年一般公共预算财政拨款运行经费   </w:t>
      </w:r>
      <w:r w:rsidR="00E92004" w:rsidRPr="00347C27">
        <w:rPr>
          <w:rFonts w:ascii="方正仿宋_GBK" w:eastAsia="方正仿宋_GBK" w:hAnsi="仿宋_GB2312" w:cs="仿宋_GB2312"/>
          <w:sz w:val="32"/>
        </w:rPr>
        <w:t>1685.46</w:t>
      </w:r>
      <w:r w:rsidRPr="00347C27">
        <w:rPr>
          <w:rFonts w:ascii="方正仿宋_GBK" w:eastAsia="方正仿宋_GBK" w:hAnsi="仿宋_GB2312" w:cs="仿宋_GB2312" w:hint="eastAsia"/>
          <w:sz w:val="32"/>
        </w:rPr>
        <w:t>万元，比上年增加</w:t>
      </w:r>
      <w:r w:rsidR="00E92004" w:rsidRPr="00347C27">
        <w:rPr>
          <w:rFonts w:ascii="方正仿宋_GBK" w:eastAsia="方正仿宋_GBK" w:hAnsi="仿宋_GB2312" w:cs="仿宋_GB2312" w:hint="eastAsia"/>
          <w:sz w:val="32"/>
        </w:rPr>
        <w:t>38.44</w:t>
      </w:r>
      <w:r w:rsidRPr="00347C27">
        <w:rPr>
          <w:rFonts w:ascii="方正仿宋_GBK" w:eastAsia="方正仿宋_GBK" w:hAnsi="仿宋_GB2312" w:cs="仿宋_GB2312" w:hint="eastAsia"/>
          <w:sz w:val="32"/>
        </w:rPr>
        <w:t>万元，主要原因为</w:t>
      </w:r>
      <w:r w:rsidR="001E199C" w:rsidRPr="00347C27">
        <w:rPr>
          <w:rFonts w:ascii="方正仿宋_GBK" w:eastAsia="方正仿宋_GBK" w:hAnsi="仿宋_GB2312" w:cs="仿宋_GB2312" w:hint="eastAsia"/>
          <w:sz w:val="32"/>
        </w:rPr>
        <w:t>：商品和服务支出增加，主要用于办公费、印刷费、邮电费、水电费、物管费、差旅费、会议费、培训费及其他商品和服务支出等。</w:t>
      </w:r>
    </w:p>
    <w:p w:rsidR="00006FB1" w:rsidRPr="00347C27" w:rsidRDefault="00940465"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2、政府采购情况。</w:t>
      </w:r>
      <w:r w:rsidR="00946D33" w:rsidRPr="00347C27">
        <w:rPr>
          <w:rFonts w:ascii="方正仿宋_GBK" w:eastAsia="方正仿宋_GBK" w:hAnsi="仿宋_GB2312" w:cs="仿宋_GB2312" w:hint="eastAsia"/>
          <w:sz w:val="32"/>
        </w:rPr>
        <w:t>本</w:t>
      </w:r>
      <w:r w:rsidR="00F9492F" w:rsidRPr="00347C27">
        <w:rPr>
          <w:rFonts w:ascii="方正仿宋_GBK" w:eastAsia="方正仿宋_GBK" w:hAnsi="仿宋_GB2312" w:cs="仿宋_GB2312" w:hint="eastAsia"/>
          <w:sz w:val="32"/>
        </w:rPr>
        <w:t>单位</w:t>
      </w:r>
      <w:r w:rsidR="001E199C" w:rsidRPr="00347C27">
        <w:rPr>
          <w:rFonts w:ascii="方正仿宋_GBK" w:eastAsia="方正仿宋_GBK" w:hAnsi="仿宋_GB2312" w:cs="仿宋_GB2312" w:hint="eastAsia"/>
          <w:sz w:val="32"/>
        </w:rPr>
        <w:t>无</w:t>
      </w:r>
      <w:r w:rsidR="00F9492F" w:rsidRPr="00347C27">
        <w:rPr>
          <w:rFonts w:ascii="方正仿宋_GBK" w:eastAsia="方正仿宋_GBK" w:hAnsi="仿宋_GB2312" w:cs="仿宋_GB2312" w:hint="eastAsia"/>
          <w:sz w:val="32"/>
        </w:rPr>
        <w:t>政府采购预</w:t>
      </w:r>
      <w:r w:rsidR="0027005A" w:rsidRPr="00347C27">
        <w:rPr>
          <w:rFonts w:ascii="方正仿宋_GBK" w:eastAsia="方正仿宋_GBK" w:hAnsi="仿宋_GB2312" w:cs="仿宋_GB2312" w:hint="eastAsia"/>
          <w:sz w:val="32"/>
        </w:rPr>
        <w:t>算</w:t>
      </w:r>
      <w:r w:rsidR="00C027AF" w:rsidRPr="00347C27">
        <w:rPr>
          <w:rFonts w:ascii="方正仿宋_GBK" w:eastAsia="方正仿宋_GBK" w:hAnsi="仿宋_GB2312" w:cs="仿宋_GB2312" w:hint="eastAsia"/>
          <w:sz w:val="32"/>
        </w:rPr>
        <w:t>，与2020年</w:t>
      </w:r>
      <w:r w:rsidR="00E03CB3">
        <w:rPr>
          <w:rFonts w:ascii="方正仿宋_GBK" w:eastAsia="方正仿宋_GBK" w:hAnsi="仿宋_GB2312" w:cs="仿宋_GB2312" w:hint="eastAsia"/>
          <w:sz w:val="32"/>
        </w:rPr>
        <w:t>持平</w:t>
      </w:r>
      <w:r w:rsidR="004F7D1D" w:rsidRPr="00347C27">
        <w:rPr>
          <w:rFonts w:ascii="方正仿宋_GBK" w:eastAsia="方正仿宋_GBK" w:hAnsi="仿宋_GB2312" w:cs="仿宋_GB2312" w:hint="eastAsia"/>
          <w:sz w:val="32"/>
        </w:rPr>
        <w:t>。</w:t>
      </w:r>
    </w:p>
    <w:p w:rsidR="001E199C" w:rsidRPr="00347C27" w:rsidRDefault="001E199C" w:rsidP="00347C27">
      <w:pPr>
        <w:spacing w:line="560" w:lineRule="exact"/>
        <w:ind w:firstLineChars="200" w:firstLine="640"/>
        <w:rPr>
          <w:rFonts w:ascii="方正仿宋_GBK" w:eastAsia="方正仿宋_GBK" w:hAnsi="仿宋_GB2312" w:cs="仿宋_GB2312"/>
          <w:color w:val="000000"/>
          <w:sz w:val="32"/>
        </w:rPr>
      </w:pPr>
      <w:r w:rsidRPr="00347C27">
        <w:rPr>
          <w:rFonts w:ascii="方正仿宋_GBK" w:eastAsia="方正仿宋_GBK" w:hAnsi="仿宋_GB2312" w:cs="仿宋_GB2312" w:hint="eastAsia"/>
          <w:sz w:val="32"/>
        </w:rPr>
        <w:t>3、绩效目标设置情况。</w:t>
      </w:r>
      <w:r w:rsidRPr="00347C27">
        <w:rPr>
          <w:rFonts w:ascii="方正仿宋_GBK" w:eastAsia="方正仿宋_GBK" w:hAnsi="仿宋_GB2312" w:cs="仿宋_GB2312" w:hint="eastAsia"/>
          <w:color w:val="000000"/>
          <w:sz w:val="32"/>
        </w:rPr>
        <w:t>2021年项目支出均实行了绩效目标管理，涉及一般公共预算当年财政拨款286万元。</w:t>
      </w:r>
    </w:p>
    <w:p w:rsidR="00E03CB3" w:rsidRPr="00B131CF" w:rsidRDefault="00A45A23" w:rsidP="00E03CB3">
      <w:pPr>
        <w:spacing w:line="560" w:lineRule="exact"/>
        <w:ind w:firstLineChars="200" w:firstLine="640"/>
        <w:rPr>
          <w:rFonts w:ascii="方正仿宋_GBK" w:eastAsia="方正仿宋_GBK" w:hAnsi="仿宋_GB2312" w:cs="仿宋_GB2312" w:hint="eastAsia"/>
          <w:color w:val="000000"/>
          <w:sz w:val="32"/>
        </w:rPr>
      </w:pPr>
      <w:r w:rsidRPr="00347C27">
        <w:rPr>
          <w:rFonts w:ascii="方正仿宋_GBK" w:eastAsia="方正仿宋_GBK" w:hAnsi="仿宋_GB2312" w:cs="仿宋_GB2312" w:hint="eastAsia"/>
          <w:color w:val="000000"/>
          <w:sz w:val="32"/>
        </w:rPr>
        <w:t>4、国有资产占有使用情况。截止20</w:t>
      </w:r>
      <w:r w:rsidR="00595C24" w:rsidRPr="00347C27">
        <w:rPr>
          <w:rFonts w:ascii="方正仿宋_GBK" w:eastAsia="方正仿宋_GBK" w:hAnsi="仿宋_GB2312" w:cs="仿宋_GB2312" w:hint="eastAsia"/>
          <w:color w:val="000000"/>
          <w:sz w:val="32"/>
        </w:rPr>
        <w:t>20</w:t>
      </w:r>
      <w:r w:rsidRPr="00347C27">
        <w:rPr>
          <w:rFonts w:ascii="方正仿宋_GBK" w:eastAsia="方正仿宋_GBK" w:hAnsi="仿宋_GB2312" w:cs="仿宋_GB2312" w:hint="eastAsia"/>
          <w:color w:val="000000"/>
          <w:sz w:val="32"/>
        </w:rPr>
        <w:t>年12月，</w:t>
      </w:r>
      <w:r w:rsidR="00946D33" w:rsidRPr="00347C27">
        <w:rPr>
          <w:rFonts w:ascii="方正仿宋_GBK" w:eastAsia="方正仿宋_GBK" w:hAnsi="仿宋_GB2312" w:cs="仿宋_GB2312" w:hint="eastAsia"/>
          <w:color w:val="000000"/>
          <w:sz w:val="32"/>
        </w:rPr>
        <w:t>本</w:t>
      </w:r>
      <w:r w:rsidRPr="00347C27">
        <w:rPr>
          <w:rFonts w:ascii="方正仿宋_GBK" w:eastAsia="方正仿宋_GBK" w:hAnsi="仿宋_GB2312" w:cs="仿宋_GB2312" w:hint="eastAsia"/>
          <w:color w:val="000000"/>
          <w:sz w:val="32"/>
        </w:rPr>
        <w:t>单位共有车辆</w:t>
      </w:r>
      <w:r w:rsidR="00CF244A" w:rsidRPr="00347C27">
        <w:rPr>
          <w:rFonts w:ascii="方正仿宋_GBK" w:eastAsia="方正仿宋_GBK" w:hAnsi="仿宋_GB2312" w:cs="仿宋_GB2312" w:hint="eastAsia"/>
          <w:color w:val="000000"/>
          <w:sz w:val="32"/>
        </w:rPr>
        <w:t>37</w:t>
      </w:r>
      <w:r w:rsidRPr="00347C27">
        <w:rPr>
          <w:rFonts w:ascii="方正仿宋_GBK" w:eastAsia="方正仿宋_GBK" w:hAnsi="仿宋_GB2312" w:cs="仿宋_GB2312" w:hint="eastAsia"/>
          <w:color w:val="000000"/>
          <w:sz w:val="32"/>
        </w:rPr>
        <w:t>辆，其中一般公务用车</w:t>
      </w:r>
      <w:r w:rsidR="00A12DDC" w:rsidRPr="00347C27">
        <w:rPr>
          <w:rFonts w:ascii="方正仿宋_GBK" w:eastAsia="方正仿宋_GBK" w:hAnsi="仿宋_GB2312" w:cs="仿宋_GB2312" w:hint="eastAsia"/>
          <w:color w:val="000000"/>
          <w:sz w:val="32"/>
        </w:rPr>
        <w:t>8</w:t>
      </w:r>
      <w:r w:rsidRPr="00347C27">
        <w:rPr>
          <w:rFonts w:ascii="方正仿宋_GBK" w:eastAsia="方正仿宋_GBK" w:hAnsi="仿宋_GB2312" w:cs="仿宋_GB2312" w:hint="eastAsia"/>
          <w:color w:val="000000"/>
          <w:sz w:val="32"/>
        </w:rPr>
        <w:t>辆、执勤执法用车</w:t>
      </w:r>
      <w:r w:rsidR="00A12DDC" w:rsidRPr="00347C27">
        <w:rPr>
          <w:rFonts w:ascii="方正仿宋_GBK" w:eastAsia="方正仿宋_GBK" w:hAnsi="仿宋_GB2312" w:cs="仿宋_GB2312" w:hint="eastAsia"/>
          <w:color w:val="000000"/>
          <w:sz w:val="32"/>
        </w:rPr>
        <w:t>29</w:t>
      </w:r>
      <w:r w:rsidRPr="00347C27">
        <w:rPr>
          <w:rFonts w:ascii="方正仿宋_GBK" w:eastAsia="方正仿宋_GBK" w:hAnsi="仿宋_GB2312" w:cs="仿宋_GB2312" w:hint="eastAsia"/>
          <w:color w:val="000000"/>
          <w:sz w:val="32"/>
        </w:rPr>
        <w:t>辆。</w:t>
      </w:r>
      <w:r w:rsidR="00E03CB3" w:rsidRPr="00496C6A">
        <w:rPr>
          <w:rFonts w:ascii="方正仿宋_GBK" w:eastAsia="方正仿宋_GBK" w:hAnsi="仿宋_GB2312" w:cs="仿宋_GB2312" w:hint="eastAsia"/>
          <w:color w:val="000000"/>
          <w:sz w:val="32"/>
        </w:rPr>
        <w:t>2021年一般公共预算安排购置车辆</w:t>
      </w:r>
      <w:r w:rsidR="00E03CB3">
        <w:rPr>
          <w:rFonts w:ascii="Times New Roman" w:eastAsia="方正仿宋_GBK" w:hAnsi="Times New Roman"/>
          <w:sz w:val="32"/>
        </w:rPr>
        <w:t>0</w:t>
      </w:r>
      <w:bookmarkStart w:id="0" w:name="_GoBack"/>
      <w:bookmarkEnd w:id="0"/>
      <w:r w:rsidR="00E03CB3" w:rsidRPr="00496C6A">
        <w:rPr>
          <w:rFonts w:ascii="方正仿宋_GBK" w:eastAsia="方正仿宋_GBK" w:hAnsi="仿宋_GB2312" w:cs="仿宋_GB2312" w:hint="eastAsia"/>
          <w:color w:val="000000"/>
          <w:sz w:val="32"/>
        </w:rPr>
        <w:t>辆，其中一般公务用车</w:t>
      </w:r>
      <w:r w:rsidR="00E03CB3">
        <w:rPr>
          <w:rFonts w:ascii="方正仿宋_GBK" w:eastAsia="方正仿宋_GBK" w:hAnsi="仿宋_GB2312" w:cs="仿宋_GB2312" w:hint="eastAsia"/>
          <w:color w:val="000000"/>
          <w:sz w:val="32"/>
        </w:rPr>
        <w:t>0</w:t>
      </w:r>
      <w:r w:rsidR="00E03CB3" w:rsidRPr="00496C6A">
        <w:rPr>
          <w:rFonts w:ascii="方正仿宋_GBK" w:eastAsia="方正仿宋_GBK" w:hAnsi="仿宋_GB2312" w:cs="仿宋_GB2312" w:hint="eastAsia"/>
          <w:color w:val="000000"/>
          <w:sz w:val="32"/>
        </w:rPr>
        <w:t>辆、执</w:t>
      </w:r>
      <w:r w:rsidR="00E03CB3" w:rsidRPr="00496C6A">
        <w:rPr>
          <w:rFonts w:ascii="方正仿宋_GBK" w:eastAsia="方正仿宋_GBK" w:hAnsi="仿宋_GB2312" w:cs="仿宋_GB2312" w:hint="eastAsia"/>
          <w:color w:val="000000"/>
          <w:sz w:val="32"/>
        </w:rPr>
        <w:lastRenderedPageBreak/>
        <w:t>勤执法用车</w:t>
      </w:r>
      <w:r w:rsidR="00E03CB3">
        <w:rPr>
          <w:rFonts w:ascii="Times New Roman" w:eastAsia="方正仿宋_GBK" w:hAnsi="Times New Roman"/>
          <w:sz w:val="32"/>
        </w:rPr>
        <w:t>0</w:t>
      </w:r>
      <w:r w:rsidR="00E03CB3" w:rsidRPr="00496C6A">
        <w:rPr>
          <w:rFonts w:ascii="方正仿宋_GBK" w:eastAsia="方正仿宋_GBK" w:hAnsi="仿宋_GB2312" w:cs="仿宋_GB2312" w:hint="eastAsia"/>
          <w:color w:val="000000"/>
          <w:sz w:val="32"/>
        </w:rPr>
        <w:t>辆。</w:t>
      </w:r>
    </w:p>
    <w:p w:rsidR="005174B9" w:rsidRPr="00347C27" w:rsidRDefault="00496C6A" w:rsidP="00347C27">
      <w:pPr>
        <w:spacing w:line="560" w:lineRule="exact"/>
        <w:ind w:firstLineChars="200" w:firstLine="640"/>
        <w:rPr>
          <w:rFonts w:ascii="方正黑体_GBK" w:eastAsia="方正黑体_GBK" w:hAnsi="黑体" w:cs="仿宋_GB2312"/>
          <w:sz w:val="32"/>
        </w:rPr>
      </w:pPr>
      <w:r w:rsidRPr="00347C27">
        <w:rPr>
          <w:rFonts w:ascii="方正黑体_GBK" w:eastAsia="方正黑体_GBK" w:hAnsi="黑体" w:cs="仿宋_GB2312" w:hint="eastAsia"/>
          <w:sz w:val="32"/>
        </w:rPr>
        <w:t>六</w:t>
      </w:r>
      <w:r w:rsidRPr="00347C27">
        <w:rPr>
          <w:rFonts w:ascii="方正黑体_GBK" w:eastAsia="方正黑体_GBK" w:hAnsi="黑体" w:cs="仿宋_GB2312"/>
          <w:sz w:val="32"/>
        </w:rPr>
        <w:t>、</w:t>
      </w:r>
      <w:r w:rsidR="005174B9" w:rsidRPr="00347C27">
        <w:rPr>
          <w:rFonts w:ascii="方正黑体_GBK" w:eastAsia="方正黑体_GBK" w:hAnsi="黑体" w:cs="仿宋_GB2312" w:hint="eastAsia"/>
          <w:sz w:val="32"/>
        </w:rPr>
        <w:t>专业性名词解释</w:t>
      </w:r>
    </w:p>
    <w:p w:rsidR="005174B9" w:rsidRPr="00347C27" w:rsidRDefault="005174B9" w:rsidP="00347C27">
      <w:pPr>
        <w:pStyle w:val="a9"/>
        <w:tabs>
          <w:tab w:val="center" w:pos="4153"/>
          <w:tab w:val="left" w:pos="7275"/>
        </w:tabs>
        <w:spacing w:line="560" w:lineRule="exact"/>
        <w:ind w:firstLine="640"/>
        <w:jc w:val="left"/>
        <w:rPr>
          <w:rFonts w:ascii="方正仿宋_GBK" w:eastAsia="方正仿宋_GBK"/>
          <w:sz w:val="32"/>
          <w:szCs w:val="32"/>
        </w:rPr>
      </w:pPr>
      <w:r w:rsidRPr="00347C27">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347C27" w:rsidRDefault="005174B9" w:rsidP="00347C27">
      <w:pPr>
        <w:pStyle w:val="a9"/>
        <w:tabs>
          <w:tab w:val="center" w:pos="4153"/>
          <w:tab w:val="left" w:pos="7275"/>
        </w:tabs>
        <w:spacing w:line="560" w:lineRule="exact"/>
        <w:ind w:firstLine="640"/>
        <w:jc w:val="left"/>
        <w:rPr>
          <w:rFonts w:ascii="方正仿宋_GBK" w:eastAsia="方正仿宋_GBK"/>
          <w:sz w:val="32"/>
          <w:szCs w:val="32"/>
        </w:rPr>
      </w:pPr>
      <w:r w:rsidRPr="00347C27">
        <w:rPr>
          <w:rFonts w:ascii="方正仿宋_GBK" w:eastAsia="方正仿宋_GBK" w:hint="eastAsia"/>
          <w:sz w:val="32"/>
          <w:szCs w:val="32"/>
        </w:rPr>
        <w:t>（二）其他收入：指单位取得的除“财政拨款收入”、“事业收入”、“经营收入”等以外的收入。</w:t>
      </w:r>
    </w:p>
    <w:p w:rsidR="005174B9" w:rsidRPr="00347C27" w:rsidRDefault="005174B9" w:rsidP="00347C27">
      <w:pPr>
        <w:pStyle w:val="a9"/>
        <w:tabs>
          <w:tab w:val="center" w:pos="4153"/>
          <w:tab w:val="left" w:pos="7275"/>
        </w:tabs>
        <w:spacing w:line="560" w:lineRule="exact"/>
        <w:ind w:firstLine="640"/>
        <w:jc w:val="left"/>
        <w:rPr>
          <w:rFonts w:ascii="方正仿宋_GBK" w:eastAsia="方正仿宋_GBK"/>
          <w:sz w:val="32"/>
          <w:szCs w:val="32"/>
        </w:rPr>
      </w:pPr>
      <w:r w:rsidRPr="00347C27">
        <w:rPr>
          <w:rFonts w:ascii="方正仿宋_GBK" w:eastAsia="方正仿宋_GBK" w:hint="eastAsia"/>
          <w:sz w:val="32"/>
          <w:szCs w:val="32"/>
        </w:rPr>
        <w:t>（三）基本支出：指为保障机构正常运转、完成日常工作任务而发生的人员经费和公用经费。</w:t>
      </w:r>
    </w:p>
    <w:p w:rsidR="005174B9" w:rsidRPr="00347C27" w:rsidRDefault="005174B9" w:rsidP="00347C27">
      <w:pPr>
        <w:pStyle w:val="a9"/>
        <w:tabs>
          <w:tab w:val="center" w:pos="4153"/>
          <w:tab w:val="left" w:pos="7275"/>
        </w:tabs>
        <w:spacing w:line="560" w:lineRule="exact"/>
        <w:ind w:firstLine="640"/>
        <w:jc w:val="left"/>
        <w:rPr>
          <w:rFonts w:ascii="方正仿宋_GBK" w:eastAsia="方正仿宋_GBK"/>
          <w:sz w:val="32"/>
          <w:szCs w:val="32"/>
        </w:rPr>
      </w:pPr>
      <w:r w:rsidRPr="00347C27">
        <w:rPr>
          <w:rFonts w:ascii="方正仿宋_GBK" w:eastAsia="方正仿宋_GBK" w:hint="eastAsia"/>
          <w:sz w:val="32"/>
          <w:szCs w:val="32"/>
        </w:rPr>
        <w:t>（四）项目支出：指在基本支出之外为完成特定行政任务和事业发展目标所发生的支出。</w:t>
      </w:r>
    </w:p>
    <w:p w:rsidR="005174B9" w:rsidRPr="00347C27" w:rsidRDefault="005174B9" w:rsidP="00347C27">
      <w:pPr>
        <w:spacing w:line="560" w:lineRule="exact"/>
        <w:ind w:firstLineChars="200" w:firstLine="640"/>
        <w:rPr>
          <w:rFonts w:ascii="方正仿宋_GBK" w:eastAsia="方正仿宋_GBK" w:hAnsi="仿宋_GB2312" w:cs="仿宋_GB2312"/>
          <w:color w:val="000000"/>
          <w:sz w:val="32"/>
        </w:rPr>
      </w:pPr>
      <w:r w:rsidRPr="00347C27">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F42ED" w:rsidRPr="00347C27" w:rsidRDefault="001E199C" w:rsidP="00347C27">
      <w:pPr>
        <w:spacing w:line="560" w:lineRule="exact"/>
        <w:ind w:firstLineChars="200" w:firstLine="640"/>
        <w:rPr>
          <w:rFonts w:ascii="方正仿宋_GBK" w:eastAsia="方正仿宋_GBK" w:hAnsi="仿宋_GB2312" w:cs="仿宋_GB2312"/>
          <w:sz w:val="32"/>
        </w:rPr>
      </w:pPr>
      <w:r w:rsidRPr="00347C27">
        <w:rPr>
          <w:rFonts w:ascii="方正仿宋_GBK" w:eastAsia="方正仿宋_GBK" w:hAnsi="仿宋_GB2312" w:cs="仿宋_GB2312" w:hint="eastAsia"/>
          <w:sz w:val="32"/>
        </w:rPr>
        <w:t>单位预算公开联系人：曾丽桥  联系方式：67489818</w:t>
      </w:r>
    </w:p>
    <w:sectPr w:rsidR="00CF42ED" w:rsidRPr="00347C27" w:rsidSect="00347C27">
      <w:footerReference w:type="even" r:id="rId7"/>
      <w:footerReference w:type="default" r:id="rId8"/>
      <w:pgSz w:w="11906" w:h="16838"/>
      <w:pgMar w:top="2098" w:right="1531" w:bottom="1985"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B4" w:rsidRDefault="00C668B4" w:rsidP="00375FC9">
      <w:r>
        <w:separator/>
      </w:r>
    </w:p>
  </w:endnote>
  <w:endnote w:type="continuationSeparator" w:id="0">
    <w:p w:rsidR="00C668B4" w:rsidRDefault="00C668B4" w:rsidP="003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5865"/>
      <w:docPartObj>
        <w:docPartGallery w:val="Page Numbers (Bottom of Page)"/>
        <w:docPartUnique/>
      </w:docPartObj>
    </w:sdtPr>
    <w:sdtEndPr>
      <w:rPr>
        <w:rFonts w:asciiTheme="minorEastAsia" w:eastAsiaTheme="minorEastAsia" w:hAnsiTheme="minorEastAsia"/>
        <w:sz w:val="28"/>
        <w:szCs w:val="28"/>
      </w:rPr>
    </w:sdtEndPr>
    <w:sdtContent>
      <w:p w:rsidR="00347C27" w:rsidRPr="00347C27" w:rsidRDefault="007F5ED4">
        <w:pPr>
          <w:pStyle w:val="a7"/>
          <w:rPr>
            <w:rFonts w:asciiTheme="minorEastAsia" w:eastAsiaTheme="minorEastAsia" w:hAnsiTheme="minorEastAsia"/>
            <w:sz w:val="28"/>
            <w:szCs w:val="28"/>
          </w:rPr>
        </w:pPr>
        <w:r w:rsidRPr="00347C27">
          <w:rPr>
            <w:rFonts w:asciiTheme="minorEastAsia" w:eastAsiaTheme="minorEastAsia" w:hAnsiTheme="minorEastAsia"/>
            <w:sz w:val="28"/>
            <w:szCs w:val="28"/>
          </w:rPr>
          <w:fldChar w:fldCharType="begin"/>
        </w:r>
        <w:r w:rsidR="00347C27" w:rsidRPr="00347C27">
          <w:rPr>
            <w:rFonts w:asciiTheme="minorEastAsia" w:eastAsiaTheme="minorEastAsia" w:hAnsiTheme="minorEastAsia"/>
            <w:sz w:val="28"/>
            <w:szCs w:val="28"/>
          </w:rPr>
          <w:instrText xml:space="preserve"> PAGE   \* MERGEFORMAT </w:instrText>
        </w:r>
        <w:r w:rsidRPr="00347C27">
          <w:rPr>
            <w:rFonts w:asciiTheme="minorEastAsia" w:eastAsiaTheme="minorEastAsia" w:hAnsiTheme="minorEastAsia"/>
            <w:sz w:val="28"/>
            <w:szCs w:val="28"/>
          </w:rPr>
          <w:fldChar w:fldCharType="separate"/>
        </w:r>
        <w:r w:rsidR="00E03CB3" w:rsidRPr="00E03CB3">
          <w:rPr>
            <w:rFonts w:asciiTheme="minorEastAsia" w:eastAsiaTheme="minorEastAsia" w:hAnsiTheme="minorEastAsia"/>
            <w:noProof/>
            <w:sz w:val="28"/>
            <w:szCs w:val="28"/>
            <w:lang w:val="zh-CN"/>
          </w:rPr>
          <w:t>-</w:t>
        </w:r>
        <w:r w:rsidR="00E03CB3">
          <w:rPr>
            <w:rFonts w:asciiTheme="minorEastAsia" w:eastAsiaTheme="minorEastAsia" w:hAnsiTheme="minorEastAsia"/>
            <w:noProof/>
            <w:sz w:val="28"/>
            <w:szCs w:val="28"/>
          </w:rPr>
          <w:t xml:space="preserve"> 4 -</w:t>
        </w:r>
        <w:r w:rsidRPr="00347C27">
          <w:rPr>
            <w:rFonts w:asciiTheme="minorEastAsia" w:eastAsiaTheme="minorEastAsia" w:hAnsiTheme="minorEastAsia"/>
            <w:sz w:val="28"/>
            <w:szCs w:val="28"/>
          </w:rPr>
          <w:fldChar w:fldCharType="end"/>
        </w:r>
      </w:p>
    </w:sdtContent>
  </w:sdt>
  <w:p w:rsidR="00347C27" w:rsidRDefault="00347C2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5861"/>
      <w:docPartObj>
        <w:docPartGallery w:val="Page Numbers (Bottom of Page)"/>
        <w:docPartUnique/>
      </w:docPartObj>
    </w:sdtPr>
    <w:sdtEndPr>
      <w:rPr>
        <w:rFonts w:asciiTheme="minorEastAsia" w:eastAsiaTheme="minorEastAsia" w:hAnsiTheme="minorEastAsia"/>
        <w:sz w:val="28"/>
        <w:szCs w:val="28"/>
      </w:rPr>
    </w:sdtEndPr>
    <w:sdtContent>
      <w:p w:rsidR="00347C27" w:rsidRPr="00347C27" w:rsidRDefault="007F5ED4">
        <w:pPr>
          <w:pStyle w:val="a7"/>
          <w:jc w:val="right"/>
          <w:rPr>
            <w:rFonts w:asciiTheme="minorEastAsia" w:eastAsiaTheme="minorEastAsia" w:hAnsiTheme="minorEastAsia"/>
            <w:sz w:val="28"/>
            <w:szCs w:val="28"/>
          </w:rPr>
        </w:pPr>
        <w:r w:rsidRPr="00347C27">
          <w:rPr>
            <w:rFonts w:asciiTheme="minorEastAsia" w:eastAsiaTheme="minorEastAsia" w:hAnsiTheme="minorEastAsia"/>
            <w:sz w:val="28"/>
            <w:szCs w:val="28"/>
          </w:rPr>
          <w:fldChar w:fldCharType="begin"/>
        </w:r>
        <w:r w:rsidR="00347C27" w:rsidRPr="00347C27">
          <w:rPr>
            <w:rFonts w:asciiTheme="minorEastAsia" w:eastAsiaTheme="minorEastAsia" w:hAnsiTheme="minorEastAsia"/>
            <w:sz w:val="28"/>
            <w:szCs w:val="28"/>
          </w:rPr>
          <w:instrText xml:space="preserve"> PAGE   \* MERGEFORMAT </w:instrText>
        </w:r>
        <w:r w:rsidRPr="00347C27">
          <w:rPr>
            <w:rFonts w:asciiTheme="minorEastAsia" w:eastAsiaTheme="minorEastAsia" w:hAnsiTheme="minorEastAsia"/>
            <w:sz w:val="28"/>
            <w:szCs w:val="28"/>
          </w:rPr>
          <w:fldChar w:fldCharType="separate"/>
        </w:r>
        <w:r w:rsidR="00E03CB3" w:rsidRPr="00E03CB3">
          <w:rPr>
            <w:rFonts w:asciiTheme="minorEastAsia" w:eastAsiaTheme="minorEastAsia" w:hAnsiTheme="minorEastAsia"/>
            <w:noProof/>
            <w:sz w:val="28"/>
            <w:szCs w:val="28"/>
            <w:lang w:val="zh-CN"/>
          </w:rPr>
          <w:t>-</w:t>
        </w:r>
        <w:r w:rsidR="00E03CB3">
          <w:rPr>
            <w:rFonts w:asciiTheme="minorEastAsia" w:eastAsiaTheme="minorEastAsia" w:hAnsiTheme="minorEastAsia"/>
            <w:noProof/>
            <w:sz w:val="28"/>
            <w:szCs w:val="28"/>
          </w:rPr>
          <w:t xml:space="preserve"> 5 -</w:t>
        </w:r>
        <w:r w:rsidRPr="00347C27">
          <w:rPr>
            <w:rFonts w:asciiTheme="minorEastAsia" w:eastAsiaTheme="minorEastAsia" w:hAnsiTheme="minorEastAsia"/>
            <w:sz w:val="28"/>
            <w:szCs w:val="28"/>
          </w:rPr>
          <w:fldChar w:fldCharType="end"/>
        </w:r>
      </w:p>
    </w:sdtContent>
  </w:sdt>
  <w:p w:rsidR="00347C27" w:rsidRDefault="00347C2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B4" w:rsidRDefault="00C668B4" w:rsidP="00375FC9">
      <w:r>
        <w:separator/>
      </w:r>
    </w:p>
  </w:footnote>
  <w:footnote w:type="continuationSeparator" w:id="0">
    <w:p w:rsidR="00C668B4" w:rsidRDefault="00C668B4" w:rsidP="00375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847F1BC"/>
    <w:multiLevelType w:val="singleLevel"/>
    <w:tmpl w:val="5847F1BC"/>
    <w:lvl w:ilvl="0">
      <w:start w:val="1"/>
      <w:numFmt w:val="chineseCounting"/>
      <w:suff w:val="nothing"/>
      <w:lvlText w:val="%1、"/>
      <w:lvlJc w:val="left"/>
    </w:lvl>
  </w:abstractNum>
  <w:abstractNum w:abstractNumId="2" w15:restartNumberingAfterBreak="0">
    <w:nsid w:val="64B702B1"/>
    <w:multiLevelType w:val="singleLevel"/>
    <w:tmpl w:val="5847F1BC"/>
    <w:lvl w:ilvl="0">
      <w:start w:val="1"/>
      <w:numFmt w:val="chineseCounting"/>
      <w:suff w:val="nothing"/>
      <w:lvlText w:val="%1、"/>
      <w:lvlJc w:val="left"/>
    </w:lvl>
  </w:abstractNum>
  <w:abstractNum w:abstractNumId="3" w15:restartNumberingAfterBreak="0">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077D"/>
    <w:rsid w:val="000A60FC"/>
    <w:rsid w:val="000C594E"/>
    <w:rsid w:val="000D2E8F"/>
    <w:rsid w:val="000D6437"/>
    <w:rsid w:val="000F1499"/>
    <w:rsid w:val="000F5707"/>
    <w:rsid w:val="0010264D"/>
    <w:rsid w:val="00106A76"/>
    <w:rsid w:val="001237D8"/>
    <w:rsid w:val="00125C07"/>
    <w:rsid w:val="0014404E"/>
    <w:rsid w:val="001521C3"/>
    <w:rsid w:val="001525DD"/>
    <w:rsid w:val="00161474"/>
    <w:rsid w:val="00165A74"/>
    <w:rsid w:val="00170FF0"/>
    <w:rsid w:val="00191ADC"/>
    <w:rsid w:val="001957F9"/>
    <w:rsid w:val="001C0A7C"/>
    <w:rsid w:val="001C332C"/>
    <w:rsid w:val="001D0CAA"/>
    <w:rsid w:val="001D4937"/>
    <w:rsid w:val="001E199C"/>
    <w:rsid w:val="001E1AED"/>
    <w:rsid w:val="001E31D9"/>
    <w:rsid w:val="00202E0A"/>
    <w:rsid w:val="002132E9"/>
    <w:rsid w:val="00213635"/>
    <w:rsid w:val="00226F1D"/>
    <w:rsid w:val="00242727"/>
    <w:rsid w:val="00246006"/>
    <w:rsid w:val="002469CC"/>
    <w:rsid w:val="00246AA4"/>
    <w:rsid w:val="00252849"/>
    <w:rsid w:val="002575DE"/>
    <w:rsid w:val="002605A5"/>
    <w:rsid w:val="0026529F"/>
    <w:rsid w:val="0027005A"/>
    <w:rsid w:val="002773F0"/>
    <w:rsid w:val="00280A93"/>
    <w:rsid w:val="00286440"/>
    <w:rsid w:val="002959B6"/>
    <w:rsid w:val="002B41F1"/>
    <w:rsid w:val="002C4122"/>
    <w:rsid w:val="002D2A88"/>
    <w:rsid w:val="002E46A9"/>
    <w:rsid w:val="0030024E"/>
    <w:rsid w:val="003019D9"/>
    <w:rsid w:val="00332A99"/>
    <w:rsid w:val="00341606"/>
    <w:rsid w:val="00342292"/>
    <w:rsid w:val="00346387"/>
    <w:rsid w:val="0034700C"/>
    <w:rsid w:val="00347C27"/>
    <w:rsid w:val="00357A28"/>
    <w:rsid w:val="00366348"/>
    <w:rsid w:val="00367516"/>
    <w:rsid w:val="003727E4"/>
    <w:rsid w:val="00375FC9"/>
    <w:rsid w:val="00383298"/>
    <w:rsid w:val="003872D5"/>
    <w:rsid w:val="00390EB9"/>
    <w:rsid w:val="0039559F"/>
    <w:rsid w:val="003B11A5"/>
    <w:rsid w:val="003B33C4"/>
    <w:rsid w:val="003B36C2"/>
    <w:rsid w:val="003D14F0"/>
    <w:rsid w:val="003D7234"/>
    <w:rsid w:val="003D7504"/>
    <w:rsid w:val="003E4EB6"/>
    <w:rsid w:val="003F6450"/>
    <w:rsid w:val="00403699"/>
    <w:rsid w:val="00416F8C"/>
    <w:rsid w:val="0042425D"/>
    <w:rsid w:val="0042629D"/>
    <w:rsid w:val="00430B72"/>
    <w:rsid w:val="00437D88"/>
    <w:rsid w:val="004417DC"/>
    <w:rsid w:val="00445520"/>
    <w:rsid w:val="00461747"/>
    <w:rsid w:val="00462595"/>
    <w:rsid w:val="004756B4"/>
    <w:rsid w:val="0049017F"/>
    <w:rsid w:val="00492FB3"/>
    <w:rsid w:val="00496C6A"/>
    <w:rsid w:val="004B1650"/>
    <w:rsid w:val="004B710F"/>
    <w:rsid w:val="004C42ED"/>
    <w:rsid w:val="004C60BD"/>
    <w:rsid w:val="004C7F42"/>
    <w:rsid w:val="004D1E02"/>
    <w:rsid w:val="004D60E1"/>
    <w:rsid w:val="004E592A"/>
    <w:rsid w:val="004E6E1A"/>
    <w:rsid w:val="004F1853"/>
    <w:rsid w:val="004F4AEC"/>
    <w:rsid w:val="004F7D1D"/>
    <w:rsid w:val="00500B1D"/>
    <w:rsid w:val="00506DF4"/>
    <w:rsid w:val="00507823"/>
    <w:rsid w:val="005174B9"/>
    <w:rsid w:val="00526DAD"/>
    <w:rsid w:val="00536713"/>
    <w:rsid w:val="00543257"/>
    <w:rsid w:val="005555F6"/>
    <w:rsid w:val="00557714"/>
    <w:rsid w:val="00572736"/>
    <w:rsid w:val="0058350C"/>
    <w:rsid w:val="00591A8A"/>
    <w:rsid w:val="00595C24"/>
    <w:rsid w:val="005A1227"/>
    <w:rsid w:val="005A4606"/>
    <w:rsid w:val="005A4AD7"/>
    <w:rsid w:val="005B0F11"/>
    <w:rsid w:val="005E18A6"/>
    <w:rsid w:val="005F1960"/>
    <w:rsid w:val="006115F1"/>
    <w:rsid w:val="00620BCE"/>
    <w:rsid w:val="0066585E"/>
    <w:rsid w:val="00667EBB"/>
    <w:rsid w:val="006809FA"/>
    <w:rsid w:val="006A0799"/>
    <w:rsid w:val="006A6959"/>
    <w:rsid w:val="006C01C3"/>
    <w:rsid w:val="006D0C33"/>
    <w:rsid w:val="006D1609"/>
    <w:rsid w:val="006E0BEC"/>
    <w:rsid w:val="006E455F"/>
    <w:rsid w:val="006F7539"/>
    <w:rsid w:val="00714828"/>
    <w:rsid w:val="007158F8"/>
    <w:rsid w:val="0071734A"/>
    <w:rsid w:val="007252E3"/>
    <w:rsid w:val="007363A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5ED4"/>
    <w:rsid w:val="007F68E5"/>
    <w:rsid w:val="00801BFF"/>
    <w:rsid w:val="00803270"/>
    <w:rsid w:val="00805D05"/>
    <w:rsid w:val="00813B4F"/>
    <w:rsid w:val="00830BF3"/>
    <w:rsid w:val="00833B65"/>
    <w:rsid w:val="008560C6"/>
    <w:rsid w:val="00876439"/>
    <w:rsid w:val="00876878"/>
    <w:rsid w:val="00880920"/>
    <w:rsid w:val="00893BF5"/>
    <w:rsid w:val="008A13B7"/>
    <w:rsid w:val="008A622D"/>
    <w:rsid w:val="008B5F28"/>
    <w:rsid w:val="008C761D"/>
    <w:rsid w:val="008D2570"/>
    <w:rsid w:val="008D72C3"/>
    <w:rsid w:val="008E3C27"/>
    <w:rsid w:val="008E5A19"/>
    <w:rsid w:val="008E7590"/>
    <w:rsid w:val="008F0E76"/>
    <w:rsid w:val="008F1CA6"/>
    <w:rsid w:val="008F3BDC"/>
    <w:rsid w:val="008F731A"/>
    <w:rsid w:val="00905727"/>
    <w:rsid w:val="00914195"/>
    <w:rsid w:val="00926FE2"/>
    <w:rsid w:val="00933A24"/>
    <w:rsid w:val="00936EDC"/>
    <w:rsid w:val="00940465"/>
    <w:rsid w:val="00942ED0"/>
    <w:rsid w:val="0094655E"/>
    <w:rsid w:val="00946D33"/>
    <w:rsid w:val="009561D9"/>
    <w:rsid w:val="00963DC4"/>
    <w:rsid w:val="009653AE"/>
    <w:rsid w:val="00972AB0"/>
    <w:rsid w:val="00983001"/>
    <w:rsid w:val="0098712E"/>
    <w:rsid w:val="009B77D4"/>
    <w:rsid w:val="009E6734"/>
    <w:rsid w:val="009F01A9"/>
    <w:rsid w:val="00A05F72"/>
    <w:rsid w:val="00A07288"/>
    <w:rsid w:val="00A12DDC"/>
    <w:rsid w:val="00A174AB"/>
    <w:rsid w:val="00A21DCD"/>
    <w:rsid w:val="00A33F5E"/>
    <w:rsid w:val="00A35F07"/>
    <w:rsid w:val="00A3721F"/>
    <w:rsid w:val="00A45A23"/>
    <w:rsid w:val="00A463CD"/>
    <w:rsid w:val="00A5057A"/>
    <w:rsid w:val="00A5209B"/>
    <w:rsid w:val="00A52D34"/>
    <w:rsid w:val="00A712EA"/>
    <w:rsid w:val="00A8020D"/>
    <w:rsid w:val="00A802E9"/>
    <w:rsid w:val="00A80B6C"/>
    <w:rsid w:val="00A81E28"/>
    <w:rsid w:val="00AA324B"/>
    <w:rsid w:val="00AB25DF"/>
    <w:rsid w:val="00AC6F85"/>
    <w:rsid w:val="00AE0A20"/>
    <w:rsid w:val="00AE4156"/>
    <w:rsid w:val="00B1352B"/>
    <w:rsid w:val="00B13FC4"/>
    <w:rsid w:val="00B24FA7"/>
    <w:rsid w:val="00B257E3"/>
    <w:rsid w:val="00B54CE7"/>
    <w:rsid w:val="00B558CC"/>
    <w:rsid w:val="00B56688"/>
    <w:rsid w:val="00B65450"/>
    <w:rsid w:val="00B72347"/>
    <w:rsid w:val="00B86388"/>
    <w:rsid w:val="00BB3B39"/>
    <w:rsid w:val="00BC2C3D"/>
    <w:rsid w:val="00BD0BB9"/>
    <w:rsid w:val="00BD5FA5"/>
    <w:rsid w:val="00BD6CF3"/>
    <w:rsid w:val="00BE573E"/>
    <w:rsid w:val="00BF67E7"/>
    <w:rsid w:val="00C027AF"/>
    <w:rsid w:val="00C03DE1"/>
    <w:rsid w:val="00C2696C"/>
    <w:rsid w:val="00C32F2A"/>
    <w:rsid w:val="00C427D3"/>
    <w:rsid w:val="00C47446"/>
    <w:rsid w:val="00C5758E"/>
    <w:rsid w:val="00C601F9"/>
    <w:rsid w:val="00C63B32"/>
    <w:rsid w:val="00C668B4"/>
    <w:rsid w:val="00C7602D"/>
    <w:rsid w:val="00C827DC"/>
    <w:rsid w:val="00C8490E"/>
    <w:rsid w:val="00C95346"/>
    <w:rsid w:val="00CA4340"/>
    <w:rsid w:val="00CB0296"/>
    <w:rsid w:val="00CC4A96"/>
    <w:rsid w:val="00CD1C4A"/>
    <w:rsid w:val="00CE1014"/>
    <w:rsid w:val="00CF244A"/>
    <w:rsid w:val="00CF42ED"/>
    <w:rsid w:val="00D0143D"/>
    <w:rsid w:val="00D060F9"/>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03CB3"/>
    <w:rsid w:val="00E10EB2"/>
    <w:rsid w:val="00E11FB2"/>
    <w:rsid w:val="00E275D0"/>
    <w:rsid w:val="00E40ED1"/>
    <w:rsid w:val="00E4747D"/>
    <w:rsid w:val="00E712B9"/>
    <w:rsid w:val="00E92004"/>
    <w:rsid w:val="00E96899"/>
    <w:rsid w:val="00EC09E7"/>
    <w:rsid w:val="00EE21B6"/>
    <w:rsid w:val="00EF1B14"/>
    <w:rsid w:val="00EF782E"/>
    <w:rsid w:val="00EF7D6B"/>
    <w:rsid w:val="00F11A07"/>
    <w:rsid w:val="00F258CE"/>
    <w:rsid w:val="00F605C0"/>
    <w:rsid w:val="00F66710"/>
    <w:rsid w:val="00F84112"/>
    <w:rsid w:val="00F84AC6"/>
    <w:rsid w:val="00F86A3C"/>
    <w:rsid w:val="00F90464"/>
    <w:rsid w:val="00F92C2B"/>
    <w:rsid w:val="00F9492F"/>
    <w:rsid w:val="00FC2169"/>
    <w:rsid w:val="00FC2267"/>
    <w:rsid w:val="00FD34FA"/>
    <w:rsid w:val="00FD6A61"/>
    <w:rsid w:val="00FE12C3"/>
    <w:rsid w:val="00FE28C5"/>
    <w:rsid w:val="18CC21E2"/>
    <w:rsid w:val="19D75DEA"/>
    <w:rsid w:val="3BC5739B"/>
    <w:rsid w:val="4831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A4CCF"/>
  <w15:docId w15:val="{2C10B4D8-040F-4809-81E0-869D2D94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66710"/>
    <w:rPr>
      <w:sz w:val="18"/>
      <w:szCs w:val="18"/>
    </w:rPr>
  </w:style>
  <w:style w:type="character" w:customStyle="1" w:styleId="a4">
    <w:name w:val="批注框文本 字符"/>
    <w:link w:val="a3"/>
    <w:rsid w:val="00F66710"/>
    <w:rPr>
      <w:kern w:val="2"/>
      <w:sz w:val="18"/>
      <w:szCs w:val="18"/>
    </w:rPr>
  </w:style>
  <w:style w:type="paragraph" w:styleId="a5">
    <w:name w:val="header"/>
    <w:basedOn w:val="a"/>
    <w:link w:val="a6"/>
    <w:rsid w:val="00375FC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375FC9"/>
    <w:rPr>
      <w:kern w:val="2"/>
      <w:sz w:val="18"/>
      <w:szCs w:val="18"/>
    </w:rPr>
  </w:style>
  <w:style w:type="paragraph" w:styleId="a7">
    <w:name w:val="footer"/>
    <w:basedOn w:val="a"/>
    <w:link w:val="a8"/>
    <w:uiPriority w:val="99"/>
    <w:rsid w:val="00375FC9"/>
    <w:pPr>
      <w:tabs>
        <w:tab w:val="center" w:pos="4153"/>
        <w:tab w:val="right" w:pos="8306"/>
      </w:tabs>
      <w:snapToGrid w:val="0"/>
      <w:jc w:val="left"/>
    </w:pPr>
    <w:rPr>
      <w:sz w:val="18"/>
      <w:szCs w:val="18"/>
    </w:rPr>
  </w:style>
  <w:style w:type="character" w:customStyle="1" w:styleId="a8">
    <w:name w:val="页脚 字符"/>
    <w:link w:val="a7"/>
    <w:uiPriority w:val="99"/>
    <w:rsid w:val="00375FC9"/>
    <w:rPr>
      <w:kern w:val="2"/>
      <w:sz w:val="18"/>
      <w:szCs w:val="18"/>
    </w:rPr>
  </w:style>
  <w:style w:type="paragraph" w:styleId="a9">
    <w:name w:val="List Paragraph"/>
    <w:basedOn w:val="a"/>
    <w:uiPriority w:val="34"/>
    <w:qFormat/>
    <w:rsid w:val="00926FE2"/>
    <w:pPr>
      <w:ind w:firstLineChars="200" w:firstLine="420"/>
    </w:pPr>
  </w:style>
  <w:style w:type="paragraph" w:styleId="aa">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397</Words>
  <Characters>2264</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白宇</cp:lastModifiedBy>
  <cp:revision>7</cp:revision>
  <cp:lastPrinted>2018-01-02T08:11:00Z</cp:lastPrinted>
  <dcterms:created xsi:type="dcterms:W3CDTF">2021-02-24T02:22:00Z</dcterms:created>
  <dcterms:modified xsi:type="dcterms:W3CDTF">2021-02-25T07:07:00Z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