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56" w:rsidRDefault="0026281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12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月</w:t>
      </w:r>
      <w:r w:rsidR="00FA60E1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第2周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计量标准撤销注销公示</w:t>
      </w:r>
    </w:p>
    <w:tbl>
      <w:tblPr>
        <w:tblW w:w="1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745"/>
        <w:gridCol w:w="1663"/>
        <w:gridCol w:w="1663"/>
        <w:gridCol w:w="1663"/>
        <w:gridCol w:w="1811"/>
        <w:gridCol w:w="1185"/>
        <w:gridCol w:w="1251"/>
        <w:gridCol w:w="1251"/>
      </w:tblGrid>
      <w:tr w:rsidR="00894756">
        <w:trPr>
          <w:trHeight w:val="482"/>
          <w:tblHeader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申请单位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计量标准名称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计量标准</w:t>
            </w:r>
          </w:p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考核证书号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Cs w:val="21"/>
              </w:rPr>
              <w:t>社会公用计量标准证书号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测量范围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不确定度或准确度等级或最大允许误差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发证日期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有效期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Cs w:val="21"/>
              </w:rPr>
              <w:t>备注</w:t>
            </w:r>
          </w:p>
        </w:tc>
      </w:tr>
      <w:tr w:rsidR="00894756">
        <w:trPr>
          <w:trHeight w:val="480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车速里程表校验仪检定装置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1068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1068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30~40000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r/min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频率准确度≤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10-6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2017.05.19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2021.05.18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重庆市计量质量检测研究院第一分院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常用玻璃量器检定装置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0.1~2000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10-4~7.6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10-3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重庆市计量质量检测研究院第一分院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工作玻璃浮计检定装置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q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%vol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重庆市计量质量检测研究院第一分院（綦江所）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催化燃烧式甲烷测定器检定装置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%CH4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U95=0.08%CH4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kp=1.984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2017.07.10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2021.07.09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重庆市计量质量检测研究院第一分院（綦江所）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光干涉式甲烷测定器检定装置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%CH4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U95=0.018%CH4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kp=2.01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重庆市计量质量检测研究院第二分院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心、脑电图机检定装置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幅度：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8uVp-p~30Vp-p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频率：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20mHz~1kHz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幅度：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0.5%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频率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0.1%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2017/9/19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2021/9/18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重庆市计量质量检测研究院第二分院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医用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辐射源检定装置（诊断）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10nGy~9999Gy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U=3.0%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2017/9/19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2021/9/18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重庆市计量质量检测研究院第二分院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酶标分析仪检定装置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波长（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490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nm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吸光度：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波长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U=0.7nm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k=2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吸光度：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U=0.009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2017/9/19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2021/9/18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重庆市计量质量检测研究院第三分院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扭矩扳子检定装置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2611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Nm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重庆市计量质量检测研究院第四分院（开州所）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常用玻璃量器检定装置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0.1~2000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ml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2.8*10-3~1.0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重庆市计量质量检测研究院第四分院（巫山所）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等级砝码组标准装置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1mg~1000g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重庆市计量质量检测研究院第四分院（奉节所）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等级砝码组标准装置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2924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2924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1mg~1000g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重庆市计量质量检测研究院第四分院（云阳所）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等级砝码组标准装置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2927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2927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2mg~1000g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F1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级测力仪标准装置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20N~2000kN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重庆市计量质量检测研究院第四分院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2933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2933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0~25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千分表检定仪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1~2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，百分表示值量具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：±（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2~4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2017.07.19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2021.07.18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血压计（表）检定装置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0~40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kPa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2017.09.06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交直流电压、电流、功率表检定装置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0~600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0.01~100000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2017.09.06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数字多用表校准装置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3509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0~600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0.01~1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Ω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2017.09.06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电压互感器标准装置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10/</w:t>
            </w:r>
            <w:r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3~35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kV/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100~100/3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V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2017.09.06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一等铂铑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—铂热电偶标准装置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300~1300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pH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（酸度）计、离子计检定装置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酸度计检定仪：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0.003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级，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pH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标准物质：二级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紫外可见分光光度计检定装置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190~900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 xml:space="preserve">nm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τ：（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λ：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U=0.5nm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k=2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τ：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Ur=0.5%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2021.09.03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2026.09.02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  <w:tr w:rsidR="00894756">
        <w:trPr>
          <w:trHeight w:val="480"/>
        </w:trPr>
        <w:tc>
          <w:tcPr>
            <w:tcW w:w="182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重庆市计量质量检测研究院第六分院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原子荧光光度计检定装置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渝量标法证字第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3538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[2017]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渝社公标证字第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3538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ng/mL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Sb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ng/mL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Ur=1%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Sb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Ur=1%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k=2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2017.12.29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2021.12.28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94756" w:rsidRDefault="00262816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0"/>
                <w:szCs w:val="20"/>
                <w:lang w:bidi="ar"/>
              </w:rPr>
              <w:t>注销</w:t>
            </w:r>
          </w:p>
        </w:tc>
      </w:tr>
    </w:tbl>
    <w:p w:rsidR="00894756" w:rsidRDefault="0089475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8947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16" w:rsidRDefault="00262816" w:rsidP="00FA60E1">
      <w:r>
        <w:separator/>
      </w:r>
    </w:p>
  </w:endnote>
  <w:endnote w:type="continuationSeparator" w:id="0">
    <w:p w:rsidR="00262816" w:rsidRDefault="00262816" w:rsidP="00FA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16" w:rsidRDefault="00262816" w:rsidP="00FA60E1">
      <w:r>
        <w:separator/>
      </w:r>
    </w:p>
  </w:footnote>
  <w:footnote w:type="continuationSeparator" w:id="0">
    <w:p w:rsidR="00262816" w:rsidRDefault="00262816" w:rsidP="00FA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11D9"/>
    <w:rsid w:val="00262816"/>
    <w:rsid w:val="00894756"/>
    <w:rsid w:val="00FA60E1"/>
    <w:rsid w:val="0310513D"/>
    <w:rsid w:val="05A9393B"/>
    <w:rsid w:val="077017BD"/>
    <w:rsid w:val="1FCB5552"/>
    <w:rsid w:val="23737948"/>
    <w:rsid w:val="254157EA"/>
    <w:rsid w:val="2C1D50E9"/>
    <w:rsid w:val="330A11D9"/>
    <w:rsid w:val="366E134B"/>
    <w:rsid w:val="472025DC"/>
    <w:rsid w:val="4DAA0FBB"/>
    <w:rsid w:val="4F281796"/>
    <w:rsid w:val="4F3625D1"/>
    <w:rsid w:val="5061794E"/>
    <w:rsid w:val="51F3551F"/>
    <w:rsid w:val="5C2068AB"/>
    <w:rsid w:val="5C6374D6"/>
    <w:rsid w:val="6C101C77"/>
    <w:rsid w:val="732023C0"/>
    <w:rsid w:val="7FD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F2CD0"/>
  <w15:docId w15:val="{0E278022-3DFE-4CFA-BCC2-26B1519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FF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FF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BatangChe" w:eastAsia="BatangChe" w:hAnsi="BatangChe" w:cs="BatangChe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FA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A60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A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A60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Company>ITSK.com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SkyUser</cp:lastModifiedBy>
  <cp:revision>2</cp:revision>
  <dcterms:created xsi:type="dcterms:W3CDTF">2018-10-15T01:49:00Z</dcterms:created>
  <dcterms:modified xsi:type="dcterms:W3CDTF">2021-12-14T08:42:00Z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