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640" w:firstLineChars="200"/>
        <w:rPr>
          <w:rFonts w:ascii="Times New Roman" w:hAnsi="Times New Roman" w:eastAsia="仿宋_GB2312" w:cs="Times New Roman"/>
          <w:sz w:val="32"/>
          <w:szCs w:val="32"/>
        </w:rPr>
      </w:pPr>
    </w:p>
    <w:p>
      <w:pPr>
        <w:pStyle w:val="3"/>
        <w:jc w:val="center"/>
        <w:rPr>
          <w:rFonts w:ascii="Times New Roman" w:hAnsi="Times New Roman" w:cs="Times New Roman"/>
          <w:sz w:val="44"/>
          <w:szCs w:val="44"/>
        </w:rPr>
      </w:pPr>
      <w:r>
        <w:rPr>
          <w:rFonts w:ascii="Times New Roman" w:hAnsi="Times New Roman" w:cs="Times New Roman"/>
          <w:sz w:val="44"/>
          <w:szCs w:val="44"/>
        </w:rPr>
        <w:t>外国企业常驻代表机构登记管理条例</w:t>
      </w:r>
    </w:p>
    <w:p>
      <w:pPr>
        <w:pStyle w:val="3"/>
        <w:jc w:val="center"/>
        <w:rPr>
          <w:rFonts w:ascii="Times New Roman" w:hAnsi="Times New Roman" w:cs="Times New Roman"/>
          <w:sz w:val="32"/>
          <w:szCs w:val="32"/>
        </w:rPr>
      </w:pPr>
    </w:p>
    <w:p>
      <w:pPr>
        <w:pStyle w:val="3"/>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0"/>
          <w:sz w:val="32"/>
          <w:szCs w:val="32"/>
        </w:rPr>
        <w:t>2010年11月19日中华人民共和国国务院令第584号公布　</w:t>
      </w:r>
      <w:r>
        <w:rPr>
          <w:rFonts w:ascii="Times New Roman" w:hAnsi="Times New Roman" w:eastAsia="楷体_GB2312" w:cs="Times New Roman"/>
          <w:sz w:val="32"/>
          <w:szCs w:val="32"/>
        </w:rPr>
        <w:t>根据2013年7月18日《国务院关于废止和修改部分行政法规的决定》第一次修订　根据2018年9月18日《国务院关于修改部分行政法规的决定》第二次修订)</w:t>
      </w:r>
    </w:p>
    <w:p>
      <w:pPr>
        <w:pStyle w:val="2"/>
        <w:bidi w:val="0"/>
      </w:pPr>
      <w:r>
        <w:t>第一章　总则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为了规范外国企业常驻代表机构的设立及其业务活动，制定本条例。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本条例所称外国企业常驻代表机构(以下简称代表机构)，是指外国企业依照本条例规定，在中国境内设立的从事与该外国企业业务有关的非营利性活动的办事机构。代表机构不具有法人资格。</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代表机构应当遵守中国法律，不得损害中国国家安全和社会公共利益。</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代表机构设立、变更、终止，应当依照本条例规定办理登记。</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外国企业申请办理代表机构登记，应当对申请文件、材料的真实性负责。</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省、自治区、直辖市人民政府市场监督管理部门是代表机构的登记和管理机关(以下简称登记机关)。</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登记机关应当与其他有关部门建立信息共享机制，相互提供有关代表机构的信息。</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代表机构应当于每年3月1日至6月30日向登记机关提交年度报告。年度报告的内容包括外国企业的合法存续情况、代表机构的业务活动开展情况及其经会计师事务所审计的费用收支情况等相关情况。</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代表机构应当依法设置会计账簿，真实记载外国企业经费拨</w:t>
      </w:r>
      <w:bookmarkStart w:id="0" w:name="_GoBack"/>
      <w:bookmarkEnd w:id="0"/>
      <w:r>
        <w:rPr>
          <w:rFonts w:ascii="Times New Roman" w:hAnsi="Times New Roman" w:eastAsia="仿宋_GB2312" w:cs="Times New Roman"/>
          <w:sz w:val="32"/>
          <w:szCs w:val="32"/>
        </w:rPr>
        <w:t>付和代表机构费用收支情况，并置于代表机构驻在场所。</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代表机构不得使用其他企业、组织或者个人的账户。</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外国企业委派的首席代表、代表以及代表机构的工作人员应当遵守法律、行政法规关于出入境、居留、就业、纳税、外汇登记等规定；违反规定的，由有关部门依照法律、行政法规的相关规定予以处理。</w:t>
      </w:r>
    </w:p>
    <w:p>
      <w:pPr>
        <w:pStyle w:val="2"/>
        <w:bidi w:val="0"/>
      </w:pPr>
      <w:r>
        <w:t>第二章　登记事项</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代表机构的登记事项包括：代表机构名称、首席代表姓名、业务范围、驻在场所、驻在期限、外国企业名称及其住所。</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代表机构名称应当由以下部分依次组成：外国企业国籍、外国企业中文名称、驻在城市名称以及</w:t>
      </w:r>
      <w:r>
        <w:rPr>
          <w:rFonts w:hAnsi="宋体" w:cs="Times New Roman"/>
          <w:sz w:val="32"/>
          <w:szCs w:val="32"/>
        </w:rPr>
        <w:t>“</w:t>
      </w:r>
      <w:r>
        <w:rPr>
          <w:rFonts w:ascii="Times New Roman" w:hAnsi="Times New Roman" w:eastAsia="仿宋_GB2312" w:cs="Times New Roman"/>
          <w:sz w:val="32"/>
          <w:szCs w:val="32"/>
        </w:rPr>
        <w:t>代表处</w:t>
      </w:r>
      <w:r>
        <w:rPr>
          <w:rFonts w:hAnsi="宋体" w:cs="Times New Roman"/>
          <w:sz w:val="32"/>
          <w:szCs w:val="32"/>
        </w:rPr>
        <w:t>”</w:t>
      </w:r>
      <w:r>
        <w:rPr>
          <w:rFonts w:ascii="Times New Roman" w:hAnsi="Times New Roman" w:eastAsia="仿宋_GB2312" w:cs="Times New Roman"/>
          <w:sz w:val="32"/>
          <w:szCs w:val="32"/>
        </w:rPr>
        <w:t>字样，并不得含有下列内容和文字：</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(一)有损于中国国家安全或者社会公共利益的；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(二)国际组织名称；</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(三)法律、行政法规或者国务院规定禁止的。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代表机构应当以登记机关登记的名称从事业务活动。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外国企业应当委派一名首席代表。首席代表在外国企业书面授权范围内，可以代表外国企业签署代表机构登记申请文件。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外国企业可以根据业务需要，委派1至3名代表。</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有下列情形之一的，不得担任首席代表、代表：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(一)因损害中国国家安全或者社会公共利益，被判处刑罚的；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(二)因从事损害中国国家安全或者社会公共利益等违法活动，依法被撤销设立登记、吊销登记证或者被有关部门依法责令关闭的代表机构的首席代表、代表，自被撤销、吊销或者责令关闭之日起未逾5年的；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(三)国务院市场监督管理部门规定的其他情形。</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代表机构不得从事营利性活动。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中国缔结或者参加的国际条约、协定另有规定的，从其规定，但是中国声明保留的条款除外。</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代表机构可以从事与外国企业业务有关的下列活动：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(一)与外国企业产品或者服务有关的市场调查、展示、宣传活动；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(二)与外国企业产品销售、服务提供、境内采购、境内投资有关的联络活动。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法律、行政法规或者国务院规定代表机构从事前款规定的业务活动须经批准的，应当取得批准。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代表机构的驻在场所由外国企业自行选择。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根据国家安全和社会公共利益需要，有关部门可以要求代表机构调整驻在场所，并及时通知登记机关。</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代表机构的驻在期限不得超过外国企业的存续期限。</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登记机关应当将代表机构登记事项记载于代表机构登记簿，供社会公众查阅、复制。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代表机构应当将登记机关颁发的外国企业常驻代表机构登记证(以下简称登记证)置于代表机构驻在场所的显著位置。</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任何单位和个人不得伪造、涂改、出租、出借、转让登记证和首席代表、代表的代表证(以下简称代表证)。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登记证和代表证遗失或者毁坏的，代表机构应当在指定的媒体上声明作废，申请补领。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登记机关依法作出准予变更登记、准予注销登记、撤销变更登记、吊销登记证决定的，代表机构原登记证和原首席代表、代表的代表证自动失效。</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代表机构设立、变更，外国企业应当在登记机关指定的媒体上向社会公告。</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代表机构注销或者被依法撤销设立登记、吊销登记证的，由登记机关进行公告。</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登记机关对代表机构涉嫌违反本条例的行为进行查处，可以依法行使下列职权：</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(一)向有关的单位和个人调查、了解情况；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(二)查阅、复制、查封、扣押与违法行为有关的合同、票据、账簿以及其他资料；</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(三)查封、扣押专门用于从事违法行为的工具、设备、原材料、产品(商品)等财物；</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(四)查询从事违法行为的代表机构的账户以及与存款有关的会计凭证、账簿、对账单等。</w:t>
      </w:r>
    </w:p>
    <w:p>
      <w:pPr>
        <w:pStyle w:val="2"/>
        <w:bidi w:val="0"/>
      </w:pPr>
      <w:r>
        <w:t>第三章　设立登记</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设立代表机构应当向登记机关申请设立登记。</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外国企业申请设立代表机构，应当向登记机关提交下列文件、材料：</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(一)代表机构设立登记申请书；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(二)外国企业住所证明和存续2年以上的合法营业证明；</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(三)外国企业章程或者组织协议；</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(四)外国企业对首席代表、代表的任命文件；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(五)首席代表、代表的身份证明和简历；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(六)同外国企业有业务往来的金融机构出具的资金信用证明；</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(七)代表机构驻在场所的合法使用证明。</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法律、行政法规或者国务院规定设立代表机构须经批准的，外国企业应当自批准之日起90日内向登记机关申请设立登记，并提交有关批准文件。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中国缔结或者参加的国际条约、协定规定可以设立从事营利性活动的代表机构的，还应当依照法律、行政法规或者国务院规定提交相应文件。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登记机关应当自受理申请之日起15日内作出是否准予登记的决定，作出决定前可以根据需要征求有关部门的意见。作出准予登记决定的，应当自作出决定之日起5日内向申请人颁发登记证和代表证；作出不予登记决定的，应当自作出决定之日起5日内向申请人出具登记驳回通知书，说明不予登记的理由。</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登记证签发日期为代表机构成立日期。</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代表机构、首席代表和代表凭登记证、代表证申请办理居留、就业、纳税、外汇登记等有关手续。</w:t>
      </w:r>
    </w:p>
    <w:p>
      <w:pPr>
        <w:pStyle w:val="2"/>
        <w:bidi w:val="0"/>
      </w:pPr>
      <w:r>
        <w:t>第四章　变更登记</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代表机构登记事项发生变更，外国企业应当向登记机关申请变更登记。</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变更登记事项的，应当自登记事项发生变更之日起60日内申请变更登记。</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变更登记事项依照法律、行政法规或者国务院规定在登记前须经批准的，应当自批准之日起30日内申请变更登记。</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w:t>
      </w:r>
      <w:r>
        <w:rPr>
          <w:rFonts w:ascii="Times New Roman" w:hAnsi="Times New Roman" w:eastAsia="仿宋_GB2312" w:cs="Times New Roman"/>
          <w:sz w:val="32"/>
          <w:szCs w:val="32"/>
        </w:rPr>
        <w:t>　代表机构驻在期限届满后继续从事业务活动的，外国企业应当在驻在期限届满前60日内向登记机关申请变更登记。</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w:t>
      </w:r>
      <w:r>
        <w:rPr>
          <w:rFonts w:ascii="Times New Roman" w:hAnsi="Times New Roman" w:eastAsia="仿宋_GB2312" w:cs="Times New Roman"/>
          <w:sz w:val="32"/>
          <w:szCs w:val="32"/>
        </w:rPr>
        <w:t>　申请代表机构变更登记，应当提交代表机构变更登记申请书以及国务院市场监督管理部门规定提交的相关文件。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变更登记事项依照法律、行政法规或者国务院规定在登记前须经批准的，还应当提交有关批准文件。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w:t>
      </w:r>
      <w:r>
        <w:rPr>
          <w:rFonts w:ascii="Times New Roman" w:hAnsi="Times New Roman" w:eastAsia="仿宋_GB2312" w:cs="Times New Roman"/>
          <w:sz w:val="32"/>
          <w:szCs w:val="32"/>
        </w:rPr>
        <w:t>　登记机关应当自受理申请之日起10日内作出是否准予变更登记的决定。作出准予变更登记决定的，应当自作出决定之日起5日内换发登记证和代表证；作出不予变更登记决定的，应当自作出决定之日起5日内向申请人出具变更登记驳回通知书，说明不予变更登记的理由。</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w:t>
      </w:r>
      <w:r>
        <w:rPr>
          <w:rFonts w:ascii="Times New Roman" w:hAnsi="Times New Roman" w:eastAsia="仿宋_GB2312" w:cs="Times New Roman"/>
          <w:sz w:val="32"/>
          <w:szCs w:val="32"/>
        </w:rPr>
        <w:t>　外国企业的有权签字人、企业责任形式、资本(资产)、经营范围以及代表发生变更的，外国企业应当自上述事项发生变更之日起60日内向登记机关备案。</w:t>
      </w:r>
    </w:p>
    <w:p>
      <w:pPr>
        <w:pStyle w:val="2"/>
        <w:bidi w:val="0"/>
      </w:pPr>
      <w:r>
        <w:t>第五章　注销登记</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w:t>
      </w:r>
      <w:r>
        <w:rPr>
          <w:rFonts w:ascii="Times New Roman" w:hAnsi="Times New Roman" w:eastAsia="仿宋_GB2312" w:cs="Times New Roman"/>
          <w:sz w:val="32"/>
          <w:szCs w:val="32"/>
        </w:rPr>
        <w:t>　有下列情形之一的，外国企业应当在下列事项发生之日起60日内向登记机关申请注销登记：</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(一)外国企业撤销代表机构；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(二)代表机构驻在期限届满不再继续从事业务活动；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(三)外国企业终止；</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(四)代表机构依法被撤销批准或者责令关闭。</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w:t>
      </w:r>
      <w:r>
        <w:rPr>
          <w:rFonts w:ascii="Times New Roman" w:hAnsi="Times New Roman" w:eastAsia="仿宋_GB2312" w:cs="Times New Roman"/>
          <w:sz w:val="32"/>
          <w:szCs w:val="32"/>
        </w:rPr>
        <w:t>　外国企业申请代表机构注销登记，应当向登记机关提交下列文件：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(一)代表机构注销登记申请书；</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(二)代表机构税务登记注销证明；</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(三)海关、外汇部门出具的相关事宜已清理完结或者该代表机构未办理相关手续的证明；</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(四)国务院市场监督管理部门规定提交的其他文件。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法律、行政法规或者国务院规定代表机构终止活动须经批准的，还应当提交有关批准文件。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w:t>
      </w:r>
      <w:r>
        <w:rPr>
          <w:rFonts w:ascii="Times New Roman" w:hAnsi="Times New Roman" w:eastAsia="仿宋_GB2312" w:cs="Times New Roman"/>
          <w:sz w:val="32"/>
          <w:szCs w:val="32"/>
        </w:rPr>
        <w:t>　登记机关应当自受理申请之日起10日内作出是否准予注销登记的决定。作出准予注销决定的，应当自作出决定之日起5日内出具准予注销通知书，收缴登记证和代表证；作出不予注销登记决定的，应当自作出决定之日起5日内向申请人出具注销登记驳回通知书，说明不予注销登记的理由。</w:t>
      </w:r>
    </w:p>
    <w:p>
      <w:pPr>
        <w:pStyle w:val="2"/>
        <w:bidi w:val="0"/>
      </w:pPr>
      <w:r>
        <w:t>第六章　法律责任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w:t>
      </w:r>
      <w:r>
        <w:rPr>
          <w:rFonts w:ascii="Times New Roman" w:hAnsi="Times New Roman" w:eastAsia="仿宋_GB2312" w:cs="Times New Roman"/>
          <w:sz w:val="32"/>
          <w:szCs w:val="32"/>
        </w:rPr>
        <w:t>　未经登记，擅自设立代表机构或者从事代表机构业务活动的，由登记机关责令停止活动，处以5万元以上20万元以下的罚款。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代表机构违反本条例规定从事营利性活动的，由登记机关责令改正，没收违法所得，没收专门用于从事营利性活动的工具、设备、原材料、产品(商品)等财物，处以5万元以上50万元以下罚款；情节严重的，吊销登记证。</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w:t>
      </w:r>
      <w:r>
        <w:rPr>
          <w:rFonts w:ascii="Times New Roman" w:hAnsi="Times New Roman" w:eastAsia="仿宋_GB2312" w:cs="Times New Roman"/>
          <w:sz w:val="32"/>
          <w:szCs w:val="32"/>
        </w:rPr>
        <w:t>　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代表机构提交的年度报告隐瞒真实情况、弄虚作假的，由登记机关责令改正，对代表机构处以2万元以上20万元以下的罚款；情节严重的，吊销登记证。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伪造、涂改、出租、出借、转让登记证、代表证的，由登记机关对代表机构处以1万元以上10万元以下的罚款；对直接负责的主管人员和其他直接责任人员处以1000元以上1万元以下的罚款；情节严重的，吊销登记证，缴销代表证。</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w:t>
      </w:r>
      <w:r>
        <w:rPr>
          <w:rFonts w:ascii="Times New Roman" w:hAnsi="Times New Roman" w:eastAsia="仿宋_GB2312" w:cs="Times New Roman"/>
          <w:sz w:val="32"/>
          <w:szCs w:val="32"/>
        </w:rPr>
        <w:t>　代表机构违反本条例第十四条规定从事业务活动以外活动的，由登记机关责令限期改正；逾期未改正的，处以1万元以上10万元以下的罚款；情节严重的，吊销登记证。</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w:t>
      </w:r>
      <w:r>
        <w:rPr>
          <w:rFonts w:ascii="Times New Roman" w:hAnsi="Times New Roman" w:eastAsia="仿宋_GB2312" w:cs="Times New Roman"/>
          <w:sz w:val="32"/>
          <w:szCs w:val="32"/>
        </w:rPr>
        <w:t>　有下列情形之一的，由登记机关责令限期改正，处以1万元以上3万元以下的罚款；逾期未改正的，吊销登记证：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(一)未依照本条例规定提交年度报告的；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(二)未按照登记机关登记的名称从事业务活动的；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(三)未按照中国政府有关部门要求调整驻在场所的；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(四)未依照本条例规定公告其设立、变更情况的；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(五)未依照本条例规定办理有关变更登记、注销登记或者备案的。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w:t>
      </w:r>
      <w:r>
        <w:rPr>
          <w:rFonts w:ascii="Times New Roman" w:hAnsi="Times New Roman" w:eastAsia="仿宋_GB2312" w:cs="Times New Roman"/>
          <w:sz w:val="32"/>
          <w:szCs w:val="32"/>
        </w:rPr>
        <w:t>　代表机构从事危害中国国家安全或者社会公共利益等严重违法活动的，由登记机关吊销登记证。</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代表机构违反本条例规定被撤销设立登记、吊销登记证，或者被中国政府有关部门依法责令关闭的，自被撤销、吊销或者责令关闭之日起5年内，设立该代表机构的外国企业不得在中国境内设立代表机构。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w:t>
      </w:r>
      <w:r>
        <w:rPr>
          <w:rFonts w:ascii="Times New Roman" w:hAnsi="Times New Roman" w:eastAsia="仿宋_GB2312" w:cs="Times New Roman"/>
          <w:sz w:val="32"/>
          <w:szCs w:val="32"/>
        </w:rPr>
        <w:t>　登记机关及其工作人员滥用职权、玩忽职守、徇私舞弊，未依照本条例规定办理登记、查处违法行为，或者支持、包庇、纵容违法行为的，依法给予处分。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w:t>
      </w:r>
      <w:r>
        <w:rPr>
          <w:rFonts w:ascii="Times New Roman" w:hAnsi="Times New Roman" w:eastAsia="仿宋_GB2312" w:cs="Times New Roman"/>
          <w:sz w:val="32"/>
          <w:szCs w:val="32"/>
        </w:rPr>
        <w:t>　违反本条例规定，构成违反治安管理行为的，依照《中华人民共和国治安管理处罚法》的规定予以处罚；构成犯罪的，依法追究刑事责任。</w:t>
      </w:r>
    </w:p>
    <w:p>
      <w:pPr>
        <w:pStyle w:val="2"/>
        <w:bidi w:val="0"/>
      </w:pPr>
      <w:r>
        <w:t>第七章　附则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w:t>
      </w:r>
      <w:r>
        <w:rPr>
          <w:rFonts w:ascii="Times New Roman" w:hAnsi="Times New Roman" w:eastAsia="仿宋_GB2312" w:cs="Times New Roman"/>
          <w:sz w:val="32"/>
          <w:szCs w:val="32"/>
        </w:rPr>
        <w:t>　本条例所称外国企业，是指依照外国法律在中国境外设立的营利性组织。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w:t>
      </w:r>
      <w:r>
        <w:rPr>
          <w:rFonts w:ascii="Times New Roman" w:hAnsi="Times New Roman" w:eastAsia="仿宋_GB2312" w:cs="Times New Roman"/>
          <w:sz w:val="32"/>
          <w:szCs w:val="32"/>
        </w:rPr>
        <w:t>　代表机构登记的收费项目依照国务院财政部门、价格主管部门的有关规定执行，代表机构登记的收费标准依照国务院价格主管部门、财政部门的有关规定执行。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w:t>
      </w:r>
      <w:r>
        <w:rPr>
          <w:rFonts w:ascii="Times New Roman" w:hAnsi="Times New Roman" w:eastAsia="仿宋_GB2312" w:cs="Times New Roman"/>
          <w:sz w:val="32"/>
          <w:szCs w:val="32"/>
        </w:rPr>
        <w:t>　香港特别行政区、澳门特别行政区和台湾地区企业在中国境内设立代表机构的，参照本条例规定进行登记管理。</w:t>
      </w:r>
    </w:p>
    <w:p>
      <w:pPr>
        <w:pStyle w:val="3"/>
        <w:ind w:firstLine="640" w:firstLineChars="200"/>
      </w:pPr>
      <w:r>
        <w:rPr>
          <w:rFonts w:ascii="Times New Roman" w:hAnsi="Times New Roman" w:eastAsia="黑体" w:cs="Times New Roman"/>
          <w:sz w:val="32"/>
          <w:szCs w:val="32"/>
        </w:rPr>
        <w:t>第四十五条</w:t>
      </w:r>
      <w:r>
        <w:rPr>
          <w:rFonts w:ascii="Times New Roman" w:hAnsi="Times New Roman" w:eastAsia="仿宋_GB2312" w:cs="Times New Roman"/>
          <w:sz w:val="32"/>
          <w:szCs w:val="32"/>
        </w:rPr>
        <w:t>　本条例自2011年3月1日起施行。1983年3月5日经国务院批准，1983年3月15日原国家工商行政管理局发布的《关于外国企业常驻代表机构登记管理办法》同时废止。</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0734E6D"/>
    <w:rsid w:val="0067760E"/>
    <w:rsid w:val="00CD0CFA"/>
    <w:rsid w:val="00D1050F"/>
    <w:rsid w:val="013E03B8"/>
    <w:rsid w:val="33807A97"/>
    <w:rsid w:val="40734E6D"/>
    <w:rsid w:val="4A904AF7"/>
    <w:rsid w:val="4E780BC4"/>
    <w:rsid w:val="50241EFC"/>
    <w:rsid w:val="55954934"/>
    <w:rsid w:val="57E32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jc w:val="center"/>
      <w:outlineLvl w:val="1"/>
    </w:pPr>
    <w:rPr>
      <w:rFonts w:eastAsia="方正黑体_GBK" w:asciiTheme="majorAscii" w:hAnsiTheme="majorAscii" w:cstheme="majorBidi"/>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1177</Words>
  <Characters>6712</Characters>
  <Lines>55</Lines>
  <Paragraphs>15</Paragraphs>
  <TotalTime>0</TotalTime>
  <ScaleCrop>false</ScaleCrop>
  <LinksUpToDate>false</LinksUpToDate>
  <CharactersWithSpaces>7874</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2019-05-22T14:25:00Z</dcterms:created>
  <dc:creator>Administrator</dc:creator>
  <cp:lastModifiedBy>李建荣</cp:lastModifiedBy>
  <cp:lastPrinted>2019-05-25T02:04:00Z</cp:lastPrinted>
  <dcterms:modified xsi:type="dcterms:W3CDTF">2019-12-25T11:47:31Z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