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二氧化硫残留量、过氧化值（以脂肪计）、菌落总数、铝的残留量（干样品,以Al计）、霉菌、酸价（以脂肪计）、糖精钠（以糖精计）、甜蜜素（以环己基氨基磺酸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糕点、面包》（GB 7099-2015）、《食品安全国家标准 食品接触用塑料材料及制品》（GB 4806.7-2016）、《食品安全国家标准 食品接触用纸和纸板材料及制品》（GB 4806.8-2016）、《一次性筷子 第2部分:竹筷》（GB/T 19790.2-2005）、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国家食品药品监督管理总局关于餐饮服务提供者禁用亚硝酸盐、加强醇基燃料管理的公告（2018年第18号）、《食品中可能违法添加的非食用物质和易滥用的食品添加剂品种名单（第五批）》（整顿办函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发酵米粉制品（自制）检验项目，包括苯甲酸及其钠盐（以苯甲酸计）、山梨酸及其钾盐（以山梨酸计）、糖精钠（以糖精计）。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．非发酵性豆制品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氯霉素、铅（以Pb计）、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、甲醛、氯霉素。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．其他坚果与籽类制品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．食用血类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．腌腊肉类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高锰酸钾消耗量、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味精》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2720-2015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、《酿造酱油》（GB/T 18186-2000）、《谷氨酸钠（味精）》（GB/T 8967-2007）、《芝麻酱》（LS/T 3220-2017）、《鸡精调味料》（SB/T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</w:t>
      </w:r>
      <w:bookmarkStart w:id="3" w:name="_GoBack"/>
      <w:r>
        <w:rPr>
          <w:rFonts w:hint="eastAsia" w:ascii="Times New Roman" w:hAnsi="Times New Roman" w:eastAsia="仿宋_GB2312"/>
          <w:sz w:val="32"/>
          <w:szCs w:val="32"/>
        </w:rPr>
        <w:t>花椒</w:t>
      </w:r>
      <w:bookmarkEnd w:id="3"/>
      <w:r>
        <w:rPr>
          <w:rFonts w:hint="eastAsia" w:ascii="Times New Roman" w:hAnsi="Times New Roman" w:eastAsia="仿宋_GB2312"/>
          <w:sz w:val="32"/>
          <w:szCs w:val="32"/>
        </w:rPr>
        <w:t>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罗丹明B、</w:t>
      </w:r>
      <w:r>
        <w:rPr>
          <w:rFonts w:hint="eastAsia" w:ascii="Times New Roman" w:hAnsi="Times New Roman" w:eastAsia="仿宋_GB2312"/>
          <w:sz w:val="32"/>
          <w:szCs w:val="32"/>
        </w:rPr>
        <w:t>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其他香辛料调味品检验项目，包括丙溴磷、多菌灵、二氧化硫残留量、氯氰菊酯和高效氯氰菊酯、铅（以Pb计）、脱氢乙酸及其钠盐（以脱氢乙酸计）。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其他液体调味料检验项目，包括苯甲酸及其钠盐（以苯甲酸计）、山梨酸及其钾盐（以山梨酸计）、糖精钠（以糖精计）、甜蜜素（以环己基氨基磺酸计）、脱氢乙酸及其钠盐（以脱氢乙酸计）。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．味精检验项目，包括谷氨酸钠、谷氨酸钠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）、脂肪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、二氧化硫残留量、碱性嫩黄、铝的残留量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方便面》（GB 17400-2015）、《食品安全国家标准 冲调谷物制品》（GB 19640-2016）、《食品安全国家标准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金黄色葡萄球菌、菌落总数、三氯蔗糖、沙门氏菌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、金黄色葡萄球菌、菌落总数、霉菌、铅（以Pb计）、沙门氏菌、山梨酸及其钾盐（以山梨酸计）、酸价（以脂肪计）、糖精钠（以糖精计）。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、菌落总数、水分、酸价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食品中41种兽药最大残留限量》（GB 31650.1-2022）、《食品安全国家标准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妥因代谢物、呋喃西林代谢物、呋喃唑酮代谢物、氟胺氰菊酯、果糖和葡萄糖、甲硝唑、菌落总数、洛硝达唑、氯霉素、霉菌计数、诺氟沙星、培氟沙星、铅（以Pb计）、山梨酸及其钾盐（以山梨酸计）、嗜渗酵母计数、双甲脒、氧氟沙星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、霉菌、纳他霉素残留量、沙门氏菌、山梨酸及其钾盐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罐头食品》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7098-2015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．畜禽肉类罐头检验项目，包括苯甲酸及其钠盐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．蔬菜类罐头检验项目，包括苯甲酸及其钠盐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、乙二胺四乙酸二钠。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抽检依据为《绿色食品 稻米》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NY/T 419-2021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其他谷物碾磨加工品检验项目，包括铬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甲醛、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氯霉素、山梨酸及其钾盐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、总砷（以As计）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乳粉》（GB 19644-2010）、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调制乳》（GB 25191-2010）、《食品安全国家标准 再制干酪和干酪制品》（GB 25192-2022）、《食品安全国家标准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．干酪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奶酪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、再制干酪检验项目，包括大肠菌群。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．全脂乳粉、脱脂乳粉、部分脱脂乳粉、调制乳粉检验项目，包括大肠菌群、蛋白质、菌落总数、三聚氰胺、水分。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鲜、冻动物性水产品》（GB 2733-2015）、《食品安全国家标准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、氯氟氰菊酯和高效氯氟氰菊酯、水胺硫磷、氧乐果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、噻虫嗪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．大蒜检验项目，包括苯醚甲环唑、镉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、戊唑醇。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．淡水虾检验项目，包括恩诺沙星、呋喃妥因代谢物、呋喃唑酮代谢物、镉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甘薯检验项目，包括丙溴磷、毒死蜱、甲拌磷、氯氟氰菊酯和高效氯氟氰菊酯。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柑、橘检验项目，包括苯醚甲环唑、丙溴磷、联苯菊酯、三唑磷。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海水鱼检验项目，包括多氯联苯、恩诺沙星、呋喃它酮代谢物、呋喃西林代谢物、呋喃唑酮代谢物、镉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、挥发性盐基氮、甲醛、甲硝唑、甲氧苄啶、孔雀石绿、氯霉素、培氟沙星、五氯酚酸钠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、氧氟沙星、组胺。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火龙果检验项目，包括敌敌畏、氟虫腈、甲胺磷、克百威、咪鲜胺和咪鲜胺锰盐、铅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鸡蛋检验项目，包括恩诺沙星、呋喃它酮代谢物、呋喃妥因代谢物、呋喃西林代谢物、氟苯尼考、镉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）、多西环素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．豇豆检验项目，包括阿维菌素、倍硫磷、啶虫脒、毒死蜱、氟虫腈、镉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、甲氨基阿维菌素苯甲酸盐、甲胺磷、甲拌磷、甲基异柳磷、克百威、乐果、氯氟氰菊酯和高效氯氟氰菊酯、氯氰菊酯和高效氯氰菊酯、氯唑磷、灭多威、灭蝇胺、铅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．苦瓜检验项目，包括毒死蜱、克百威、氯氟氰菊酯和高效氯氟氰菊酯、氧乐果。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．李子检验项目，包括多菌灵、甲胺磷、克百威、氧乐果。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．萝卜检验项目，包括敌敌畏、甲胺磷、甲拌磷、氯氟氰菊酯和高效氯氟氰菊酯、铅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．芒果检验项目，包括苯醚甲环唑、吡唑醚菌酯、噻虫胺、戊唑醇。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．猕猴桃检验项目，包括毒死蜱、克百威。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．柠檬检验项目，包括吡唑醚菌酯、多菌灵、乙螨唑。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、挥发性盐基氮、甲氧苄啶、金霉素、克伦特罗、莱克多巴胺、林可霉素、氯丙嗪、氯霉素、铅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．其他畜副产品检验项目，包括呋喃西林代谢物、铬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、克伦特罗、莱克多巴胺、氯霉素、铅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．其他禽蛋检验项目，包括呋喃唑酮代谢物、磺胺类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．桃检验项目，包括苯醚甲环唑、吡虫啉、敌敌畏、毒死蜱、多菌灵、氟硅唑、甲胺磷、克百威、氧乐果。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．甜瓜类检验项目，包括克百威、烯酰吗啉、氧乐果、乙酰甲胺磷。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．香蕉检验项目，包括百菌清、苯醚甲环唑、吡虫啉、吡唑醚菌酯、多菌灵、氟虫腈、甲拌磷、腈苯唑、联苯菊酯、噻虫胺、噻虫嗪。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．羊肉检验项目，包括呋喃西林代谢物、呋喃唑酮代谢物、氯霉素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、磺胺类（总量）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．洋葱检验项目，包括毒死蜱、克百威、铅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．枣检验项目，包括多菌灵、氟虫腈、氧乐果。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</w:rPr>
        <w:t>．猪肾检验项目，包括呋喃西林代谢物、呋喃唑酮代谢物、镉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．菜籽油检验项目，包括苯并[a]芘、过氧化值、花生一烯酸、芥酸、铅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、亚油酸、乙基麦芽酚、棕榈酸。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含油型膨化食品和非含油型膨化食品检验项目，包括苯甲酸及其钠盐（以苯甲酸计）、大肠菌群、过氧化值（以脂肪计）、菌落总数、山梨酸及其钾盐（以山梨酸计）、酸价（以脂肪计）、糖精钠（以糖精计）。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动物性水产制品》（GB 10136-2015）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熟制动物性水产制品检验项目，包括苯甲酸及其钠盐（以苯甲酸计）、多氯联苯、镉（以Cd计）、铅（以Pb计）、山梨酸及其钾盐（以山梨酸计）、糖精钠（以糖精计）、脱氢乙酸及其钠盐（以脱氢乙酸计）。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．预制鱼糜制品检验项目，包括苯甲酸及其钠盐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、多氯联苯、挥发性盐基氮、铅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抽检依据为《果酱》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22474-2008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．果酱检验项目，包括大肠菌群、菌落总数、霉菌、铅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、二氧化硫残留量、亮蓝、柠檬黄、日落黄、山梨酸及其钾盐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速冻面米与调制食品》（GB 19295-2021）、《食品中可能违法添加的非食用物质和易滥用的食品添加剂品种名单（第五批）》（整顿办函〔2011〕1号）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．速冻调制水产制品检验项目，包括苯甲酸及其钠盐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．糖果检验项目，包括苯甲酸及其钠盐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8537-2018）、《含乳饮料》（GB/T 21732-2008）、《关于三聚氰胺在食品中的限量值的公告》（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果蔬汁类及其饮料检验项目，包括安赛蜜、苯甲酸及其钠盐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三氯甲烷、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）、总砷（以As计）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饮用天然矿泉水检验项目，包括大肠菌群、铜绿假单胞菌、硝酸盐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预包装食品中致病菌限量》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29921-2021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较大婴儿配方食品》（GB 10766-2021）、《食品安全国家标准 幼儿配方食品》（GB 10767-2021）、《关于三聚氰胺在食品中的限量值的公告》（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．乳基较大婴儿配方食品、豆基较大婴儿配方食品检验项目，包括蛋白质、钙、黄曲霉毒素M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、灰分、镁、铅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、三聚氰胺、水分、维生素C、锌、亚硝酸盐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、杂质度、脂肪。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．乳基婴儿配方食品、豆基婴儿配方食品检验项目，包括大肠菌群、蛋白质、金黄色葡萄球菌、菌落总数、三聚氰胺、沙门氏菌。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幼儿配方食品检验项目，包括蛋白质、钙、镁、钠、维生素C、脂肪。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F13C2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6C0B1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797F"/>
    <w:rsid w:val="11111E07"/>
    <w:rsid w:val="11125725"/>
    <w:rsid w:val="111D4066"/>
    <w:rsid w:val="112260E9"/>
    <w:rsid w:val="112847B9"/>
    <w:rsid w:val="112C363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E5E73"/>
    <w:rsid w:val="13246F2F"/>
    <w:rsid w:val="132610F4"/>
    <w:rsid w:val="132C0590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A6327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F5795"/>
    <w:rsid w:val="1B1E0D7C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44660"/>
    <w:rsid w:val="1DBC0B06"/>
    <w:rsid w:val="1DBC26A9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70346"/>
    <w:rsid w:val="1F1837C2"/>
    <w:rsid w:val="1F274302"/>
    <w:rsid w:val="1F2B2E8F"/>
    <w:rsid w:val="1F332CA6"/>
    <w:rsid w:val="1F3574CD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F1066E"/>
    <w:rsid w:val="1FF22BCF"/>
    <w:rsid w:val="20010443"/>
    <w:rsid w:val="200F2916"/>
    <w:rsid w:val="201A6A78"/>
    <w:rsid w:val="201D3A5D"/>
    <w:rsid w:val="20286A2E"/>
    <w:rsid w:val="202B086E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1177A3"/>
    <w:rsid w:val="2314407E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7F0B1E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9506EB"/>
    <w:rsid w:val="25A913C6"/>
    <w:rsid w:val="25A95A70"/>
    <w:rsid w:val="25B0147D"/>
    <w:rsid w:val="25C20F54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92640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47164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6125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51212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453A4"/>
    <w:rsid w:val="351C5A30"/>
    <w:rsid w:val="351D1FD7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4B5277"/>
    <w:rsid w:val="38504871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B3B58"/>
    <w:rsid w:val="3A504EC8"/>
    <w:rsid w:val="3A580D27"/>
    <w:rsid w:val="3A5B5A7A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563F50"/>
    <w:rsid w:val="3B620744"/>
    <w:rsid w:val="3B685D36"/>
    <w:rsid w:val="3B76561A"/>
    <w:rsid w:val="3B815EFE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9627B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5C67E0"/>
    <w:rsid w:val="4B647BC0"/>
    <w:rsid w:val="4B675D54"/>
    <w:rsid w:val="4B6B50F6"/>
    <w:rsid w:val="4B7062AE"/>
    <w:rsid w:val="4B75768A"/>
    <w:rsid w:val="4B7D6ED4"/>
    <w:rsid w:val="4B7D7037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46B75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60CEC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22226C"/>
    <w:rsid w:val="4F2432DF"/>
    <w:rsid w:val="4F275AD4"/>
    <w:rsid w:val="4F292507"/>
    <w:rsid w:val="4F3C0AC1"/>
    <w:rsid w:val="4F473940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F35B3"/>
    <w:rsid w:val="51825244"/>
    <w:rsid w:val="518E0645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DC51ED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26527"/>
    <w:rsid w:val="53B84F4D"/>
    <w:rsid w:val="53BC7DF6"/>
    <w:rsid w:val="53BF0089"/>
    <w:rsid w:val="53D814E4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2C212E"/>
    <w:rsid w:val="56310FE7"/>
    <w:rsid w:val="563700AE"/>
    <w:rsid w:val="56382375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D287A"/>
    <w:rsid w:val="56BE6D1E"/>
    <w:rsid w:val="56BF5C94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26CB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A4527"/>
    <w:rsid w:val="66945999"/>
    <w:rsid w:val="66992404"/>
    <w:rsid w:val="669C49CA"/>
    <w:rsid w:val="66A10507"/>
    <w:rsid w:val="66A249B2"/>
    <w:rsid w:val="66A46635"/>
    <w:rsid w:val="66A55D06"/>
    <w:rsid w:val="66AD6467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272AC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B6754C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F62A2"/>
    <w:rsid w:val="7A7B08FF"/>
    <w:rsid w:val="7A833B66"/>
    <w:rsid w:val="7A886B78"/>
    <w:rsid w:val="7A8B6668"/>
    <w:rsid w:val="7A8D1AE5"/>
    <w:rsid w:val="7A910122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1F16EE"/>
    <w:rsid w:val="7B2368A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18497</Words>
  <Characters>20302</Characters>
  <Lines>84</Lines>
  <Paragraphs>23</Paragraphs>
  <TotalTime>23</TotalTime>
  <ScaleCrop>false</ScaleCrop>
  <LinksUpToDate>false</LinksUpToDate>
  <CharactersWithSpaces>20594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2023-09-19T05:55:50Z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9F72B0D02EC449C587F302D2D040958B_13</vt:lpwstr>
  </property>
</Properties>
</file>