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83" w:rsidRDefault="00BF6395">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533483" w:rsidRDefault="00533483">
      <w:pPr>
        <w:spacing w:line="600" w:lineRule="exact"/>
        <w:rPr>
          <w:rFonts w:ascii="Times New Roman" w:eastAsia="黑体" w:hAnsi="Times New Roman" w:cs="黑体"/>
          <w:sz w:val="32"/>
          <w:szCs w:val="32"/>
        </w:rPr>
      </w:pPr>
    </w:p>
    <w:p w:rsidR="00533483" w:rsidRDefault="00BF6395">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533483" w:rsidRDefault="00533483">
      <w:pPr>
        <w:spacing w:line="600" w:lineRule="exact"/>
        <w:rPr>
          <w:rFonts w:ascii="Times New Roman" w:eastAsia="方正小标宋简体" w:hAnsi="Times New Roman" w:cs="Times New Roman"/>
          <w:sz w:val="44"/>
          <w:szCs w:val="44"/>
        </w:rPr>
      </w:pP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一、糕点</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w:t>
      </w:r>
      <w:bookmarkStart w:id="0" w:name="_GoBack"/>
      <w:bookmarkEnd w:id="0"/>
      <w:r>
        <w:rPr>
          <w:rFonts w:ascii="Times New Roman" w:eastAsia="仿宋_GB2312" w:hAnsi="Times New Roman" w:hint="eastAsia"/>
          <w:sz w:val="32"/>
          <w:szCs w:val="32"/>
        </w:rPr>
        <w:t>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sz w:val="32"/>
          <w:szCs w:val="32"/>
        </w:rPr>
        <w:t>(</w:t>
      </w:r>
      <w:r>
        <w:rPr>
          <w:rFonts w:ascii="Times New Roman" w:eastAsia="仿宋_GB2312" w:hAnsi="Times New Roman"/>
          <w:sz w:val="32"/>
          <w:szCs w:val="32"/>
        </w:rPr>
        <w:t>第二批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、丙二醇、丙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丙酸计</w:t>
      </w:r>
      <w:proofErr w:type="gramEnd"/>
      <w:r>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、霉菌、纳他霉素</w:t>
      </w:r>
      <w:r>
        <w:rPr>
          <w:rFonts w:ascii="Times New Roman" w:eastAsia="仿宋_GB2312" w:hAnsi="Times New Roman" w:hint="eastAsia"/>
          <w:sz w:val="32"/>
          <w:szCs w:val="32"/>
        </w:rPr>
        <w:t>残留量</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二、淀粉及淀粉制品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．淀粉检验项目，包括</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w:t>
      </w:r>
    </w:p>
    <w:p w:rsidR="00533483" w:rsidRDefault="00BF639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、二氧化硫残留量、铝的残留量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w:t>
      </w:r>
    </w:p>
    <w:p w:rsidR="00533483" w:rsidRDefault="00BF6395">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三、调味品</w:t>
      </w:r>
      <w:r>
        <w:rPr>
          <w:rFonts w:ascii="Times New Roman" w:eastAsia="黑体" w:hAnsi="Times New Roman"/>
          <w:sz w:val="32"/>
          <w:szCs w:val="32"/>
        </w:rPr>
        <w:tab/>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）、《谷氨酸钠</w:t>
      </w:r>
      <w:r>
        <w:rPr>
          <w:rFonts w:ascii="Times New Roman" w:eastAsia="仿宋_GB2312" w:hAnsi="Times New Roman" w:hint="eastAsia"/>
          <w:sz w:val="32"/>
          <w:szCs w:val="32"/>
        </w:rPr>
        <w:t>(</w:t>
      </w:r>
      <w:r>
        <w:rPr>
          <w:rFonts w:ascii="Times New Roman" w:eastAsia="仿宋_GB2312" w:hAnsi="Times New Roman" w:hint="eastAsia"/>
          <w:sz w:val="32"/>
          <w:szCs w:val="32"/>
        </w:rPr>
        <w:t>味精</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w:t>
      </w:r>
      <w:r>
        <w:rPr>
          <w:rFonts w:ascii="Times New Roman" w:eastAsia="仿宋_GB2312" w:hAnsi="Times New Roman" w:hint="eastAsia"/>
          <w:sz w:val="32"/>
          <w:szCs w:val="32"/>
        </w:rPr>
        <w:lastRenderedPageBreak/>
        <w:t>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sz w:val="32"/>
          <w:szCs w:val="32"/>
        </w:rPr>
        <w:t>(</w:t>
      </w:r>
      <w:r>
        <w:rPr>
          <w:rFonts w:ascii="Times New Roman" w:eastAsia="仿宋_GB2312" w:hAnsi="Times New Roman"/>
          <w:sz w:val="32"/>
          <w:szCs w:val="32"/>
        </w:rPr>
        <w:t>第一批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33483" w:rsidRDefault="00BF6395">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．蛋黄酱、沙拉</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检验项目，包括大肠菌群、金黄色葡萄球菌、菌落总数、铅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．黄豆酱、甜面酱等检验项目，包括氨基酸态氮、苯甲酸及其钠盐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．鸡粉、鸡精调味料检验项目，包括呈味核苷酸二钠、甜蜜素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以氮计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、铵盐</w:t>
      </w:r>
      <w:r>
        <w:rPr>
          <w:rFonts w:ascii="Times New Roman" w:eastAsia="仿宋_GB2312" w:hAnsi="Times New Roman" w:hint="eastAsia"/>
          <w:sz w:val="32"/>
          <w:szCs w:val="32"/>
        </w:rPr>
        <w:t>(</w:t>
      </w:r>
      <w:r>
        <w:rPr>
          <w:rFonts w:ascii="Times New Roman" w:eastAsia="仿宋_GB2312" w:hAnsi="Times New Roman" w:hint="eastAsia"/>
          <w:sz w:val="32"/>
          <w:szCs w:val="32"/>
        </w:rPr>
        <w:t>以占氨基酸态氮的百分比计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、大肠菌群、对羟基苯甲酸酯类及其钠盐、菌落总数、全氮</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以氮计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．辣椒酱检验项目，包括苯甲酸及其钠盐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．料酒检验项目，包括氨基酸态氮</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以氮计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1" w:name="_Hlk70017716"/>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、不挥发酸</w:t>
      </w:r>
      <w:r>
        <w:rPr>
          <w:rFonts w:ascii="Times New Roman" w:eastAsia="仿宋_GB2312" w:hAnsi="Times New Roman"/>
          <w:sz w:val="32"/>
          <w:szCs w:val="32"/>
        </w:rPr>
        <w:t>(</w:t>
      </w:r>
      <w:r>
        <w:rPr>
          <w:rFonts w:ascii="Times New Roman" w:eastAsia="仿宋_GB2312" w:hAnsi="Times New Roman"/>
          <w:sz w:val="32"/>
          <w:szCs w:val="32"/>
        </w:rPr>
        <w:t>以乳酸计</w:t>
      </w:r>
      <w:r>
        <w:rPr>
          <w:rFonts w:ascii="Times New Roman" w:eastAsia="仿宋_GB2312" w:hAnsi="Times New Roman"/>
          <w:sz w:val="32"/>
          <w:szCs w:val="32"/>
        </w:rPr>
        <w:t>)</w:t>
      </w:r>
      <w:r>
        <w:rPr>
          <w:rFonts w:ascii="Times New Roman" w:eastAsia="仿宋_GB2312" w:hAnsi="Times New Roman"/>
          <w:sz w:val="32"/>
          <w:szCs w:val="32"/>
        </w:rPr>
        <w:t>、对羟基苯甲酸酯类及其钠盐，菌落总数、山梨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、总酸</w:t>
      </w:r>
      <w:r>
        <w:rPr>
          <w:rFonts w:ascii="Times New Roman" w:eastAsia="仿宋_GB2312" w:hAnsi="Times New Roman"/>
          <w:sz w:val="32"/>
          <w:szCs w:val="32"/>
        </w:rPr>
        <w:t>(</w:t>
      </w:r>
      <w:r>
        <w:rPr>
          <w:rFonts w:ascii="Times New Roman" w:eastAsia="仿宋_GB2312" w:hAnsi="Times New Roman"/>
          <w:sz w:val="32"/>
          <w:szCs w:val="32"/>
        </w:rPr>
        <w:t>以乙酸计</w:t>
      </w:r>
      <w:r>
        <w:rPr>
          <w:rFonts w:ascii="Times New Roman" w:eastAsia="仿宋_GB2312" w:hAnsi="Times New Roman"/>
          <w:sz w:val="32"/>
          <w:szCs w:val="32"/>
        </w:rPr>
        <w:t>)</w:t>
      </w:r>
      <w:r>
        <w:rPr>
          <w:rFonts w:ascii="Times New Roman" w:eastAsia="仿宋_GB2312" w:hAnsi="Times New Roman"/>
          <w:sz w:val="32"/>
          <w:szCs w:val="32"/>
        </w:rPr>
        <w:t>。</w:t>
      </w:r>
    </w:p>
    <w:bookmarkEnd w:id="1"/>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．味精检验项目，包括谷氨酸钠、铅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四、酒类</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）、《固液法白酒》（</w:t>
      </w:r>
      <w:r>
        <w:rPr>
          <w:rFonts w:ascii="Times New Roman" w:eastAsia="仿宋_GB2312" w:hAnsi="Times New Roman" w:cs="Times New Roman" w:hint="eastAsia"/>
          <w:sz w:val="32"/>
          <w:szCs w:val="32"/>
          <w:lang w:bidi="ar"/>
        </w:rPr>
        <w:t>GB/T 20822-2007</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Pr>
          <w:rFonts w:ascii="Times New Roman" w:eastAsia="仿宋_GB2312" w:hAnsi="Times New Roman"/>
          <w:sz w:val="32"/>
          <w:szCs w:val="32"/>
        </w:rPr>
        <w:t>(</w:t>
      </w:r>
      <w:r>
        <w:rPr>
          <w:rFonts w:ascii="Times New Roman" w:eastAsia="仿宋_GB2312" w:hAnsi="Times New Roman"/>
          <w:sz w:val="32"/>
          <w:szCs w:val="32"/>
        </w:rPr>
        <w:t>液态</w:t>
      </w:r>
      <w:r>
        <w:rPr>
          <w:rFonts w:ascii="Times New Roman" w:eastAsia="仿宋_GB2312" w:hAnsi="Times New Roman"/>
          <w:sz w:val="32"/>
          <w:szCs w:val="32"/>
        </w:rPr>
        <w:t>)</w:t>
      </w:r>
      <w:r>
        <w:rPr>
          <w:rFonts w:ascii="Times New Roman" w:eastAsia="仿宋_GB2312" w:hAnsi="Times New Roman"/>
          <w:sz w:val="32"/>
          <w:szCs w:val="32"/>
        </w:rPr>
        <w:t>、白酒</w:t>
      </w:r>
      <w:r>
        <w:rPr>
          <w:rFonts w:ascii="Times New Roman" w:eastAsia="仿宋_GB2312" w:hAnsi="Times New Roman"/>
          <w:sz w:val="32"/>
          <w:szCs w:val="32"/>
        </w:rPr>
        <w:t>(</w:t>
      </w:r>
      <w:r>
        <w:rPr>
          <w:rFonts w:ascii="Times New Roman" w:eastAsia="仿宋_GB2312" w:hAnsi="Times New Roman"/>
          <w:sz w:val="32"/>
          <w:szCs w:val="32"/>
        </w:rPr>
        <w:t>原酒</w:t>
      </w:r>
      <w:r>
        <w:rPr>
          <w:rFonts w:ascii="Times New Roman" w:eastAsia="仿宋_GB2312" w:hAnsi="Times New Roman"/>
          <w:sz w:val="32"/>
          <w:szCs w:val="32"/>
        </w:rPr>
        <w:t>)</w:t>
      </w:r>
      <w:r>
        <w:rPr>
          <w:rFonts w:ascii="Times New Roman" w:eastAsia="仿宋_GB2312" w:hAnsi="Times New Roman" w:hint="eastAsia"/>
          <w:sz w:val="32"/>
          <w:szCs w:val="32"/>
        </w:rPr>
        <w:t>检验项目，包括固形物、甲醇、酒精度、铅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、总酸（以乙酸计）、总酯（以乙酸乙酯计）。</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．啤酒检验项目，包括甲醛、酒精度。</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．葡萄酒检验项目，包括苯甲酸及其钠盐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、二氧化硫残留量、甲醇、酒精度、三氯蔗糖、山梨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w:t>
      </w:r>
      <w:r>
        <w:rPr>
          <w:rFonts w:ascii="Times New Roman" w:eastAsia="仿宋_GB2312" w:hAnsi="Times New Roman" w:hint="eastAsia"/>
          <w:sz w:val="32"/>
          <w:szCs w:val="32"/>
        </w:rPr>
        <w:lastRenderedPageBreak/>
        <w:t>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五、蔬菜制品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．干制食用菌检验项目，包括二氧化硫残留量、铅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w:t>
      </w:r>
      <w:proofErr w:type="gramStart"/>
      <w:r>
        <w:rPr>
          <w:rFonts w:ascii="Times New Roman" w:eastAsia="仿宋_GB2312" w:hAnsi="Times New Roman"/>
          <w:sz w:val="32"/>
          <w:szCs w:val="32"/>
        </w:rPr>
        <w:t>纽</w:t>
      </w:r>
      <w:proofErr w:type="gramEnd"/>
      <w:r>
        <w:rPr>
          <w:rFonts w:ascii="Times New Roman" w:eastAsia="仿宋_GB2312" w:hAnsi="Times New Roman"/>
          <w:sz w:val="32"/>
          <w:szCs w:val="32"/>
        </w:rPr>
        <w:t>甜、铅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Pr>
          <w:rFonts w:ascii="Times New Roman" w:eastAsia="仿宋_GB2312" w:hAnsi="Times New Roman"/>
          <w:sz w:val="32"/>
          <w:szCs w:val="32"/>
        </w:rPr>
        <w:t>)</w:t>
      </w:r>
      <w:bookmarkStart w:id="2" w:name="_Hlk70628029"/>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bookmarkEnd w:id="2"/>
      <w:r>
        <w:rPr>
          <w:rFonts w:ascii="Times New Roman" w:eastAsia="仿宋_GB2312" w:hAnsi="Times New Roman" w:hint="eastAsia"/>
          <w:sz w:val="32"/>
          <w:szCs w:val="32"/>
        </w:rPr>
        <w:t>、亚硝酸盐</w:t>
      </w:r>
      <w:r>
        <w:rPr>
          <w:rFonts w:ascii="Times New Roman" w:eastAsia="仿宋_GB2312" w:hAnsi="Times New Roman"/>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自然干制品、热风干燥蔬菜、冷冻干燥蔬菜、蔬菜脆片、蔬菜粉及制品</w:t>
      </w:r>
      <w:r>
        <w:rPr>
          <w:rFonts w:ascii="Times New Roman" w:eastAsia="仿宋_GB2312" w:hAnsi="Times New Roman" w:hint="eastAsia"/>
          <w:sz w:val="32"/>
          <w:szCs w:val="32"/>
        </w:rPr>
        <w:t>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w:t>
      </w:r>
    </w:p>
    <w:p w:rsidR="00533483" w:rsidRDefault="00BF639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533483" w:rsidRDefault="00BF639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lastRenderedPageBreak/>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）、《食品安全地方标准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泡椒肉制品》（</w:t>
      </w:r>
      <w:r>
        <w:rPr>
          <w:rFonts w:ascii="Times New Roman" w:eastAsia="仿宋_GB2312" w:hAnsi="Times New Roman" w:cs="Times New Roman" w:hint="eastAsia"/>
          <w:sz w:val="32"/>
          <w:szCs w:val="32"/>
        </w:rPr>
        <w:t>DBS50/ 004-2014</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533483" w:rsidRDefault="00BF63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亚硝酸钠计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33483" w:rsidRDefault="00BF63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33483" w:rsidRDefault="00BF63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w:t>
      </w:r>
      <w:r>
        <w:rPr>
          <w:rFonts w:ascii="Times New Roman" w:eastAsia="仿宋_GB2312" w:hAnsi="Times New Roman" w:cs="Times New Roman" w:hint="eastAsia"/>
          <w:sz w:val="32"/>
          <w:szCs w:val="32"/>
        </w:rPr>
        <w:lastRenderedPageBreak/>
        <w:t>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亚硝酸钠计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33483" w:rsidRDefault="00BF63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过氧化值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proofErr w:type="gramStart"/>
      <w:r>
        <w:rPr>
          <w:rFonts w:ascii="Times New Roman" w:eastAsia="仿宋_GB2312" w:hAnsi="Times New Roman" w:cs="Times New Roman"/>
          <w:sz w:val="32"/>
          <w:szCs w:val="32"/>
        </w:rPr>
        <w:t>亚硝酸钠计</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七、食用农产品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B5C64" w:rsidRDefault="00BF639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533483" w:rsidRDefault="00BF6395" w:rsidP="00FB5C64">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号）、《动物性食品中兽药最高残留限量》</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sz w:val="32"/>
          <w:szCs w:val="32"/>
          <w:lang w:bidi="ar"/>
        </w:rPr>
        <w:t>235</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lastRenderedPageBreak/>
        <w:t>（</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Times New Roman" w:eastAsia="仿宋_GB2312" w:hAnsi="Times New Roman" w:cs="Times New Roman" w:hint="eastAsia"/>
          <w:sz w:val="32"/>
          <w:szCs w:val="32"/>
          <w:lang w:bidi="ar"/>
        </w:rPr>
        <w:t>2010</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、氯霉素。</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5</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菜薹检验项目，包括氟虫</w:t>
      </w:r>
      <w:proofErr w:type="gramStart"/>
      <w:r>
        <w:rPr>
          <w:rFonts w:ascii="Times New Roman" w:eastAsia="仿宋_GB2312" w:hAnsi="Times New Roman" w:cs="Times New Roman" w:hint="eastAsia"/>
          <w:sz w:val="32"/>
          <w:szCs w:val="32"/>
          <w:lang w:bidi="ar"/>
        </w:rPr>
        <w:t>腈</w:t>
      </w:r>
      <w:proofErr w:type="gramEnd"/>
      <w:r>
        <w:rPr>
          <w:rFonts w:ascii="Times New Roman" w:eastAsia="仿宋_GB2312" w:hAnsi="Times New Roman" w:cs="Times New Roman" w:hint="eastAsia"/>
          <w:sz w:val="32"/>
          <w:szCs w:val="32"/>
          <w:lang w:bidi="ar"/>
        </w:rPr>
        <w:t>、甲拌磷、甲基异柳磷、</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6</w:t>
      </w:r>
      <w:r>
        <w:rPr>
          <w:rFonts w:ascii="Times New Roman" w:eastAsia="仿宋_GB2312" w:hAnsi="Times New Roman" w:cs="Times New Roman"/>
          <w:sz w:val="32"/>
          <w:szCs w:val="32"/>
          <w:lang w:bidi="ar"/>
        </w:rPr>
        <w:t>．</w:t>
      </w:r>
      <w:r>
        <w:rPr>
          <w:rFonts w:ascii="Times New Roman" w:eastAsia="仿宋_GB2312" w:hAnsi="Times New Roman" w:cs="仿宋_GB2312" w:hint="eastAsia"/>
          <w:sz w:val="32"/>
          <w:szCs w:val="32"/>
          <w:lang w:bidi="ar"/>
        </w:rPr>
        <w:t>草莓检验项目，包括阿维菌素、敌敌畏、多菌灵、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7</w:t>
      </w:r>
      <w:r>
        <w:rPr>
          <w:rFonts w:ascii="Times New Roman" w:eastAsia="仿宋_GB2312" w:hAnsi="Times New Roman" w:cs="Times New Roman"/>
          <w:sz w:val="32"/>
          <w:szCs w:val="32"/>
          <w:lang w:bidi="ar"/>
        </w:rPr>
        <w:t>．</w:t>
      </w:r>
      <w:proofErr w:type="gramStart"/>
      <w:r>
        <w:rPr>
          <w:rFonts w:ascii="Times New Roman" w:eastAsia="仿宋_GB2312" w:hAnsi="Times New Roman" w:cs="Times New Roman" w:hint="eastAsia"/>
          <w:sz w:val="32"/>
          <w:szCs w:val="32"/>
          <w:lang w:bidi="ar"/>
        </w:rPr>
        <w:t>橙</w:t>
      </w:r>
      <w:proofErr w:type="gramEnd"/>
      <w:r>
        <w:rPr>
          <w:rFonts w:ascii="Times New Roman" w:eastAsia="仿宋_GB2312" w:hAnsi="Times New Roman" w:cs="Times New Roman" w:hint="eastAsia"/>
          <w:sz w:val="32"/>
          <w:szCs w:val="32"/>
          <w:lang w:bidi="ar"/>
        </w:rPr>
        <w:t>检验项目，包括丙溴磷、多菌灵、联苯菊酯、三唑磷、杀虫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氧乐果、</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虫酰胺。</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大葱检验项目，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、多氯联苯、</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、无机砷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敌敌畏、毒死</w:t>
      </w:r>
      <w:proofErr w:type="gramStart"/>
      <w:r>
        <w:rPr>
          <w:rFonts w:ascii="Times New Roman" w:eastAsia="仿宋_GB2312" w:hAnsi="Times New Roman" w:cs="仿宋_GB2312"/>
          <w:sz w:val="32"/>
          <w:szCs w:val="32"/>
          <w:lang w:bidi="ar"/>
        </w:rPr>
        <w:t>蜱</w:t>
      </w:r>
      <w:proofErr w:type="gramEnd"/>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甲氨基阿维菌素苯甲酸盐、甲胺磷、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氯氰菊酯和高效氯氰菊酯、</w:t>
      </w:r>
      <w:r>
        <w:rPr>
          <w:rFonts w:ascii="Times New Roman" w:eastAsia="仿宋_GB2312" w:hAnsi="Times New Roman" w:cs="仿宋_GB2312"/>
          <w:sz w:val="32"/>
          <w:szCs w:val="32"/>
          <w:lang w:bidi="ar"/>
        </w:rPr>
        <w:t>烯酰吗</w:t>
      </w:r>
      <w:proofErr w:type="gramStart"/>
      <w:r>
        <w:rPr>
          <w:rFonts w:ascii="Times New Roman" w:eastAsia="仿宋_GB2312" w:hAnsi="Times New Roman" w:cs="仿宋_GB2312"/>
          <w:sz w:val="32"/>
          <w:szCs w:val="32"/>
          <w:lang w:bidi="ar"/>
        </w:rPr>
        <w:t>啉</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辛硫磷、溴氰菊酯、</w:t>
      </w:r>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Times New Roman"/>
          <w:sz w:val="32"/>
          <w:szCs w:val="32"/>
          <w:lang w:bidi="ar"/>
        </w:rPr>
      </w:pPr>
      <w:bookmarkStart w:id="3" w:name="_Hlk68944614"/>
      <w:bookmarkStart w:id="4" w:name="_Hlk68944629"/>
      <w:r>
        <w:rPr>
          <w:rFonts w:ascii="Times New Roman" w:eastAsia="仿宋_GB2312" w:hAnsi="Times New Roman" w:cs="Times New Roman"/>
          <w:sz w:val="32"/>
          <w:szCs w:val="32"/>
          <w:lang w:bidi="ar"/>
        </w:rPr>
        <w:t>1</w:t>
      </w:r>
      <w:r>
        <w:rPr>
          <w:rFonts w:ascii="Times New Roman" w:eastAsia="仿宋_GB2312" w:hAnsi="Times New Roman" w:cs="Times New Roman" w:hint="eastAsia"/>
          <w:sz w:val="32"/>
          <w:szCs w:val="32"/>
          <w:lang w:bidi="ar"/>
        </w:rPr>
        <w:t>3</w:t>
      </w:r>
      <w:r>
        <w:rPr>
          <w:rFonts w:ascii="Times New Roman" w:eastAsia="仿宋_GB2312" w:hAnsi="Times New Roman" w:cs="Times New Roman"/>
          <w:sz w:val="32"/>
          <w:szCs w:val="32"/>
          <w:lang w:bidi="ar"/>
        </w:rPr>
        <w:t>．</w:t>
      </w:r>
      <w:bookmarkEnd w:id="3"/>
      <w:bookmarkEnd w:id="4"/>
      <w:r>
        <w:rPr>
          <w:rFonts w:ascii="Times New Roman" w:eastAsia="仿宋_GB2312" w:hAnsi="Times New Roman" w:cs="Times New Roman" w:hint="eastAsia"/>
          <w:sz w:val="32"/>
          <w:szCs w:val="32"/>
          <w:lang w:bidi="ar"/>
        </w:rPr>
        <w:t>甘薯检验项目，包括丙溴磷、氟虫</w:t>
      </w:r>
      <w:proofErr w:type="gramStart"/>
      <w:r>
        <w:rPr>
          <w:rFonts w:ascii="Times New Roman" w:eastAsia="仿宋_GB2312" w:hAnsi="Times New Roman" w:cs="Times New Roman" w:hint="eastAsia"/>
          <w:sz w:val="32"/>
          <w:szCs w:val="32"/>
          <w:lang w:bidi="ar"/>
        </w:rPr>
        <w:t>腈</w:t>
      </w:r>
      <w:proofErr w:type="gramEnd"/>
      <w:r>
        <w:rPr>
          <w:rFonts w:ascii="Times New Roman" w:eastAsia="仿宋_GB2312" w:hAnsi="Times New Roman" w:cs="Times New Roman" w:hint="eastAsia"/>
          <w:sz w:val="32"/>
          <w:szCs w:val="32"/>
          <w:lang w:bidi="ar"/>
        </w:rPr>
        <w:t>、甲拌磷、</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w:t>
      </w:r>
    </w:p>
    <w:p w:rsidR="00533483" w:rsidRDefault="00BF639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、丙溴磷、多菌灵、镉</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、氯唑磷、</w:t>
      </w:r>
      <w:proofErr w:type="gramStart"/>
      <w:r>
        <w:rPr>
          <w:rFonts w:ascii="Times New Roman" w:eastAsia="仿宋_GB2312" w:hAnsi="Times New Roman" w:cs="Times New Roman" w:hint="eastAsia"/>
          <w:sz w:val="32"/>
          <w:szCs w:val="32"/>
          <w:lang w:bidi="ar"/>
        </w:rPr>
        <w:t>灭线磷</w:t>
      </w:r>
      <w:proofErr w:type="gramEnd"/>
      <w:r>
        <w:rPr>
          <w:rFonts w:ascii="Times New Roman" w:eastAsia="仿宋_GB2312" w:hAnsi="Times New Roman" w:cs="Times New Roman" w:hint="eastAsia"/>
          <w:sz w:val="32"/>
          <w:szCs w:val="32"/>
          <w:lang w:bidi="ar"/>
        </w:rPr>
        <w:t>、铅</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Pb</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、辛硫磷、氧乐果。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5"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lastRenderedPageBreak/>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、异丙威。</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w:t>
      </w:r>
      <w:proofErr w:type="gramStart"/>
      <w:r>
        <w:rPr>
          <w:rFonts w:ascii="Times New Roman" w:eastAsia="仿宋_GB2312" w:hAnsi="Times New Roman" w:cs="仿宋_GB2312" w:hint="eastAsia"/>
          <w:sz w:val="32"/>
          <w:szCs w:val="32"/>
          <w:lang w:bidi="ar"/>
        </w:rPr>
        <w:t>砜</w:t>
      </w:r>
      <w:proofErr w:type="gramEnd"/>
      <w:r>
        <w:rPr>
          <w:rFonts w:ascii="Times New Roman" w:eastAsia="仿宋_GB2312" w:hAnsi="Times New Roman" w:cs="仿宋_GB2312" w:hint="eastAsia"/>
          <w:sz w:val="32"/>
          <w:szCs w:val="32"/>
          <w:lang w:bidi="ar"/>
        </w:rPr>
        <w:t>霉素、甲硝唑、金刚烷胺、金刚乙胺、氯霉素、铅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、氯氰菊酯和高效氯氰菊酯、灭多威、灭蝇胺、铅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w:t>
      </w:r>
      <w:r>
        <w:rPr>
          <w:rFonts w:ascii="Times New Roman" w:eastAsia="仿宋_GB2312" w:hAnsi="Times New Roman" w:cs="仿宋_GB2312" w:hint="eastAsia"/>
          <w:sz w:val="32"/>
          <w:szCs w:val="32"/>
          <w:lang w:bidi="ar"/>
        </w:rPr>
        <w:lastRenderedPageBreak/>
        <w:t>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、甲胺磷、甲基异柳磷、乙酰甲胺磷。</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533483" w:rsidRDefault="00BF6395">
      <w:pPr>
        <w:spacing w:line="600" w:lineRule="exact"/>
        <w:ind w:firstLineChars="200" w:firstLine="640"/>
        <w:rPr>
          <w:rFonts w:ascii="Times New Roman" w:eastAsia="仿宋_GB2312" w:hAnsi="Times New Roman" w:cs="仿宋_GB2312"/>
          <w:sz w:val="32"/>
          <w:szCs w:val="32"/>
          <w:lang w:bidi="ar"/>
        </w:rPr>
      </w:pPr>
      <w:bookmarkStart w:id="6"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韭菜检验项目，包括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、氧乐果、甲拌磷。</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、氟氯氰菊酯和高效氟氯氰菊酯、</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lastRenderedPageBreak/>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、克伦特罗、莱克多巴胺、沙丁胺醇、五氯酚酸钠。</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w:t>
      </w:r>
      <w:r>
        <w:rPr>
          <w:rFonts w:ascii="Times New Roman" w:eastAsia="仿宋_GB2312" w:hAnsi="Times New Roman" w:cs="仿宋_GB2312" w:hint="eastAsia"/>
          <w:sz w:val="32"/>
          <w:szCs w:val="32"/>
          <w:lang w:bidi="ar"/>
        </w:rPr>
        <w:t>林可霉素、</w:t>
      </w:r>
      <w:r>
        <w:rPr>
          <w:rFonts w:ascii="Times New Roman" w:eastAsia="仿宋_GB2312" w:hAnsi="Times New Roman" w:cs="仿宋_GB2312"/>
          <w:sz w:val="32"/>
          <w:szCs w:val="32"/>
          <w:lang w:bidi="ar"/>
        </w:rPr>
        <w:t>氯霉素、沙丁胺醇、</w:t>
      </w:r>
      <w:r>
        <w:rPr>
          <w:rFonts w:ascii="Times New Roman" w:eastAsia="仿宋_GB2312" w:hAnsi="Times New Roman" w:cs="仿宋_GB2312" w:hint="eastAsia"/>
          <w:sz w:val="32"/>
          <w:szCs w:val="32"/>
          <w:lang w:bidi="ar"/>
        </w:rPr>
        <w:t>四环素、土霉素、</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、对硫磷、镉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、三唑醇、三唑磷、辛硫磷、氧乐果。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w:t>
      </w:r>
      <w:r>
        <w:rPr>
          <w:rFonts w:ascii="Times New Roman" w:eastAsia="仿宋_GB2312" w:hAnsi="Times New Roman" w:cs="仿宋_GB2312" w:hint="eastAsia"/>
          <w:sz w:val="32"/>
          <w:szCs w:val="32"/>
          <w:lang w:bidi="ar"/>
        </w:rPr>
        <w:lastRenderedPageBreak/>
        <w:t>氰菊酯和高效氯氰菊酯。</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、氯霉素。</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、联苯菊酯、氯氰菊酯和高效氯氰菊酯、氯唑磷、铅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w:t>
      </w:r>
      <w:r>
        <w:rPr>
          <w:rFonts w:ascii="Times New Roman" w:eastAsia="仿宋_GB2312" w:hAnsi="Times New Roman" w:cs="仿宋_GB2312"/>
          <w:sz w:val="32"/>
          <w:szCs w:val="32"/>
          <w:lang w:bidi="ar"/>
        </w:rPr>
        <w:lastRenderedPageBreak/>
        <w:t>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、辛硫磷、氧乐果</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t>灭威。</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、螺</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、多菌灵、灭蝇胺、氧乐果。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莴笋检验项目，包括甲胺磷、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、辛硫磷。</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、氯霉素、土霉素、五氯酚酸钠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533483" w:rsidRDefault="00BF6395">
      <w:pPr>
        <w:tabs>
          <w:tab w:val="left" w:pos="3732"/>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、氧乐果。</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6</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其他蔬菜检验项目，包括敌敌畏、氧乐果。</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八、饮料</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．蛋白饮料检验项目，包括大肠菌群、蛋白质、金黄色葡萄球菌、菌落总数、三聚氰胺、沙门氏菌、甜蜜素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．果、蔬汁饮料检验项目，包括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w:t>
      </w:r>
      <w:r>
        <w:rPr>
          <w:rFonts w:ascii="Times New Roman" w:eastAsia="仿宋_GB2312" w:hAnsi="Times New Roman" w:hint="eastAsia"/>
          <w:sz w:val="32"/>
          <w:szCs w:val="32"/>
        </w:rPr>
        <w:lastRenderedPageBreak/>
        <w:t>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．其他饮用水检验项目，包括大肠菌群、耗氧量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．碳酸饮料</w:t>
      </w:r>
      <w:r>
        <w:rPr>
          <w:rFonts w:ascii="Times New Roman" w:eastAsia="仿宋_GB2312" w:hAnsi="Times New Roman" w:hint="eastAsia"/>
          <w:sz w:val="32"/>
          <w:szCs w:val="32"/>
        </w:rPr>
        <w:t>(</w:t>
      </w:r>
      <w:r>
        <w:rPr>
          <w:rFonts w:ascii="Times New Roman" w:eastAsia="仿宋_GB2312" w:hAnsi="Times New Roman" w:hint="eastAsia"/>
          <w:sz w:val="32"/>
          <w:szCs w:val="32"/>
        </w:rPr>
        <w:t>汽水</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、二氧化碳气容量、酵母、菌落总数、霉菌、山梨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．饮用纯净水检验项目，包括大肠菌群、电导率、耗氧量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九、粮食加工品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33483" w:rsidRDefault="00BF639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533483" w:rsidRDefault="00BF639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752B17">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2011</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533483" w:rsidRDefault="00BF639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33483" w:rsidRDefault="00BF639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gramStart"/>
      <w:r>
        <w:rPr>
          <w:rFonts w:ascii="Times New Roman" w:eastAsia="仿宋_GB2312" w:hAnsi="Times New Roman" w:hint="eastAsia"/>
          <w:kern w:val="0"/>
          <w:sz w:val="32"/>
          <w:szCs w:val="32"/>
        </w:rPr>
        <w:t>山梨酸计</w:t>
      </w:r>
      <w:proofErr w:type="gramEnd"/>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33483" w:rsidRDefault="00BF639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533483" w:rsidRDefault="00BF639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gramStart"/>
      <w:r>
        <w:rPr>
          <w:rFonts w:ascii="Times New Roman" w:eastAsia="仿宋_GB2312" w:hAnsi="Times New Roman" w:hint="eastAsia"/>
          <w:kern w:val="0"/>
          <w:sz w:val="32"/>
          <w:szCs w:val="32"/>
        </w:rPr>
        <w:t>山梨酸计</w:t>
      </w:r>
      <w:proofErr w:type="gramEnd"/>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33483" w:rsidRDefault="00BF639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十、茶叶及相关制品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w:t>
      </w:r>
      <w:proofErr w:type="gramStart"/>
      <w:r>
        <w:rPr>
          <w:rFonts w:ascii="Times New Roman" w:eastAsia="仿宋_GB2312" w:hAnsi="Times New Roman"/>
          <w:sz w:val="32"/>
          <w:szCs w:val="32"/>
        </w:rPr>
        <w:t>茚</w:t>
      </w:r>
      <w:proofErr w:type="gramEnd"/>
      <w:r>
        <w:rPr>
          <w:rFonts w:ascii="Times New Roman" w:eastAsia="仿宋_GB2312" w:hAnsi="Times New Roman"/>
          <w:sz w:val="32"/>
          <w:szCs w:val="32"/>
        </w:rPr>
        <w:t>虫威、</w:t>
      </w:r>
      <w:proofErr w:type="gramStart"/>
      <w:r>
        <w:rPr>
          <w:rFonts w:ascii="Times New Roman" w:eastAsia="仿宋_GB2312" w:hAnsi="Times New Roman"/>
          <w:sz w:val="32"/>
          <w:szCs w:val="32"/>
        </w:rPr>
        <w:t>唑</w:t>
      </w:r>
      <w:proofErr w:type="gramEnd"/>
      <w:r>
        <w:rPr>
          <w:rFonts w:ascii="Times New Roman" w:eastAsia="仿宋_GB2312" w:hAnsi="Times New Roman"/>
          <w:sz w:val="32"/>
          <w:szCs w:val="32"/>
        </w:rPr>
        <w:t>虫酰胺。</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十一、豆制品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846C98">
        <w:rPr>
          <w:rFonts w:ascii="Times New Roman" w:eastAsia="仿宋_GB2312" w:hAnsi="Times New Roman"/>
          <w:sz w:val="32"/>
          <w:szCs w:val="32"/>
        </w:rPr>
        <w:t>《食品安全国家标准</w:t>
      </w:r>
      <w:r w:rsidR="00846C98">
        <w:rPr>
          <w:rFonts w:ascii="Times New Roman" w:eastAsia="仿宋_GB2312" w:hAnsi="Times New Roman"/>
          <w:sz w:val="32"/>
          <w:szCs w:val="32"/>
        </w:rPr>
        <w:t xml:space="preserve"> </w:t>
      </w:r>
      <w:r w:rsidR="00846C98">
        <w:rPr>
          <w:rFonts w:ascii="Times New Roman" w:eastAsia="仿宋_GB2312" w:hAnsi="Times New Roman"/>
          <w:sz w:val="32"/>
          <w:szCs w:val="32"/>
        </w:rPr>
        <w:t>食品中致病菌限量》</w:t>
      </w:r>
      <w:r w:rsidR="00846C98">
        <w:rPr>
          <w:rFonts w:ascii="Times New Roman" w:eastAsia="仿宋_GB2312" w:hAnsi="Times New Roman" w:hint="eastAsia"/>
          <w:sz w:val="32"/>
          <w:szCs w:val="32"/>
        </w:rPr>
        <w:t>（</w:t>
      </w:r>
      <w:r w:rsidR="00846C98">
        <w:rPr>
          <w:rFonts w:ascii="Times New Roman" w:eastAsia="仿宋_GB2312" w:hAnsi="Times New Roman"/>
          <w:sz w:val="32"/>
          <w:szCs w:val="32"/>
        </w:rPr>
        <w:t>GB 29921-2013</w:t>
      </w:r>
      <w:r w:rsidR="00846C98">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丙酸计</w:t>
      </w:r>
      <w:proofErr w:type="gramEnd"/>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山梨酸计</w:t>
      </w:r>
      <w:proofErr w:type="gramEnd"/>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w:t>
      </w:r>
      <w:r>
        <w:rPr>
          <w:rFonts w:ascii="Times New Roman" w:eastAsia="仿宋_GB2312" w:hAnsi="Times New Roman"/>
          <w:sz w:val="32"/>
          <w:szCs w:val="32"/>
        </w:rPr>
        <w:lastRenderedPageBreak/>
        <w:t>氢乙酸计</w:t>
      </w:r>
      <w:r>
        <w:rPr>
          <w:rFonts w:ascii="Times New Roman" w:eastAsia="仿宋_GB2312" w:hAnsi="Times New Roman"/>
          <w:sz w:val="32"/>
          <w:szCs w:val="32"/>
        </w:rPr>
        <w:t>)</w:t>
      </w:r>
      <w:r>
        <w:rPr>
          <w:rFonts w:ascii="Times New Roman" w:eastAsia="仿宋_GB2312" w:hAnsi="Times New Roman"/>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丙酸计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十二、糖果制品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果冻》（</w:t>
      </w:r>
      <w:r>
        <w:rPr>
          <w:rFonts w:ascii="Times New Roman" w:eastAsia="仿宋_GB2312" w:hAnsi="Times New Roman" w:hint="eastAsia"/>
          <w:sz w:val="32"/>
          <w:szCs w:val="32"/>
        </w:rPr>
        <w:t>GB 19299-2015</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十三、餐饮食品</w:t>
      </w:r>
    </w:p>
    <w:p w:rsidR="00533483" w:rsidRDefault="00BF6395" w:rsidP="002F12C1">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w:t>
      </w:r>
      <w:r>
        <w:rPr>
          <w:rFonts w:ascii="Times New Roman" w:eastAsia="仿宋_GB2312" w:hAnsi="Times New Roman" w:hint="eastAsia"/>
          <w:sz w:val="32"/>
          <w:szCs w:val="32"/>
        </w:rPr>
        <w:t>(</w:t>
      </w:r>
      <w:r>
        <w:rPr>
          <w:rFonts w:ascii="Times New Roman" w:eastAsia="仿宋_GB2312" w:hAnsi="Times New Roman" w:hint="eastAsia"/>
          <w:sz w:val="32"/>
          <w:szCs w:val="32"/>
        </w:rPr>
        <w:t>饮</w:t>
      </w:r>
      <w:r>
        <w:rPr>
          <w:rFonts w:ascii="Times New Roman" w:eastAsia="仿宋_GB2312" w:hAnsi="Times New Roman" w:hint="eastAsia"/>
          <w:sz w:val="32"/>
          <w:szCs w:val="32"/>
        </w:rPr>
        <w:t>)</w:t>
      </w:r>
      <w:r>
        <w:rPr>
          <w:rFonts w:ascii="Times New Roman" w:eastAsia="仿宋_GB2312" w:hAnsi="Times New Roman" w:hint="eastAsia"/>
          <w:sz w:val="32"/>
          <w:szCs w:val="32"/>
        </w:rPr>
        <w:t>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．火锅菜品（毛肚、鸭肠）检验</w:t>
      </w:r>
      <w:r>
        <w:rPr>
          <w:rFonts w:ascii="Times New Roman" w:eastAsia="仿宋_GB2312" w:hAnsi="Times New Roman"/>
          <w:sz w:val="32"/>
          <w:szCs w:val="32"/>
        </w:rPr>
        <w:t>项目，包括</w:t>
      </w:r>
      <w:r>
        <w:rPr>
          <w:rFonts w:ascii="Times New Roman" w:eastAsia="仿宋_GB2312" w:hAnsi="Times New Roman" w:hint="eastAsia"/>
          <w:sz w:val="32"/>
          <w:szCs w:val="32"/>
        </w:rPr>
        <w:t>甲醛</w:t>
      </w:r>
      <w:r>
        <w:rPr>
          <w:rFonts w:ascii="Times New Roman" w:eastAsia="仿宋_GB2312" w:hAnsi="Times New Roman"/>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、蒂巴因、可待因、吗啡、那可丁、山梨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卤肉制品、肉灌肠、其他熟肉</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w:t>
      </w:r>
      <w:r>
        <w:rPr>
          <w:rFonts w:ascii="Times New Roman" w:eastAsia="仿宋_GB2312" w:hAnsi="Times New Roman" w:hint="eastAsia"/>
          <w:sz w:val="32"/>
          <w:szCs w:val="32"/>
        </w:rPr>
        <w:lastRenderedPageBreak/>
        <w:t>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以亚硝酸钠计，残留量</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．其他餐饮食品检验项目，包括铅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．其他饮料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．散装配制酒</w:t>
      </w:r>
      <w:r>
        <w:rPr>
          <w:rFonts w:ascii="Times New Roman" w:eastAsia="仿宋_GB2312" w:hAnsi="Times New Roman" w:hint="eastAsia"/>
          <w:sz w:val="32"/>
          <w:szCs w:val="32"/>
        </w:rPr>
        <w:t>(</w:t>
      </w:r>
      <w:r>
        <w:rPr>
          <w:rFonts w:ascii="Times New Roman" w:eastAsia="仿宋_GB2312" w:hAnsi="Times New Roman" w:hint="eastAsia"/>
          <w:sz w:val="32"/>
          <w:szCs w:val="32"/>
        </w:rPr>
        <w:t>餐饮单位自制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检验项目，包括蒂巴因、可待因、吗啡、那可丁、罂粟碱。</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．复用餐饮具检验项目，包括大肠菌群、游离性余氯、阴离子合成洗涤剂（以十二烷基苯磺酸钠计）。</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十四、食用油、油脂及其制品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AC2264">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(TBHQ)</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十五、乳</w:t>
      </w:r>
      <w:r>
        <w:rPr>
          <w:rFonts w:ascii="Times New Roman" w:eastAsia="黑体" w:hAnsi="Times New Roman" w:cs="黑体"/>
          <w:sz w:val="32"/>
          <w:szCs w:val="32"/>
          <w:lang w:bidi="ar"/>
        </w:rPr>
        <w:t>制品</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（一）抽检依据</w:t>
      </w:r>
    </w:p>
    <w:p w:rsidR="00533483" w:rsidRDefault="00BF639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发酵乳》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19302-2010</w:t>
      </w:r>
      <w:r>
        <w:rPr>
          <w:rFonts w:ascii="Times New Roman" w:eastAsia="仿宋_GB2312" w:hAnsi="Times New Roman" w:cs="仿宋_GB2312" w:hint="eastAsia"/>
          <w:sz w:val="32"/>
          <w:szCs w:val="32"/>
          <w:lang w:bidi="ar"/>
        </w:rPr>
        <w:t>）、《关于三聚氰胺在食品中的限量值的公告》（</w:t>
      </w:r>
      <w:r w:rsidR="005734AE">
        <w:rPr>
          <w:rFonts w:ascii="Times New Roman" w:eastAsia="仿宋_GB2312" w:hAnsi="Times New Roman" w:cs="仿宋_GB2312" w:hint="eastAsia"/>
          <w:sz w:val="32"/>
          <w:szCs w:val="32"/>
          <w:lang w:bidi="ar"/>
        </w:rPr>
        <w:t>原</w:t>
      </w:r>
      <w:r>
        <w:rPr>
          <w:rFonts w:ascii="Times New Roman" w:eastAsia="仿宋_GB2312" w:hAnsi="Times New Roman" w:cs="仿宋_GB2312" w:hint="eastAsia"/>
          <w:sz w:val="32"/>
          <w:szCs w:val="32"/>
          <w:lang w:bidi="ar"/>
        </w:rPr>
        <w:t>卫生部、工业和信息化部、农业部、工商总局、质检总局公告</w:t>
      </w:r>
      <w:r>
        <w:rPr>
          <w:rFonts w:ascii="Times New Roman" w:eastAsia="仿宋_GB2312" w:hAnsi="Times New Roman" w:cs="仿宋_GB2312" w:hint="eastAsia"/>
          <w:sz w:val="32"/>
          <w:szCs w:val="32"/>
          <w:lang w:bidi="ar"/>
        </w:rPr>
        <w:t>2011</w:t>
      </w:r>
      <w:r>
        <w:rPr>
          <w:rFonts w:ascii="Times New Roman" w:eastAsia="仿宋_GB2312" w:hAnsi="Times New Roman" w:cs="仿宋_GB2312" w:hint="eastAsia"/>
          <w:sz w:val="32"/>
          <w:szCs w:val="32"/>
          <w:lang w:bidi="ar"/>
        </w:rPr>
        <w:t>年第</w:t>
      </w:r>
      <w:r>
        <w:rPr>
          <w:rFonts w:ascii="Times New Roman" w:eastAsia="仿宋_GB2312" w:hAnsi="Times New Roman" w:cs="仿宋_GB2312" w:hint="eastAsia"/>
          <w:sz w:val="32"/>
          <w:szCs w:val="32"/>
          <w:lang w:bidi="ar"/>
        </w:rPr>
        <w:t>10</w:t>
      </w:r>
      <w:r>
        <w:rPr>
          <w:rFonts w:ascii="Times New Roman" w:eastAsia="仿宋_GB2312" w:hAnsi="Times New Roman" w:cs="仿宋_GB2312" w:hint="eastAsia"/>
          <w:sz w:val="32"/>
          <w:szCs w:val="32"/>
          <w:lang w:bidi="ar"/>
        </w:rPr>
        <w:t>号）</w:t>
      </w:r>
      <w:r>
        <w:rPr>
          <w:rFonts w:ascii="Times New Roman" w:eastAsia="仿宋_GB2312" w:hAnsi="Times New Roman" w:cs="仿宋_GB2312"/>
          <w:sz w:val="32"/>
          <w:szCs w:val="32"/>
          <w:lang w:bidi="ar"/>
        </w:rPr>
        <w:t>等标准及产品明示标准和指标的要求。</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．巴氏杀菌乳检验项目，包括黄曲霉毒素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、三聚氰胺。</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．调制乳检验项目，包括大肠菌群、蛋白质、铬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、三聚氰胺、山梨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、商业无菌、脂肪、总汞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．发酵乳检验项目，包括大肠菌群、蛋白质、铬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、酵母、金黄色葡萄球菌、霉菌、铅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、三聚氰胺、沙门氏菌、山梨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、酸度、脂肪、总汞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．干酪</w:t>
      </w:r>
      <w:r>
        <w:rPr>
          <w:rFonts w:ascii="Times New Roman" w:eastAsia="仿宋_GB2312" w:hAnsi="Times New Roman" w:hint="eastAsia"/>
          <w:sz w:val="32"/>
          <w:szCs w:val="32"/>
        </w:rPr>
        <w:t>(</w:t>
      </w:r>
      <w:r>
        <w:rPr>
          <w:rFonts w:ascii="Times New Roman" w:eastAsia="仿宋_GB2312" w:hAnsi="Times New Roman" w:hint="eastAsia"/>
          <w:sz w:val="32"/>
          <w:szCs w:val="32"/>
        </w:rPr>
        <w:t>奶酪</w:t>
      </w:r>
      <w:r>
        <w:rPr>
          <w:rFonts w:ascii="Times New Roman" w:eastAsia="仿宋_GB2312" w:hAnsi="Times New Roman" w:hint="eastAsia"/>
          <w:sz w:val="32"/>
          <w:szCs w:val="32"/>
        </w:rPr>
        <w:t>)</w:t>
      </w:r>
      <w:r>
        <w:rPr>
          <w:rFonts w:ascii="Times New Roman" w:eastAsia="仿宋_GB2312" w:hAnsi="Times New Roman" w:hint="eastAsia"/>
          <w:sz w:val="32"/>
          <w:szCs w:val="32"/>
        </w:rPr>
        <w:t>、再制干酪检验项目，包括大肠菌群、金黄色葡萄球菌、菌落总数、霉菌、铅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．灭菌乳检验项目，包括蛋白质、非脂乳固体、铬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、三聚氰胺、商业无菌、酸度、脂肪、总汞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lastRenderedPageBreak/>
        <w:t>十六、方便食品</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33483" w:rsidRDefault="00BF639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方便面》</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17400-2015</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食品添加剂使用标准》（</w:t>
      </w:r>
      <w:r>
        <w:rPr>
          <w:rFonts w:ascii="Times New Roman" w:eastAsia="仿宋_GB2312" w:hAnsi="Times New Roman" w:cs="仿宋_GB2312" w:hint="eastAsia"/>
          <w:sz w:val="32"/>
          <w:szCs w:val="32"/>
          <w:lang w:bidi="ar"/>
        </w:rPr>
        <w:t>GB 2760-2014</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食品中致病菌限量》（</w:t>
      </w:r>
      <w:r>
        <w:rPr>
          <w:rFonts w:ascii="Times New Roman" w:eastAsia="仿宋_GB2312" w:hAnsi="Times New Roman" w:cs="仿宋_GB2312" w:hint="eastAsia"/>
          <w:sz w:val="32"/>
          <w:szCs w:val="32"/>
          <w:lang w:bidi="ar"/>
        </w:rPr>
        <w:t>GB 29921-2013</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Pr>
          <w:rFonts w:ascii="Times New Roman" w:eastAsia="仿宋_GB2312" w:hAnsi="Times New Roman" w:hint="eastAsia"/>
          <w:sz w:val="32"/>
          <w:szCs w:val="32"/>
        </w:rPr>
        <w:t>(KOH)</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、菌落总数、水分、酸价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十七、炒货食品及坚果制品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E58A2" w:rsidRDefault="00BF6395" w:rsidP="000E58A2">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sidR="000E58A2">
        <w:rPr>
          <w:rFonts w:ascii="Times New Roman" w:eastAsia="仿宋_GB2312" w:hAnsi="Times New Roman" w:cs="仿宋_GB2312"/>
          <w:sz w:val="32"/>
          <w:szCs w:val="32"/>
          <w:lang w:bidi="ar"/>
        </w:rPr>
        <w:t>《食品安全国家标准</w:t>
      </w:r>
      <w:r w:rsidR="000E58A2">
        <w:rPr>
          <w:rFonts w:ascii="Times New Roman" w:eastAsia="仿宋_GB2312" w:hAnsi="Times New Roman" w:cs="仿宋_GB2312"/>
          <w:sz w:val="32"/>
          <w:szCs w:val="32"/>
          <w:lang w:bidi="ar"/>
        </w:rPr>
        <w:t xml:space="preserve"> </w:t>
      </w:r>
      <w:r w:rsidR="000E58A2">
        <w:rPr>
          <w:rFonts w:ascii="Times New Roman" w:eastAsia="仿宋_GB2312" w:hAnsi="Times New Roman" w:cs="仿宋_GB2312"/>
          <w:sz w:val="32"/>
          <w:szCs w:val="32"/>
          <w:lang w:bidi="ar"/>
        </w:rPr>
        <w:t>食品中真菌毒素限量》</w:t>
      </w:r>
    </w:p>
    <w:p w:rsidR="00533483" w:rsidRDefault="000E58A2" w:rsidP="000E58A2">
      <w:pPr>
        <w:spacing w:line="600" w:lineRule="exact"/>
        <w:textAlignment w:val="baseline"/>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sidR="00BF6395">
        <w:rPr>
          <w:rFonts w:ascii="Times New Roman" w:eastAsia="仿宋_GB2312" w:hAnsi="Times New Roman" w:hint="eastAsia"/>
          <w:sz w:val="32"/>
          <w:szCs w:val="32"/>
        </w:rPr>
        <w:t>《食品安全国家标准</w:t>
      </w:r>
      <w:r w:rsidR="00BF6395">
        <w:rPr>
          <w:rFonts w:ascii="Times New Roman" w:eastAsia="仿宋_GB2312" w:hAnsi="Times New Roman" w:hint="eastAsia"/>
          <w:sz w:val="32"/>
          <w:szCs w:val="32"/>
        </w:rPr>
        <w:t xml:space="preserve"> </w:t>
      </w:r>
      <w:r w:rsidR="00BF6395">
        <w:rPr>
          <w:rFonts w:ascii="Times New Roman" w:eastAsia="仿宋_GB2312" w:hAnsi="Times New Roman" w:hint="eastAsia"/>
          <w:sz w:val="32"/>
          <w:szCs w:val="32"/>
        </w:rPr>
        <w:t>食品中污染物限量》</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19300-2014</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D248F0" w:rsidRDefault="00D248F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D248F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BF6395">
        <w:rPr>
          <w:rFonts w:ascii="Times New Roman" w:eastAsia="仿宋_GB2312" w:hAnsi="Times New Roman" w:hint="eastAsia"/>
          <w:sz w:val="32"/>
          <w:szCs w:val="32"/>
        </w:rPr>
        <w:t>其他炒货食品及坚果制品检验项目，包括过氧化值</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以脂肪计</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、铅</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以</w:t>
      </w:r>
      <w:r w:rsidR="00BF6395">
        <w:rPr>
          <w:rFonts w:ascii="Times New Roman" w:eastAsia="仿宋_GB2312" w:hAnsi="Times New Roman" w:hint="eastAsia"/>
          <w:sz w:val="32"/>
          <w:szCs w:val="32"/>
        </w:rPr>
        <w:t>Pb</w:t>
      </w:r>
      <w:r w:rsidR="00BF6395">
        <w:rPr>
          <w:rFonts w:ascii="Times New Roman" w:eastAsia="仿宋_GB2312" w:hAnsi="Times New Roman" w:hint="eastAsia"/>
          <w:sz w:val="32"/>
          <w:szCs w:val="32"/>
        </w:rPr>
        <w:t>计</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、酸价</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以脂肪计</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、糖精钠</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以糖精计</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、甜蜜素</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以</w:t>
      </w:r>
      <w:proofErr w:type="gramStart"/>
      <w:r w:rsidR="00BF6395">
        <w:rPr>
          <w:rFonts w:ascii="Times New Roman" w:eastAsia="仿宋_GB2312" w:hAnsi="Times New Roman" w:hint="eastAsia"/>
          <w:sz w:val="32"/>
          <w:szCs w:val="32"/>
        </w:rPr>
        <w:t>环己基氨基磺酸</w:t>
      </w:r>
      <w:proofErr w:type="gramEnd"/>
      <w:r w:rsidR="00BF6395">
        <w:rPr>
          <w:rFonts w:ascii="Times New Roman" w:eastAsia="仿宋_GB2312" w:hAnsi="Times New Roman" w:hint="eastAsia"/>
          <w:sz w:val="32"/>
          <w:szCs w:val="32"/>
        </w:rPr>
        <w:t>计</w:t>
      </w:r>
      <w:r w:rsidR="00BF6395">
        <w:rPr>
          <w:rFonts w:ascii="Times New Roman" w:eastAsia="仿宋_GB2312" w:hAnsi="Times New Roman" w:hint="eastAsia"/>
          <w:sz w:val="32"/>
          <w:szCs w:val="32"/>
        </w:rPr>
        <w:t>)</w:t>
      </w:r>
      <w:r w:rsidR="00BF6395">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hint="eastAsia"/>
          <w:sz w:val="32"/>
          <w:szCs w:val="32"/>
        </w:rPr>
        <w:t>十八、</w:t>
      </w:r>
      <w:r>
        <w:rPr>
          <w:rFonts w:ascii="Times New Roman" w:eastAsia="黑体" w:hAnsi="Times New Roman" w:cs="黑体" w:hint="eastAsia"/>
          <w:sz w:val="32"/>
          <w:szCs w:val="32"/>
          <w:lang w:bidi="ar"/>
        </w:rPr>
        <w:t>薯类和膨化食品</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33483" w:rsidRDefault="00BF639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膨化食品》（</w:t>
      </w:r>
      <w:r>
        <w:rPr>
          <w:rFonts w:ascii="Times New Roman" w:eastAsia="仿宋_GB2312" w:hAnsi="Times New Roman" w:hint="eastAsia"/>
          <w:sz w:val="32"/>
          <w:szCs w:val="32"/>
        </w:rPr>
        <w:t>GB 17401-2014</w:t>
      </w:r>
      <w:r>
        <w:rPr>
          <w:rFonts w:ascii="Times New Roman" w:eastAsia="仿宋_GB2312" w:hAnsi="Times New Roman"/>
          <w:sz w:val="32"/>
          <w:szCs w:val="32"/>
        </w:rPr>
        <w:t>）</w:t>
      </w:r>
      <w:r>
        <w:rPr>
          <w:rFonts w:ascii="Times New Roman" w:eastAsia="仿宋_GB2312" w:hAnsi="Times New Roman" w:cs="仿宋_GB2312"/>
          <w:sz w:val="32"/>
          <w:szCs w:val="32"/>
          <w:lang w:bidi="ar"/>
        </w:rPr>
        <w:t>等标准及产品明示标准和指标的要求。</w:t>
      </w:r>
    </w:p>
    <w:p w:rsidR="00533483" w:rsidRDefault="00BF639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33483" w:rsidRDefault="00BF639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含油型膨化食品和非含油型膨化食品检验项目，包括过氧化值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、菌落总数、脱氢乙酸及其钠盐（以脱氢乙酸计）。</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十九、水果制品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33483" w:rsidRDefault="00BF6395">
      <w:pPr>
        <w:spacing w:line="600" w:lineRule="exact"/>
        <w:ind w:leftChars="200" w:left="420" w:firstLineChars="100" w:firstLine="320"/>
        <w:textAlignment w:val="baseline"/>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33483" w:rsidRDefault="00BF6395">
      <w:pPr>
        <w:spacing w:line="600" w:lineRule="exact"/>
        <w:ind w:leftChars="200" w:left="420" w:firstLineChars="100" w:firstLine="320"/>
        <w:textAlignment w:val="baseline"/>
        <w:rPr>
          <w:rFonts w:ascii="Times New Roman" w:eastAsia="仿宋_GB2312" w:hAnsi="Times New Roman"/>
          <w:sz w:val="32"/>
          <w:szCs w:val="32"/>
        </w:rPr>
      </w:pPr>
      <w:r>
        <w:rPr>
          <w:rFonts w:ascii="Times New Roman" w:eastAsia="仿宋_GB2312" w:hAnsi="Times New Roman" w:hint="eastAsia"/>
          <w:sz w:val="32"/>
          <w:szCs w:val="32"/>
        </w:rPr>
        <w:t>水果干制品</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二十、速冻食品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33483" w:rsidRDefault="00BF639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sz w:val="32"/>
          <w:szCs w:val="32"/>
        </w:rPr>
        <w:t>(</w:t>
      </w:r>
      <w:r>
        <w:rPr>
          <w:rFonts w:ascii="Times New Roman" w:eastAsia="仿宋_GB2312" w:hAnsi="Times New Roman"/>
          <w:sz w:val="32"/>
          <w:szCs w:val="32"/>
        </w:rPr>
        <w:t>第五批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Times New Roman" w:eastAsia="仿宋_GB2312" w:hAnsi="Times New Roman"/>
          <w:sz w:val="32"/>
          <w:szCs w:val="32"/>
        </w:rPr>
        <w:t>2011</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．水饺、元宵、馄饨等生制品检验项目，包括铅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．速冻调理肉制品检验项目，包括铬</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、氯霉素、铅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、胭脂红。</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二十一、水产制品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．生食动物性水产品检验项目，包括绦虫裂头蚴、吸虫囊</w:t>
      </w:r>
      <w:r>
        <w:rPr>
          <w:rFonts w:ascii="Times New Roman" w:eastAsia="仿宋_GB2312" w:hAnsi="Times New Roman" w:hint="eastAsia"/>
          <w:sz w:val="32"/>
          <w:szCs w:val="32"/>
        </w:rPr>
        <w:lastRenderedPageBreak/>
        <w:t>蚴、线虫幼虫。</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二十二、食糖</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抽检依据为《红糖》（</w:t>
      </w:r>
      <w:r>
        <w:rPr>
          <w:rFonts w:ascii="Times New Roman" w:eastAsia="仿宋_GB2312" w:hAnsi="Times New Roman" w:hint="eastAsia"/>
          <w:sz w:val="32"/>
          <w:szCs w:val="32"/>
        </w:rPr>
        <w:t>GB/T 35885-2018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．白砂糖检验项目，包括二氧化硫残留量、还原糖分、</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、色值、蔗糖分。</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．红糖检验项目，包括不溶于水杂质、</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、总糖分。</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二十三、食盐</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3483"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食盐检验项目，包括钡</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Ba</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、氯化钾</w:t>
      </w:r>
      <w:r>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w:t>
      </w:r>
      <w:r>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二十四、饼干</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B6CD1"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33483" w:rsidRDefault="00BF6395" w:rsidP="001B6CD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饼干》（</w:t>
      </w:r>
      <w:r>
        <w:rPr>
          <w:rFonts w:ascii="Times New Roman" w:eastAsia="仿宋_GB2312" w:hAnsi="Times New Roman" w:hint="eastAsia"/>
          <w:sz w:val="32"/>
          <w:szCs w:val="32"/>
        </w:rPr>
        <w:t>GB 7100-2015</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33483" w:rsidRDefault="00BF639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二十五、特殊膳食食品</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02AC8" w:rsidRDefault="00BF639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533483" w:rsidRDefault="00BF6395" w:rsidP="00502AC8">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533483" w:rsidRDefault="00BF639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33483" w:rsidRDefault="00BF639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533483">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0E" w:rsidRDefault="0076160E">
      <w:r>
        <w:separator/>
      </w:r>
    </w:p>
  </w:endnote>
  <w:endnote w:type="continuationSeparator" w:id="0">
    <w:p w:rsidR="0076160E" w:rsidRDefault="0076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83" w:rsidRDefault="00BF639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3483" w:rsidRDefault="00BF639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F3D47">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33483" w:rsidRDefault="00BF639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F3D47">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0E" w:rsidRDefault="0076160E">
      <w:r>
        <w:separator/>
      </w:r>
    </w:p>
  </w:footnote>
  <w:footnote w:type="continuationSeparator" w:id="0">
    <w:p w:rsidR="0076160E" w:rsidRDefault="0076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cumentProtection w:edit="readOnly" w:enforcement="1" w:cryptProviderType="rsaAES" w:cryptAlgorithmClass="hash" w:cryptAlgorithmType="typeAny" w:cryptAlgorithmSid="14" w:cryptSpinCount="100000" w:hash="nXPosnupx4BnzIeZeyfLjq2HYbKSUwiDck/3ir3x2J7hICXwgyEgPE1emUpH6EZ05SB51ACjA9iuWLa0/uqvxg==" w:salt="bNJGnqRcgJcCuM+JSMZww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4FD8"/>
    <w:rsid w:val="00027C06"/>
    <w:rsid w:val="00030925"/>
    <w:rsid w:val="00070995"/>
    <w:rsid w:val="00074181"/>
    <w:rsid w:val="00077287"/>
    <w:rsid w:val="000809AD"/>
    <w:rsid w:val="000964C3"/>
    <w:rsid w:val="000B0BC6"/>
    <w:rsid w:val="000B478F"/>
    <w:rsid w:val="000B67C0"/>
    <w:rsid w:val="000B7114"/>
    <w:rsid w:val="000D4A6E"/>
    <w:rsid w:val="000D70C4"/>
    <w:rsid w:val="000E58A2"/>
    <w:rsid w:val="0010003D"/>
    <w:rsid w:val="00121612"/>
    <w:rsid w:val="00123218"/>
    <w:rsid w:val="00125252"/>
    <w:rsid w:val="001257C4"/>
    <w:rsid w:val="001421FD"/>
    <w:rsid w:val="00145EBE"/>
    <w:rsid w:val="001759BD"/>
    <w:rsid w:val="001766EB"/>
    <w:rsid w:val="00187055"/>
    <w:rsid w:val="0018753A"/>
    <w:rsid w:val="001A6A4F"/>
    <w:rsid w:val="001B6CD1"/>
    <w:rsid w:val="00224D17"/>
    <w:rsid w:val="0023774E"/>
    <w:rsid w:val="002639AB"/>
    <w:rsid w:val="00272FB8"/>
    <w:rsid w:val="0028483B"/>
    <w:rsid w:val="002B5069"/>
    <w:rsid w:val="002E7126"/>
    <w:rsid w:val="002F12C1"/>
    <w:rsid w:val="002F55EA"/>
    <w:rsid w:val="00306346"/>
    <w:rsid w:val="003307BB"/>
    <w:rsid w:val="00336448"/>
    <w:rsid w:val="00364D6B"/>
    <w:rsid w:val="00380D95"/>
    <w:rsid w:val="003842CB"/>
    <w:rsid w:val="00391AB6"/>
    <w:rsid w:val="003A4F33"/>
    <w:rsid w:val="003C3807"/>
    <w:rsid w:val="00434B4F"/>
    <w:rsid w:val="0044564A"/>
    <w:rsid w:val="004502F5"/>
    <w:rsid w:val="004566DE"/>
    <w:rsid w:val="00471853"/>
    <w:rsid w:val="00484188"/>
    <w:rsid w:val="00487308"/>
    <w:rsid w:val="00496A4D"/>
    <w:rsid w:val="004E7CF8"/>
    <w:rsid w:val="00502AC8"/>
    <w:rsid w:val="005061AC"/>
    <w:rsid w:val="00506669"/>
    <w:rsid w:val="00523D61"/>
    <w:rsid w:val="00532A83"/>
    <w:rsid w:val="00532B81"/>
    <w:rsid w:val="00533483"/>
    <w:rsid w:val="00536E96"/>
    <w:rsid w:val="00540010"/>
    <w:rsid w:val="0055559C"/>
    <w:rsid w:val="00566CE5"/>
    <w:rsid w:val="005734AE"/>
    <w:rsid w:val="0057659C"/>
    <w:rsid w:val="005C4C9B"/>
    <w:rsid w:val="005E2042"/>
    <w:rsid w:val="005F2897"/>
    <w:rsid w:val="005F7BC3"/>
    <w:rsid w:val="00651399"/>
    <w:rsid w:val="006C2B2F"/>
    <w:rsid w:val="006D4F07"/>
    <w:rsid w:val="006D569A"/>
    <w:rsid w:val="006D60DC"/>
    <w:rsid w:val="0070754F"/>
    <w:rsid w:val="007348AB"/>
    <w:rsid w:val="00752B17"/>
    <w:rsid w:val="0076160E"/>
    <w:rsid w:val="00773858"/>
    <w:rsid w:val="00797276"/>
    <w:rsid w:val="00797D73"/>
    <w:rsid w:val="007B7D22"/>
    <w:rsid w:val="007E119B"/>
    <w:rsid w:val="007E188C"/>
    <w:rsid w:val="007E7E68"/>
    <w:rsid w:val="00810BFE"/>
    <w:rsid w:val="008113A2"/>
    <w:rsid w:val="00843CF0"/>
    <w:rsid w:val="00846C98"/>
    <w:rsid w:val="00874686"/>
    <w:rsid w:val="00883513"/>
    <w:rsid w:val="008D3A76"/>
    <w:rsid w:val="00921727"/>
    <w:rsid w:val="00927ED2"/>
    <w:rsid w:val="00930506"/>
    <w:rsid w:val="00942C6C"/>
    <w:rsid w:val="00971402"/>
    <w:rsid w:val="00982219"/>
    <w:rsid w:val="00986A62"/>
    <w:rsid w:val="009907EF"/>
    <w:rsid w:val="00997052"/>
    <w:rsid w:val="009D50A3"/>
    <w:rsid w:val="009D7D0B"/>
    <w:rsid w:val="009E0DE4"/>
    <w:rsid w:val="009E5992"/>
    <w:rsid w:val="009F4705"/>
    <w:rsid w:val="00A3608C"/>
    <w:rsid w:val="00A755D7"/>
    <w:rsid w:val="00A90980"/>
    <w:rsid w:val="00AB021D"/>
    <w:rsid w:val="00AC2264"/>
    <w:rsid w:val="00B12B95"/>
    <w:rsid w:val="00B23AA4"/>
    <w:rsid w:val="00B50931"/>
    <w:rsid w:val="00B56B93"/>
    <w:rsid w:val="00B66B11"/>
    <w:rsid w:val="00B844A8"/>
    <w:rsid w:val="00BA14E2"/>
    <w:rsid w:val="00BB6357"/>
    <w:rsid w:val="00BD6F79"/>
    <w:rsid w:val="00BE3C2A"/>
    <w:rsid w:val="00BE5C9C"/>
    <w:rsid w:val="00BF3D47"/>
    <w:rsid w:val="00BF6395"/>
    <w:rsid w:val="00C058F4"/>
    <w:rsid w:val="00C203D4"/>
    <w:rsid w:val="00C90048"/>
    <w:rsid w:val="00CA1FDA"/>
    <w:rsid w:val="00CA2AD8"/>
    <w:rsid w:val="00CB1209"/>
    <w:rsid w:val="00CE0FF9"/>
    <w:rsid w:val="00D1059C"/>
    <w:rsid w:val="00D11BD4"/>
    <w:rsid w:val="00D223F7"/>
    <w:rsid w:val="00D248F0"/>
    <w:rsid w:val="00D2699C"/>
    <w:rsid w:val="00D42145"/>
    <w:rsid w:val="00D75454"/>
    <w:rsid w:val="00D91240"/>
    <w:rsid w:val="00D93FDC"/>
    <w:rsid w:val="00DE3678"/>
    <w:rsid w:val="00E4644D"/>
    <w:rsid w:val="00E670C7"/>
    <w:rsid w:val="00ED1ADE"/>
    <w:rsid w:val="00ED255E"/>
    <w:rsid w:val="00F05204"/>
    <w:rsid w:val="00F46A8C"/>
    <w:rsid w:val="00F5318F"/>
    <w:rsid w:val="00F532BF"/>
    <w:rsid w:val="00F7363C"/>
    <w:rsid w:val="00F7486A"/>
    <w:rsid w:val="00F7605C"/>
    <w:rsid w:val="00F870FF"/>
    <w:rsid w:val="00FB5C64"/>
    <w:rsid w:val="00FC5518"/>
    <w:rsid w:val="00FE457D"/>
    <w:rsid w:val="018501BE"/>
    <w:rsid w:val="019A0E81"/>
    <w:rsid w:val="01CB0AE3"/>
    <w:rsid w:val="02D75D93"/>
    <w:rsid w:val="030963F3"/>
    <w:rsid w:val="03BB422D"/>
    <w:rsid w:val="03C02C6E"/>
    <w:rsid w:val="062F201D"/>
    <w:rsid w:val="072A70F1"/>
    <w:rsid w:val="0778362E"/>
    <w:rsid w:val="07980FD0"/>
    <w:rsid w:val="07C262E7"/>
    <w:rsid w:val="09A9330F"/>
    <w:rsid w:val="0AE269D1"/>
    <w:rsid w:val="0B24297F"/>
    <w:rsid w:val="0BB17E42"/>
    <w:rsid w:val="0DC239F5"/>
    <w:rsid w:val="0DEE466F"/>
    <w:rsid w:val="0E077D1D"/>
    <w:rsid w:val="0FF529E6"/>
    <w:rsid w:val="11044F53"/>
    <w:rsid w:val="11527BF5"/>
    <w:rsid w:val="11826B3E"/>
    <w:rsid w:val="121134AC"/>
    <w:rsid w:val="12192CC7"/>
    <w:rsid w:val="12F52DD5"/>
    <w:rsid w:val="135B2118"/>
    <w:rsid w:val="13CD0872"/>
    <w:rsid w:val="15093C27"/>
    <w:rsid w:val="16454C3E"/>
    <w:rsid w:val="16497AC7"/>
    <w:rsid w:val="18013CE4"/>
    <w:rsid w:val="18E26A41"/>
    <w:rsid w:val="190D7635"/>
    <w:rsid w:val="19780F79"/>
    <w:rsid w:val="1AA058ED"/>
    <w:rsid w:val="1BBD34E5"/>
    <w:rsid w:val="1D58775B"/>
    <w:rsid w:val="1D8607DC"/>
    <w:rsid w:val="1DB86161"/>
    <w:rsid w:val="1E69176D"/>
    <w:rsid w:val="2007670E"/>
    <w:rsid w:val="201E779F"/>
    <w:rsid w:val="20647259"/>
    <w:rsid w:val="21670A7D"/>
    <w:rsid w:val="217A5120"/>
    <w:rsid w:val="21835C9E"/>
    <w:rsid w:val="21BC416C"/>
    <w:rsid w:val="233E1186"/>
    <w:rsid w:val="23D57AD4"/>
    <w:rsid w:val="243D66AA"/>
    <w:rsid w:val="25805761"/>
    <w:rsid w:val="260E44C1"/>
    <w:rsid w:val="26251928"/>
    <w:rsid w:val="26FB1616"/>
    <w:rsid w:val="271C7547"/>
    <w:rsid w:val="28486C2E"/>
    <w:rsid w:val="29F33EC0"/>
    <w:rsid w:val="2A880FEC"/>
    <w:rsid w:val="2AD72085"/>
    <w:rsid w:val="2AFB58F5"/>
    <w:rsid w:val="2D462C30"/>
    <w:rsid w:val="2F9D6D50"/>
    <w:rsid w:val="2FE96BD0"/>
    <w:rsid w:val="307105AF"/>
    <w:rsid w:val="30EC572C"/>
    <w:rsid w:val="314E6454"/>
    <w:rsid w:val="31944D72"/>
    <w:rsid w:val="32693F0B"/>
    <w:rsid w:val="33FB7274"/>
    <w:rsid w:val="34273B5A"/>
    <w:rsid w:val="34336992"/>
    <w:rsid w:val="351C5A30"/>
    <w:rsid w:val="36AF0C3D"/>
    <w:rsid w:val="36B87835"/>
    <w:rsid w:val="36E3709B"/>
    <w:rsid w:val="371F1825"/>
    <w:rsid w:val="395A79D7"/>
    <w:rsid w:val="3A08621F"/>
    <w:rsid w:val="3A3F4CC8"/>
    <w:rsid w:val="3A9F698D"/>
    <w:rsid w:val="3B31467A"/>
    <w:rsid w:val="3B3F3D4F"/>
    <w:rsid w:val="3C462A9D"/>
    <w:rsid w:val="3C634B01"/>
    <w:rsid w:val="3D657906"/>
    <w:rsid w:val="3DF95EE9"/>
    <w:rsid w:val="3E022960"/>
    <w:rsid w:val="3E902286"/>
    <w:rsid w:val="3EBB0355"/>
    <w:rsid w:val="40AC7C6F"/>
    <w:rsid w:val="40C5214C"/>
    <w:rsid w:val="40DC010A"/>
    <w:rsid w:val="410D5BA0"/>
    <w:rsid w:val="41FD478C"/>
    <w:rsid w:val="436D092D"/>
    <w:rsid w:val="437832A8"/>
    <w:rsid w:val="445C2B0D"/>
    <w:rsid w:val="455D6C3F"/>
    <w:rsid w:val="45652177"/>
    <w:rsid w:val="45DB32DA"/>
    <w:rsid w:val="468A21E0"/>
    <w:rsid w:val="46D0227E"/>
    <w:rsid w:val="477909E6"/>
    <w:rsid w:val="47B10CE1"/>
    <w:rsid w:val="47F66332"/>
    <w:rsid w:val="48B50C5F"/>
    <w:rsid w:val="49EA6E6B"/>
    <w:rsid w:val="4A0A666B"/>
    <w:rsid w:val="4A5F18F2"/>
    <w:rsid w:val="4AB75837"/>
    <w:rsid w:val="4ABE225B"/>
    <w:rsid w:val="4B311D96"/>
    <w:rsid w:val="4CE866AF"/>
    <w:rsid w:val="4CED4C39"/>
    <w:rsid w:val="4EB6369E"/>
    <w:rsid w:val="4F292507"/>
    <w:rsid w:val="50354EB8"/>
    <w:rsid w:val="509F12CB"/>
    <w:rsid w:val="50B7107D"/>
    <w:rsid w:val="50B91FB5"/>
    <w:rsid w:val="510A2F88"/>
    <w:rsid w:val="51A85526"/>
    <w:rsid w:val="51B72407"/>
    <w:rsid w:val="54281DCA"/>
    <w:rsid w:val="542E6E98"/>
    <w:rsid w:val="547E64E2"/>
    <w:rsid w:val="54E73799"/>
    <w:rsid w:val="55847ABC"/>
    <w:rsid w:val="56011EA9"/>
    <w:rsid w:val="56EB7EC9"/>
    <w:rsid w:val="57EA0512"/>
    <w:rsid w:val="57FC4348"/>
    <w:rsid w:val="58457CA5"/>
    <w:rsid w:val="58D51EBC"/>
    <w:rsid w:val="594E4030"/>
    <w:rsid w:val="5A46501A"/>
    <w:rsid w:val="5B410A68"/>
    <w:rsid w:val="5BDD0D85"/>
    <w:rsid w:val="5C040DA1"/>
    <w:rsid w:val="5C0A4E15"/>
    <w:rsid w:val="5DD56E23"/>
    <w:rsid w:val="5F0E17B1"/>
    <w:rsid w:val="5F2F34DC"/>
    <w:rsid w:val="5F9528A0"/>
    <w:rsid w:val="5FB23021"/>
    <w:rsid w:val="6121760F"/>
    <w:rsid w:val="61C769A9"/>
    <w:rsid w:val="62092D9E"/>
    <w:rsid w:val="630D4405"/>
    <w:rsid w:val="634F7EDB"/>
    <w:rsid w:val="640263E1"/>
    <w:rsid w:val="64F21703"/>
    <w:rsid w:val="65531433"/>
    <w:rsid w:val="659910DA"/>
    <w:rsid w:val="676945E5"/>
    <w:rsid w:val="685D1A3B"/>
    <w:rsid w:val="694B49FB"/>
    <w:rsid w:val="696D52C8"/>
    <w:rsid w:val="6A5500D2"/>
    <w:rsid w:val="6ACA2B87"/>
    <w:rsid w:val="6B7E60A2"/>
    <w:rsid w:val="6BF311DA"/>
    <w:rsid w:val="6C5F26C2"/>
    <w:rsid w:val="6C903AFE"/>
    <w:rsid w:val="6D070150"/>
    <w:rsid w:val="6D20466A"/>
    <w:rsid w:val="6D623052"/>
    <w:rsid w:val="6E3830F6"/>
    <w:rsid w:val="6EC46E28"/>
    <w:rsid w:val="70BD2407"/>
    <w:rsid w:val="720213C0"/>
    <w:rsid w:val="72145420"/>
    <w:rsid w:val="72E43A11"/>
    <w:rsid w:val="735E5FED"/>
    <w:rsid w:val="73BC6CF6"/>
    <w:rsid w:val="747139D1"/>
    <w:rsid w:val="74CD58ED"/>
    <w:rsid w:val="75C06DE4"/>
    <w:rsid w:val="76EB31EF"/>
    <w:rsid w:val="77330321"/>
    <w:rsid w:val="77776AAA"/>
    <w:rsid w:val="77FF7194"/>
    <w:rsid w:val="78A001E2"/>
    <w:rsid w:val="796002BE"/>
    <w:rsid w:val="797D1DA3"/>
    <w:rsid w:val="79932650"/>
    <w:rsid w:val="79BC1911"/>
    <w:rsid w:val="7B481401"/>
    <w:rsid w:val="7BDB3963"/>
    <w:rsid w:val="7C9556DC"/>
    <w:rsid w:val="7CCD5894"/>
    <w:rsid w:val="7D063A84"/>
    <w:rsid w:val="7DA61660"/>
    <w:rsid w:val="7E10651B"/>
    <w:rsid w:val="7E427E60"/>
    <w:rsid w:val="7E6F5CAE"/>
    <w:rsid w:val="7F8E7CA3"/>
    <w:rsid w:val="7F941286"/>
    <w:rsid w:val="7FE33DF6"/>
    <w:rsid w:val="7FFD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2F67E-B363-4E8F-BA43-9F97F224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2250</Words>
  <Characters>12825</Characters>
  <Application>Microsoft Office Word</Application>
  <DocSecurity>8</DocSecurity>
  <Lines>106</Lines>
  <Paragraphs>30</Paragraphs>
  <ScaleCrop>false</ScaleCrop>
  <Company>Hewlett-Packard Company</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71</cp:revision>
  <dcterms:created xsi:type="dcterms:W3CDTF">2021-04-29T13:33:00Z</dcterms:created>
  <dcterms:modified xsi:type="dcterms:W3CDTF">2021-05-10T02:01:00Z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