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重庆市儿童三轮车产品质量监督抽查实施细则（2022年）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同一生产者按照同一标准生产的同一商标、同一规格型号的产品抽取样品2辆，其中1辆作为检验样品，1辆作为备用样品。</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color w:val="000000"/>
          <w:szCs w:val="21"/>
        </w:rPr>
      </w:pPr>
      <w:r>
        <w:rPr>
          <w:rFonts w:hAnsi="宋体"/>
          <w:color w:val="000000"/>
          <w:szCs w:val="21"/>
        </w:rPr>
        <w:t>表</w:t>
      </w:r>
      <w:r>
        <w:rPr>
          <w:rFonts w:hint="eastAsia"/>
          <w:color w:val="000000"/>
          <w:szCs w:val="21"/>
        </w:rPr>
        <w:t xml:space="preserve">1 </w:t>
      </w:r>
      <w:r>
        <w:rPr>
          <w:rFonts w:hAnsi="宋体"/>
          <w:color w:val="000000"/>
          <w:szCs w:val="21"/>
        </w:rPr>
        <w:t>检验项目</w:t>
      </w:r>
    </w:p>
    <w:tbl>
      <w:tblPr>
        <w:tblStyle w:val="6"/>
        <w:tblW w:w="91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978"/>
        <w:gridCol w:w="2693"/>
        <w:gridCol w:w="26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6" w:hRule="atLeast"/>
          <w:jc w:val="center"/>
        </w:trPr>
        <w:tc>
          <w:tcPr>
            <w:tcW w:w="816" w:type="dxa"/>
            <w:vAlign w:val="center"/>
          </w:tcPr>
          <w:p>
            <w:pPr>
              <w:snapToGrid w:val="0"/>
              <w:spacing w:line="440" w:lineRule="exact"/>
              <w:jc w:val="center"/>
              <w:rPr>
                <w:color w:val="000000"/>
                <w:szCs w:val="21"/>
              </w:rPr>
            </w:pPr>
            <w:r>
              <w:rPr>
                <w:rFonts w:hAnsi="宋体"/>
                <w:color w:val="000000"/>
                <w:szCs w:val="21"/>
              </w:rPr>
              <w:t>序号</w:t>
            </w:r>
          </w:p>
        </w:tc>
        <w:tc>
          <w:tcPr>
            <w:tcW w:w="2978" w:type="dxa"/>
            <w:vAlign w:val="center"/>
          </w:tcPr>
          <w:p>
            <w:pPr>
              <w:snapToGrid w:val="0"/>
              <w:spacing w:line="440" w:lineRule="exact"/>
              <w:jc w:val="center"/>
              <w:rPr>
                <w:color w:val="000000"/>
                <w:szCs w:val="21"/>
              </w:rPr>
            </w:pPr>
            <w:r>
              <w:rPr>
                <w:rFonts w:hAnsi="宋体"/>
                <w:color w:val="000000"/>
                <w:szCs w:val="21"/>
              </w:rPr>
              <w:t>检验项目</w:t>
            </w:r>
          </w:p>
        </w:tc>
        <w:tc>
          <w:tcPr>
            <w:tcW w:w="2693" w:type="dxa"/>
            <w:vAlign w:val="center"/>
          </w:tcPr>
          <w:p>
            <w:pPr>
              <w:snapToGrid w:val="0"/>
              <w:spacing w:line="440" w:lineRule="exact"/>
              <w:jc w:val="center"/>
              <w:rPr>
                <w:color w:val="000000"/>
                <w:szCs w:val="21"/>
              </w:rPr>
            </w:pPr>
            <w:r>
              <w:rPr>
                <w:rFonts w:hint="eastAsia" w:hAnsi="宋体"/>
                <w:color w:val="000000"/>
                <w:szCs w:val="21"/>
              </w:rPr>
              <w:t>判定依据</w:t>
            </w:r>
          </w:p>
        </w:tc>
        <w:tc>
          <w:tcPr>
            <w:tcW w:w="2686" w:type="dxa"/>
            <w:vAlign w:val="center"/>
          </w:tcPr>
          <w:p>
            <w:pPr>
              <w:snapToGrid w:val="0"/>
              <w:spacing w:line="440" w:lineRule="exact"/>
              <w:jc w:val="center"/>
              <w:rPr>
                <w:color w:val="000000"/>
                <w:szCs w:val="21"/>
              </w:rPr>
            </w:pPr>
            <w:r>
              <w:rPr>
                <w:rFonts w:hint="eastAsia" w:hAnsi="宋体"/>
                <w:color w:val="000000"/>
                <w:szCs w:val="21"/>
              </w:rPr>
              <w:t>检验</w:t>
            </w:r>
            <w:r>
              <w:rPr>
                <w:rFonts w:hAnsi="宋体"/>
                <w:color w:val="000000"/>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9" w:hRule="atLeast"/>
          <w:jc w:val="center"/>
        </w:trPr>
        <w:tc>
          <w:tcPr>
            <w:tcW w:w="816" w:type="dxa"/>
            <w:vAlign w:val="center"/>
          </w:tcPr>
          <w:p>
            <w:pPr>
              <w:snapToGrid w:val="0"/>
              <w:spacing w:line="440" w:lineRule="exact"/>
              <w:jc w:val="center"/>
              <w:rPr>
                <w:color w:val="000000"/>
                <w:szCs w:val="21"/>
              </w:rPr>
            </w:pPr>
            <w:r>
              <w:rPr>
                <w:color w:val="000000"/>
                <w:szCs w:val="21"/>
              </w:rPr>
              <w:t>1</w:t>
            </w:r>
          </w:p>
        </w:tc>
        <w:tc>
          <w:tcPr>
            <w:tcW w:w="2978" w:type="dxa"/>
            <w:vAlign w:val="center"/>
          </w:tcPr>
          <w:p>
            <w:pPr>
              <w:snapToGrid w:val="0"/>
              <w:spacing w:line="440" w:lineRule="exact"/>
              <w:jc w:val="center"/>
              <w:rPr>
                <w:rFonts w:hAnsi="宋体"/>
                <w:color w:val="000000"/>
                <w:szCs w:val="21"/>
              </w:rPr>
            </w:pPr>
            <w:r>
              <w:rPr>
                <w:rFonts w:hAnsi="宋体"/>
                <w:color w:val="000000"/>
                <w:szCs w:val="21"/>
              </w:rPr>
              <w:t>特定可迁移元素最大限量</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4.1.1</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color w:val="000000"/>
                <w:szCs w:val="21"/>
              </w:rPr>
              <w:t>2</w:t>
            </w:r>
          </w:p>
        </w:tc>
        <w:tc>
          <w:tcPr>
            <w:tcW w:w="2978" w:type="dxa"/>
            <w:vAlign w:val="center"/>
          </w:tcPr>
          <w:p>
            <w:pPr>
              <w:snapToGrid w:val="0"/>
              <w:spacing w:line="440" w:lineRule="exact"/>
              <w:jc w:val="center"/>
              <w:rPr>
                <w:color w:val="000000"/>
                <w:szCs w:val="21"/>
              </w:rPr>
            </w:pPr>
            <w:r>
              <w:rPr>
                <w:rFonts w:hAnsi="宋体"/>
                <w:color w:val="000000"/>
                <w:szCs w:val="21"/>
              </w:rPr>
              <w:t>燃烧性能</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4.1.2</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jc w:val="center"/>
        </w:trPr>
        <w:tc>
          <w:tcPr>
            <w:tcW w:w="816" w:type="dxa"/>
            <w:vAlign w:val="center"/>
          </w:tcPr>
          <w:p>
            <w:pPr>
              <w:snapToGrid w:val="0"/>
              <w:spacing w:line="440" w:lineRule="exact"/>
              <w:jc w:val="center"/>
              <w:rPr>
                <w:color w:val="000000"/>
                <w:szCs w:val="21"/>
              </w:rPr>
            </w:pPr>
            <w:r>
              <w:rPr>
                <w:color w:val="000000"/>
                <w:szCs w:val="21"/>
              </w:rPr>
              <w:t>3</w:t>
            </w:r>
          </w:p>
        </w:tc>
        <w:tc>
          <w:tcPr>
            <w:tcW w:w="2978" w:type="dxa"/>
            <w:vAlign w:val="center"/>
          </w:tcPr>
          <w:p>
            <w:pPr>
              <w:snapToGrid w:val="0"/>
              <w:spacing w:line="440" w:lineRule="exact"/>
              <w:jc w:val="center"/>
              <w:rPr>
                <w:color w:val="000000"/>
                <w:szCs w:val="21"/>
              </w:rPr>
            </w:pPr>
            <w:r>
              <w:rPr>
                <w:rFonts w:hAnsi="宋体"/>
                <w:color w:val="000000"/>
                <w:szCs w:val="21"/>
              </w:rPr>
              <w:t>机械强度</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4.2</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6" w:hRule="atLeast"/>
          <w:jc w:val="center"/>
        </w:trPr>
        <w:tc>
          <w:tcPr>
            <w:tcW w:w="816" w:type="dxa"/>
            <w:vAlign w:val="center"/>
          </w:tcPr>
          <w:p>
            <w:pPr>
              <w:snapToGrid w:val="0"/>
              <w:spacing w:line="440" w:lineRule="exact"/>
              <w:jc w:val="center"/>
              <w:rPr>
                <w:color w:val="000000"/>
                <w:szCs w:val="21"/>
              </w:rPr>
            </w:pPr>
            <w:r>
              <w:rPr>
                <w:color w:val="000000"/>
                <w:szCs w:val="21"/>
              </w:rPr>
              <w:t>4</w:t>
            </w:r>
          </w:p>
        </w:tc>
        <w:tc>
          <w:tcPr>
            <w:tcW w:w="2978" w:type="dxa"/>
            <w:vAlign w:val="center"/>
          </w:tcPr>
          <w:p>
            <w:pPr>
              <w:snapToGrid w:val="0"/>
              <w:spacing w:line="440" w:lineRule="exact"/>
              <w:jc w:val="center"/>
              <w:rPr>
                <w:rFonts w:hAnsi="宋体"/>
                <w:color w:val="000000"/>
                <w:szCs w:val="21"/>
              </w:rPr>
            </w:pPr>
            <w:r>
              <w:rPr>
                <w:rFonts w:hint="eastAsia" w:hAnsi="宋体"/>
                <w:color w:val="000000"/>
                <w:szCs w:val="21"/>
              </w:rPr>
              <w:t>锐利边缘</w:t>
            </w:r>
          </w:p>
        </w:tc>
        <w:tc>
          <w:tcPr>
            <w:tcW w:w="2693" w:type="dxa"/>
            <w:vAlign w:val="center"/>
          </w:tcPr>
          <w:p>
            <w:pPr>
              <w:snapToGrid w:val="0"/>
              <w:spacing w:line="440" w:lineRule="exact"/>
              <w:jc w:val="center"/>
              <w:rPr>
                <w:szCs w:val="21"/>
              </w:rPr>
            </w:pPr>
            <w:r>
              <w:rPr>
                <w:szCs w:val="21"/>
              </w:rPr>
              <w:t>GB 14747-2006/</w:t>
            </w:r>
            <w:r>
              <w:rPr>
                <w:color w:val="000000"/>
                <w:szCs w:val="21"/>
              </w:rPr>
              <w:t>4.3.1</w:t>
            </w:r>
          </w:p>
        </w:tc>
        <w:tc>
          <w:tcPr>
            <w:tcW w:w="2686" w:type="dxa"/>
            <w:vAlign w:val="center"/>
          </w:tcPr>
          <w:p>
            <w:pPr>
              <w:snapToGrid w:val="0"/>
              <w:spacing w:line="440" w:lineRule="exact"/>
              <w:jc w:val="center"/>
              <w:rPr>
                <w:szCs w:val="21"/>
              </w:rPr>
            </w:pPr>
            <w:r>
              <w:rPr>
                <w:szCs w:val="21"/>
              </w:rPr>
              <w:t>GB 14747-2006/</w:t>
            </w:r>
            <w:r>
              <w:rPr>
                <w:color w:val="000000"/>
                <w:szCs w:val="21"/>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rFonts w:hint="eastAsia"/>
                <w:color w:val="000000"/>
                <w:szCs w:val="21"/>
              </w:rPr>
              <w:t>5</w:t>
            </w:r>
          </w:p>
        </w:tc>
        <w:tc>
          <w:tcPr>
            <w:tcW w:w="2978" w:type="dxa"/>
            <w:vAlign w:val="center"/>
          </w:tcPr>
          <w:p>
            <w:pPr>
              <w:snapToGrid w:val="0"/>
              <w:spacing w:line="440" w:lineRule="exact"/>
              <w:jc w:val="center"/>
              <w:rPr>
                <w:color w:val="000000"/>
                <w:szCs w:val="21"/>
              </w:rPr>
            </w:pPr>
            <w:r>
              <w:rPr>
                <w:rFonts w:hint="eastAsia" w:hAnsi="宋体"/>
                <w:color w:val="000000"/>
                <w:szCs w:val="21"/>
              </w:rPr>
              <w:t>锐利尖端</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4.3.2</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jc w:val="center"/>
        </w:trPr>
        <w:tc>
          <w:tcPr>
            <w:tcW w:w="816" w:type="dxa"/>
            <w:vAlign w:val="center"/>
          </w:tcPr>
          <w:p>
            <w:pPr>
              <w:snapToGrid w:val="0"/>
              <w:spacing w:line="440" w:lineRule="exact"/>
              <w:jc w:val="center"/>
              <w:rPr>
                <w:color w:val="000000"/>
                <w:szCs w:val="21"/>
              </w:rPr>
            </w:pPr>
            <w:r>
              <w:rPr>
                <w:rFonts w:hint="eastAsia"/>
                <w:color w:val="000000"/>
                <w:szCs w:val="21"/>
              </w:rPr>
              <w:t>6</w:t>
            </w:r>
          </w:p>
        </w:tc>
        <w:tc>
          <w:tcPr>
            <w:tcW w:w="2978" w:type="dxa"/>
            <w:vAlign w:val="center"/>
          </w:tcPr>
          <w:p>
            <w:pPr>
              <w:snapToGrid w:val="0"/>
              <w:spacing w:line="440" w:lineRule="exact"/>
              <w:jc w:val="center"/>
              <w:rPr>
                <w:color w:val="000000"/>
                <w:szCs w:val="21"/>
              </w:rPr>
            </w:pPr>
            <w:r>
              <w:rPr>
                <w:rFonts w:hint="eastAsia" w:hAnsi="宋体"/>
                <w:color w:val="000000"/>
                <w:szCs w:val="21"/>
              </w:rPr>
              <w:t>外露突出物</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4.3.3</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4.3.3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jc w:val="center"/>
        </w:trPr>
        <w:tc>
          <w:tcPr>
            <w:tcW w:w="816" w:type="dxa"/>
            <w:vAlign w:val="center"/>
          </w:tcPr>
          <w:p>
            <w:pPr>
              <w:snapToGrid w:val="0"/>
              <w:spacing w:line="440" w:lineRule="exact"/>
              <w:jc w:val="center"/>
              <w:rPr>
                <w:color w:val="000000"/>
                <w:szCs w:val="21"/>
              </w:rPr>
            </w:pPr>
            <w:r>
              <w:rPr>
                <w:rFonts w:hint="eastAsia"/>
                <w:color w:val="000000"/>
                <w:szCs w:val="21"/>
              </w:rPr>
              <w:t>7</w:t>
            </w:r>
          </w:p>
        </w:tc>
        <w:tc>
          <w:tcPr>
            <w:tcW w:w="2978" w:type="dxa"/>
            <w:vAlign w:val="center"/>
          </w:tcPr>
          <w:p>
            <w:pPr>
              <w:snapToGrid w:val="0"/>
              <w:spacing w:line="440" w:lineRule="exact"/>
              <w:jc w:val="center"/>
              <w:rPr>
                <w:color w:val="000000"/>
                <w:szCs w:val="21"/>
              </w:rPr>
            </w:pPr>
            <w:r>
              <w:rPr>
                <w:rFonts w:hint="eastAsia" w:hAnsi="宋体"/>
                <w:color w:val="000000"/>
                <w:szCs w:val="21"/>
              </w:rPr>
              <w:t>挤夹点</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4.3.4</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rFonts w:hint="eastAsia"/>
                <w:color w:val="000000"/>
                <w:szCs w:val="21"/>
              </w:rPr>
              <w:t>8</w:t>
            </w:r>
          </w:p>
        </w:tc>
        <w:tc>
          <w:tcPr>
            <w:tcW w:w="2978" w:type="dxa"/>
            <w:vAlign w:val="center"/>
          </w:tcPr>
          <w:p>
            <w:pPr>
              <w:snapToGrid w:val="0"/>
              <w:spacing w:line="440" w:lineRule="exact"/>
              <w:jc w:val="center"/>
              <w:rPr>
                <w:color w:val="000000"/>
                <w:szCs w:val="21"/>
              </w:rPr>
            </w:pPr>
            <w:r>
              <w:rPr>
                <w:rFonts w:hint="eastAsia" w:hAnsi="宋体"/>
                <w:color w:val="000000"/>
                <w:szCs w:val="21"/>
              </w:rPr>
              <w:t>小零件</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4.3.5</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jc w:val="center"/>
        </w:trPr>
        <w:tc>
          <w:tcPr>
            <w:tcW w:w="816" w:type="dxa"/>
            <w:vAlign w:val="center"/>
          </w:tcPr>
          <w:p>
            <w:pPr>
              <w:snapToGrid w:val="0"/>
              <w:spacing w:line="440" w:lineRule="exact"/>
              <w:jc w:val="center"/>
              <w:rPr>
                <w:color w:val="000000"/>
                <w:szCs w:val="21"/>
              </w:rPr>
            </w:pPr>
            <w:r>
              <w:rPr>
                <w:rFonts w:hint="eastAsia"/>
                <w:color w:val="000000"/>
                <w:szCs w:val="21"/>
              </w:rPr>
              <w:t>9</w:t>
            </w:r>
          </w:p>
        </w:tc>
        <w:tc>
          <w:tcPr>
            <w:tcW w:w="2978" w:type="dxa"/>
            <w:vAlign w:val="center"/>
          </w:tcPr>
          <w:p>
            <w:pPr>
              <w:snapToGrid w:val="0"/>
              <w:spacing w:line="440" w:lineRule="exact"/>
              <w:jc w:val="center"/>
              <w:rPr>
                <w:color w:val="000000"/>
                <w:szCs w:val="21"/>
              </w:rPr>
            </w:pPr>
            <w:r>
              <w:rPr>
                <w:rFonts w:hAnsi="宋体"/>
                <w:color w:val="000000"/>
                <w:szCs w:val="21"/>
              </w:rPr>
              <w:t>行驶稳定性</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4.4.1</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rFonts w:hint="eastAsia"/>
                <w:color w:val="000000"/>
                <w:szCs w:val="21"/>
              </w:rPr>
              <w:t>10</w:t>
            </w:r>
          </w:p>
        </w:tc>
        <w:tc>
          <w:tcPr>
            <w:tcW w:w="2978" w:type="dxa"/>
            <w:vAlign w:val="center"/>
          </w:tcPr>
          <w:p>
            <w:pPr>
              <w:snapToGrid w:val="0"/>
              <w:spacing w:line="440" w:lineRule="exact"/>
              <w:jc w:val="center"/>
              <w:rPr>
                <w:color w:val="000000"/>
                <w:szCs w:val="21"/>
              </w:rPr>
            </w:pPr>
            <w:r>
              <w:rPr>
                <w:rFonts w:hAnsi="宋体"/>
                <w:color w:val="000000"/>
                <w:szCs w:val="21"/>
              </w:rPr>
              <w:t>连接紧固件</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4.5.1</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jc w:val="center"/>
        </w:trPr>
        <w:tc>
          <w:tcPr>
            <w:tcW w:w="816" w:type="dxa"/>
            <w:vAlign w:val="center"/>
          </w:tcPr>
          <w:p>
            <w:pPr>
              <w:snapToGrid w:val="0"/>
              <w:spacing w:line="440" w:lineRule="exact"/>
              <w:jc w:val="center"/>
              <w:rPr>
                <w:color w:val="000000"/>
                <w:szCs w:val="21"/>
              </w:rPr>
            </w:pPr>
            <w:r>
              <w:rPr>
                <w:rFonts w:hint="eastAsia"/>
                <w:color w:val="000000"/>
                <w:szCs w:val="21"/>
              </w:rPr>
              <w:t>11</w:t>
            </w:r>
          </w:p>
        </w:tc>
        <w:tc>
          <w:tcPr>
            <w:tcW w:w="2978" w:type="dxa"/>
            <w:vAlign w:val="center"/>
          </w:tcPr>
          <w:p>
            <w:pPr>
              <w:snapToGrid w:val="0"/>
              <w:spacing w:line="440" w:lineRule="exact"/>
              <w:jc w:val="center"/>
              <w:rPr>
                <w:color w:val="000000"/>
                <w:szCs w:val="21"/>
              </w:rPr>
            </w:pPr>
            <w:r>
              <w:rPr>
                <w:rFonts w:hAnsi="宋体"/>
                <w:color w:val="000000"/>
                <w:szCs w:val="21"/>
              </w:rPr>
              <w:t>防护罩帽</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4.5.2</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4.5.2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 w:hRule="atLeast"/>
          <w:jc w:val="center"/>
        </w:trPr>
        <w:tc>
          <w:tcPr>
            <w:tcW w:w="816" w:type="dxa"/>
            <w:tcBorders>
              <w:bottom w:val="single" w:color="auto" w:sz="4" w:space="0"/>
            </w:tcBorders>
            <w:vAlign w:val="center"/>
          </w:tcPr>
          <w:p>
            <w:pPr>
              <w:snapToGrid w:val="0"/>
              <w:spacing w:line="440" w:lineRule="exact"/>
              <w:jc w:val="center"/>
              <w:rPr>
                <w:color w:val="000000"/>
                <w:szCs w:val="21"/>
              </w:rPr>
            </w:pPr>
            <w:r>
              <w:rPr>
                <w:rFonts w:hint="eastAsia"/>
                <w:color w:val="000000"/>
                <w:szCs w:val="21"/>
              </w:rPr>
              <w:t>12</w:t>
            </w:r>
          </w:p>
        </w:tc>
        <w:tc>
          <w:tcPr>
            <w:tcW w:w="2978" w:type="dxa"/>
            <w:tcBorders>
              <w:bottom w:val="single" w:color="auto" w:sz="4" w:space="0"/>
            </w:tcBorders>
            <w:vAlign w:val="center"/>
          </w:tcPr>
          <w:p>
            <w:pPr>
              <w:snapToGrid w:val="0"/>
              <w:spacing w:line="440" w:lineRule="exact"/>
              <w:jc w:val="center"/>
              <w:rPr>
                <w:rFonts w:hAnsi="宋体"/>
                <w:color w:val="000000" w:themeColor="text1"/>
                <w:szCs w:val="21"/>
              </w:rPr>
            </w:pPr>
            <w:r>
              <w:rPr>
                <w:rFonts w:hint="eastAsia" w:hAnsi="宋体"/>
                <w:color w:val="000000" w:themeColor="text1"/>
                <w:szCs w:val="21"/>
              </w:rPr>
              <w:t>把立管插入深度标记</w:t>
            </w:r>
          </w:p>
        </w:tc>
        <w:tc>
          <w:tcPr>
            <w:tcW w:w="2693" w:type="dxa"/>
            <w:tcBorders>
              <w:bottom w:val="single" w:color="auto" w:sz="4" w:space="0"/>
            </w:tcBorders>
            <w:vAlign w:val="center"/>
          </w:tcPr>
          <w:p>
            <w:pPr>
              <w:snapToGrid w:val="0"/>
              <w:spacing w:line="440" w:lineRule="exact"/>
              <w:jc w:val="center"/>
              <w:rPr>
                <w:szCs w:val="21"/>
              </w:rPr>
            </w:pPr>
            <w:r>
              <w:rPr>
                <w:szCs w:val="21"/>
              </w:rPr>
              <w:t>GB 14747-2006/</w:t>
            </w:r>
            <w:r>
              <w:rPr>
                <w:color w:val="000000"/>
                <w:szCs w:val="21"/>
              </w:rPr>
              <w:t>4.5.3</w:t>
            </w:r>
            <w:r>
              <w:rPr>
                <w:rFonts w:hint="eastAsia"/>
                <w:color w:val="000000"/>
                <w:szCs w:val="21"/>
              </w:rPr>
              <w:t>.1</w:t>
            </w:r>
          </w:p>
        </w:tc>
        <w:tc>
          <w:tcPr>
            <w:tcW w:w="2686" w:type="dxa"/>
            <w:tcBorders>
              <w:bottom w:val="single" w:color="auto" w:sz="4" w:space="0"/>
            </w:tcBorders>
            <w:vAlign w:val="center"/>
          </w:tcPr>
          <w:p>
            <w:pPr>
              <w:snapToGrid w:val="0"/>
              <w:spacing w:line="440" w:lineRule="exact"/>
              <w:jc w:val="center"/>
              <w:rPr>
                <w:szCs w:val="21"/>
              </w:rPr>
            </w:pPr>
            <w:r>
              <w:rPr>
                <w:szCs w:val="21"/>
              </w:rPr>
              <w:t>GB 14747-2006/</w:t>
            </w:r>
            <w:r>
              <w:rPr>
                <w:color w:val="000000"/>
                <w:szCs w:val="21"/>
              </w:rPr>
              <w:t>4.5.3.1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jc w:val="center"/>
        </w:trPr>
        <w:tc>
          <w:tcPr>
            <w:tcW w:w="816" w:type="dxa"/>
            <w:vAlign w:val="center"/>
          </w:tcPr>
          <w:p>
            <w:pPr>
              <w:snapToGrid w:val="0"/>
              <w:spacing w:line="440" w:lineRule="exact"/>
              <w:jc w:val="center"/>
              <w:rPr>
                <w:color w:val="000000"/>
                <w:szCs w:val="21"/>
              </w:rPr>
            </w:pPr>
            <w:r>
              <w:rPr>
                <w:rFonts w:hint="eastAsia"/>
                <w:color w:val="000000"/>
                <w:szCs w:val="21"/>
              </w:rPr>
              <w:t>13</w:t>
            </w:r>
          </w:p>
        </w:tc>
        <w:tc>
          <w:tcPr>
            <w:tcW w:w="2978" w:type="dxa"/>
            <w:vAlign w:val="center"/>
          </w:tcPr>
          <w:p>
            <w:pPr>
              <w:snapToGrid w:val="0"/>
              <w:spacing w:line="440" w:lineRule="exact"/>
              <w:jc w:val="center"/>
              <w:rPr>
                <w:color w:val="000000"/>
                <w:szCs w:val="21"/>
              </w:rPr>
            </w:pPr>
            <w:r>
              <w:rPr>
                <w:rFonts w:hint="eastAsia"/>
                <w:color w:val="000000"/>
                <w:szCs w:val="21"/>
              </w:rPr>
              <w:t>把立管强度</w:t>
            </w:r>
          </w:p>
        </w:tc>
        <w:tc>
          <w:tcPr>
            <w:tcW w:w="2693" w:type="dxa"/>
            <w:vAlign w:val="center"/>
          </w:tcPr>
          <w:p>
            <w:pPr>
              <w:snapToGrid w:val="0"/>
              <w:spacing w:line="440" w:lineRule="exact"/>
              <w:jc w:val="center"/>
              <w:rPr>
                <w:color w:val="000000"/>
                <w:szCs w:val="21"/>
              </w:rPr>
            </w:pPr>
            <w:r>
              <w:rPr>
                <w:szCs w:val="21"/>
              </w:rPr>
              <w:t>GB 14747-2006/</w:t>
            </w:r>
            <w:r>
              <w:rPr>
                <w:rFonts w:hint="eastAsia"/>
                <w:color w:val="000000"/>
                <w:szCs w:val="21"/>
              </w:rPr>
              <w:t>4.5.3.2</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rFonts w:hint="eastAsia"/>
                <w:color w:val="000000"/>
                <w:szCs w:val="21"/>
              </w:rPr>
              <w:t>14</w:t>
            </w:r>
          </w:p>
        </w:tc>
        <w:tc>
          <w:tcPr>
            <w:tcW w:w="2978" w:type="dxa"/>
            <w:vAlign w:val="center"/>
          </w:tcPr>
          <w:p>
            <w:pPr>
              <w:snapToGrid w:val="0"/>
              <w:spacing w:line="440" w:lineRule="exact"/>
              <w:jc w:val="center"/>
              <w:rPr>
                <w:color w:val="000000"/>
                <w:szCs w:val="21"/>
              </w:rPr>
            </w:pPr>
            <w:r>
              <w:rPr>
                <w:rFonts w:hint="eastAsia"/>
                <w:color w:val="000000"/>
                <w:szCs w:val="21"/>
              </w:rPr>
              <w:t>把横管</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4.5.3.3</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4.5.3.3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jc w:val="center"/>
        </w:trPr>
        <w:tc>
          <w:tcPr>
            <w:tcW w:w="816" w:type="dxa"/>
            <w:vAlign w:val="center"/>
          </w:tcPr>
          <w:p>
            <w:pPr>
              <w:snapToGrid w:val="0"/>
              <w:spacing w:line="440" w:lineRule="exact"/>
              <w:jc w:val="center"/>
              <w:rPr>
                <w:color w:val="000000"/>
                <w:szCs w:val="21"/>
              </w:rPr>
            </w:pPr>
            <w:r>
              <w:rPr>
                <w:rFonts w:hint="eastAsia"/>
                <w:color w:val="000000"/>
                <w:szCs w:val="21"/>
              </w:rPr>
              <w:t>15</w:t>
            </w:r>
          </w:p>
        </w:tc>
        <w:tc>
          <w:tcPr>
            <w:tcW w:w="2978" w:type="dxa"/>
            <w:vAlign w:val="center"/>
          </w:tcPr>
          <w:p>
            <w:pPr>
              <w:snapToGrid w:val="0"/>
              <w:spacing w:line="440" w:lineRule="exact"/>
              <w:jc w:val="center"/>
              <w:rPr>
                <w:color w:val="000000"/>
                <w:szCs w:val="21"/>
              </w:rPr>
            </w:pPr>
            <w:r>
              <w:rPr>
                <w:rFonts w:hint="eastAsia"/>
                <w:color w:val="000000"/>
                <w:szCs w:val="21"/>
              </w:rPr>
              <w:t>把横管两端</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4.5.3.4</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4.5.3.4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rFonts w:hint="eastAsia"/>
                <w:color w:val="000000"/>
                <w:szCs w:val="21"/>
              </w:rPr>
              <w:t>16</w:t>
            </w:r>
          </w:p>
        </w:tc>
        <w:tc>
          <w:tcPr>
            <w:tcW w:w="2978" w:type="dxa"/>
            <w:vAlign w:val="center"/>
          </w:tcPr>
          <w:p>
            <w:pPr>
              <w:snapToGrid w:val="0"/>
              <w:spacing w:line="440" w:lineRule="exact"/>
              <w:jc w:val="center"/>
              <w:rPr>
                <w:color w:val="000000"/>
                <w:szCs w:val="21"/>
              </w:rPr>
            </w:pPr>
            <w:r>
              <w:rPr>
                <w:rFonts w:hint="eastAsia"/>
                <w:color w:val="000000"/>
                <w:szCs w:val="21"/>
              </w:rPr>
              <w:t>把立管夹紧装置</w:t>
            </w:r>
          </w:p>
        </w:tc>
        <w:tc>
          <w:tcPr>
            <w:tcW w:w="2693" w:type="dxa"/>
            <w:vAlign w:val="center"/>
          </w:tcPr>
          <w:p>
            <w:pPr>
              <w:snapToGrid w:val="0"/>
              <w:spacing w:line="440" w:lineRule="exact"/>
              <w:jc w:val="center"/>
              <w:rPr>
                <w:color w:val="000000"/>
                <w:szCs w:val="21"/>
              </w:rPr>
            </w:pPr>
            <w:r>
              <w:rPr>
                <w:szCs w:val="21"/>
              </w:rPr>
              <w:t>GB 14747-2006/</w:t>
            </w:r>
            <w:r>
              <w:rPr>
                <w:rFonts w:hint="eastAsia"/>
                <w:color w:val="000000"/>
                <w:szCs w:val="21"/>
              </w:rPr>
              <w:t>4.5.3.5</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1" w:hRule="atLeast"/>
          <w:jc w:val="center"/>
        </w:trPr>
        <w:tc>
          <w:tcPr>
            <w:tcW w:w="816" w:type="dxa"/>
            <w:vAlign w:val="center"/>
          </w:tcPr>
          <w:p>
            <w:pPr>
              <w:snapToGrid w:val="0"/>
              <w:spacing w:line="440" w:lineRule="exact"/>
              <w:jc w:val="center"/>
              <w:rPr>
                <w:color w:val="000000"/>
                <w:szCs w:val="21"/>
              </w:rPr>
            </w:pPr>
            <w:r>
              <w:rPr>
                <w:rFonts w:hint="eastAsia"/>
                <w:color w:val="000000"/>
                <w:szCs w:val="21"/>
              </w:rPr>
              <w:t>17</w:t>
            </w:r>
          </w:p>
        </w:tc>
        <w:tc>
          <w:tcPr>
            <w:tcW w:w="2978" w:type="dxa"/>
            <w:vAlign w:val="center"/>
          </w:tcPr>
          <w:p>
            <w:pPr>
              <w:snapToGrid w:val="0"/>
              <w:spacing w:line="440" w:lineRule="exact"/>
              <w:jc w:val="center"/>
              <w:rPr>
                <w:color w:val="000000"/>
                <w:szCs w:val="21"/>
              </w:rPr>
            </w:pPr>
            <w:r>
              <w:rPr>
                <w:rFonts w:hAnsi="宋体"/>
                <w:color w:val="000000"/>
                <w:szCs w:val="21"/>
              </w:rPr>
              <w:t>鞍座</w:t>
            </w:r>
            <w:r>
              <w:rPr>
                <w:rFonts w:hint="eastAsia" w:hAnsi="宋体"/>
                <w:color w:val="000000"/>
                <w:szCs w:val="21"/>
              </w:rPr>
              <w:t>插入深度</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4.5.4.1</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4.5.4.1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color w:val="000000"/>
                <w:szCs w:val="21"/>
              </w:rPr>
              <w:t>1</w:t>
            </w:r>
            <w:r>
              <w:rPr>
                <w:rFonts w:hint="eastAsia"/>
                <w:color w:val="000000"/>
                <w:szCs w:val="21"/>
              </w:rPr>
              <w:t>8</w:t>
            </w:r>
          </w:p>
        </w:tc>
        <w:tc>
          <w:tcPr>
            <w:tcW w:w="2978" w:type="dxa"/>
            <w:vAlign w:val="center"/>
          </w:tcPr>
          <w:p>
            <w:pPr>
              <w:snapToGrid w:val="0"/>
              <w:spacing w:line="440" w:lineRule="exact"/>
              <w:jc w:val="center"/>
              <w:rPr>
                <w:color w:val="000000"/>
                <w:szCs w:val="21"/>
              </w:rPr>
            </w:pPr>
            <w:r>
              <w:rPr>
                <w:rFonts w:hint="eastAsia"/>
                <w:color w:val="000000"/>
                <w:szCs w:val="21"/>
              </w:rPr>
              <w:t>鞍座调节夹紧装置</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4.5.4.2</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5.4</w:t>
            </w:r>
            <w:r>
              <w:rPr>
                <w:rFonts w:hAnsi="宋体"/>
                <w:color w:val="000000"/>
                <w:szCs w:val="21"/>
              </w:rPr>
              <w:t>；</w:t>
            </w:r>
            <w:r>
              <w:rPr>
                <w:color w:val="000000"/>
                <w:szCs w:val="21"/>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rFonts w:hint="eastAsia"/>
                <w:color w:val="000000"/>
                <w:szCs w:val="21"/>
              </w:rPr>
              <w:t>19</w:t>
            </w:r>
          </w:p>
        </w:tc>
        <w:tc>
          <w:tcPr>
            <w:tcW w:w="2978" w:type="dxa"/>
            <w:vAlign w:val="center"/>
          </w:tcPr>
          <w:p>
            <w:pPr>
              <w:snapToGrid w:val="0"/>
              <w:spacing w:line="440" w:lineRule="exact"/>
              <w:jc w:val="center"/>
              <w:rPr>
                <w:color w:val="000000"/>
                <w:szCs w:val="21"/>
              </w:rPr>
            </w:pPr>
            <w:r>
              <w:rPr>
                <w:rFonts w:hAnsi="宋体"/>
                <w:color w:val="000000"/>
                <w:szCs w:val="21"/>
              </w:rPr>
              <w:t>冲击强度</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4.5.5</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rFonts w:hint="eastAsia"/>
                <w:color w:val="000000"/>
                <w:szCs w:val="21"/>
              </w:rPr>
              <w:t>20</w:t>
            </w:r>
          </w:p>
        </w:tc>
        <w:tc>
          <w:tcPr>
            <w:tcW w:w="2978" w:type="dxa"/>
            <w:vAlign w:val="center"/>
          </w:tcPr>
          <w:p>
            <w:pPr>
              <w:snapToGrid w:val="0"/>
              <w:spacing w:line="440" w:lineRule="exact"/>
              <w:jc w:val="center"/>
              <w:rPr>
                <w:rFonts w:hAnsi="宋体"/>
                <w:color w:val="000000"/>
                <w:szCs w:val="21"/>
              </w:rPr>
            </w:pPr>
            <w:r>
              <w:rPr>
                <w:rFonts w:hint="eastAsia" w:hAnsi="宋体"/>
                <w:color w:val="000000"/>
                <w:szCs w:val="21"/>
              </w:rPr>
              <w:t>靠背结构牢固性</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w:t>
            </w:r>
            <w:r>
              <w:rPr>
                <w:rFonts w:hint="eastAsia"/>
                <w:color w:val="000000"/>
                <w:szCs w:val="21"/>
              </w:rPr>
              <w:t>6</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5.1</w:t>
            </w:r>
            <w:r>
              <w:rPr>
                <w:rFonts w:hint="eastAsia"/>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816" w:type="dxa"/>
            <w:vAlign w:val="center"/>
          </w:tcPr>
          <w:p>
            <w:pPr>
              <w:snapToGrid w:val="0"/>
              <w:spacing w:line="440" w:lineRule="exact"/>
              <w:jc w:val="center"/>
              <w:rPr>
                <w:color w:val="000000"/>
                <w:szCs w:val="21"/>
              </w:rPr>
            </w:pPr>
            <w:r>
              <w:rPr>
                <w:rFonts w:hint="eastAsia"/>
                <w:color w:val="000000"/>
                <w:szCs w:val="21"/>
              </w:rPr>
              <w:t>21</w:t>
            </w:r>
          </w:p>
        </w:tc>
        <w:tc>
          <w:tcPr>
            <w:tcW w:w="2978" w:type="dxa"/>
            <w:vAlign w:val="center"/>
          </w:tcPr>
          <w:p>
            <w:pPr>
              <w:snapToGrid w:val="0"/>
              <w:spacing w:line="440" w:lineRule="exact"/>
              <w:jc w:val="center"/>
              <w:rPr>
                <w:rFonts w:hAnsi="宋体"/>
                <w:color w:val="000000"/>
                <w:szCs w:val="21"/>
              </w:rPr>
            </w:pPr>
            <w:r>
              <w:rPr>
                <w:rFonts w:hint="eastAsia" w:hAnsi="宋体"/>
                <w:color w:val="000000"/>
                <w:szCs w:val="21"/>
              </w:rPr>
              <w:t>辅助推杆强度</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w:t>
            </w:r>
            <w:r>
              <w:rPr>
                <w:rFonts w:hint="eastAsia"/>
                <w:color w:val="000000"/>
                <w:szCs w:val="21"/>
              </w:rPr>
              <w:t>7</w:t>
            </w:r>
          </w:p>
        </w:tc>
        <w:tc>
          <w:tcPr>
            <w:tcW w:w="2686" w:type="dxa"/>
            <w:vAlign w:val="center"/>
          </w:tcPr>
          <w:p>
            <w:pPr>
              <w:snapToGrid w:val="0"/>
              <w:spacing w:line="440" w:lineRule="exact"/>
              <w:jc w:val="center"/>
              <w:rPr>
                <w:color w:val="000000"/>
                <w:szCs w:val="21"/>
              </w:rPr>
            </w:pPr>
            <w:r>
              <w:rPr>
                <w:szCs w:val="21"/>
              </w:rPr>
              <w:t>GB 14747-2006/</w:t>
            </w:r>
            <w:r>
              <w:rPr>
                <w:color w:val="000000"/>
                <w:szCs w:val="21"/>
              </w:rPr>
              <w:t>5.1</w:t>
            </w:r>
            <w:r>
              <w:rPr>
                <w:rFonts w:hint="eastAsia"/>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jc w:val="center"/>
        </w:trPr>
        <w:tc>
          <w:tcPr>
            <w:tcW w:w="816" w:type="dxa"/>
            <w:vAlign w:val="center"/>
          </w:tcPr>
          <w:p>
            <w:pPr>
              <w:snapToGrid w:val="0"/>
              <w:spacing w:line="440" w:lineRule="exact"/>
              <w:jc w:val="center"/>
              <w:rPr>
                <w:color w:val="000000"/>
                <w:szCs w:val="21"/>
              </w:rPr>
            </w:pPr>
            <w:r>
              <w:rPr>
                <w:rFonts w:hint="eastAsia"/>
                <w:color w:val="000000"/>
                <w:szCs w:val="21"/>
              </w:rPr>
              <w:t>22</w:t>
            </w:r>
          </w:p>
        </w:tc>
        <w:tc>
          <w:tcPr>
            <w:tcW w:w="2978" w:type="dxa"/>
            <w:vAlign w:val="center"/>
          </w:tcPr>
          <w:p>
            <w:pPr>
              <w:snapToGrid w:val="0"/>
              <w:spacing w:line="440" w:lineRule="exact"/>
              <w:jc w:val="center"/>
              <w:rPr>
                <w:color w:val="000000"/>
                <w:szCs w:val="21"/>
              </w:rPr>
            </w:pPr>
            <w:r>
              <w:rPr>
                <w:rFonts w:hAnsi="宋体"/>
                <w:color w:val="000000"/>
                <w:szCs w:val="21"/>
              </w:rPr>
              <w:t>脚蹬</w:t>
            </w:r>
            <w:r>
              <w:rPr>
                <w:rFonts w:hint="eastAsia" w:hAnsi="宋体"/>
                <w:color w:val="000000"/>
                <w:szCs w:val="21"/>
              </w:rPr>
              <w:t>离地高度</w:t>
            </w:r>
          </w:p>
        </w:tc>
        <w:tc>
          <w:tcPr>
            <w:tcW w:w="2693" w:type="dxa"/>
            <w:vAlign w:val="center"/>
          </w:tcPr>
          <w:p>
            <w:pPr>
              <w:snapToGrid w:val="0"/>
              <w:spacing w:line="440" w:lineRule="exact"/>
              <w:jc w:val="center"/>
              <w:rPr>
                <w:color w:val="000000"/>
                <w:szCs w:val="21"/>
              </w:rPr>
            </w:pPr>
            <w:r>
              <w:rPr>
                <w:szCs w:val="21"/>
              </w:rPr>
              <w:t>GB 14747-2006/</w:t>
            </w:r>
            <w:r>
              <w:rPr>
                <w:color w:val="000000"/>
                <w:szCs w:val="21"/>
              </w:rPr>
              <w:t>4.5.8</w:t>
            </w:r>
            <w:r>
              <w:rPr>
                <w:rFonts w:hint="eastAsia"/>
                <w:color w:val="000000"/>
                <w:szCs w:val="21"/>
              </w:rPr>
              <w:t>.2</w:t>
            </w:r>
          </w:p>
        </w:tc>
        <w:tc>
          <w:tcPr>
            <w:tcW w:w="2686" w:type="dxa"/>
            <w:vAlign w:val="center"/>
          </w:tcPr>
          <w:p>
            <w:pPr>
              <w:snapToGrid w:val="0"/>
              <w:spacing w:line="440" w:lineRule="exact"/>
              <w:jc w:val="center"/>
              <w:rPr>
                <w:color w:val="000000"/>
                <w:szCs w:val="21"/>
              </w:rPr>
            </w:pPr>
            <w:r>
              <w:rPr>
                <w:szCs w:val="21"/>
              </w:rPr>
              <w:t>GB 14747-2006/</w:t>
            </w:r>
            <w:r>
              <w:rPr>
                <w:rFonts w:hint="eastAsia"/>
                <w:color w:val="000000"/>
                <w:szCs w:val="21"/>
              </w:rPr>
              <w:t>5.17</w:t>
            </w:r>
          </w:p>
        </w:tc>
      </w:tr>
    </w:tbl>
    <w:p>
      <w:pPr>
        <w:snapToGrid w:val="0"/>
        <w:spacing w:line="440" w:lineRule="exact"/>
        <w:ind w:firstLine="359" w:firstLineChars="171"/>
        <w:rPr>
          <w:rFonts w:ascii="Times New Roman" w:hAnsi="Times New Roman"/>
          <w:color w:val="000000"/>
        </w:rPr>
      </w:pPr>
      <w:r>
        <w:rPr>
          <w:rFonts w:ascii="Times New Roman" w:hAnsi="Times New Roman"/>
          <w:color w:val="000000"/>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bookmarkStart w:id="0" w:name="_GoBack"/>
      <w:bookmarkEnd w:id="0"/>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ascii="宋体" w:hAnsi="宋体"/>
          <w:color w:val="000000"/>
          <w:szCs w:val="21"/>
        </w:rPr>
        <w:t>GB 14747-2006儿童三轮车安全要求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color w:val="000000"/>
          <w:szCs w:val="21"/>
        </w:rPr>
      </w:pPr>
      <w:r>
        <w:t>经检验，检验项目全部合格，判定为被抽查产品所检项目未发现不合格；检验项目中任一项或一项以上不合格，判定为被抽查产品不合格</w:t>
      </w:r>
      <w:r>
        <w:rPr>
          <w:rFonts w:hint="eastAsia"/>
        </w:rPr>
        <w:t>。</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00AC9"/>
    <w:rsid w:val="00063F4C"/>
    <w:rsid w:val="00065DD9"/>
    <w:rsid w:val="00070677"/>
    <w:rsid w:val="000709D6"/>
    <w:rsid w:val="0007289B"/>
    <w:rsid w:val="0007432E"/>
    <w:rsid w:val="000938BE"/>
    <w:rsid w:val="000A49E7"/>
    <w:rsid w:val="000E7B21"/>
    <w:rsid w:val="000F47BD"/>
    <w:rsid w:val="001002C5"/>
    <w:rsid w:val="001013D5"/>
    <w:rsid w:val="001047E9"/>
    <w:rsid w:val="00105F86"/>
    <w:rsid w:val="001107C8"/>
    <w:rsid w:val="001115F1"/>
    <w:rsid w:val="00121A44"/>
    <w:rsid w:val="00126693"/>
    <w:rsid w:val="0013672B"/>
    <w:rsid w:val="00156465"/>
    <w:rsid w:val="00170C0D"/>
    <w:rsid w:val="00176416"/>
    <w:rsid w:val="0018638C"/>
    <w:rsid w:val="001A6F39"/>
    <w:rsid w:val="001B0914"/>
    <w:rsid w:val="001C3A65"/>
    <w:rsid w:val="001D01A2"/>
    <w:rsid w:val="001E44BD"/>
    <w:rsid w:val="001F3FE8"/>
    <w:rsid w:val="00200658"/>
    <w:rsid w:val="00207F0B"/>
    <w:rsid w:val="00211FF9"/>
    <w:rsid w:val="002122B4"/>
    <w:rsid w:val="00227EAF"/>
    <w:rsid w:val="00230A9A"/>
    <w:rsid w:val="00240531"/>
    <w:rsid w:val="00245C71"/>
    <w:rsid w:val="00246AC4"/>
    <w:rsid w:val="00263F0A"/>
    <w:rsid w:val="00267D91"/>
    <w:rsid w:val="00272CA1"/>
    <w:rsid w:val="00277D59"/>
    <w:rsid w:val="00284C45"/>
    <w:rsid w:val="00286B66"/>
    <w:rsid w:val="00292F7F"/>
    <w:rsid w:val="002A7AFD"/>
    <w:rsid w:val="00311865"/>
    <w:rsid w:val="00314332"/>
    <w:rsid w:val="00360E00"/>
    <w:rsid w:val="0037167C"/>
    <w:rsid w:val="00377C3F"/>
    <w:rsid w:val="003808FF"/>
    <w:rsid w:val="00391DBC"/>
    <w:rsid w:val="003E22F5"/>
    <w:rsid w:val="00414D47"/>
    <w:rsid w:val="00454452"/>
    <w:rsid w:val="00473779"/>
    <w:rsid w:val="0049360D"/>
    <w:rsid w:val="004C13EF"/>
    <w:rsid w:val="004E1C1B"/>
    <w:rsid w:val="004F263E"/>
    <w:rsid w:val="00506FC8"/>
    <w:rsid w:val="00513180"/>
    <w:rsid w:val="00525C57"/>
    <w:rsid w:val="0053658B"/>
    <w:rsid w:val="00553171"/>
    <w:rsid w:val="00556685"/>
    <w:rsid w:val="00561840"/>
    <w:rsid w:val="00567492"/>
    <w:rsid w:val="005758EC"/>
    <w:rsid w:val="00576901"/>
    <w:rsid w:val="005832E3"/>
    <w:rsid w:val="005B3386"/>
    <w:rsid w:val="005C1376"/>
    <w:rsid w:val="00605616"/>
    <w:rsid w:val="00615130"/>
    <w:rsid w:val="00622E51"/>
    <w:rsid w:val="00623104"/>
    <w:rsid w:val="00655983"/>
    <w:rsid w:val="006669B0"/>
    <w:rsid w:val="00681809"/>
    <w:rsid w:val="006C5285"/>
    <w:rsid w:val="006D5AF9"/>
    <w:rsid w:val="006E7112"/>
    <w:rsid w:val="00724404"/>
    <w:rsid w:val="00746248"/>
    <w:rsid w:val="007652FF"/>
    <w:rsid w:val="0076751A"/>
    <w:rsid w:val="007677FA"/>
    <w:rsid w:val="00775C4F"/>
    <w:rsid w:val="00813A0F"/>
    <w:rsid w:val="00814659"/>
    <w:rsid w:val="008468A1"/>
    <w:rsid w:val="008927E7"/>
    <w:rsid w:val="008A6827"/>
    <w:rsid w:val="008B6FBF"/>
    <w:rsid w:val="008C4CED"/>
    <w:rsid w:val="008E46F3"/>
    <w:rsid w:val="008E6FAA"/>
    <w:rsid w:val="008F15D1"/>
    <w:rsid w:val="00914F1C"/>
    <w:rsid w:val="00916257"/>
    <w:rsid w:val="009218FD"/>
    <w:rsid w:val="00922C7B"/>
    <w:rsid w:val="00924F25"/>
    <w:rsid w:val="00932D5C"/>
    <w:rsid w:val="00940525"/>
    <w:rsid w:val="00943D47"/>
    <w:rsid w:val="00950D6F"/>
    <w:rsid w:val="0097606A"/>
    <w:rsid w:val="00990F2D"/>
    <w:rsid w:val="00995C43"/>
    <w:rsid w:val="00996DCB"/>
    <w:rsid w:val="009B0746"/>
    <w:rsid w:val="009E3FA0"/>
    <w:rsid w:val="009F3073"/>
    <w:rsid w:val="00A02043"/>
    <w:rsid w:val="00A30649"/>
    <w:rsid w:val="00A41A21"/>
    <w:rsid w:val="00A51975"/>
    <w:rsid w:val="00A67D77"/>
    <w:rsid w:val="00A871CD"/>
    <w:rsid w:val="00A957C3"/>
    <w:rsid w:val="00AE29EC"/>
    <w:rsid w:val="00AF157E"/>
    <w:rsid w:val="00AF7D1B"/>
    <w:rsid w:val="00B141CB"/>
    <w:rsid w:val="00B47EB8"/>
    <w:rsid w:val="00B50BA4"/>
    <w:rsid w:val="00B61E92"/>
    <w:rsid w:val="00B64D86"/>
    <w:rsid w:val="00B738AD"/>
    <w:rsid w:val="00B918EF"/>
    <w:rsid w:val="00BA469E"/>
    <w:rsid w:val="00BB4190"/>
    <w:rsid w:val="00BC6C8D"/>
    <w:rsid w:val="00BD6C92"/>
    <w:rsid w:val="00BE295B"/>
    <w:rsid w:val="00BE42E1"/>
    <w:rsid w:val="00BE7DDE"/>
    <w:rsid w:val="00C04B27"/>
    <w:rsid w:val="00C20A78"/>
    <w:rsid w:val="00C642B3"/>
    <w:rsid w:val="00C718EC"/>
    <w:rsid w:val="00C82346"/>
    <w:rsid w:val="00CA1AE0"/>
    <w:rsid w:val="00CC17D0"/>
    <w:rsid w:val="00CC2E25"/>
    <w:rsid w:val="00CC53AD"/>
    <w:rsid w:val="00CD2529"/>
    <w:rsid w:val="00CD62CB"/>
    <w:rsid w:val="00CE5841"/>
    <w:rsid w:val="00D0415C"/>
    <w:rsid w:val="00D1773D"/>
    <w:rsid w:val="00D2319E"/>
    <w:rsid w:val="00D5109D"/>
    <w:rsid w:val="00D52087"/>
    <w:rsid w:val="00D63229"/>
    <w:rsid w:val="00D85C1C"/>
    <w:rsid w:val="00DB1A1F"/>
    <w:rsid w:val="00DC4B95"/>
    <w:rsid w:val="00DD3B1A"/>
    <w:rsid w:val="00DD5955"/>
    <w:rsid w:val="00E02D4E"/>
    <w:rsid w:val="00E22A08"/>
    <w:rsid w:val="00E56219"/>
    <w:rsid w:val="00E57D36"/>
    <w:rsid w:val="00E71257"/>
    <w:rsid w:val="00EA3060"/>
    <w:rsid w:val="00EB1677"/>
    <w:rsid w:val="00EF40B5"/>
    <w:rsid w:val="00EF5E2D"/>
    <w:rsid w:val="00F05AD7"/>
    <w:rsid w:val="00F06385"/>
    <w:rsid w:val="00F064E9"/>
    <w:rsid w:val="00F20AFC"/>
    <w:rsid w:val="00F5326D"/>
    <w:rsid w:val="00F75F78"/>
    <w:rsid w:val="00F762D5"/>
    <w:rsid w:val="00F7657A"/>
    <w:rsid w:val="00F85ECA"/>
    <w:rsid w:val="00F96067"/>
    <w:rsid w:val="00FB20D9"/>
    <w:rsid w:val="00FC4DEC"/>
    <w:rsid w:val="00FE2C15"/>
    <w:rsid w:val="2ED478E0"/>
    <w:rsid w:val="3DFA34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qFormat/>
    <w:uiPriority w:val="0"/>
    <w:rPr>
      <w:rFonts w:ascii="宋体" w:hAnsi="Courier New"/>
      <w:szCs w:val="20"/>
    </w:rPr>
  </w:style>
  <w:style w:type="paragraph" w:styleId="3">
    <w:name w:val="Balloon Text"/>
    <w:basedOn w:val="1"/>
    <w:link w:val="14"/>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脚 Char"/>
    <w:basedOn w:val="8"/>
    <w:link w:val="4"/>
    <w:qFormat/>
    <w:uiPriority w:val="0"/>
    <w:rPr>
      <w:sz w:val="18"/>
      <w:szCs w:val="18"/>
    </w:rPr>
  </w:style>
  <w:style w:type="character" w:customStyle="1" w:styleId="11">
    <w:name w:val="页眉 Char"/>
    <w:basedOn w:val="8"/>
    <w:link w:val="5"/>
    <w:qFormat/>
    <w:uiPriority w:val="99"/>
    <w:rPr>
      <w:sz w:val="18"/>
      <w:szCs w:val="18"/>
    </w:rPr>
  </w:style>
  <w:style w:type="character" w:customStyle="1" w:styleId="12">
    <w:name w:val="页脚 Char1"/>
    <w:basedOn w:val="8"/>
    <w:semiHidden/>
    <w:qFormat/>
    <w:uiPriority w:val="99"/>
    <w:rPr>
      <w:rFonts w:ascii="Times New Roman" w:hAnsi="Times New Roman" w:eastAsia="宋体" w:cs="Times New Roman"/>
      <w:sz w:val="18"/>
      <w:szCs w:val="18"/>
    </w:rPr>
  </w:style>
  <w:style w:type="character" w:customStyle="1" w:styleId="13">
    <w:name w:val="页眉 Char1"/>
    <w:basedOn w:val="8"/>
    <w:semiHidden/>
    <w:qFormat/>
    <w:uiPriority w:val="99"/>
    <w:rPr>
      <w:rFonts w:ascii="Times New Roman" w:hAnsi="Times New Roman" w:eastAsia="宋体" w:cs="Times New Roman"/>
      <w:sz w:val="18"/>
      <w:szCs w:val="18"/>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纯文本 Char"/>
    <w:basedOn w:val="8"/>
    <w:link w:val="2"/>
    <w:qFormat/>
    <w:uiPriority w:val="0"/>
    <w:rPr>
      <w:rFonts w:ascii="宋体" w:hAnsi="Courier New" w:eastAsia="宋体" w:cs="Times New Roman"/>
      <w:szCs w:val="20"/>
    </w:rPr>
  </w:style>
  <w:style w:type="paragraph" w:customStyle="1" w:styleId="16">
    <w:name w:val="二级无标题条"/>
    <w:basedOn w:val="1"/>
    <w:qFormat/>
    <w:uiPriority w:val="0"/>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18">
    <w:name w:val="二级条标题"/>
    <w:basedOn w:val="1"/>
    <w:next w:val="17"/>
    <w:qFormat/>
    <w:uiPriority w:val="0"/>
    <w:pPr>
      <w:widowControl/>
      <w:tabs>
        <w:tab w:val="left" w:pos="1680"/>
      </w:tabs>
      <w:ind w:left="1680" w:hanging="420"/>
      <w:outlineLvl w:val="3"/>
    </w:pPr>
    <w:rPr>
      <w:rFonts w:ascii="黑体" w:eastAsia="黑体"/>
      <w:kern w:val="0"/>
      <w:szCs w:val="20"/>
    </w:rPr>
  </w:style>
  <w:style w:type="character" w:customStyle="1" w:styleId="19">
    <w:name w:val="font131"/>
    <w:qFormat/>
    <w:uiPriority w:val="0"/>
    <w:rPr>
      <w:rFonts w:hint="eastAsia" w:ascii="方正仿宋_GBK" w:hAnsi="方正仿宋_GBK" w:eastAsia="方正仿宋_GBK" w:cs="方正仿宋_GBK"/>
      <w:color w:val="000000"/>
      <w:sz w:val="22"/>
      <w:szCs w:val="22"/>
      <w:u w:val="none"/>
    </w:rPr>
  </w:style>
  <w:style w:type="paragraph" w:customStyle="1" w:styleId="20">
    <w:name w:val="列项·"/>
    <w:qFormat/>
    <w:uiPriority w:val="99"/>
    <w:pPr>
      <w:tabs>
        <w:tab w:val="left" w:pos="840"/>
      </w:tabs>
      <w:ind w:left="420"/>
      <w:jc w:val="both"/>
    </w:pPr>
    <w:rPr>
      <w:rFonts w:ascii="宋体" w:hAnsi="Calibri"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272</Words>
  <Characters>1555</Characters>
  <Lines>12</Lines>
  <Paragraphs>3</Paragraphs>
  <TotalTime>0</TotalTime>
  <ScaleCrop>false</ScaleCrop>
  <LinksUpToDate>false</LinksUpToDate>
  <CharactersWithSpaces>1824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2021-03-23T02:33:00Z</dcterms:created>
  <dc:creator>pc</dc:creator>
  <cp:lastModifiedBy>董丽楠</cp:lastModifiedBy>
  <dcterms:modified xsi:type="dcterms:W3CDTF">2021-12-28T05:34:06Z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A9EF58D67151456A97A6D759E19CC778</vt:lpwstr>
  </property>
</Properties>
</file>