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Times New Roman" w:hAnsi="Times New Roman" w:eastAsia="方正小标宋简体" w:cs="方正仿宋简体"/>
          <w:color w:val="000000"/>
          <w:sz w:val="32"/>
          <w:szCs w:val="32"/>
        </w:rPr>
      </w:pPr>
      <w:r>
        <w:rPr>
          <w:rFonts w:hint="eastAsia" w:ascii="方正小标宋简体" w:hAnsi="仿宋" w:eastAsia="方正小标宋简体" w:cs="方正仿宋简体"/>
          <w:sz w:val="32"/>
          <w:szCs w:val="32"/>
        </w:rPr>
        <w:t>重庆市</w:t>
      </w:r>
      <w:r>
        <w:rPr>
          <w:rFonts w:hint="eastAsia" w:ascii="方正小标宋简体" w:hAnsi="仿宋" w:eastAsia="方正小标宋简体" w:cs="方正仿宋简体"/>
          <w:color w:val="000000"/>
          <w:sz w:val="30"/>
          <w:szCs w:val="30"/>
          <w:lang w:eastAsia="zh-CN"/>
        </w:rPr>
        <w:t>圆线同心绞架空导线</w:t>
      </w:r>
      <w:r>
        <w:rPr>
          <w:rFonts w:hint="eastAsia" w:ascii="方正小标宋简体" w:hAnsi="仿宋" w:eastAsia="方正小标宋简体" w:cs="方正仿宋简体"/>
          <w:sz w:val="32"/>
          <w:szCs w:val="32"/>
        </w:rPr>
        <w:t>产品质量监督抽查实施细则（202</w:t>
      </w:r>
      <w:r>
        <w:rPr>
          <w:rFonts w:hint="eastAsia" w:ascii="方正小标宋简体" w:hAnsi="仿宋" w:eastAsia="方正小标宋简体" w:cs="方正仿宋简体"/>
          <w:sz w:val="32"/>
          <w:szCs w:val="32"/>
          <w:lang w:val="en-US" w:eastAsia="zh-CN"/>
        </w:rPr>
        <w:t>2</w:t>
      </w:r>
      <w:r>
        <w:rPr>
          <w:rFonts w:hint="eastAsia" w:ascii="方正小标宋简体" w:hAnsi="仿宋" w:eastAsia="方正小标宋简体" w:cs="方正仿宋简体"/>
          <w:sz w:val="32"/>
          <w:szCs w:val="32"/>
        </w:rPr>
        <w:t>年）</w:t>
      </w: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1 抽样方法</w:t>
      </w:r>
    </w:p>
    <w:p>
      <w:pPr>
        <w:snapToGrid w:val="0"/>
        <w:spacing w:line="440" w:lineRule="exact"/>
        <w:ind w:firstLine="840" w:firstLineChars="400"/>
        <w:rPr>
          <w:rFonts w:ascii="Times New Roman" w:hAnsi="Times New Roman" w:cs="Times New Roman"/>
          <w:color w:val="000000"/>
        </w:rPr>
      </w:pPr>
      <w:r>
        <w:rPr>
          <w:rFonts w:ascii="Times New Roman" w:hAnsi="Times New Roman" w:cs="Times New Roman"/>
          <w:color w:val="000000"/>
        </w:rPr>
        <w:t>以随机抽样的方式在被抽样生产者的待销产品中抽取。</w:t>
      </w:r>
    </w:p>
    <w:p>
      <w:pPr>
        <w:snapToGrid w:val="0"/>
        <w:spacing w:line="440" w:lineRule="exact"/>
        <w:ind w:firstLine="840" w:firstLineChars="400"/>
        <w:rPr>
          <w:rFonts w:ascii="Times New Roman" w:hAnsi="Times New Roman" w:cs="Times New Roman"/>
          <w:color w:val="000000"/>
        </w:rPr>
      </w:pPr>
      <w:r>
        <w:rPr>
          <w:rFonts w:ascii="Times New Roman" w:hAnsi="Times New Roman" w:cs="Times New Roman"/>
          <w:color w:val="000000"/>
        </w:rPr>
        <w:t>随机数一般可使用随机数表等方法产生。</w:t>
      </w:r>
    </w:p>
    <w:p>
      <w:pPr>
        <w:snapToGrid w:val="0"/>
        <w:spacing w:line="440" w:lineRule="exact"/>
        <w:ind w:firstLine="840" w:firstLineChars="400"/>
        <w:rPr>
          <w:rFonts w:ascii="Times New Roman" w:hAnsi="Times New Roman" w:cs="Times New Roman"/>
          <w:color w:val="000000"/>
        </w:rPr>
      </w:pPr>
      <w:r>
        <w:rPr>
          <w:rFonts w:hint="eastAsia" w:ascii="Times New Roman" w:hAnsi="Times New Roman"/>
          <w:color w:val="000000"/>
          <w:szCs w:val="21"/>
        </w:rPr>
        <w:t>每批次产品抽取样品</w:t>
      </w:r>
      <w:r>
        <w:rPr>
          <w:rFonts w:ascii="Times New Roman" w:hAnsi="Times New Roman"/>
          <w:color w:val="000000"/>
          <w:szCs w:val="21"/>
        </w:rPr>
        <w:t>40</w:t>
      </w:r>
      <w:r>
        <w:rPr>
          <w:rFonts w:hint="eastAsia" w:ascii="Times New Roman" w:hAnsi="Times New Roman"/>
          <w:color w:val="000000"/>
          <w:szCs w:val="21"/>
        </w:rPr>
        <w:t>米，其中</w:t>
      </w:r>
      <w:r>
        <w:rPr>
          <w:rFonts w:ascii="Times New Roman" w:hAnsi="Times New Roman"/>
          <w:color w:val="000000"/>
          <w:szCs w:val="21"/>
        </w:rPr>
        <w:t>20</w:t>
      </w:r>
      <w:r>
        <w:rPr>
          <w:rFonts w:hint="eastAsia" w:ascii="Times New Roman" w:hAnsi="Times New Roman"/>
          <w:color w:val="000000"/>
          <w:szCs w:val="21"/>
        </w:rPr>
        <w:t>米作为检验样品，</w:t>
      </w:r>
      <w:r>
        <w:rPr>
          <w:rFonts w:ascii="Times New Roman" w:hAnsi="Times New Roman"/>
          <w:color w:val="000000"/>
          <w:szCs w:val="21"/>
        </w:rPr>
        <w:t>20</w:t>
      </w:r>
      <w:r>
        <w:rPr>
          <w:rFonts w:hint="eastAsia" w:ascii="Times New Roman" w:hAnsi="Times New Roman"/>
          <w:color w:val="000000"/>
          <w:szCs w:val="21"/>
        </w:rPr>
        <w:t>米作为备用样品。</w:t>
      </w:r>
    </w:p>
    <w:p>
      <w:pPr>
        <w:snapToGrid w:val="0"/>
        <w:spacing w:line="440" w:lineRule="exact"/>
        <w:ind w:firstLine="420" w:firstLineChars="200"/>
        <w:rPr>
          <w:rFonts w:ascii="Times New Roman" w:hAnsi="Times New Roman" w:eastAsia="黑体" w:cs="Times New Roman"/>
          <w:color w:val="000000"/>
        </w:rPr>
      </w:pP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2 检验依据</w:t>
      </w:r>
    </w:p>
    <w:p>
      <w:pPr>
        <w:snapToGrid w:val="0"/>
        <w:spacing w:line="440" w:lineRule="exact"/>
        <w:jc w:val="center"/>
        <w:rPr>
          <w:rFonts w:hint="eastAsia" w:ascii="Times New Roman" w:hAnsi="Times New Roman" w:eastAsia="宋体" w:cs="Times New Roman"/>
          <w:color w:val="000000"/>
          <w:lang w:eastAsia="zh-CN"/>
        </w:rPr>
      </w:pPr>
      <w:r>
        <w:rPr>
          <w:color w:val="000000"/>
          <w:szCs w:val="21"/>
        </w:rPr>
        <w:t xml:space="preserve">表1  </w:t>
      </w:r>
      <w:r>
        <w:rPr>
          <w:rFonts w:hint="eastAsia"/>
          <w:color w:val="000000"/>
          <w:szCs w:val="21"/>
          <w:lang w:eastAsia="zh-CN"/>
        </w:rPr>
        <w:t>钢绞线</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3897"/>
        <w:gridCol w:w="4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top"/>
          </w:tcPr>
          <w:p>
            <w:pPr>
              <w:snapToGrid w:val="0"/>
              <w:spacing w:line="440" w:lineRule="exact"/>
              <w:jc w:val="center"/>
              <w:rPr>
                <w:color w:val="000000"/>
                <w:szCs w:val="21"/>
              </w:rPr>
            </w:pPr>
            <w:r>
              <w:rPr>
                <w:color w:val="000000"/>
                <w:szCs w:val="21"/>
              </w:rPr>
              <w:t>序号</w:t>
            </w:r>
          </w:p>
        </w:tc>
        <w:tc>
          <w:tcPr>
            <w:tcW w:w="2123" w:type="pct"/>
            <w:noWrap w:val="0"/>
            <w:vAlign w:val="top"/>
          </w:tcPr>
          <w:p>
            <w:pPr>
              <w:snapToGrid w:val="0"/>
              <w:spacing w:line="440" w:lineRule="exact"/>
              <w:jc w:val="center"/>
              <w:rPr>
                <w:color w:val="000000"/>
                <w:szCs w:val="21"/>
              </w:rPr>
            </w:pPr>
            <w:r>
              <w:rPr>
                <w:color w:val="000000"/>
                <w:szCs w:val="21"/>
              </w:rPr>
              <w:t>检验项目</w:t>
            </w:r>
          </w:p>
        </w:tc>
        <w:tc>
          <w:tcPr>
            <w:tcW w:w="2231" w:type="pct"/>
            <w:noWrap w:val="0"/>
            <w:vAlign w:val="top"/>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w:t>
            </w:r>
          </w:p>
        </w:tc>
        <w:tc>
          <w:tcPr>
            <w:tcW w:w="2123" w:type="pct"/>
            <w:noWrap w:val="0"/>
            <w:vAlign w:val="center"/>
          </w:tcPr>
          <w:p>
            <w:pPr>
              <w:snapToGrid w:val="0"/>
              <w:jc w:val="center"/>
              <w:rPr>
                <w:color w:val="000000"/>
                <w:szCs w:val="21"/>
              </w:rPr>
            </w:pPr>
            <w:r>
              <w:rPr>
                <w:rFonts w:hint="eastAsia" w:ascii="宋体" w:hAnsi="宋体"/>
                <w:iCs/>
                <w:szCs w:val="21"/>
              </w:rPr>
              <w:t>组成绞线的各类单线根数</w:t>
            </w:r>
          </w:p>
        </w:tc>
        <w:tc>
          <w:tcPr>
            <w:tcW w:w="2231" w:type="pct"/>
            <w:noWrap w:val="0"/>
            <w:vAlign w:val="center"/>
          </w:tcPr>
          <w:p>
            <w:pPr>
              <w:snapToGrid w:val="0"/>
              <w:jc w:val="center"/>
              <w:rPr>
                <w:rFonts w:hint="default" w:ascii="宋体" w:hAnsi="宋体"/>
                <w:iCs/>
                <w:szCs w:val="21"/>
                <w:lang w:val="en-US" w:eastAsia="zh-CN"/>
              </w:rPr>
            </w:pPr>
            <w:r>
              <w:rPr>
                <w:rFonts w:hint="eastAsia" w:ascii="宋体" w:hAnsi="宋体"/>
                <w:iCs/>
                <w:szCs w:val="21"/>
                <w:lang w:val="en-US" w:eastAsia="zh-CN"/>
              </w:rPr>
              <w:t>GB/T 1179-2017  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2</w:t>
            </w:r>
          </w:p>
        </w:tc>
        <w:tc>
          <w:tcPr>
            <w:tcW w:w="2123" w:type="pct"/>
            <w:noWrap w:val="0"/>
            <w:vAlign w:val="center"/>
          </w:tcPr>
          <w:p>
            <w:pPr>
              <w:snapToGrid w:val="0"/>
              <w:jc w:val="center"/>
              <w:rPr>
                <w:color w:val="000000"/>
                <w:szCs w:val="21"/>
              </w:rPr>
            </w:pPr>
            <w:r>
              <w:rPr>
                <w:rFonts w:hint="eastAsia" w:ascii="宋体" w:hAnsi="宋体"/>
                <w:iCs/>
                <w:szCs w:val="21"/>
              </w:rPr>
              <w:t>组成绞线的各类单线直径</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GB/T 1179-2017  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3</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表面质量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4</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绞向</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5</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绞合节径比</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6</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绞线均匀紧密性（绞合质量）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7</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截面积</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  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8</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外径</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9</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单位长度质量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10</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绞线直流电阻</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 xml:space="preserve">GB/T 1179-2017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11</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绞线拉断力</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12</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镀锌钢线</w:t>
            </w:r>
            <w:r>
              <w:rPr>
                <w:rFonts w:hint="eastAsia" w:ascii="宋体" w:hAnsi="宋体"/>
                <w:iCs/>
                <w:szCs w:val="21"/>
              </w:rPr>
              <w:t>抗拉强度</w:t>
            </w:r>
          </w:p>
          <w:p>
            <w:pPr>
              <w:snapToGrid w:val="0"/>
              <w:jc w:val="center"/>
              <w:rPr>
                <w:rFonts w:hint="eastAsia" w:ascii="宋体" w:hAnsi="宋体"/>
                <w:iCs/>
                <w:szCs w:val="21"/>
                <w:lang w:val="en-US" w:eastAsia="zh-CN"/>
              </w:rPr>
            </w:pPr>
            <w:r>
              <w:rPr>
                <w:rFonts w:hint="eastAsia" w:ascii="宋体" w:hAnsi="宋体"/>
                <w:iCs/>
                <w:szCs w:val="21"/>
              </w:rPr>
              <w:t>（绞后单线按绞前95﹪考核）</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13</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镀锌钢线</w:t>
            </w:r>
            <w:r>
              <w:rPr>
                <w:rFonts w:hint="eastAsia" w:ascii="宋体" w:hAnsi="宋体"/>
                <w:iCs/>
                <w:szCs w:val="21"/>
              </w:rPr>
              <w:t>1﹪伸长时的应力</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14</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镀锌钢线</w:t>
            </w:r>
            <w:r>
              <w:rPr>
                <w:rFonts w:hint="eastAsia" w:ascii="宋体" w:hAnsi="宋体"/>
                <w:iCs/>
                <w:szCs w:val="21"/>
              </w:rPr>
              <w:t>伸长率</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15</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镀锌钢线</w:t>
            </w:r>
            <w:r>
              <w:rPr>
                <w:rFonts w:hint="eastAsia" w:ascii="宋体" w:hAnsi="宋体"/>
                <w:iCs/>
                <w:szCs w:val="21"/>
              </w:rPr>
              <w:t>卷绕</w:t>
            </w:r>
            <w:r>
              <w:rPr>
                <w:rFonts w:hint="eastAsia" w:ascii="宋体" w:hAnsi="宋体"/>
                <w:iCs/>
                <w:szCs w:val="21"/>
                <w:lang w:eastAsia="zh-CN"/>
              </w:rPr>
              <w:t>试验</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16</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镀锌钢线扭转试验</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17</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镀锌钢线镀</w:t>
            </w:r>
            <w:r>
              <w:rPr>
                <w:rFonts w:hint="eastAsia" w:ascii="宋体" w:hAnsi="宋体"/>
                <w:iCs/>
                <w:szCs w:val="21"/>
              </w:rPr>
              <w:t>锌层</w:t>
            </w:r>
            <w:r>
              <w:rPr>
                <w:rFonts w:hint="eastAsia" w:ascii="宋体" w:hAnsi="宋体"/>
                <w:iCs/>
                <w:szCs w:val="21"/>
                <w:lang w:eastAsia="zh-CN"/>
              </w:rPr>
              <w:t>质</w:t>
            </w:r>
            <w:r>
              <w:rPr>
                <w:rFonts w:hint="eastAsia" w:ascii="宋体" w:hAnsi="宋体"/>
                <w:iCs/>
                <w:szCs w:val="21"/>
              </w:rPr>
              <w:t>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18</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镀锌钢线镀</w:t>
            </w:r>
            <w:r>
              <w:rPr>
                <w:rFonts w:hint="eastAsia" w:ascii="宋体" w:hAnsi="宋体"/>
                <w:iCs/>
                <w:szCs w:val="21"/>
              </w:rPr>
              <w:t>锌层附着性</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19</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镀锌钢线镀锌层连续性</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bl>
    <w:p>
      <w:pPr>
        <w:adjustRightInd w:val="0"/>
        <w:snapToGrid w:val="0"/>
        <w:spacing w:line="440" w:lineRule="exact"/>
        <w:ind w:firstLine="420" w:firstLineChars="200"/>
        <w:rPr>
          <w:rFonts w:ascii="Times New Roman" w:hAnsi="Times New Roman" w:cs="Times New Roman"/>
          <w:color w:val="000000"/>
        </w:rPr>
      </w:pPr>
    </w:p>
    <w:p>
      <w:pPr>
        <w:snapToGrid w:val="0"/>
        <w:spacing w:line="440" w:lineRule="exact"/>
        <w:jc w:val="center"/>
        <w:rPr>
          <w:rFonts w:hint="eastAsia" w:ascii="Times New Roman" w:hAnsi="Times New Roman" w:eastAsia="宋体" w:cs="Times New Roman"/>
          <w:color w:val="000000"/>
          <w:lang w:eastAsia="zh-CN"/>
        </w:rPr>
      </w:pPr>
      <w:r>
        <w:rPr>
          <w:color w:val="000000"/>
          <w:szCs w:val="21"/>
        </w:rPr>
        <w:t>表</w:t>
      </w:r>
      <w:r>
        <w:rPr>
          <w:rFonts w:hint="eastAsia"/>
          <w:color w:val="000000"/>
          <w:szCs w:val="21"/>
          <w:lang w:val="en-US" w:eastAsia="zh-CN"/>
        </w:rPr>
        <w:t>2</w:t>
      </w:r>
      <w:r>
        <w:rPr>
          <w:color w:val="000000"/>
          <w:szCs w:val="21"/>
        </w:rPr>
        <w:t xml:space="preserve">  </w:t>
      </w:r>
      <w:r>
        <w:rPr>
          <w:rFonts w:hint="eastAsia"/>
          <w:color w:val="000000"/>
          <w:szCs w:val="21"/>
          <w:lang w:eastAsia="zh-CN"/>
        </w:rPr>
        <w:t>铝绞线</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3897"/>
        <w:gridCol w:w="4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top"/>
          </w:tcPr>
          <w:p>
            <w:pPr>
              <w:snapToGrid w:val="0"/>
              <w:spacing w:line="440" w:lineRule="exact"/>
              <w:jc w:val="center"/>
              <w:rPr>
                <w:color w:val="000000"/>
                <w:szCs w:val="21"/>
              </w:rPr>
            </w:pPr>
            <w:r>
              <w:rPr>
                <w:color w:val="000000"/>
                <w:szCs w:val="21"/>
              </w:rPr>
              <w:t>序号</w:t>
            </w:r>
          </w:p>
        </w:tc>
        <w:tc>
          <w:tcPr>
            <w:tcW w:w="2123" w:type="pct"/>
            <w:noWrap w:val="0"/>
            <w:vAlign w:val="top"/>
          </w:tcPr>
          <w:p>
            <w:pPr>
              <w:snapToGrid w:val="0"/>
              <w:spacing w:line="440" w:lineRule="exact"/>
              <w:jc w:val="center"/>
              <w:rPr>
                <w:color w:val="000000"/>
                <w:szCs w:val="21"/>
              </w:rPr>
            </w:pPr>
            <w:r>
              <w:rPr>
                <w:color w:val="000000"/>
                <w:szCs w:val="21"/>
              </w:rPr>
              <w:t>检验项目</w:t>
            </w:r>
          </w:p>
        </w:tc>
        <w:tc>
          <w:tcPr>
            <w:tcW w:w="2231" w:type="pct"/>
            <w:noWrap w:val="0"/>
            <w:vAlign w:val="top"/>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w:t>
            </w:r>
          </w:p>
        </w:tc>
        <w:tc>
          <w:tcPr>
            <w:tcW w:w="2123" w:type="pct"/>
            <w:noWrap w:val="0"/>
            <w:vAlign w:val="center"/>
          </w:tcPr>
          <w:p>
            <w:pPr>
              <w:snapToGrid w:val="0"/>
              <w:jc w:val="center"/>
              <w:rPr>
                <w:color w:val="000000"/>
                <w:szCs w:val="21"/>
              </w:rPr>
            </w:pPr>
            <w:r>
              <w:rPr>
                <w:rFonts w:hint="eastAsia" w:ascii="宋体" w:hAnsi="宋体"/>
                <w:iCs/>
                <w:szCs w:val="21"/>
              </w:rPr>
              <w:t>组成绞线的各类单线根数</w:t>
            </w:r>
          </w:p>
        </w:tc>
        <w:tc>
          <w:tcPr>
            <w:tcW w:w="2231" w:type="pct"/>
            <w:noWrap w:val="0"/>
            <w:vAlign w:val="center"/>
          </w:tcPr>
          <w:p>
            <w:pPr>
              <w:snapToGrid w:val="0"/>
              <w:jc w:val="center"/>
              <w:rPr>
                <w:rFonts w:hint="default" w:ascii="宋体" w:hAnsi="宋体"/>
                <w:iCs/>
                <w:szCs w:val="21"/>
                <w:lang w:val="en-US" w:eastAsia="zh-CN"/>
              </w:rPr>
            </w:pPr>
            <w:r>
              <w:rPr>
                <w:rFonts w:hint="eastAsia" w:ascii="宋体" w:hAnsi="宋体"/>
                <w:iCs/>
                <w:szCs w:val="21"/>
                <w:lang w:val="en-US" w:eastAsia="zh-CN"/>
              </w:rPr>
              <w:t>GB/T 1179-2017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2</w:t>
            </w:r>
          </w:p>
        </w:tc>
        <w:tc>
          <w:tcPr>
            <w:tcW w:w="2123" w:type="pct"/>
            <w:noWrap w:val="0"/>
            <w:vAlign w:val="center"/>
          </w:tcPr>
          <w:p>
            <w:pPr>
              <w:snapToGrid w:val="0"/>
              <w:jc w:val="center"/>
              <w:rPr>
                <w:color w:val="000000"/>
                <w:szCs w:val="21"/>
              </w:rPr>
            </w:pPr>
            <w:r>
              <w:rPr>
                <w:rFonts w:hint="eastAsia" w:ascii="宋体" w:hAnsi="宋体"/>
                <w:iCs/>
                <w:szCs w:val="21"/>
              </w:rPr>
              <w:t>组成绞线的各类单线直径</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GB/T 1179-2017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3</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表面质量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4</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绞向</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5</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绞合节径比</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6</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绞线均匀紧密性（绞合质量）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7</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截面积</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8</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外径</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9</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单位长度质量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10</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绞线直流电阻</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 xml:space="preserve">GB/T 1179-2017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11</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绞线拉断力</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12</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硬铝线</w:t>
            </w:r>
            <w:r>
              <w:rPr>
                <w:rFonts w:hint="eastAsia" w:ascii="宋体" w:hAnsi="宋体"/>
                <w:iCs/>
                <w:szCs w:val="21"/>
              </w:rPr>
              <w:t>抗拉强度</w:t>
            </w:r>
          </w:p>
          <w:p>
            <w:pPr>
              <w:snapToGrid w:val="0"/>
              <w:jc w:val="center"/>
              <w:rPr>
                <w:rFonts w:hint="eastAsia" w:ascii="宋体" w:hAnsi="宋体"/>
                <w:iCs/>
                <w:szCs w:val="21"/>
                <w:lang w:val="en-US" w:eastAsia="zh-CN"/>
              </w:rPr>
            </w:pPr>
            <w:r>
              <w:rPr>
                <w:rFonts w:hint="eastAsia" w:ascii="宋体" w:hAnsi="宋体"/>
                <w:iCs/>
                <w:szCs w:val="21"/>
              </w:rPr>
              <w:t>（绞后单线按绞前95﹪考核）</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 xml:space="preserve">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13</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硬铝线</w:t>
            </w:r>
            <w:r>
              <w:rPr>
                <w:rFonts w:hint="eastAsia" w:ascii="宋体" w:hAnsi="宋体"/>
                <w:iCs/>
                <w:szCs w:val="21"/>
              </w:rPr>
              <w:t>卷绕</w:t>
            </w:r>
            <w:r>
              <w:rPr>
                <w:rFonts w:hint="eastAsia" w:ascii="宋体" w:hAnsi="宋体"/>
                <w:iCs/>
                <w:szCs w:val="21"/>
                <w:lang w:eastAsia="zh-CN"/>
              </w:rPr>
              <w:t>试验</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 xml:space="preserve">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14</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硬铝线电阻率</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 xml:space="preserve"> GB/T 17048-2017</w:t>
            </w:r>
          </w:p>
        </w:tc>
      </w:tr>
    </w:tbl>
    <w:p>
      <w:pPr>
        <w:adjustRightInd w:val="0"/>
        <w:snapToGrid w:val="0"/>
        <w:spacing w:line="440" w:lineRule="exact"/>
        <w:ind w:firstLine="420" w:firstLineChars="200"/>
        <w:rPr>
          <w:rFonts w:ascii="Times New Roman" w:hAnsi="Times New Roman" w:cs="Times New Roman"/>
          <w:color w:val="000000"/>
        </w:rPr>
      </w:pPr>
    </w:p>
    <w:p>
      <w:pPr>
        <w:snapToGrid w:val="0"/>
        <w:spacing w:line="440" w:lineRule="exact"/>
        <w:jc w:val="center"/>
        <w:rPr>
          <w:rFonts w:hint="eastAsia" w:ascii="Times New Roman" w:hAnsi="Times New Roman" w:eastAsia="宋体" w:cs="Times New Roman"/>
          <w:color w:val="000000"/>
          <w:lang w:eastAsia="zh-CN"/>
        </w:rPr>
      </w:pPr>
      <w:r>
        <w:rPr>
          <w:color w:val="000000"/>
          <w:szCs w:val="21"/>
        </w:rPr>
        <w:t>表</w:t>
      </w:r>
      <w:r>
        <w:rPr>
          <w:rFonts w:hint="eastAsia"/>
          <w:color w:val="000000"/>
          <w:szCs w:val="21"/>
          <w:lang w:val="en-US" w:eastAsia="zh-CN"/>
        </w:rPr>
        <w:t>3</w:t>
      </w:r>
      <w:r>
        <w:rPr>
          <w:color w:val="000000"/>
          <w:szCs w:val="21"/>
        </w:rPr>
        <w:t xml:space="preserve">  </w:t>
      </w:r>
      <w:r>
        <w:rPr>
          <w:rFonts w:hint="eastAsia"/>
          <w:color w:val="000000"/>
          <w:szCs w:val="21"/>
          <w:lang w:eastAsia="zh-CN"/>
        </w:rPr>
        <w:t>钢芯铝绞线</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3897"/>
        <w:gridCol w:w="4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top"/>
          </w:tcPr>
          <w:p>
            <w:pPr>
              <w:snapToGrid w:val="0"/>
              <w:spacing w:line="440" w:lineRule="exact"/>
              <w:jc w:val="center"/>
              <w:rPr>
                <w:color w:val="000000"/>
                <w:szCs w:val="21"/>
              </w:rPr>
            </w:pPr>
            <w:r>
              <w:rPr>
                <w:color w:val="000000"/>
                <w:szCs w:val="21"/>
              </w:rPr>
              <w:t>序号</w:t>
            </w:r>
          </w:p>
        </w:tc>
        <w:tc>
          <w:tcPr>
            <w:tcW w:w="2123" w:type="pct"/>
            <w:noWrap w:val="0"/>
            <w:vAlign w:val="top"/>
          </w:tcPr>
          <w:p>
            <w:pPr>
              <w:snapToGrid w:val="0"/>
              <w:spacing w:line="440" w:lineRule="exact"/>
              <w:jc w:val="center"/>
              <w:rPr>
                <w:color w:val="000000"/>
                <w:szCs w:val="21"/>
              </w:rPr>
            </w:pPr>
            <w:r>
              <w:rPr>
                <w:color w:val="000000"/>
                <w:szCs w:val="21"/>
              </w:rPr>
              <w:t>检验项目</w:t>
            </w:r>
          </w:p>
        </w:tc>
        <w:tc>
          <w:tcPr>
            <w:tcW w:w="2231" w:type="pct"/>
            <w:noWrap w:val="0"/>
            <w:vAlign w:val="top"/>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w:t>
            </w:r>
          </w:p>
        </w:tc>
        <w:tc>
          <w:tcPr>
            <w:tcW w:w="2123" w:type="pct"/>
            <w:noWrap w:val="0"/>
            <w:vAlign w:val="center"/>
          </w:tcPr>
          <w:p>
            <w:pPr>
              <w:snapToGrid w:val="0"/>
              <w:jc w:val="center"/>
              <w:rPr>
                <w:color w:val="000000"/>
                <w:szCs w:val="21"/>
              </w:rPr>
            </w:pPr>
            <w:r>
              <w:rPr>
                <w:rFonts w:hint="eastAsia" w:ascii="宋体" w:hAnsi="宋体"/>
                <w:iCs/>
                <w:szCs w:val="21"/>
              </w:rPr>
              <w:t>组成绞线的各类单线根数</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 xml:space="preserve">GB/T 1179-2017  GB/T 3428-2012  </w:t>
            </w:r>
          </w:p>
          <w:p>
            <w:pPr>
              <w:snapToGrid w:val="0"/>
              <w:jc w:val="center"/>
              <w:rPr>
                <w:rFonts w:hint="default" w:ascii="宋体" w:hAnsi="宋体"/>
                <w:iCs/>
                <w:szCs w:val="21"/>
                <w:lang w:val="en-US" w:eastAsia="zh-CN"/>
              </w:rPr>
            </w:pPr>
            <w:r>
              <w:rPr>
                <w:rFonts w:hint="eastAsia" w:ascii="宋体" w:hAnsi="宋体"/>
                <w:iCs/>
                <w:szCs w:val="21"/>
                <w:lang w:val="en-US" w:eastAsia="zh-CN"/>
              </w:rPr>
              <w:t>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2</w:t>
            </w:r>
          </w:p>
        </w:tc>
        <w:tc>
          <w:tcPr>
            <w:tcW w:w="2123" w:type="pct"/>
            <w:noWrap w:val="0"/>
            <w:vAlign w:val="center"/>
          </w:tcPr>
          <w:p>
            <w:pPr>
              <w:snapToGrid w:val="0"/>
              <w:jc w:val="center"/>
              <w:rPr>
                <w:color w:val="000000"/>
                <w:szCs w:val="21"/>
              </w:rPr>
            </w:pPr>
            <w:r>
              <w:rPr>
                <w:rFonts w:hint="eastAsia" w:ascii="宋体" w:hAnsi="宋体"/>
                <w:iCs/>
                <w:szCs w:val="21"/>
              </w:rPr>
              <w:t>组成绞线的各类单线直径</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GB/T 1179-2017  GB/T 3428-2012</w:t>
            </w:r>
          </w:p>
          <w:p>
            <w:pPr>
              <w:snapToGrid w:val="0"/>
              <w:jc w:val="center"/>
              <w:rPr>
                <w:rFonts w:hint="eastAsia" w:ascii="宋体" w:hAnsi="宋体"/>
                <w:iCs/>
                <w:szCs w:val="21"/>
                <w:lang w:val="en-US" w:eastAsia="zh-CN"/>
              </w:rPr>
            </w:pPr>
            <w:r>
              <w:rPr>
                <w:rFonts w:hint="eastAsia" w:ascii="宋体" w:hAnsi="宋体"/>
                <w:iCs/>
                <w:szCs w:val="21"/>
                <w:lang w:val="en-US" w:eastAsia="zh-CN"/>
              </w:rPr>
              <w:t>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3</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表面质量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4</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绞向</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5</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绞合节径比</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6</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绞线均匀紧密性（绞合质量）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7</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截面积</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GB/T 1179-2017  GB/T 3428-2012</w:t>
            </w:r>
          </w:p>
          <w:p>
            <w:pPr>
              <w:snapToGrid w:val="0"/>
              <w:jc w:val="center"/>
              <w:rPr>
                <w:rFonts w:hint="eastAsia" w:ascii="宋体" w:hAnsi="宋体"/>
                <w:iCs/>
                <w:szCs w:val="21"/>
                <w:lang w:val="en-US" w:eastAsia="zh-CN"/>
              </w:rPr>
            </w:pPr>
            <w:r>
              <w:rPr>
                <w:rFonts w:hint="eastAsia" w:ascii="宋体" w:hAnsi="宋体"/>
                <w:iCs/>
                <w:szCs w:val="21"/>
                <w:lang w:val="en-US" w:eastAsia="zh-CN"/>
              </w:rPr>
              <w:t>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8</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外径</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9</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单位长度质量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10</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绞线直流电阻</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 xml:space="preserve">GB/T 1179-2017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11</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绞线拉断力</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12</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镀锌钢线</w:t>
            </w:r>
            <w:r>
              <w:rPr>
                <w:rFonts w:hint="eastAsia" w:ascii="宋体" w:hAnsi="宋体"/>
                <w:iCs/>
                <w:szCs w:val="21"/>
              </w:rPr>
              <w:t>抗拉强度</w:t>
            </w:r>
          </w:p>
          <w:p>
            <w:pPr>
              <w:snapToGrid w:val="0"/>
              <w:jc w:val="center"/>
              <w:rPr>
                <w:rFonts w:hint="eastAsia" w:ascii="宋体" w:hAnsi="宋体"/>
                <w:iCs/>
                <w:szCs w:val="21"/>
                <w:lang w:val="en-US" w:eastAsia="zh-CN"/>
              </w:rPr>
            </w:pPr>
            <w:r>
              <w:rPr>
                <w:rFonts w:hint="eastAsia" w:ascii="宋体" w:hAnsi="宋体"/>
                <w:iCs/>
                <w:szCs w:val="21"/>
              </w:rPr>
              <w:t>（绞后单线按绞前95﹪考核）</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13</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镀锌钢线</w:t>
            </w:r>
            <w:r>
              <w:rPr>
                <w:rFonts w:hint="eastAsia" w:ascii="宋体" w:hAnsi="宋体"/>
                <w:iCs/>
                <w:szCs w:val="21"/>
              </w:rPr>
              <w:t>1﹪伸长时的应力</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14</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镀锌钢线</w:t>
            </w:r>
            <w:r>
              <w:rPr>
                <w:rFonts w:hint="eastAsia" w:ascii="宋体" w:hAnsi="宋体"/>
                <w:iCs/>
                <w:szCs w:val="21"/>
              </w:rPr>
              <w:t>伸长率</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15</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镀锌钢线</w:t>
            </w:r>
            <w:r>
              <w:rPr>
                <w:rFonts w:hint="eastAsia" w:ascii="宋体" w:hAnsi="宋体"/>
                <w:iCs/>
                <w:szCs w:val="21"/>
              </w:rPr>
              <w:t>卷绕</w:t>
            </w:r>
            <w:r>
              <w:rPr>
                <w:rFonts w:hint="eastAsia" w:ascii="宋体" w:hAnsi="宋体"/>
                <w:iCs/>
                <w:szCs w:val="21"/>
                <w:lang w:eastAsia="zh-CN"/>
              </w:rPr>
              <w:t>试验</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16</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镀锌钢线扭转试验</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17</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镀锌钢线镀</w:t>
            </w:r>
            <w:r>
              <w:rPr>
                <w:rFonts w:hint="eastAsia" w:ascii="宋体" w:hAnsi="宋体"/>
                <w:iCs/>
                <w:szCs w:val="21"/>
              </w:rPr>
              <w:t>锌层</w:t>
            </w:r>
            <w:r>
              <w:rPr>
                <w:rFonts w:hint="eastAsia" w:ascii="宋体" w:hAnsi="宋体"/>
                <w:iCs/>
                <w:szCs w:val="21"/>
                <w:lang w:eastAsia="zh-CN"/>
              </w:rPr>
              <w:t>质</w:t>
            </w:r>
            <w:r>
              <w:rPr>
                <w:rFonts w:hint="eastAsia" w:ascii="宋体" w:hAnsi="宋体"/>
                <w:iCs/>
                <w:szCs w:val="21"/>
              </w:rPr>
              <w:t>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18</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镀锌钢线镀</w:t>
            </w:r>
            <w:r>
              <w:rPr>
                <w:rFonts w:hint="eastAsia" w:ascii="宋体" w:hAnsi="宋体"/>
                <w:iCs/>
                <w:szCs w:val="21"/>
              </w:rPr>
              <w:t>锌层附着性</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19</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镀锌钢线镀锌层连续性</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color w:val="000000"/>
                <w:szCs w:val="21"/>
                <w:lang w:val="en-US" w:eastAsia="zh-CN"/>
              </w:rPr>
            </w:pPr>
            <w:r>
              <w:rPr>
                <w:rFonts w:hint="eastAsia"/>
                <w:color w:val="000000"/>
                <w:szCs w:val="21"/>
                <w:lang w:val="en-US" w:eastAsia="zh-CN"/>
              </w:rPr>
              <w:t>20</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硬铝线</w:t>
            </w:r>
            <w:r>
              <w:rPr>
                <w:rFonts w:hint="eastAsia" w:ascii="宋体" w:hAnsi="宋体"/>
                <w:iCs/>
                <w:szCs w:val="21"/>
              </w:rPr>
              <w:t>抗拉强度</w:t>
            </w:r>
          </w:p>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rPr>
              <w:t>（绞后单线按绞前95﹪考核）</w:t>
            </w:r>
          </w:p>
        </w:tc>
        <w:tc>
          <w:tcPr>
            <w:tcW w:w="2231" w:type="pct"/>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val="en-US" w:eastAsia="zh-CN"/>
              </w:rPr>
              <w:t xml:space="preserve">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color w:val="000000"/>
                <w:szCs w:val="21"/>
                <w:lang w:val="en-US" w:eastAsia="zh-CN"/>
              </w:rPr>
            </w:pPr>
            <w:r>
              <w:rPr>
                <w:rFonts w:hint="eastAsia"/>
                <w:color w:val="000000"/>
                <w:szCs w:val="21"/>
                <w:lang w:val="en-US" w:eastAsia="zh-CN"/>
              </w:rPr>
              <w:t>21</w:t>
            </w:r>
          </w:p>
        </w:tc>
        <w:tc>
          <w:tcPr>
            <w:tcW w:w="2123" w:type="pct"/>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eastAsia="zh-CN"/>
              </w:rPr>
              <w:t>硬铝线</w:t>
            </w:r>
            <w:r>
              <w:rPr>
                <w:rFonts w:hint="eastAsia" w:ascii="宋体" w:hAnsi="宋体"/>
                <w:iCs/>
                <w:szCs w:val="21"/>
              </w:rPr>
              <w:t>卷绕</w:t>
            </w:r>
            <w:r>
              <w:rPr>
                <w:rFonts w:hint="eastAsia" w:ascii="宋体" w:hAnsi="宋体"/>
                <w:iCs/>
                <w:szCs w:val="21"/>
                <w:lang w:eastAsia="zh-CN"/>
              </w:rPr>
              <w:t>试验</w:t>
            </w:r>
          </w:p>
        </w:tc>
        <w:tc>
          <w:tcPr>
            <w:tcW w:w="2231" w:type="pct"/>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val="en-US" w:eastAsia="zh-CN"/>
              </w:rPr>
              <w:t xml:space="preserve">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color w:val="000000"/>
                <w:szCs w:val="21"/>
                <w:lang w:val="en-US" w:eastAsia="zh-CN"/>
              </w:rPr>
            </w:pPr>
            <w:r>
              <w:rPr>
                <w:rFonts w:hint="eastAsia"/>
                <w:color w:val="000000"/>
                <w:szCs w:val="21"/>
                <w:lang w:val="en-US" w:eastAsia="zh-CN"/>
              </w:rPr>
              <w:t>22</w:t>
            </w:r>
          </w:p>
        </w:tc>
        <w:tc>
          <w:tcPr>
            <w:tcW w:w="2123" w:type="pct"/>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eastAsia="zh-CN"/>
              </w:rPr>
              <w:t>硬铝线电阻率</w:t>
            </w:r>
          </w:p>
        </w:tc>
        <w:tc>
          <w:tcPr>
            <w:tcW w:w="2231" w:type="pct"/>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val="en-US" w:eastAsia="zh-CN"/>
              </w:rPr>
              <w:t xml:space="preserve"> GB/T 17048-2017</w:t>
            </w:r>
          </w:p>
        </w:tc>
      </w:tr>
    </w:tbl>
    <w:p>
      <w:pPr>
        <w:adjustRightInd w:val="0"/>
        <w:snapToGrid w:val="0"/>
        <w:spacing w:line="440" w:lineRule="exact"/>
        <w:ind w:firstLine="420" w:firstLineChars="200"/>
        <w:rPr>
          <w:rFonts w:ascii="Times New Roman" w:hAnsi="Times New Roman" w:cs="Times New Roman"/>
          <w:color w:val="000000"/>
        </w:rPr>
      </w:pPr>
    </w:p>
    <w:p>
      <w:pPr>
        <w:adjustRightInd w:val="0"/>
        <w:snapToGrid w:val="0"/>
        <w:spacing w:line="440" w:lineRule="exact"/>
        <w:ind w:firstLine="420" w:firstLineChars="200"/>
        <w:rPr>
          <w:rFonts w:ascii="Times New Roman" w:hAnsi="Times New Roman" w:cs="Times New Roman"/>
          <w:color w:val="000000"/>
        </w:rPr>
      </w:pPr>
    </w:p>
    <w:p>
      <w:pPr>
        <w:adjustRightInd w:val="0"/>
        <w:snapToGrid w:val="0"/>
        <w:spacing w:line="440" w:lineRule="exact"/>
        <w:ind w:firstLine="420" w:firstLineChars="200"/>
        <w:rPr>
          <w:rFonts w:ascii="Times New Roman" w:hAnsi="Times New Roman" w:cs="Times New Roman"/>
          <w:color w:val="000000"/>
        </w:rPr>
      </w:pPr>
    </w:p>
    <w:p>
      <w:pPr>
        <w:snapToGrid w:val="0"/>
        <w:spacing w:line="440" w:lineRule="exact"/>
        <w:jc w:val="center"/>
        <w:rPr>
          <w:rFonts w:hint="eastAsia" w:ascii="Times New Roman" w:hAnsi="Times New Roman" w:eastAsia="宋体" w:cs="Times New Roman"/>
          <w:color w:val="000000"/>
          <w:lang w:eastAsia="zh-CN"/>
        </w:rPr>
      </w:pPr>
      <w:r>
        <w:rPr>
          <w:color w:val="000000"/>
          <w:szCs w:val="21"/>
        </w:rPr>
        <w:t>表</w:t>
      </w:r>
      <w:r>
        <w:rPr>
          <w:rFonts w:hint="eastAsia"/>
          <w:color w:val="000000"/>
          <w:szCs w:val="21"/>
          <w:lang w:val="en-US" w:eastAsia="zh-CN"/>
        </w:rPr>
        <w:t>4</w:t>
      </w:r>
      <w:r>
        <w:rPr>
          <w:color w:val="000000"/>
          <w:szCs w:val="21"/>
        </w:rPr>
        <w:t xml:space="preserve">  </w:t>
      </w:r>
      <w:r>
        <w:rPr>
          <w:rFonts w:hint="eastAsia"/>
          <w:color w:val="000000"/>
          <w:szCs w:val="21"/>
          <w:lang w:eastAsia="zh-CN"/>
        </w:rPr>
        <w:t>钢芯铝合金绞线</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3897"/>
        <w:gridCol w:w="4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top"/>
          </w:tcPr>
          <w:p>
            <w:pPr>
              <w:snapToGrid w:val="0"/>
              <w:spacing w:line="440" w:lineRule="exact"/>
              <w:jc w:val="center"/>
              <w:rPr>
                <w:color w:val="000000"/>
                <w:szCs w:val="21"/>
              </w:rPr>
            </w:pPr>
            <w:r>
              <w:rPr>
                <w:color w:val="000000"/>
                <w:szCs w:val="21"/>
              </w:rPr>
              <w:t>序号</w:t>
            </w:r>
          </w:p>
        </w:tc>
        <w:tc>
          <w:tcPr>
            <w:tcW w:w="2123" w:type="pct"/>
            <w:noWrap w:val="0"/>
            <w:vAlign w:val="top"/>
          </w:tcPr>
          <w:p>
            <w:pPr>
              <w:snapToGrid w:val="0"/>
              <w:spacing w:line="440" w:lineRule="exact"/>
              <w:jc w:val="center"/>
              <w:rPr>
                <w:color w:val="000000"/>
                <w:szCs w:val="21"/>
              </w:rPr>
            </w:pPr>
            <w:r>
              <w:rPr>
                <w:color w:val="000000"/>
                <w:szCs w:val="21"/>
              </w:rPr>
              <w:t>检验项目</w:t>
            </w:r>
          </w:p>
        </w:tc>
        <w:tc>
          <w:tcPr>
            <w:tcW w:w="2231" w:type="pct"/>
            <w:noWrap w:val="0"/>
            <w:vAlign w:val="top"/>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w:t>
            </w:r>
          </w:p>
        </w:tc>
        <w:tc>
          <w:tcPr>
            <w:tcW w:w="2123" w:type="pct"/>
            <w:noWrap w:val="0"/>
            <w:vAlign w:val="center"/>
          </w:tcPr>
          <w:p>
            <w:pPr>
              <w:snapToGrid w:val="0"/>
              <w:jc w:val="center"/>
              <w:rPr>
                <w:color w:val="000000"/>
                <w:szCs w:val="21"/>
              </w:rPr>
            </w:pPr>
            <w:r>
              <w:rPr>
                <w:rFonts w:hint="eastAsia" w:ascii="宋体" w:hAnsi="宋体"/>
                <w:iCs/>
                <w:szCs w:val="21"/>
              </w:rPr>
              <w:t>组成绞线的各类单线根数</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 xml:space="preserve">GB/T 1179-2017  GB/T 23308-2009  </w:t>
            </w:r>
          </w:p>
          <w:p>
            <w:pPr>
              <w:snapToGrid w:val="0"/>
              <w:jc w:val="center"/>
              <w:rPr>
                <w:rFonts w:hint="default" w:ascii="宋体" w:hAnsi="宋体"/>
                <w:iCs/>
                <w:szCs w:val="21"/>
                <w:lang w:val="en-US" w:eastAsia="zh-CN"/>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2</w:t>
            </w:r>
          </w:p>
        </w:tc>
        <w:tc>
          <w:tcPr>
            <w:tcW w:w="2123" w:type="pct"/>
            <w:noWrap w:val="0"/>
            <w:vAlign w:val="center"/>
          </w:tcPr>
          <w:p>
            <w:pPr>
              <w:snapToGrid w:val="0"/>
              <w:jc w:val="center"/>
              <w:rPr>
                <w:color w:val="000000"/>
                <w:szCs w:val="21"/>
              </w:rPr>
            </w:pPr>
            <w:r>
              <w:rPr>
                <w:rFonts w:hint="eastAsia" w:ascii="宋体" w:hAnsi="宋体"/>
                <w:iCs/>
                <w:szCs w:val="21"/>
              </w:rPr>
              <w:t>组成绞线的各类单线直径</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GB/T 1179-2017  GB/T 23308-2009</w:t>
            </w:r>
          </w:p>
          <w:p>
            <w:pPr>
              <w:snapToGrid w:val="0"/>
              <w:jc w:val="center"/>
              <w:rPr>
                <w:rFonts w:hint="eastAsia" w:ascii="宋体" w:hAnsi="宋体"/>
                <w:iCs/>
                <w:szCs w:val="21"/>
                <w:lang w:val="en-US" w:eastAsia="zh-CN"/>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3</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表面质量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4</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绞向</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5</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绞合节径比</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6</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绞线均匀紧密性（绞合质量）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7</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截面积</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GB/T 1179-2017  GB/T 23308-2009</w:t>
            </w:r>
          </w:p>
          <w:p>
            <w:pPr>
              <w:snapToGrid w:val="0"/>
              <w:jc w:val="center"/>
              <w:rPr>
                <w:rFonts w:hint="eastAsia" w:ascii="宋体" w:hAnsi="宋体"/>
                <w:iCs/>
                <w:szCs w:val="21"/>
                <w:lang w:val="en-US" w:eastAsia="zh-CN"/>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8</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外径</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9</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单位长度质量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10</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绞线直流电阻</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 xml:space="preserve">GB/T 1179-2017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11</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绞线拉断力</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12</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镀锌钢线</w:t>
            </w:r>
            <w:r>
              <w:rPr>
                <w:rFonts w:hint="eastAsia" w:ascii="宋体" w:hAnsi="宋体"/>
                <w:iCs/>
                <w:szCs w:val="21"/>
              </w:rPr>
              <w:t>抗拉强度</w:t>
            </w:r>
          </w:p>
          <w:p>
            <w:pPr>
              <w:snapToGrid w:val="0"/>
              <w:jc w:val="center"/>
              <w:rPr>
                <w:rFonts w:hint="eastAsia" w:ascii="宋体" w:hAnsi="宋体"/>
                <w:iCs/>
                <w:szCs w:val="21"/>
                <w:lang w:val="en-US" w:eastAsia="zh-CN"/>
              </w:rPr>
            </w:pPr>
            <w:r>
              <w:rPr>
                <w:rFonts w:hint="eastAsia" w:ascii="宋体" w:hAnsi="宋体"/>
                <w:iCs/>
                <w:szCs w:val="21"/>
              </w:rPr>
              <w:t>（绞后单线按绞前95﹪考核）</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13</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镀锌钢线</w:t>
            </w:r>
            <w:r>
              <w:rPr>
                <w:rFonts w:hint="eastAsia" w:ascii="宋体" w:hAnsi="宋体"/>
                <w:iCs/>
                <w:szCs w:val="21"/>
              </w:rPr>
              <w:t>1﹪伸长时的应力</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14</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镀锌钢线</w:t>
            </w:r>
            <w:r>
              <w:rPr>
                <w:rFonts w:hint="eastAsia" w:ascii="宋体" w:hAnsi="宋体"/>
                <w:iCs/>
                <w:szCs w:val="21"/>
              </w:rPr>
              <w:t>伸长率</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15</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镀锌钢线</w:t>
            </w:r>
            <w:r>
              <w:rPr>
                <w:rFonts w:hint="eastAsia" w:ascii="宋体" w:hAnsi="宋体"/>
                <w:iCs/>
                <w:szCs w:val="21"/>
              </w:rPr>
              <w:t>卷绕</w:t>
            </w:r>
            <w:r>
              <w:rPr>
                <w:rFonts w:hint="eastAsia" w:ascii="宋体" w:hAnsi="宋体"/>
                <w:iCs/>
                <w:szCs w:val="21"/>
                <w:lang w:eastAsia="zh-CN"/>
              </w:rPr>
              <w:t>试验</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16</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镀锌钢线扭转试验</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17</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镀锌钢线镀</w:t>
            </w:r>
            <w:r>
              <w:rPr>
                <w:rFonts w:hint="eastAsia" w:ascii="宋体" w:hAnsi="宋体"/>
                <w:iCs/>
                <w:szCs w:val="21"/>
              </w:rPr>
              <w:t>锌层</w:t>
            </w:r>
            <w:r>
              <w:rPr>
                <w:rFonts w:hint="eastAsia" w:ascii="宋体" w:hAnsi="宋体"/>
                <w:iCs/>
                <w:szCs w:val="21"/>
                <w:lang w:eastAsia="zh-CN"/>
              </w:rPr>
              <w:t>质</w:t>
            </w:r>
            <w:r>
              <w:rPr>
                <w:rFonts w:hint="eastAsia" w:ascii="宋体" w:hAnsi="宋体"/>
                <w:iCs/>
                <w:szCs w:val="21"/>
              </w:rPr>
              <w:t>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18</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镀锌钢线镀</w:t>
            </w:r>
            <w:r>
              <w:rPr>
                <w:rFonts w:hint="eastAsia" w:ascii="宋体" w:hAnsi="宋体"/>
                <w:iCs/>
                <w:szCs w:val="21"/>
              </w:rPr>
              <w:t>锌层附着性</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19</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镀锌钢线镀锌层连续性</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3428-2012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color w:val="000000"/>
                <w:szCs w:val="21"/>
                <w:lang w:val="en-US" w:eastAsia="zh-CN"/>
              </w:rPr>
            </w:pPr>
            <w:r>
              <w:rPr>
                <w:rFonts w:hint="eastAsia"/>
                <w:color w:val="000000"/>
                <w:szCs w:val="21"/>
                <w:lang w:val="en-US" w:eastAsia="zh-CN"/>
              </w:rPr>
              <w:t>20</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铝合金线</w:t>
            </w:r>
            <w:r>
              <w:rPr>
                <w:rFonts w:hint="eastAsia" w:ascii="宋体" w:hAnsi="宋体"/>
                <w:iCs/>
                <w:szCs w:val="21"/>
              </w:rPr>
              <w:t>抗拉强度</w:t>
            </w:r>
          </w:p>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rPr>
              <w:t>（绞后单线按绞前95﹪考核）</w:t>
            </w:r>
          </w:p>
        </w:tc>
        <w:tc>
          <w:tcPr>
            <w:tcW w:w="2231" w:type="pct"/>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val="en-US" w:eastAsia="zh-CN"/>
              </w:rPr>
              <w:t xml:space="preserve"> 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color w:val="000000"/>
                <w:szCs w:val="21"/>
                <w:lang w:val="en-US" w:eastAsia="zh-CN"/>
              </w:rPr>
            </w:pPr>
            <w:r>
              <w:rPr>
                <w:rFonts w:hint="eastAsia"/>
                <w:color w:val="000000"/>
                <w:szCs w:val="21"/>
                <w:lang w:val="en-US" w:eastAsia="zh-CN"/>
              </w:rPr>
              <w:t>21</w:t>
            </w:r>
          </w:p>
        </w:tc>
        <w:tc>
          <w:tcPr>
            <w:tcW w:w="2123" w:type="pct"/>
            <w:noWrap w:val="0"/>
            <w:vAlign w:val="center"/>
          </w:tcPr>
          <w:p>
            <w:pPr>
              <w:snapToGrid w:val="0"/>
              <w:jc w:val="center"/>
              <w:rPr>
                <w:rFonts w:hint="eastAsia" w:ascii="宋体" w:hAnsi="宋体" w:eastAsia="宋体"/>
                <w:iCs/>
                <w:szCs w:val="21"/>
                <w:lang w:eastAsia="zh-CN"/>
              </w:rPr>
            </w:pPr>
            <w:r>
              <w:rPr>
                <w:rFonts w:hint="eastAsia" w:ascii="宋体" w:hAnsi="宋体"/>
                <w:iCs/>
                <w:szCs w:val="21"/>
                <w:lang w:eastAsia="zh-CN"/>
              </w:rPr>
              <w:t>铝合金线伸长率</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 xml:space="preserve"> 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color w:val="000000"/>
                <w:szCs w:val="21"/>
                <w:lang w:val="en-US" w:eastAsia="zh-CN"/>
              </w:rPr>
            </w:pPr>
            <w:r>
              <w:rPr>
                <w:rFonts w:hint="eastAsia"/>
                <w:color w:val="000000"/>
                <w:szCs w:val="21"/>
                <w:lang w:val="en-US" w:eastAsia="zh-CN"/>
              </w:rPr>
              <w:t>22</w:t>
            </w:r>
          </w:p>
        </w:tc>
        <w:tc>
          <w:tcPr>
            <w:tcW w:w="2123" w:type="pct"/>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eastAsia="zh-CN"/>
              </w:rPr>
              <w:t>铝合金线</w:t>
            </w:r>
            <w:r>
              <w:rPr>
                <w:rFonts w:hint="eastAsia" w:ascii="宋体" w:hAnsi="宋体"/>
                <w:iCs/>
                <w:szCs w:val="21"/>
              </w:rPr>
              <w:t>卷绕</w:t>
            </w:r>
            <w:r>
              <w:rPr>
                <w:rFonts w:hint="eastAsia" w:ascii="宋体" w:hAnsi="宋体"/>
                <w:iCs/>
                <w:szCs w:val="21"/>
                <w:lang w:eastAsia="zh-CN"/>
              </w:rPr>
              <w:t>试验</w:t>
            </w:r>
          </w:p>
        </w:tc>
        <w:tc>
          <w:tcPr>
            <w:tcW w:w="2231" w:type="pct"/>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val="en-US" w:eastAsia="zh-CN"/>
              </w:rPr>
              <w:t xml:space="preserve"> 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color w:val="000000"/>
                <w:szCs w:val="21"/>
                <w:lang w:val="en-US" w:eastAsia="zh-CN"/>
              </w:rPr>
            </w:pPr>
            <w:r>
              <w:rPr>
                <w:rFonts w:hint="eastAsia"/>
                <w:color w:val="000000"/>
                <w:szCs w:val="21"/>
                <w:lang w:val="en-US" w:eastAsia="zh-CN"/>
              </w:rPr>
              <w:t>23</w:t>
            </w:r>
          </w:p>
        </w:tc>
        <w:tc>
          <w:tcPr>
            <w:tcW w:w="2123" w:type="pct"/>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eastAsia="zh-CN"/>
              </w:rPr>
              <w:t>铝合金线电阻率</w:t>
            </w:r>
          </w:p>
        </w:tc>
        <w:tc>
          <w:tcPr>
            <w:tcW w:w="2231" w:type="pct"/>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val="en-US" w:eastAsia="zh-CN"/>
              </w:rPr>
              <w:t xml:space="preserve"> GB/T 23308-2009</w:t>
            </w:r>
          </w:p>
        </w:tc>
      </w:tr>
    </w:tbl>
    <w:p>
      <w:pPr>
        <w:adjustRightInd w:val="0"/>
        <w:snapToGrid w:val="0"/>
        <w:spacing w:line="440" w:lineRule="exact"/>
        <w:ind w:firstLine="420" w:firstLineChars="200"/>
        <w:rPr>
          <w:rFonts w:ascii="Times New Roman" w:hAnsi="Times New Roman" w:cs="Times New Roman"/>
          <w:color w:val="000000"/>
        </w:rPr>
      </w:pPr>
    </w:p>
    <w:p>
      <w:pPr>
        <w:snapToGrid w:val="0"/>
        <w:spacing w:line="440" w:lineRule="exact"/>
        <w:jc w:val="center"/>
        <w:rPr>
          <w:rFonts w:hint="eastAsia" w:ascii="Times New Roman" w:hAnsi="Times New Roman" w:eastAsia="宋体" w:cs="Times New Roman"/>
          <w:color w:val="000000"/>
          <w:lang w:eastAsia="zh-CN"/>
        </w:rPr>
      </w:pPr>
      <w:r>
        <w:rPr>
          <w:color w:val="000000"/>
          <w:szCs w:val="21"/>
        </w:rPr>
        <w:t>表</w:t>
      </w:r>
      <w:r>
        <w:rPr>
          <w:rFonts w:hint="eastAsia"/>
          <w:color w:val="000000"/>
          <w:szCs w:val="21"/>
          <w:lang w:val="en-US" w:eastAsia="zh-CN"/>
        </w:rPr>
        <w:t>5</w:t>
      </w:r>
      <w:r>
        <w:rPr>
          <w:color w:val="000000"/>
          <w:szCs w:val="21"/>
        </w:rPr>
        <w:t xml:space="preserve">  </w:t>
      </w:r>
      <w:r>
        <w:rPr>
          <w:rFonts w:hint="eastAsia"/>
          <w:color w:val="000000"/>
          <w:szCs w:val="21"/>
          <w:lang w:eastAsia="zh-CN"/>
        </w:rPr>
        <w:t>铝包钢芯铝绞线</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3897"/>
        <w:gridCol w:w="4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top"/>
          </w:tcPr>
          <w:p>
            <w:pPr>
              <w:snapToGrid w:val="0"/>
              <w:spacing w:line="440" w:lineRule="exact"/>
              <w:jc w:val="center"/>
              <w:rPr>
                <w:color w:val="000000"/>
                <w:szCs w:val="21"/>
              </w:rPr>
            </w:pPr>
            <w:r>
              <w:rPr>
                <w:color w:val="000000"/>
                <w:szCs w:val="21"/>
              </w:rPr>
              <w:t>序号</w:t>
            </w:r>
          </w:p>
        </w:tc>
        <w:tc>
          <w:tcPr>
            <w:tcW w:w="2123" w:type="pct"/>
            <w:noWrap w:val="0"/>
            <w:vAlign w:val="top"/>
          </w:tcPr>
          <w:p>
            <w:pPr>
              <w:snapToGrid w:val="0"/>
              <w:spacing w:line="440" w:lineRule="exact"/>
              <w:jc w:val="center"/>
              <w:rPr>
                <w:color w:val="000000"/>
                <w:szCs w:val="21"/>
              </w:rPr>
            </w:pPr>
            <w:r>
              <w:rPr>
                <w:color w:val="000000"/>
                <w:szCs w:val="21"/>
              </w:rPr>
              <w:t>检验项目</w:t>
            </w:r>
          </w:p>
        </w:tc>
        <w:tc>
          <w:tcPr>
            <w:tcW w:w="2231" w:type="pct"/>
            <w:noWrap w:val="0"/>
            <w:vAlign w:val="top"/>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w:t>
            </w:r>
          </w:p>
        </w:tc>
        <w:tc>
          <w:tcPr>
            <w:tcW w:w="2123" w:type="pct"/>
            <w:noWrap w:val="0"/>
            <w:vAlign w:val="center"/>
          </w:tcPr>
          <w:p>
            <w:pPr>
              <w:snapToGrid w:val="0"/>
              <w:jc w:val="center"/>
              <w:rPr>
                <w:color w:val="000000"/>
                <w:szCs w:val="21"/>
              </w:rPr>
            </w:pPr>
            <w:r>
              <w:rPr>
                <w:rFonts w:hint="eastAsia" w:ascii="宋体" w:hAnsi="宋体"/>
                <w:iCs/>
                <w:szCs w:val="21"/>
              </w:rPr>
              <w:t>组成绞线的各类单线根数</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 xml:space="preserve">GB/T 1179-2017  GB/T 17937-2009  </w:t>
            </w:r>
          </w:p>
          <w:p>
            <w:pPr>
              <w:snapToGrid w:val="0"/>
              <w:jc w:val="center"/>
              <w:rPr>
                <w:rFonts w:hint="default" w:ascii="宋体" w:hAnsi="宋体"/>
                <w:iCs/>
                <w:szCs w:val="21"/>
                <w:lang w:val="en-US" w:eastAsia="zh-CN"/>
              </w:rPr>
            </w:pPr>
            <w:r>
              <w:rPr>
                <w:rFonts w:hint="eastAsia" w:ascii="宋体" w:hAnsi="宋体"/>
                <w:iCs/>
                <w:szCs w:val="21"/>
                <w:lang w:val="en-US" w:eastAsia="zh-CN"/>
              </w:rPr>
              <w:t>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2</w:t>
            </w:r>
          </w:p>
        </w:tc>
        <w:tc>
          <w:tcPr>
            <w:tcW w:w="2123" w:type="pct"/>
            <w:noWrap w:val="0"/>
            <w:vAlign w:val="center"/>
          </w:tcPr>
          <w:p>
            <w:pPr>
              <w:snapToGrid w:val="0"/>
              <w:jc w:val="center"/>
              <w:rPr>
                <w:color w:val="000000"/>
                <w:szCs w:val="21"/>
              </w:rPr>
            </w:pPr>
            <w:r>
              <w:rPr>
                <w:rFonts w:hint="eastAsia" w:ascii="宋体" w:hAnsi="宋体"/>
                <w:iCs/>
                <w:szCs w:val="21"/>
              </w:rPr>
              <w:t>组成绞线的各类单线直径</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GB/T 1179-2017  GB/T 17937-2009</w:t>
            </w:r>
          </w:p>
          <w:p>
            <w:pPr>
              <w:snapToGrid w:val="0"/>
              <w:jc w:val="center"/>
              <w:rPr>
                <w:rFonts w:hint="eastAsia" w:ascii="宋体" w:hAnsi="宋体"/>
                <w:iCs/>
                <w:szCs w:val="21"/>
                <w:lang w:val="en-US" w:eastAsia="zh-CN"/>
              </w:rPr>
            </w:pPr>
            <w:r>
              <w:rPr>
                <w:rFonts w:hint="eastAsia" w:ascii="宋体" w:hAnsi="宋体"/>
                <w:iCs/>
                <w:szCs w:val="21"/>
                <w:lang w:val="en-US" w:eastAsia="zh-CN"/>
              </w:rPr>
              <w:t>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3</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表面质量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4</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绞向</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5</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绞合节径比</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6</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绞线均匀紧密性（绞合质量）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7</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截面积</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GB/T 1179-2017  GB/T 17937-2009</w:t>
            </w:r>
          </w:p>
          <w:p>
            <w:pPr>
              <w:snapToGrid w:val="0"/>
              <w:jc w:val="center"/>
              <w:rPr>
                <w:rFonts w:hint="eastAsia" w:ascii="宋体" w:hAnsi="宋体"/>
                <w:iCs/>
                <w:szCs w:val="21"/>
                <w:lang w:val="en-US" w:eastAsia="zh-CN"/>
              </w:rPr>
            </w:pPr>
            <w:r>
              <w:rPr>
                <w:rFonts w:hint="eastAsia" w:ascii="宋体" w:hAnsi="宋体"/>
                <w:iCs/>
                <w:szCs w:val="21"/>
                <w:lang w:val="en-US" w:eastAsia="zh-CN"/>
              </w:rPr>
              <w:t>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8</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外径</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9</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单位长度质量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10</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绞线直流电阻</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 xml:space="preserve">GB/T 1179-2017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11</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绞线拉断力</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12</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铝包钢线</w:t>
            </w:r>
            <w:r>
              <w:rPr>
                <w:rFonts w:hint="eastAsia" w:ascii="宋体" w:hAnsi="宋体"/>
                <w:iCs/>
                <w:szCs w:val="21"/>
              </w:rPr>
              <w:t>抗拉强度</w:t>
            </w:r>
          </w:p>
          <w:p>
            <w:pPr>
              <w:snapToGrid w:val="0"/>
              <w:jc w:val="center"/>
              <w:rPr>
                <w:rFonts w:hint="eastAsia" w:ascii="宋体" w:hAnsi="宋体"/>
                <w:iCs/>
                <w:szCs w:val="21"/>
                <w:lang w:val="en-US" w:eastAsia="zh-CN"/>
              </w:rPr>
            </w:pPr>
            <w:r>
              <w:rPr>
                <w:rFonts w:hint="eastAsia" w:ascii="宋体" w:hAnsi="宋体"/>
                <w:iCs/>
                <w:szCs w:val="21"/>
              </w:rPr>
              <w:t>（绞后单线按绞前95﹪考核）</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13</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铝包钢线</w:t>
            </w:r>
            <w:r>
              <w:rPr>
                <w:rFonts w:hint="eastAsia" w:ascii="宋体" w:hAnsi="宋体"/>
                <w:iCs/>
                <w:szCs w:val="21"/>
              </w:rPr>
              <w:t>1﹪伸长时的应力</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14</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铝包钢线</w:t>
            </w:r>
            <w:r>
              <w:rPr>
                <w:rFonts w:hint="eastAsia" w:ascii="宋体" w:hAnsi="宋体"/>
                <w:iCs/>
                <w:szCs w:val="21"/>
              </w:rPr>
              <w:t>伸长率</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15</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铝包钢线扭转试验</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16</w:t>
            </w:r>
          </w:p>
        </w:tc>
        <w:tc>
          <w:tcPr>
            <w:tcW w:w="2123" w:type="pct"/>
            <w:noWrap w:val="0"/>
            <w:vAlign w:val="center"/>
          </w:tcPr>
          <w:p>
            <w:pPr>
              <w:snapToGrid w:val="0"/>
              <w:jc w:val="center"/>
              <w:rPr>
                <w:rFonts w:hint="eastAsia" w:ascii="宋体" w:hAnsi="宋体"/>
                <w:iCs/>
                <w:szCs w:val="21"/>
                <w:lang w:eastAsia="zh-CN"/>
              </w:rPr>
            </w:pPr>
            <w:r>
              <w:rPr>
                <w:rFonts w:hint="eastAsia" w:ascii="宋体" w:hAnsi="宋体"/>
                <w:iCs/>
                <w:szCs w:val="21"/>
                <w:lang w:eastAsia="zh-CN"/>
              </w:rPr>
              <w:t>铝包钢芯最小铝层厚度</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color w:val="000000"/>
                <w:szCs w:val="21"/>
                <w:lang w:val="en-US" w:eastAsia="zh-CN"/>
              </w:rPr>
            </w:pPr>
            <w:r>
              <w:rPr>
                <w:rFonts w:hint="eastAsia"/>
                <w:color w:val="000000"/>
                <w:szCs w:val="21"/>
                <w:lang w:val="en-US" w:eastAsia="zh-CN"/>
              </w:rPr>
              <w:t>17</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硬铝线</w:t>
            </w:r>
            <w:r>
              <w:rPr>
                <w:rFonts w:hint="eastAsia" w:ascii="宋体" w:hAnsi="宋体"/>
                <w:iCs/>
                <w:szCs w:val="21"/>
              </w:rPr>
              <w:t>抗拉强度</w:t>
            </w:r>
          </w:p>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rPr>
              <w:t>（绞后单线按绞前95﹪考核）</w:t>
            </w:r>
          </w:p>
        </w:tc>
        <w:tc>
          <w:tcPr>
            <w:tcW w:w="2231" w:type="pct"/>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val="en-US" w:eastAsia="zh-CN"/>
              </w:rPr>
              <w:t xml:space="preserve">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color w:val="000000"/>
                <w:szCs w:val="21"/>
                <w:lang w:val="en-US" w:eastAsia="zh-CN"/>
              </w:rPr>
            </w:pPr>
            <w:r>
              <w:rPr>
                <w:rFonts w:hint="eastAsia"/>
                <w:color w:val="000000"/>
                <w:szCs w:val="21"/>
                <w:lang w:val="en-US" w:eastAsia="zh-CN"/>
              </w:rPr>
              <w:t>18</w:t>
            </w:r>
          </w:p>
        </w:tc>
        <w:tc>
          <w:tcPr>
            <w:tcW w:w="2123" w:type="pct"/>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eastAsia="zh-CN"/>
              </w:rPr>
              <w:t>硬铝线</w:t>
            </w:r>
            <w:r>
              <w:rPr>
                <w:rFonts w:hint="eastAsia" w:ascii="宋体" w:hAnsi="宋体"/>
                <w:iCs/>
                <w:szCs w:val="21"/>
              </w:rPr>
              <w:t>卷绕</w:t>
            </w:r>
            <w:r>
              <w:rPr>
                <w:rFonts w:hint="eastAsia" w:ascii="宋体" w:hAnsi="宋体"/>
                <w:iCs/>
                <w:szCs w:val="21"/>
                <w:lang w:eastAsia="zh-CN"/>
              </w:rPr>
              <w:t>试验</w:t>
            </w:r>
          </w:p>
        </w:tc>
        <w:tc>
          <w:tcPr>
            <w:tcW w:w="2231" w:type="pct"/>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val="en-US" w:eastAsia="zh-CN"/>
              </w:rPr>
              <w:t xml:space="preserve"> GB/T 17048-2017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color w:val="000000"/>
                <w:szCs w:val="21"/>
                <w:lang w:val="en-US" w:eastAsia="zh-CN"/>
              </w:rPr>
            </w:pPr>
            <w:r>
              <w:rPr>
                <w:rFonts w:hint="eastAsia"/>
                <w:color w:val="000000"/>
                <w:szCs w:val="21"/>
                <w:lang w:val="en-US" w:eastAsia="zh-CN"/>
              </w:rPr>
              <w:t>19</w:t>
            </w:r>
          </w:p>
        </w:tc>
        <w:tc>
          <w:tcPr>
            <w:tcW w:w="2123" w:type="pct"/>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eastAsia="zh-CN"/>
              </w:rPr>
              <w:t>硬铝线电阻率</w:t>
            </w:r>
          </w:p>
        </w:tc>
        <w:tc>
          <w:tcPr>
            <w:tcW w:w="2231" w:type="pct"/>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val="en-US" w:eastAsia="zh-CN"/>
              </w:rPr>
              <w:t xml:space="preserve"> GB/T 17048-2017</w:t>
            </w:r>
          </w:p>
        </w:tc>
      </w:tr>
    </w:tbl>
    <w:p>
      <w:pPr>
        <w:adjustRightInd w:val="0"/>
        <w:snapToGrid w:val="0"/>
        <w:spacing w:line="440" w:lineRule="exact"/>
        <w:ind w:firstLine="420" w:firstLineChars="200"/>
        <w:rPr>
          <w:rFonts w:ascii="Times New Roman" w:hAnsi="Times New Roman" w:cs="Times New Roman"/>
          <w:color w:val="000000"/>
        </w:rPr>
      </w:pPr>
    </w:p>
    <w:p>
      <w:pPr>
        <w:snapToGrid w:val="0"/>
        <w:spacing w:line="440" w:lineRule="exact"/>
        <w:jc w:val="center"/>
        <w:rPr>
          <w:rFonts w:hint="eastAsia" w:ascii="Times New Roman" w:hAnsi="Times New Roman" w:eastAsia="宋体" w:cs="Times New Roman"/>
          <w:color w:val="000000"/>
          <w:lang w:eastAsia="zh-CN"/>
        </w:rPr>
      </w:pPr>
      <w:r>
        <w:rPr>
          <w:color w:val="000000"/>
          <w:szCs w:val="21"/>
        </w:rPr>
        <w:t>表</w:t>
      </w:r>
      <w:r>
        <w:rPr>
          <w:rFonts w:hint="eastAsia"/>
          <w:color w:val="000000"/>
          <w:szCs w:val="21"/>
          <w:lang w:val="en-US" w:eastAsia="zh-CN"/>
        </w:rPr>
        <w:t>6</w:t>
      </w:r>
      <w:r>
        <w:rPr>
          <w:color w:val="000000"/>
          <w:szCs w:val="21"/>
        </w:rPr>
        <w:t xml:space="preserve">  </w:t>
      </w:r>
      <w:r>
        <w:rPr>
          <w:rFonts w:hint="eastAsia"/>
          <w:color w:val="000000"/>
          <w:szCs w:val="21"/>
          <w:lang w:eastAsia="zh-CN"/>
        </w:rPr>
        <w:t>铝包钢芯铝合金绞线</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2"/>
        <w:gridCol w:w="3897"/>
        <w:gridCol w:w="4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top"/>
          </w:tcPr>
          <w:p>
            <w:pPr>
              <w:snapToGrid w:val="0"/>
              <w:spacing w:line="440" w:lineRule="exact"/>
              <w:jc w:val="center"/>
              <w:rPr>
                <w:color w:val="000000"/>
                <w:szCs w:val="21"/>
              </w:rPr>
            </w:pPr>
            <w:r>
              <w:rPr>
                <w:color w:val="000000"/>
                <w:szCs w:val="21"/>
              </w:rPr>
              <w:t>序号</w:t>
            </w:r>
          </w:p>
        </w:tc>
        <w:tc>
          <w:tcPr>
            <w:tcW w:w="2123" w:type="pct"/>
            <w:noWrap w:val="0"/>
            <w:vAlign w:val="top"/>
          </w:tcPr>
          <w:p>
            <w:pPr>
              <w:snapToGrid w:val="0"/>
              <w:spacing w:line="440" w:lineRule="exact"/>
              <w:jc w:val="center"/>
              <w:rPr>
                <w:color w:val="000000"/>
                <w:szCs w:val="21"/>
              </w:rPr>
            </w:pPr>
            <w:r>
              <w:rPr>
                <w:color w:val="000000"/>
                <w:szCs w:val="21"/>
              </w:rPr>
              <w:t>检验项目</w:t>
            </w:r>
          </w:p>
        </w:tc>
        <w:tc>
          <w:tcPr>
            <w:tcW w:w="2231" w:type="pct"/>
            <w:noWrap w:val="0"/>
            <w:vAlign w:val="top"/>
          </w:tcPr>
          <w:p>
            <w:pPr>
              <w:snapToGrid w:val="0"/>
              <w:spacing w:line="440" w:lineRule="exact"/>
              <w:jc w:val="center"/>
              <w:rPr>
                <w:color w:val="000000"/>
                <w:szCs w:val="21"/>
              </w:rPr>
            </w:pPr>
            <w:r>
              <w:rPr>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w:t>
            </w:r>
          </w:p>
        </w:tc>
        <w:tc>
          <w:tcPr>
            <w:tcW w:w="2123" w:type="pct"/>
            <w:noWrap w:val="0"/>
            <w:vAlign w:val="center"/>
          </w:tcPr>
          <w:p>
            <w:pPr>
              <w:snapToGrid w:val="0"/>
              <w:jc w:val="center"/>
              <w:rPr>
                <w:color w:val="000000"/>
                <w:szCs w:val="21"/>
              </w:rPr>
            </w:pPr>
            <w:r>
              <w:rPr>
                <w:rFonts w:hint="eastAsia" w:ascii="宋体" w:hAnsi="宋体"/>
                <w:iCs/>
                <w:szCs w:val="21"/>
              </w:rPr>
              <w:t>组成绞线的各类单线根数</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 xml:space="preserve">GB/T 1179-2017  GB/T 17937-2009  </w:t>
            </w:r>
          </w:p>
          <w:p>
            <w:pPr>
              <w:snapToGrid w:val="0"/>
              <w:jc w:val="center"/>
              <w:rPr>
                <w:rFonts w:hint="default" w:ascii="宋体" w:hAnsi="宋体"/>
                <w:iCs/>
                <w:szCs w:val="21"/>
                <w:lang w:val="en-US" w:eastAsia="zh-CN"/>
              </w:rPr>
            </w:pPr>
            <w:r>
              <w:rPr>
                <w:rFonts w:hint="eastAsia" w:ascii="宋体" w:hAnsi="宋体"/>
                <w:iCs/>
                <w:szCs w:val="21"/>
                <w:lang w:val="en-US" w:eastAsia="zh-CN"/>
              </w:rPr>
              <w:t>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2</w:t>
            </w:r>
          </w:p>
        </w:tc>
        <w:tc>
          <w:tcPr>
            <w:tcW w:w="2123" w:type="pct"/>
            <w:noWrap w:val="0"/>
            <w:vAlign w:val="center"/>
          </w:tcPr>
          <w:p>
            <w:pPr>
              <w:snapToGrid w:val="0"/>
              <w:jc w:val="center"/>
              <w:rPr>
                <w:color w:val="000000"/>
                <w:szCs w:val="21"/>
              </w:rPr>
            </w:pPr>
            <w:r>
              <w:rPr>
                <w:rFonts w:hint="eastAsia" w:ascii="宋体" w:hAnsi="宋体"/>
                <w:iCs/>
                <w:szCs w:val="21"/>
              </w:rPr>
              <w:t>组成绞线的各类单线直径</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GB/T 1179-2017  GB/T 17937-2009</w:t>
            </w:r>
          </w:p>
          <w:p>
            <w:pPr>
              <w:snapToGrid w:val="0"/>
              <w:jc w:val="center"/>
              <w:rPr>
                <w:rFonts w:hint="eastAsia" w:ascii="宋体" w:hAnsi="宋体"/>
                <w:iCs/>
                <w:szCs w:val="21"/>
                <w:lang w:val="en-US" w:eastAsia="zh-CN"/>
              </w:rPr>
            </w:pPr>
            <w:r>
              <w:rPr>
                <w:rFonts w:hint="eastAsia" w:ascii="宋体" w:hAnsi="宋体"/>
                <w:iCs/>
                <w:szCs w:val="21"/>
                <w:lang w:val="en-US" w:eastAsia="zh-CN"/>
              </w:rPr>
              <w:t>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3</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表面质量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4</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绞向</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5</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绞合节径比</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6</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绞线均匀紧密性（绞合质量）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7</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截面积</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GB/T 1179-2017  GB/T 17937-2009</w:t>
            </w:r>
          </w:p>
          <w:p>
            <w:pPr>
              <w:snapToGrid w:val="0"/>
              <w:jc w:val="center"/>
              <w:rPr>
                <w:rFonts w:hint="eastAsia" w:ascii="宋体" w:hAnsi="宋体"/>
                <w:iCs/>
                <w:szCs w:val="21"/>
                <w:lang w:val="en-US" w:eastAsia="zh-CN"/>
              </w:rPr>
            </w:pPr>
            <w:r>
              <w:rPr>
                <w:rFonts w:hint="eastAsia" w:ascii="宋体" w:hAnsi="宋体"/>
                <w:iCs/>
                <w:szCs w:val="21"/>
                <w:lang w:val="en-US" w:eastAsia="zh-CN"/>
              </w:rPr>
              <w:t>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8</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外径</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9</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单位长度质量</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10</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绞线直流电阻</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 xml:space="preserve">GB/T 1179-2017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11</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rPr>
              <w:t>绞线拉断力</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1179-2017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12</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铝包钢线</w:t>
            </w:r>
            <w:r>
              <w:rPr>
                <w:rFonts w:hint="eastAsia" w:ascii="宋体" w:hAnsi="宋体"/>
                <w:iCs/>
                <w:szCs w:val="21"/>
              </w:rPr>
              <w:t>抗拉强度</w:t>
            </w:r>
          </w:p>
          <w:p>
            <w:pPr>
              <w:snapToGrid w:val="0"/>
              <w:jc w:val="center"/>
              <w:rPr>
                <w:rFonts w:hint="eastAsia" w:ascii="宋体" w:hAnsi="宋体"/>
                <w:iCs/>
                <w:szCs w:val="21"/>
                <w:lang w:val="en-US" w:eastAsia="zh-CN"/>
              </w:rPr>
            </w:pPr>
            <w:r>
              <w:rPr>
                <w:rFonts w:hint="eastAsia" w:ascii="宋体" w:hAnsi="宋体"/>
                <w:iCs/>
                <w:szCs w:val="21"/>
              </w:rPr>
              <w:t>（绞后单线按绞前95﹪考核）</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color w:val="000000"/>
                <w:szCs w:val="21"/>
              </w:rPr>
            </w:pPr>
            <w:r>
              <w:rPr>
                <w:color w:val="000000"/>
                <w:szCs w:val="21"/>
              </w:rPr>
              <w:t>13</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铝包钢线</w:t>
            </w:r>
            <w:r>
              <w:rPr>
                <w:rFonts w:hint="eastAsia" w:ascii="宋体" w:hAnsi="宋体"/>
                <w:iCs/>
                <w:szCs w:val="21"/>
              </w:rPr>
              <w:t>1﹪伸长时的应力</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14</w:t>
            </w:r>
          </w:p>
        </w:tc>
        <w:tc>
          <w:tcPr>
            <w:tcW w:w="2123"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eastAsia="zh-CN"/>
              </w:rPr>
              <w:t>铝包钢线</w:t>
            </w:r>
            <w:r>
              <w:rPr>
                <w:rFonts w:hint="eastAsia" w:ascii="宋体" w:hAnsi="宋体"/>
                <w:iCs/>
                <w:szCs w:val="21"/>
              </w:rPr>
              <w:t>伸长率</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15</w:t>
            </w:r>
          </w:p>
        </w:tc>
        <w:tc>
          <w:tcPr>
            <w:tcW w:w="2123" w:type="pct"/>
            <w:noWrap w:val="0"/>
            <w:vAlign w:val="center"/>
          </w:tcPr>
          <w:p>
            <w:pPr>
              <w:snapToGrid w:val="0"/>
              <w:jc w:val="center"/>
              <w:rPr>
                <w:rFonts w:hint="eastAsia" w:ascii="宋体" w:hAnsi="宋体"/>
                <w:iCs/>
                <w:szCs w:val="21"/>
              </w:rPr>
            </w:pPr>
            <w:r>
              <w:rPr>
                <w:rFonts w:hint="eastAsia" w:ascii="宋体" w:hAnsi="宋体"/>
                <w:iCs/>
                <w:szCs w:val="21"/>
                <w:lang w:eastAsia="zh-CN"/>
              </w:rPr>
              <w:t>铝包钢线扭转试验</w:t>
            </w:r>
          </w:p>
        </w:tc>
        <w:tc>
          <w:tcPr>
            <w:tcW w:w="2231" w:type="pct"/>
            <w:noWrap w:val="0"/>
            <w:vAlign w:val="center"/>
          </w:tcPr>
          <w:p>
            <w:pPr>
              <w:snapToGrid w:val="0"/>
              <w:jc w:val="center"/>
              <w:rPr>
                <w:rFonts w:hint="eastAsia" w:ascii="宋体" w:hAnsi="宋体"/>
                <w:iCs/>
                <w:szCs w:val="21"/>
              </w:rPr>
            </w:pPr>
            <w:r>
              <w:rPr>
                <w:rFonts w:hint="eastAsia" w:ascii="宋体" w:hAnsi="宋体"/>
                <w:iCs/>
                <w:szCs w:val="21"/>
                <w:lang w:val="en-US" w:eastAsia="zh-CN"/>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eastAsia="宋体"/>
                <w:color w:val="000000"/>
                <w:szCs w:val="21"/>
                <w:lang w:val="en-US" w:eastAsia="zh-CN"/>
              </w:rPr>
            </w:pPr>
            <w:r>
              <w:rPr>
                <w:rFonts w:hint="eastAsia"/>
                <w:color w:val="000000"/>
                <w:szCs w:val="21"/>
                <w:lang w:val="en-US" w:eastAsia="zh-CN"/>
              </w:rPr>
              <w:t>16</w:t>
            </w:r>
          </w:p>
        </w:tc>
        <w:tc>
          <w:tcPr>
            <w:tcW w:w="2123" w:type="pct"/>
            <w:noWrap w:val="0"/>
            <w:vAlign w:val="center"/>
          </w:tcPr>
          <w:p>
            <w:pPr>
              <w:snapToGrid w:val="0"/>
              <w:jc w:val="center"/>
              <w:rPr>
                <w:rFonts w:hint="eastAsia" w:ascii="宋体" w:hAnsi="宋体"/>
                <w:iCs/>
                <w:szCs w:val="21"/>
                <w:lang w:eastAsia="zh-CN"/>
              </w:rPr>
            </w:pPr>
            <w:r>
              <w:rPr>
                <w:rFonts w:hint="eastAsia" w:ascii="宋体" w:hAnsi="宋体"/>
                <w:iCs/>
                <w:szCs w:val="21"/>
                <w:lang w:eastAsia="zh-CN"/>
              </w:rPr>
              <w:t>铝包钢芯最小铝层厚度</w:t>
            </w:r>
          </w:p>
        </w:tc>
        <w:tc>
          <w:tcPr>
            <w:tcW w:w="2231" w:type="pct"/>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GB/T 17937-2009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color w:val="000000"/>
                <w:szCs w:val="21"/>
                <w:lang w:val="en-US" w:eastAsia="zh-CN"/>
              </w:rPr>
            </w:pPr>
            <w:r>
              <w:rPr>
                <w:rFonts w:hint="eastAsia"/>
                <w:color w:val="000000"/>
                <w:szCs w:val="21"/>
                <w:lang w:val="en-US" w:eastAsia="zh-CN"/>
              </w:rPr>
              <w:t>17</w:t>
            </w:r>
          </w:p>
        </w:tc>
        <w:tc>
          <w:tcPr>
            <w:tcW w:w="3897" w:type="dxa"/>
            <w:noWrap w:val="0"/>
            <w:vAlign w:val="center"/>
          </w:tcPr>
          <w:p>
            <w:pPr>
              <w:snapToGrid w:val="0"/>
              <w:jc w:val="center"/>
              <w:rPr>
                <w:rFonts w:hint="eastAsia" w:ascii="宋体" w:hAnsi="宋体"/>
                <w:iCs/>
                <w:szCs w:val="21"/>
              </w:rPr>
            </w:pPr>
            <w:r>
              <w:rPr>
                <w:rFonts w:hint="eastAsia" w:ascii="宋体" w:hAnsi="宋体"/>
                <w:iCs/>
                <w:szCs w:val="21"/>
                <w:lang w:eastAsia="zh-CN"/>
              </w:rPr>
              <w:t>铝合金线</w:t>
            </w:r>
            <w:r>
              <w:rPr>
                <w:rFonts w:hint="eastAsia" w:ascii="宋体" w:hAnsi="宋体"/>
                <w:iCs/>
                <w:szCs w:val="21"/>
              </w:rPr>
              <w:t>抗拉强度</w:t>
            </w:r>
          </w:p>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rPr>
              <w:t>（绞后单线按绞前95﹪考核）</w:t>
            </w:r>
          </w:p>
        </w:tc>
        <w:tc>
          <w:tcPr>
            <w:tcW w:w="4095" w:type="dxa"/>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val="en-US" w:eastAsia="zh-CN"/>
              </w:rPr>
              <w:t xml:space="preserve"> 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color w:val="000000"/>
                <w:szCs w:val="21"/>
                <w:lang w:val="en-US" w:eastAsia="zh-CN"/>
              </w:rPr>
            </w:pPr>
            <w:r>
              <w:rPr>
                <w:rFonts w:hint="eastAsia"/>
                <w:color w:val="000000"/>
                <w:szCs w:val="21"/>
                <w:lang w:val="en-US" w:eastAsia="zh-CN"/>
              </w:rPr>
              <w:t>18</w:t>
            </w:r>
          </w:p>
        </w:tc>
        <w:tc>
          <w:tcPr>
            <w:tcW w:w="3897" w:type="dxa"/>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eastAsia="zh-CN"/>
              </w:rPr>
              <w:t>铝合金线伸长率</w:t>
            </w:r>
          </w:p>
        </w:tc>
        <w:tc>
          <w:tcPr>
            <w:tcW w:w="4095" w:type="dxa"/>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val="en-US" w:eastAsia="zh-CN"/>
              </w:rPr>
              <w:t xml:space="preserve"> 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color w:val="000000"/>
                <w:szCs w:val="21"/>
                <w:lang w:val="en-US" w:eastAsia="zh-CN"/>
              </w:rPr>
            </w:pPr>
            <w:r>
              <w:rPr>
                <w:rFonts w:hint="eastAsia"/>
                <w:color w:val="000000"/>
                <w:szCs w:val="21"/>
                <w:lang w:val="en-US" w:eastAsia="zh-CN"/>
              </w:rPr>
              <w:t>19</w:t>
            </w:r>
          </w:p>
        </w:tc>
        <w:tc>
          <w:tcPr>
            <w:tcW w:w="3897" w:type="dxa"/>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eastAsia="zh-CN"/>
              </w:rPr>
              <w:t>铝合金线</w:t>
            </w:r>
            <w:r>
              <w:rPr>
                <w:rFonts w:hint="eastAsia" w:ascii="宋体" w:hAnsi="宋体"/>
                <w:iCs/>
                <w:szCs w:val="21"/>
              </w:rPr>
              <w:t>卷绕</w:t>
            </w:r>
            <w:r>
              <w:rPr>
                <w:rFonts w:hint="eastAsia" w:ascii="宋体" w:hAnsi="宋体"/>
                <w:iCs/>
                <w:szCs w:val="21"/>
                <w:lang w:eastAsia="zh-CN"/>
              </w:rPr>
              <w:t>试验</w:t>
            </w:r>
          </w:p>
        </w:tc>
        <w:tc>
          <w:tcPr>
            <w:tcW w:w="4095" w:type="dxa"/>
            <w:noWrap w:val="0"/>
            <w:vAlign w:val="center"/>
          </w:tcPr>
          <w:p>
            <w:pPr>
              <w:snapToGrid w:val="0"/>
              <w:jc w:val="center"/>
              <w:rPr>
                <w:rFonts w:hint="eastAsia" w:ascii="宋体" w:hAnsi="宋体" w:eastAsia="宋体" w:cs="Calibri"/>
                <w:iCs/>
                <w:kern w:val="2"/>
                <w:sz w:val="21"/>
                <w:szCs w:val="21"/>
                <w:lang w:val="en-US" w:eastAsia="zh-CN" w:bidi="ar-SA"/>
              </w:rPr>
            </w:pPr>
            <w:r>
              <w:rPr>
                <w:rFonts w:hint="eastAsia" w:ascii="宋体" w:hAnsi="宋体"/>
                <w:iCs/>
                <w:szCs w:val="21"/>
                <w:lang w:val="en-US" w:eastAsia="zh-CN"/>
              </w:rPr>
              <w:t xml:space="preserve"> GB/T 23308-2009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pct"/>
            <w:noWrap w:val="0"/>
            <w:vAlign w:val="center"/>
          </w:tcPr>
          <w:p>
            <w:pPr>
              <w:snapToGrid w:val="0"/>
              <w:jc w:val="center"/>
              <w:rPr>
                <w:rFonts w:hint="default"/>
                <w:color w:val="000000"/>
                <w:szCs w:val="21"/>
                <w:lang w:val="en-US" w:eastAsia="zh-CN"/>
              </w:rPr>
            </w:pPr>
            <w:r>
              <w:rPr>
                <w:rFonts w:hint="eastAsia"/>
                <w:color w:val="000000"/>
                <w:szCs w:val="21"/>
                <w:lang w:val="en-US" w:eastAsia="zh-CN"/>
              </w:rPr>
              <w:t>20</w:t>
            </w:r>
          </w:p>
        </w:tc>
        <w:tc>
          <w:tcPr>
            <w:tcW w:w="3897" w:type="dxa"/>
            <w:noWrap w:val="0"/>
            <w:vAlign w:val="center"/>
          </w:tcPr>
          <w:p>
            <w:pPr>
              <w:snapToGrid w:val="0"/>
              <w:jc w:val="center"/>
              <w:rPr>
                <w:rFonts w:hint="eastAsia" w:ascii="宋体" w:hAnsi="宋体"/>
                <w:iCs/>
                <w:szCs w:val="21"/>
                <w:lang w:eastAsia="zh-CN"/>
              </w:rPr>
            </w:pPr>
            <w:r>
              <w:rPr>
                <w:rFonts w:hint="eastAsia" w:ascii="宋体" w:hAnsi="宋体"/>
                <w:iCs/>
                <w:szCs w:val="21"/>
                <w:lang w:eastAsia="zh-CN"/>
              </w:rPr>
              <w:t>铝合金线电阻率</w:t>
            </w:r>
          </w:p>
        </w:tc>
        <w:tc>
          <w:tcPr>
            <w:tcW w:w="4095" w:type="dxa"/>
            <w:noWrap w:val="0"/>
            <w:vAlign w:val="center"/>
          </w:tcPr>
          <w:p>
            <w:pPr>
              <w:snapToGrid w:val="0"/>
              <w:jc w:val="center"/>
              <w:rPr>
                <w:rFonts w:hint="eastAsia" w:ascii="宋体" w:hAnsi="宋体"/>
                <w:iCs/>
                <w:szCs w:val="21"/>
                <w:lang w:val="en-US" w:eastAsia="zh-CN"/>
              </w:rPr>
            </w:pPr>
            <w:r>
              <w:rPr>
                <w:rFonts w:hint="eastAsia" w:ascii="宋体" w:hAnsi="宋体"/>
                <w:iCs/>
                <w:szCs w:val="21"/>
                <w:lang w:val="en-US" w:eastAsia="zh-CN"/>
              </w:rPr>
              <w:t xml:space="preserve"> GB/T 23308-2009</w:t>
            </w:r>
          </w:p>
        </w:tc>
      </w:tr>
    </w:tbl>
    <w:p>
      <w:pPr>
        <w:adjustRightInd w:val="0"/>
        <w:snapToGrid w:val="0"/>
        <w:spacing w:line="440" w:lineRule="exact"/>
        <w:ind w:firstLine="420" w:firstLineChars="200"/>
        <w:rPr>
          <w:rFonts w:ascii="Times New Roman" w:hAnsi="Times New Roman" w:cs="Times New Roman"/>
          <w:color w:val="000000"/>
        </w:rPr>
      </w:pPr>
    </w:p>
    <w:p>
      <w:pPr>
        <w:adjustRightInd w:val="0"/>
        <w:snapToGrid w:val="0"/>
        <w:spacing w:line="440" w:lineRule="exact"/>
        <w:ind w:firstLine="420" w:firstLineChars="200"/>
        <w:rPr>
          <w:rFonts w:ascii="Times New Roman" w:hAnsi="Times New Roman" w:cs="Times New Roman"/>
          <w:color w:val="000000"/>
        </w:rPr>
      </w:pPr>
    </w:p>
    <w:p>
      <w:pPr>
        <w:adjustRightInd w:val="0"/>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执行企业标准、团体标准、地方标准的产品，检验项目参照上述内容执行。</w:t>
      </w:r>
    </w:p>
    <w:p>
      <w:pPr>
        <w:snapToGrid w:val="0"/>
        <w:spacing w:line="440" w:lineRule="exact"/>
        <w:ind w:firstLine="420" w:firstLineChars="200"/>
        <w:rPr>
          <w:color w:val="000000"/>
        </w:rPr>
      </w:pPr>
      <w:r>
        <w:rPr>
          <w:color w:val="000000"/>
        </w:rPr>
        <w:t>凡是注日期的文件，其随后所有的修改单（不包括勘误的内容）或修订版不适用于本细则。凡是不注日期的文件，其最新版本适用于本细则。</w:t>
      </w:r>
    </w:p>
    <w:p>
      <w:pPr>
        <w:rPr>
          <w:rFonts w:ascii="Times New Roman" w:hAnsi="Times New Roman" w:eastAsia="黑体" w:cs="Times New Roman"/>
          <w:color w:val="000000"/>
        </w:rPr>
      </w:pPr>
    </w:p>
    <w:p>
      <w:pPr>
        <w:spacing w:line="440" w:lineRule="exact"/>
        <w:rPr>
          <w:rFonts w:ascii="Times New Roman" w:hAnsi="Times New Roman" w:eastAsia="黑体" w:cs="Times New Roman"/>
          <w:color w:val="000000"/>
        </w:rPr>
      </w:pPr>
      <w:r>
        <w:rPr>
          <w:rFonts w:ascii="Times New Roman" w:hAnsi="Times New Roman" w:eastAsia="黑体" w:cs="Times New Roman"/>
          <w:color w:val="000000"/>
        </w:rPr>
        <w:t>3 判定规则</w:t>
      </w:r>
    </w:p>
    <w:p>
      <w:pPr>
        <w:snapToGrid w:val="0"/>
        <w:spacing w:line="440" w:lineRule="exact"/>
        <w:rPr>
          <w:rFonts w:ascii="Times New Roman" w:hAnsi="Times New Roman" w:cs="Times New Roman"/>
          <w:color w:val="000000"/>
        </w:rPr>
      </w:pPr>
      <w:r>
        <w:rPr>
          <w:rFonts w:ascii="Times New Roman" w:hAnsi="Times New Roman" w:cs="Times New Roman"/>
          <w:color w:val="000000"/>
        </w:rPr>
        <w:t>3.1依据标准</w:t>
      </w:r>
    </w:p>
    <w:p>
      <w:pPr>
        <w:snapToGrid w:val="0"/>
        <w:spacing w:line="440" w:lineRule="exact"/>
        <w:ind w:firstLine="420" w:firstLineChars="200"/>
        <w:rPr>
          <w:rFonts w:hint="eastAsia" w:ascii="Times New Roman" w:hAnsi="Times New Roman" w:eastAsia="宋体" w:cs="Times New Roman"/>
          <w:color w:val="000000"/>
          <w:lang w:eastAsia="zh-CN"/>
        </w:rPr>
      </w:pPr>
      <w:r>
        <w:rPr>
          <w:rFonts w:ascii="Times New Roman" w:hAnsi="Times New Roman" w:cs="Times New Roman"/>
          <w:color w:val="000000"/>
        </w:rPr>
        <w:t>GB/T 11</w:t>
      </w:r>
      <w:r>
        <w:rPr>
          <w:rFonts w:hint="eastAsia" w:ascii="Times New Roman" w:hAnsi="Times New Roman" w:cs="Times New Roman"/>
          <w:color w:val="000000"/>
          <w:lang w:val="en-US" w:eastAsia="zh-CN"/>
        </w:rPr>
        <w:t>79</w:t>
      </w:r>
      <w:r>
        <w:rPr>
          <w:rFonts w:ascii="Times New Roman" w:hAnsi="Times New Roman" w:cs="Times New Roman"/>
          <w:color w:val="000000"/>
        </w:rPr>
        <w:t>-20</w:t>
      </w:r>
      <w:r>
        <w:rPr>
          <w:rFonts w:hint="eastAsia" w:ascii="Times New Roman" w:hAnsi="Times New Roman" w:cs="Times New Roman"/>
          <w:color w:val="000000"/>
          <w:lang w:val="en-US" w:eastAsia="zh-CN"/>
        </w:rPr>
        <w:t>17</w:t>
      </w:r>
      <w:r>
        <w:rPr>
          <w:rFonts w:ascii="Times New Roman" w:hAnsi="Times New Roman" w:cs="Times New Roman"/>
          <w:color w:val="000000"/>
        </w:rPr>
        <w:t xml:space="preserve"> </w:t>
      </w:r>
      <w:r>
        <w:rPr>
          <w:rFonts w:hint="eastAsia" w:ascii="Times New Roman" w:hAnsi="Times New Roman" w:cs="Times New Roman"/>
          <w:color w:val="000000"/>
          <w:lang w:eastAsia="zh-CN"/>
        </w:rPr>
        <w:t>圆线同心绞架空导线</w:t>
      </w:r>
    </w:p>
    <w:p>
      <w:pPr>
        <w:snapToGrid w:val="0"/>
        <w:spacing w:line="440" w:lineRule="exact"/>
        <w:ind w:firstLine="420" w:firstLineChars="200"/>
        <w:rPr>
          <w:rFonts w:hint="eastAsia" w:ascii="Times New Roman" w:hAnsi="Times New Roman" w:eastAsia="宋体" w:cs="Times New Roman"/>
          <w:color w:val="000000"/>
          <w:lang w:eastAsia="zh-CN"/>
        </w:rPr>
      </w:pPr>
      <w:r>
        <w:rPr>
          <w:rFonts w:ascii="Times New Roman" w:hAnsi="Times New Roman" w:cs="Times New Roman"/>
          <w:color w:val="000000"/>
        </w:rPr>
        <w:t xml:space="preserve">GB/T </w:t>
      </w:r>
      <w:r>
        <w:rPr>
          <w:rFonts w:hint="eastAsia" w:ascii="Times New Roman" w:hAnsi="Times New Roman" w:cs="Times New Roman"/>
          <w:color w:val="000000"/>
          <w:lang w:val="en-US" w:eastAsia="zh-CN"/>
        </w:rPr>
        <w:t>17048-2017</w:t>
      </w:r>
      <w:r>
        <w:rPr>
          <w:rFonts w:ascii="Times New Roman" w:hAnsi="Times New Roman" w:cs="Times New Roman"/>
          <w:color w:val="000000"/>
        </w:rPr>
        <w:t xml:space="preserve"> </w:t>
      </w:r>
      <w:r>
        <w:rPr>
          <w:rFonts w:hint="eastAsia" w:ascii="Times New Roman" w:hAnsi="Times New Roman" w:cs="Times New Roman"/>
          <w:color w:val="000000"/>
          <w:lang w:eastAsia="zh-CN"/>
        </w:rPr>
        <w:t>架空绞线用硬铝线</w:t>
      </w:r>
    </w:p>
    <w:p>
      <w:pPr>
        <w:snapToGrid w:val="0"/>
        <w:spacing w:line="440" w:lineRule="exact"/>
        <w:ind w:firstLine="420" w:firstLineChars="200"/>
        <w:rPr>
          <w:rFonts w:hint="eastAsia" w:ascii="Times New Roman" w:hAnsi="Times New Roman" w:eastAsia="宋体" w:cs="Times New Roman"/>
          <w:color w:val="000000"/>
          <w:lang w:eastAsia="zh-CN"/>
        </w:rPr>
      </w:pPr>
      <w:r>
        <w:rPr>
          <w:rFonts w:ascii="Times New Roman" w:hAnsi="Times New Roman" w:cs="Times New Roman"/>
          <w:color w:val="000000"/>
        </w:rPr>
        <w:t xml:space="preserve">GB/T </w:t>
      </w:r>
      <w:r>
        <w:rPr>
          <w:rFonts w:hint="eastAsia" w:ascii="Times New Roman" w:hAnsi="Times New Roman" w:cs="Times New Roman"/>
          <w:color w:val="000000"/>
          <w:lang w:val="en-US" w:eastAsia="zh-CN"/>
        </w:rPr>
        <w:t>3428-2012</w:t>
      </w:r>
      <w:r>
        <w:rPr>
          <w:rFonts w:ascii="Times New Roman" w:hAnsi="Times New Roman" w:cs="Times New Roman"/>
          <w:color w:val="000000"/>
        </w:rPr>
        <w:t xml:space="preserve"> </w:t>
      </w:r>
      <w:r>
        <w:rPr>
          <w:rFonts w:hint="eastAsia" w:ascii="Times New Roman" w:hAnsi="Times New Roman" w:cs="Times New Roman"/>
          <w:color w:val="000000"/>
          <w:lang w:eastAsia="zh-CN"/>
        </w:rPr>
        <w:t>架空绞线用镀锌钢线</w:t>
      </w:r>
    </w:p>
    <w:p>
      <w:pPr>
        <w:snapToGrid w:val="0"/>
        <w:spacing w:line="440" w:lineRule="exact"/>
        <w:ind w:firstLine="420" w:firstLineChars="200"/>
        <w:rPr>
          <w:rFonts w:hint="default" w:ascii="Times New Roman" w:hAnsi="Times New Roman" w:eastAsia="宋体" w:cs="Times New Roman"/>
          <w:color w:val="000000"/>
          <w:lang w:val="en-US" w:eastAsia="zh-CN"/>
        </w:rPr>
      </w:pPr>
      <w:r>
        <w:rPr>
          <w:rFonts w:ascii="Times New Roman" w:hAnsi="Times New Roman" w:cs="Times New Roman"/>
          <w:color w:val="000000"/>
        </w:rPr>
        <w:t xml:space="preserve">GB/T </w:t>
      </w:r>
      <w:r>
        <w:rPr>
          <w:rFonts w:hint="eastAsia" w:ascii="Times New Roman" w:hAnsi="Times New Roman" w:cs="Times New Roman"/>
          <w:color w:val="000000"/>
          <w:lang w:val="en-US" w:eastAsia="zh-CN"/>
        </w:rPr>
        <w:t>23308-2009</w:t>
      </w:r>
      <w:r>
        <w:rPr>
          <w:rFonts w:ascii="Times New Roman" w:hAnsi="Times New Roman" w:cs="Times New Roman"/>
          <w:color w:val="000000"/>
        </w:rPr>
        <w:t xml:space="preserve"> </w:t>
      </w:r>
      <w:r>
        <w:rPr>
          <w:rFonts w:hint="eastAsia" w:ascii="Times New Roman" w:hAnsi="Times New Roman" w:cs="Times New Roman"/>
          <w:color w:val="000000"/>
          <w:lang w:eastAsia="zh-CN"/>
        </w:rPr>
        <w:t>架空绞线用铝</w:t>
      </w:r>
      <w:r>
        <w:rPr>
          <w:rFonts w:hint="eastAsia" w:ascii="Times New Roman" w:hAnsi="Times New Roman" w:cs="Times New Roman"/>
          <w:color w:val="000000"/>
          <w:lang w:val="en-US" w:eastAsia="zh-CN"/>
        </w:rPr>
        <w:t>-镁-硅系合金圆线</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 xml:space="preserve">GB/T </w:t>
      </w:r>
      <w:r>
        <w:rPr>
          <w:rFonts w:hint="eastAsia" w:ascii="Times New Roman" w:hAnsi="Times New Roman" w:cs="Times New Roman"/>
          <w:color w:val="000000"/>
          <w:lang w:val="en-US" w:eastAsia="zh-CN"/>
        </w:rPr>
        <w:t>17937-2009</w:t>
      </w:r>
      <w:r>
        <w:rPr>
          <w:rFonts w:ascii="Times New Roman" w:hAnsi="Times New Roman" w:cs="Times New Roman"/>
          <w:color w:val="000000"/>
        </w:rPr>
        <w:t xml:space="preserve"> </w:t>
      </w:r>
      <w:r>
        <w:rPr>
          <w:rFonts w:hint="eastAsia" w:ascii="Times New Roman" w:hAnsi="Times New Roman" w:cs="Times New Roman"/>
          <w:color w:val="000000"/>
          <w:lang w:eastAsia="zh-CN"/>
        </w:rPr>
        <w:t>电工用铝包钢线</w:t>
      </w:r>
      <w:bookmarkStart w:id="0" w:name="_GoBack"/>
      <w:bookmarkEnd w:id="0"/>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现行有效的企业标准、团体标准、地方标准及产品明示质量要求</w:t>
      </w:r>
    </w:p>
    <w:p>
      <w:pPr>
        <w:snapToGrid w:val="0"/>
        <w:spacing w:line="440" w:lineRule="exact"/>
        <w:rPr>
          <w:rFonts w:ascii="Times New Roman" w:hAnsi="Times New Roman" w:cs="Times New Roman"/>
          <w:color w:val="000000"/>
        </w:rPr>
      </w:pPr>
      <w:r>
        <w:rPr>
          <w:rFonts w:ascii="Times New Roman" w:hAnsi="Times New Roman" w:cs="Times New Roman"/>
          <w:color w:val="000000"/>
        </w:rPr>
        <w:t>3.2判定原则</w:t>
      </w:r>
    </w:p>
    <w:p>
      <w:pPr>
        <w:snapToGrid w:val="0"/>
        <w:spacing w:line="440" w:lineRule="exact"/>
        <w:ind w:firstLine="420" w:firstLineChars="200"/>
        <w:rPr>
          <w:color w:val="000000"/>
          <w:szCs w:val="21"/>
        </w:rPr>
      </w:pPr>
      <w:r>
        <w:rPr>
          <w:color w:val="000000"/>
          <w:szCs w:val="21"/>
        </w:rPr>
        <w:t>经检验，检验项目全部合格，判定为被抽查产品</w:t>
      </w:r>
      <w:r>
        <w:rPr>
          <w:rFonts w:hint="eastAsia"/>
          <w:color w:val="000000"/>
          <w:szCs w:val="21"/>
        </w:rPr>
        <w:t>所检项目未发现不</w:t>
      </w:r>
      <w:r>
        <w:rPr>
          <w:color w:val="000000"/>
          <w:szCs w:val="21"/>
        </w:rPr>
        <w:t>合格；检验项目中任一项或一项以上不合格，判定为被抽查产品不合格。</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若被检产品明示的质量要求高于本细则中检验项目依据的标准要求时，应按被检产品明示的质量要求判定。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若被检产品明示的质量要求缺少本细则中检验项目依据的推荐性标准要求时，该项目不参与判定。</w:t>
      </w: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92697"/>
    <w:rsid w:val="00003146"/>
    <w:rsid w:val="00016AA6"/>
    <w:rsid w:val="00022BDC"/>
    <w:rsid w:val="00027B4B"/>
    <w:rsid w:val="000310AE"/>
    <w:rsid w:val="00040D0E"/>
    <w:rsid w:val="000578D6"/>
    <w:rsid w:val="00064603"/>
    <w:rsid w:val="000719BF"/>
    <w:rsid w:val="00081867"/>
    <w:rsid w:val="000920F0"/>
    <w:rsid w:val="000D644D"/>
    <w:rsid w:val="000D6DB2"/>
    <w:rsid w:val="000E3D64"/>
    <w:rsid w:val="000F2AB2"/>
    <w:rsid w:val="000F3FEC"/>
    <w:rsid w:val="000F5072"/>
    <w:rsid w:val="00114D61"/>
    <w:rsid w:val="00166B17"/>
    <w:rsid w:val="00183BF6"/>
    <w:rsid w:val="001B0AE9"/>
    <w:rsid w:val="001B0BFE"/>
    <w:rsid w:val="001B270D"/>
    <w:rsid w:val="001C6390"/>
    <w:rsid w:val="001D0D9E"/>
    <w:rsid w:val="001E513B"/>
    <w:rsid w:val="0020108F"/>
    <w:rsid w:val="00205067"/>
    <w:rsid w:val="00205151"/>
    <w:rsid w:val="00216BAD"/>
    <w:rsid w:val="0021768E"/>
    <w:rsid w:val="00235140"/>
    <w:rsid w:val="00251BAB"/>
    <w:rsid w:val="00253FAD"/>
    <w:rsid w:val="00257AD2"/>
    <w:rsid w:val="0027768C"/>
    <w:rsid w:val="0028456F"/>
    <w:rsid w:val="00294E88"/>
    <w:rsid w:val="002A51CA"/>
    <w:rsid w:val="002B5415"/>
    <w:rsid w:val="002D13E6"/>
    <w:rsid w:val="002D613A"/>
    <w:rsid w:val="002F292F"/>
    <w:rsid w:val="0033070A"/>
    <w:rsid w:val="00336CBC"/>
    <w:rsid w:val="00340CC3"/>
    <w:rsid w:val="00365AF0"/>
    <w:rsid w:val="00375ECD"/>
    <w:rsid w:val="00382C71"/>
    <w:rsid w:val="0038712E"/>
    <w:rsid w:val="003B3421"/>
    <w:rsid w:val="003B3BD7"/>
    <w:rsid w:val="003B7C0E"/>
    <w:rsid w:val="003C6120"/>
    <w:rsid w:val="003D7D0E"/>
    <w:rsid w:val="00400285"/>
    <w:rsid w:val="004003DB"/>
    <w:rsid w:val="00400A62"/>
    <w:rsid w:val="00403439"/>
    <w:rsid w:val="00405FBA"/>
    <w:rsid w:val="00421E56"/>
    <w:rsid w:val="004237E8"/>
    <w:rsid w:val="004376C6"/>
    <w:rsid w:val="00464540"/>
    <w:rsid w:val="00467E5D"/>
    <w:rsid w:val="00480A1F"/>
    <w:rsid w:val="004846BD"/>
    <w:rsid w:val="0048569E"/>
    <w:rsid w:val="00495203"/>
    <w:rsid w:val="00495E07"/>
    <w:rsid w:val="00496D09"/>
    <w:rsid w:val="004B1F8E"/>
    <w:rsid w:val="0050252F"/>
    <w:rsid w:val="005046C0"/>
    <w:rsid w:val="005400B7"/>
    <w:rsid w:val="00545791"/>
    <w:rsid w:val="0056604E"/>
    <w:rsid w:val="00581C38"/>
    <w:rsid w:val="00595744"/>
    <w:rsid w:val="005A54A6"/>
    <w:rsid w:val="005A7BD6"/>
    <w:rsid w:val="005B5D49"/>
    <w:rsid w:val="005C7824"/>
    <w:rsid w:val="005D217D"/>
    <w:rsid w:val="005F63E4"/>
    <w:rsid w:val="006000B7"/>
    <w:rsid w:val="0060728F"/>
    <w:rsid w:val="006610A5"/>
    <w:rsid w:val="00681D10"/>
    <w:rsid w:val="00683F2D"/>
    <w:rsid w:val="006B676A"/>
    <w:rsid w:val="006D12B8"/>
    <w:rsid w:val="006E22D6"/>
    <w:rsid w:val="006E27D6"/>
    <w:rsid w:val="006E3882"/>
    <w:rsid w:val="00700041"/>
    <w:rsid w:val="00704CDE"/>
    <w:rsid w:val="00706214"/>
    <w:rsid w:val="0072222E"/>
    <w:rsid w:val="007225A6"/>
    <w:rsid w:val="00746B7D"/>
    <w:rsid w:val="00750264"/>
    <w:rsid w:val="007740F2"/>
    <w:rsid w:val="00776F6D"/>
    <w:rsid w:val="007818D2"/>
    <w:rsid w:val="00783ED0"/>
    <w:rsid w:val="00785E12"/>
    <w:rsid w:val="00787C0A"/>
    <w:rsid w:val="00795782"/>
    <w:rsid w:val="00796274"/>
    <w:rsid w:val="007C7023"/>
    <w:rsid w:val="007D256B"/>
    <w:rsid w:val="007E66DD"/>
    <w:rsid w:val="007E70EA"/>
    <w:rsid w:val="007F5C00"/>
    <w:rsid w:val="00823DC3"/>
    <w:rsid w:val="0083277C"/>
    <w:rsid w:val="00835534"/>
    <w:rsid w:val="008506A8"/>
    <w:rsid w:val="00851DD1"/>
    <w:rsid w:val="00874FB8"/>
    <w:rsid w:val="008A7A47"/>
    <w:rsid w:val="008B06D9"/>
    <w:rsid w:val="008B6046"/>
    <w:rsid w:val="008B6C3C"/>
    <w:rsid w:val="008B73D8"/>
    <w:rsid w:val="008B7437"/>
    <w:rsid w:val="008D76E7"/>
    <w:rsid w:val="008D7E10"/>
    <w:rsid w:val="008E68C4"/>
    <w:rsid w:val="008E77EB"/>
    <w:rsid w:val="008F06C7"/>
    <w:rsid w:val="008F4B94"/>
    <w:rsid w:val="008F563B"/>
    <w:rsid w:val="008F5D04"/>
    <w:rsid w:val="0093322A"/>
    <w:rsid w:val="009376D9"/>
    <w:rsid w:val="009550A2"/>
    <w:rsid w:val="009567E7"/>
    <w:rsid w:val="00957BA6"/>
    <w:rsid w:val="009611DB"/>
    <w:rsid w:val="00991EDC"/>
    <w:rsid w:val="00996AD0"/>
    <w:rsid w:val="009A1EC3"/>
    <w:rsid w:val="009B45A4"/>
    <w:rsid w:val="009C43AD"/>
    <w:rsid w:val="009C63E3"/>
    <w:rsid w:val="009E76E7"/>
    <w:rsid w:val="009F0905"/>
    <w:rsid w:val="00A06B2C"/>
    <w:rsid w:val="00A15690"/>
    <w:rsid w:val="00A21DED"/>
    <w:rsid w:val="00A4256C"/>
    <w:rsid w:val="00A47F84"/>
    <w:rsid w:val="00A51077"/>
    <w:rsid w:val="00A73259"/>
    <w:rsid w:val="00A83F0B"/>
    <w:rsid w:val="00A878B7"/>
    <w:rsid w:val="00AA167D"/>
    <w:rsid w:val="00AA2DEE"/>
    <w:rsid w:val="00AA3D59"/>
    <w:rsid w:val="00AB6E7C"/>
    <w:rsid w:val="00AC098C"/>
    <w:rsid w:val="00AC3C24"/>
    <w:rsid w:val="00AC3CB1"/>
    <w:rsid w:val="00AC58D4"/>
    <w:rsid w:val="00AC667C"/>
    <w:rsid w:val="00AD644C"/>
    <w:rsid w:val="00AE0E1A"/>
    <w:rsid w:val="00B00721"/>
    <w:rsid w:val="00B456C2"/>
    <w:rsid w:val="00B5093C"/>
    <w:rsid w:val="00B54B0A"/>
    <w:rsid w:val="00B603A5"/>
    <w:rsid w:val="00B664BD"/>
    <w:rsid w:val="00B7576F"/>
    <w:rsid w:val="00B867E4"/>
    <w:rsid w:val="00B9109E"/>
    <w:rsid w:val="00B920D6"/>
    <w:rsid w:val="00B97CBD"/>
    <w:rsid w:val="00BA568D"/>
    <w:rsid w:val="00BB5863"/>
    <w:rsid w:val="00BD301E"/>
    <w:rsid w:val="00BD6198"/>
    <w:rsid w:val="00BF2BC7"/>
    <w:rsid w:val="00C044EA"/>
    <w:rsid w:val="00C06368"/>
    <w:rsid w:val="00C13A03"/>
    <w:rsid w:val="00C45A3A"/>
    <w:rsid w:val="00C606DF"/>
    <w:rsid w:val="00C85F95"/>
    <w:rsid w:val="00CB0C56"/>
    <w:rsid w:val="00CC6253"/>
    <w:rsid w:val="00CE1057"/>
    <w:rsid w:val="00D07254"/>
    <w:rsid w:val="00D1213B"/>
    <w:rsid w:val="00D46DC6"/>
    <w:rsid w:val="00D64489"/>
    <w:rsid w:val="00D67FA9"/>
    <w:rsid w:val="00D806F3"/>
    <w:rsid w:val="00D84488"/>
    <w:rsid w:val="00DA4D54"/>
    <w:rsid w:val="00DA63B3"/>
    <w:rsid w:val="00DB76EF"/>
    <w:rsid w:val="00DC65EF"/>
    <w:rsid w:val="00DE6EC8"/>
    <w:rsid w:val="00DF130F"/>
    <w:rsid w:val="00DF3607"/>
    <w:rsid w:val="00E018BC"/>
    <w:rsid w:val="00E03AA2"/>
    <w:rsid w:val="00E04813"/>
    <w:rsid w:val="00E211E6"/>
    <w:rsid w:val="00E22841"/>
    <w:rsid w:val="00E24FE4"/>
    <w:rsid w:val="00E279A2"/>
    <w:rsid w:val="00E40042"/>
    <w:rsid w:val="00E44775"/>
    <w:rsid w:val="00E450EF"/>
    <w:rsid w:val="00E54D11"/>
    <w:rsid w:val="00E64DF7"/>
    <w:rsid w:val="00E6790C"/>
    <w:rsid w:val="00E76F73"/>
    <w:rsid w:val="00E92697"/>
    <w:rsid w:val="00EA0E50"/>
    <w:rsid w:val="00EA165B"/>
    <w:rsid w:val="00EA2F59"/>
    <w:rsid w:val="00EA5A6A"/>
    <w:rsid w:val="00EC6773"/>
    <w:rsid w:val="00EE1473"/>
    <w:rsid w:val="00EE466B"/>
    <w:rsid w:val="00EE4FBF"/>
    <w:rsid w:val="00EE5BCE"/>
    <w:rsid w:val="00EF2653"/>
    <w:rsid w:val="00EF535A"/>
    <w:rsid w:val="00F16A10"/>
    <w:rsid w:val="00F2235D"/>
    <w:rsid w:val="00F24482"/>
    <w:rsid w:val="00F31E24"/>
    <w:rsid w:val="00F56DC5"/>
    <w:rsid w:val="00F651DD"/>
    <w:rsid w:val="00FA72D0"/>
    <w:rsid w:val="00FC03A0"/>
    <w:rsid w:val="00FE38CC"/>
    <w:rsid w:val="00FF4643"/>
    <w:rsid w:val="01715551"/>
    <w:rsid w:val="0AEC62C2"/>
    <w:rsid w:val="0C9B6C23"/>
    <w:rsid w:val="116F4F89"/>
    <w:rsid w:val="17B56835"/>
    <w:rsid w:val="189714CB"/>
    <w:rsid w:val="1A745E23"/>
    <w:rsid w:val="20186BF9"/>
    <w:rsid w:val="21300624"/>
    <w:rsid w:val="21EF0C1E"/>
    <w:rsid w:val="234E4F09"/>
    <w:rsid w:val="264438AB"/>
    <w:rsid w:val="275937BD"/>
    <w:rsid w:val="2924178E"/>
    <w:rsid w:val="2CDB63E6"/>
    <w:rsid w:val="2EA25254"/>
    <w:rsid w:val="2F99535C"/>
    <w:rsid w:val="3289679D"/>
    <w:rsid w:val="395A4E43"/>
    <w:rsid w:val="3B0B1036"/>
    <w:rsid w:val="3BAA4A61"/>
    <w:rsid w:val="3D4F77A2"/>
    <w:rsid w:val="3EAA3BD8"/>
    <w:rsid w:val="3F1C64E1"/>
    <w:rsid w:val="44422C82"/>
    <w:rsid w:val="4562605D"/>
    <w:rsid w:val="47D90BAE"/>
    <w:rsid w:val="4B16496C"/>
    <w:rsid w:val="4D081E98"/>
    <w:rsid w:val="4E932DB7"/>
    <w:rsid w:val="4F673F82"/>
    <w:rsid w:val="552001DC"/>
    <w:rsid w:val="5628770E"/>
    <w:rsid w:val="57227C51"/>
    <w:rsid w:val="592B5FB5"/>
    <w:rsid w:val="59E53E83"/>
    <w:rsid w:val="5B386A9C"/>
    <w:rsid w:val="5DBF47FC"/>
    <w:rsid w:val="5EB04DE4"/>
    <w:rsid w:val="600E6942"/>
    <w:rsid w:val="61245D76"/>
    <w:rsid w:val="637007C5"/>
    <w:rsid w:val="639835CB"/>
    <w:rsid w:val="66F77D0E"/>
    <w:rsid w:val="6831181E"/>
    <w:rsid w:val="6B135315"/>
    <w:rsid w:val="700C499A"/>
    <w:rsid w:val="70A666ED"/>
    <w:rsid w:val="722D7954"/>
    <w:rsid w:val="76607BA6"/>
    <w:rsid w:val="78613208"/>
    <w:rsid w:val="78715DA2"/>
    <w:rsid w:val="7B344348"/>
    <w:rsid w:val="7F6E26E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Calibri" w:hAnsi="Calibri" w:eastAsia="宋体" w:cs="Calibri"/>
      <w:sz w:val="18"/>
      <w:szCs w:val="18"/>
    </w:rPr>
  </w:style>
  <w:style w:type="character" w:customStyle="1" w:styleId="7">
    <w:name w:val="页脚 字符"/>
    <w:basedOn w:val="5"/>
    <w:link w:val="2"/>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127</Words>
  <Characters>726</Characters>
  <Lines>6</Lines>
  <Paragraphs>1</Paragraphs>
  <TotalTime>4</TotalTime>
  <ScaleCrop>false</ScaleCrop>
  <LinksUpToDate>false</LinksUpToDate>
  <CharactersWithSpaces>852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2019-12-18T06:11:00Z</dcterms:created>
  <dc:creator>fujing yu</dc:creator>
  <cp:lastModifiedBy>明天会更好</cp:lastModifiedBy>
  <dcterms:modified xsi:type="dcterms:W3CDTF">2021-12-31T08:32:51Z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AB8F9368256C47EB9B9CB88AD4A7D2CE</vt:lpwstr>
  </property>
</Properties>
</file>