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重庆市安全帽（普通型）产品质量监督抽查实施细则（202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w:t>
      </w:r>
      <w:r>
        <w:rPr>
          <w:rFonts w:hint="eastAsia" w:ascii="宋体" w:hAnsi="宋体"/>
          <w:szCs w:val="21"/>
          <w:lang w:eastAsia="zh-CN"/>
        </w:rPr>
        <w:t>生产者、</w:t>
      </w:r>
      <w:r>
        <w:rPr>
          <w:rFonts w:hint="eastAsia" w:ascii="宋体" w:hAnsi="宋体"/>
          <w:szCs w:val="21"/>
        </w:rPr>
        <w:t>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抽取同一生产者按照同一标准生产的同一商标、同一材质、同一款式</w:t>
      </w:r>
      <w:r>
        <w:rPr>
          <w:color w:val="000000" w:themeColor="text1"/>
          <w:szCs w:val="21"/>
          <w14:textFill>
            <w14:solidFill>
              <w14:schemeClr w14:val="tx1"/>
            </w14:solidFill>
          </w14:textFill>
        </w:rPr>
        <w:t>（货/款号）</w:t>
      </w:r>
      <w:r>
        <w:rPr>
          <w:rFonts w:hint="eastAsia" w:ascii="宋体" w:hAnsi="宋体"/>
          <w:color w:val="000000" w:themeColor="text1"/>
          <w:szCs w:val="21"/>
          <w14:textFill>
            <w14:solidFill>
              <w14:schemeClr w14:val="tx1"/>
            </w14:solidFill>
          </w14:textFill>
        </w:rPr>
        <w:t>、同一颜色的产品12顶，其中6顶作为检验样品，6顶作为备用样品。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ascii="宋体" w:hAnsi="宋体"/>
          <w:szCs w:val="21"/>
        </w:rPr>
      </w:pPr>
      <w:r>
        <w:rPr>
          <w:rFonts w:hint="eastAsia" w:ascii="宋体" w:hAnsi="宋体"/>
          <w:szCs w:val="21"/>
        </w:rPr>
        <w:t xml:space="preserve">表1  </w:t>
      </w:r>
      <w:r>
        <w:rPr>
          <w:rFonts w:hint="eastAsia" w:ascii="宋体" w:hAnsi="宋体"/>
          <w:color w:val="000000"/>
          <w:szCs w:val="21"/>
        </w:rPr>
        <w:t>安全帽（GB 2811-2019）</w:t>
      </w:r>
      <w:r>
        <w:rPr>
          <w:rFonts w:hint="eastAsia" w:ascii="宋体" w:hAnsi="宋体"/>
          <w:szCs w:val="21"/>
        </w:rPr>
        <w:t>检验项目</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2502"/>
        <w:gridCol w:w="2633"/>
        <w:gridCol w:w="2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pct"/>
          </w:tcPr>
          <w:p>
            <w:pPr>
              <w:snapToGrid w:val="0"/>
              <w:spacing w:line="440" w:lineRule="exact"/>
              <w:jc w:val="center"/>
              <w:rPr>
                <w:rFonts w:ascii="宋体" w:hAnsi="宋体"/>
                <w:sz w:val="21"/>
                <w:szCs w:val="21"/>
              </w:rPr>
            </w:pPr>
            <w:r>
              <w:rPr>
                <w:rFonts w:hint="eastAsia" w:ascii="宋体" w:hAnsi="宋体"/>
                <w:sz w:val="21"/>
                <w:szCs w:val="21"/>
              </w:rPr>
              <w:t>序号</w:t>
            </w:r>
          </w:p>
        </w:tc>
        <w:tc>
          <w:tcPr>
            <w:tcW w:w="1468" w:type="pct"/>
          </w:tcPr>
          <w:p>
            <w:pPr>
              <w:snapToGrid w:val="0"/>
              <w:spacing w:line="440" w:lineRule="exact"/>
              <w:jc w:val="center"/>
              <w:rPr>
                <w:rFonts w:ascii="宋体" w:hAnsi="宋体"/>
                <w:sz w:val="21"/>
                <w:szCs w:val="21"/>
              </w:rPr>
            </w:pPr>
            <w:r>
              <w:rPr>
                <w:rFonts w:hint="eastAsia" w:ascii="宋体" w:hAnsi="宋体"/>
                <w:sz w:val="21"/>
                <w:szCs w:val="21"/>
              </w:rPr>
              <w:t>检验项目</w:t>
            </w:r>
          </w:p>
        </w:tc>
        <w:tc>
          <w:tcPr>
            <w:tcW w:w="1545" w:type="pct"/>
          </w:tcPr>
          <w:p>
            <w:pPr>
              <w:snapToGrid w:val="0"/>
              <w:spacing w:line="440" w:lineRule="exact"/>
              <w:jc w:val="center"/>
              <w:rPr>
                <w:rFonts w:ascii="宋体" w:hAnsi="宋体"/>
                <w:sz w:val="21"/>
                <w:szCs w:val="21"/>
              </w:rPr>
            </w:pPr>
            <w:r>
              <w:rPr>
                <w:rFonts w:hint="eastAsia" w:ascii="宋体" w:hAnsi="宋体"/>
                <w:sz w:val="21"/>
                <w:szCs w:val="21"/>
              </w:rPr>
              <w:t>判定依据</w:t>
            </w:r>
          </w:p>
        </w:tc>
        <w:tc>
          <w:tcPr>
            <w:tcW w:w="1542" w:type="pct"/>
          </w:tcPr>
          <w:p>
            <w:pPr>
              <w:snapToGrid w:val="0"/>
              <w:spacing w:line="440" w:lineRule="exact"/>
              <w:jc w:val="center"/>
              <w:rPr>
                <w:rFonts w:ascii="宋体" w:hAnsi="宋体"/>
                <w:sz w:val="21"/>
                <w:szCs w:val="21"/>
              </w:rPr>
            </w:pPr>
            <w:r>
              <w:rPr>
                <w:rFonts w:hint="eastAsia" w:ascii="宋体" w:hAnsi="宋体"/>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1</w:t>
            </w:r>
          </w:p>
        </w:tc>
        <w:tc>
          <w:tcPr>
            <w:tcW w:w="1468"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垂直间距</w:t>
            </w:r>
            <w:r>
              <w:rPr>
                <w:rFonts w:hint="eastAsia" w:ascii="宋体" w:hAnsi="宋体"/>
                <w:color w:val="000000"/>
                <w:sz w:val="21"/>
                <w:szCs w:val="21"/>
                <w:vertAlign w:val="superscript"/>
              </w:rPr>
              <w:t>①</w:t>
            </w:r>
          </w:p>
        </w:tc>
        <w:tc>
          <w:tcPr>
            <w:tcW w:w="15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 2811-2019</w:t>
            </w:r>
          </w:p>
        </w:tc>
        <w:tc>
          <w:tcPr>
            <w:tcW w:w="1542"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GB/T 2812-2006 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2</w:t>
            </w:r>
          </w:p>
        </w:tc>
        <w:tc>
          <w:tcPr>
            <w:tcW w:w="1468"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帽壳内突出物</w:t>
            </w:r>
            <w:r>
              <w:rPr>
                <w:rFonts w:hint="eastAsia" w:ascii="宋体" w:hAnsi="宋体"/>
                <w:color w:val="000000"/>
                <w:sz w:val="21"/>
                <w:szCs w:val="21"/>
                <w:vertAlign w:val="superscript"/>
              </w:rPr>
              <w:t>①</w:t>
            </w:r>
          </w:p>
        </w:tc>
        <w:tc>
          <w:tcPr>
            <w:tcW w:w="15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 2811-2019</w:t>
            </w:r>
          </w:p>
        </w:tc>
        <w:tc>
          <w:tcPr>
            <w:tcW w:w="1542"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 2811-2019 5.2.12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3</w:t>
            </w:r>
          </w:p>
        </w:tc>
        <w:tc>
          <w:tcPr>
            <w:tcW w:w="1468" w:type="pct"/>
            <w:vAlign w:val="center"/>
          </w:tcPr>
          <w:p>
            <w:pPr>
              <w:snapToGrid w:val="0"/>
              <w:spacing w:line="440" w:lineRule="exact"/>
              <w:jc w:val="center"/>
              <w:rPr>
                <w:rFonts w:ascii="宋体" w:hAnsi="宋体"/>
                <w:color w:val="000000"/>
                <w:sz w:val="21"/>
                <w:szCs w:val="21"/>
              </w:rPr>
            </w:pPr>
            <w:r>
              <w:rPr>
                <w:rFonts w:hint="eastAsia" w:ascii="宋体" w:hAnsi="宋体"/>
                <w:color w:val="000000"/>
                <w:sz w:val="21"/>
                <w:szCs w:val="21"/>
              </w:rPr>
              <w:t>冲击吸收性能</w:t>
            </w:r>
            <w:r>
              <w:rPr>
                <w:rFonts w:hint="eastAsia" w:ascii="宋体" w:hAnsi="宋体"/>
                <w:color w:val="000000"/>
                <w:sz w:val="21"/>
                <w:szCs w:val="21"/>
                <w:vertAlign w:val="superscript"/>
              </w:rPr>
              <w:t>②</w:t>
            </w:r>
          </w:p>
          <w:p>
            <w:pPr>
              <w:snapToGrid w:val="0"/>
              <w:spacing w:line="440" w:lineRule="exact"/>
              <w:jc w:val="center"/>
              <w:rPr>
                <w:rFonts w:ascii="宋体" w:hAnsi="宋体"/>
                <w:color w:val="000000"/>
                <w:sz w:val="21"/>
                <w:szCs w:val="21"/>
              </w:rPr>
            </w:pPr>
            <w:r>
              <w:rPr>
                <w:rFonts w:ascii="宋体" w:hAnsi="宋体"/>
                <w:color w:val="000000"/>
                <w:sz w:val="21"/>
                <w:szCs w:val="21"/>
              </w:rPr>
              <w:t>(</w:t>
            </w:r>
            <w:r>
              <w:rPr>
                <w:rFonts w:hint="eastAsia" w:ascii="宋体" w:hAnsi="宋体"/>
                <w:color w:val="000000"/>
                <w:sz w:val="21"/>
                <w:szCs w:val="21"/>
              </w:rPr>
              <w:t>高温、低温、浸水</w:t>
            </w:r>
            <w:r>
              <w:rPr>
                <w:rFonts w:ascii="宋体" w:hAnsi="宋体"/>
                <w:color w:val="000000"/>
                <w:sz w:val="21"/>
                <w:szCs w:val="21"/>
              </w:rPr>
              <w:t>)</w:t>
            </w:r>
          </w:p>
        </w:tc>
        <w:tc>
          <w:tcPr>
            <w:tcW w:w="15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 2811-2019</w:t>
            </w:r>
          </w:p>
        </w:tc>
        <w:tc>
          <w:tcPr>
            <w:tcW w:w="1542"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GB/T 2812-2006 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4</w:t>
            </w:r>
          </w:p>
        </w:tc>
        <w:tc>
          <w:tcPr>
            <w:tcW w:w="1468" w:type="pct"/>
            <w:vAlign w:val="center"/>
          </w:tcPr>
          <w:p>
            <w:pPr>
              <w:snapToGrid w:val="0"/>
              <w:spacing w:line="440" w:lineRule="exact"/>
              <w:jc w:val="center"/>
              <w:rPr>
                <w:rFonts w:ascii="宋体" w:hAnsi="宋体"/>
                <w:color w:val="000000"/>
                <w:sz w:val="21"/>
                <w:szCs w:val="21"/>
              </w:rPr>
            </w:pPr>
            <w:r>
              <w:rPr>
                <w:rFonts w:hint="eastAsia" w:ascii="宋体" w:hAnsi="宋体"/>
                <w:color w:val="000000"/>
                <w:sz w:val="21"/>
                <w:szCs w:val="21"/>
              </w:rPr>
              <w:t>耐穿刺性能</w:t>
            </w:r>
            <w:r>
              <w:rPr>
                <w:rFonts w:hint="eastAsia" w:ascii="宋体" w:hAnsi="宋体"/>
                <w:color w:val="000000"/>
                <w:sz w:val="21"/>
                <w:szCs w:val="21"/>
                <w:vertAlign w:val="superscript"/>
              </w:rPr>
              <w:t>②</w:t>
            </w:r>
          </w:p>
          <w:p>
            <w:pPr>
              <w:snapToGrid w:val="0"/>
              <w:spacing w:line="440" w:lineRule="exact"/>
              <w:jc w:val="center"/>
              <w:rPr>
                <w:rFonts w:ascii="宋体" w:hAnsi="宋体"/>
                <w:color w:val="000000"/>
                <w:sz w:val="21"/>
                <w:szCs w:val="21"/>
              </w:rPr>
            </w:pPr>
            <w:r>
              <w:rPr>
                <w:rFonts w:ascii="宋体" w:hAnsi="宋体"/>
                <w:color w:val="000000"/>
                <w:sz w:val="21"/>
                <w:szCs w:val="21"/>
              </w:rPr>
              <w:t>(</w:t>
            </w:r>
            <w:r>
              <w:rPr>
                <w:rFonts w:hint="eastAsia" w:ascii="宋体" w:hAnsi="宋体"/>
                <w:color w:val="000000"/>
                <w:sz w:val="21"/>
                <w:szCs w:val="21"/>
              </w:rPr>
              <w:t>高温、低温、浸水</w:t>
            </w:r>
            <w:r>
              <w:rPr>
                <w:rFonts w:ascii="宋体" w:hAnsi="宋体"/>
                <w:color w:val="000000"/>
                <w:sz w:val="21"/>
                <w:szCs w:val="21"/>
              </w:rPr>
              <w:t>)</w:t>
            </w:r>
          </w:p>
        </w:tc>
        <w:tc>
          <w:tcPr>
            <w:tcW w:w="1545"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 2811-2019</w:t>
            </w:r>
          </w:p>
        </w:tc>
        <w:tc>
          <w:tcPr>
            <w:tcW w:w="1542" w:type="pct"/>
            <w:vAlign w:val="center"/>
          </w:tcPr>
          <w:p>
            <w:pPr>
              <w:snapToGrid w:val="0"/>
              <w:spacing w:line="440" w:lineRule="exact"/>
              <w:jc w:val="center"/>
              <w:rPr>
                <w:rFonts w:ascii="宋体" w:hAnsi="宋体"/>
                <w:sz w:val="21"/>
                <w:szCs w:val="21"/>
              </w:rPr>
            </w:pPr>
            <w:r>
              <w:rPr>
                <w:rFonts w:hint="eastAsia" w:ascii="宋体" w:hAnsi="宋体"/>
                <w:color w:val="000000"/>
                <w:sz w:val="21"/>
                <w:szCs w:val="21"/>
              </w:rPr>
              <w:t>GB/T 2812-2006 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 w:type="pct"/>
            <w:gridSpan w:val="4"/>
            <w:vAlign w:val="center"/>
          </w:tcPr>
          <w:p>
            <w:pPr>
              <w:snapToGrid w:val="0"/>
              <w:spacing w:line="440" w:lineRule="exact"/>
              <w:rPr>
                <w:rFonts w:ascii="宋体" w:hAnsi="宋体"/>
                <w:color w:val="000000"/>
                <w:sz w:val="21"/>
                <w:szCs w:val="21"/>
              </w:rPr>
            </w:pPr>
            <w:r>
              <w:rPr>
                <w:rFonts w:hint="eastAsia" w:ascii="宋体" w:hAnsi="宋体"/>
                <w:color w:val="000000"/>
                <w:sz w:val="21"/>
                <w:szCs w:val="21"/>
              </w:rPr>
              <w:t>注：①检验样本为4顶，二顶及以上不合格，单项判定为不合格。②检验样本为3顶，其中高温、低温、浸水各1顶，一顶及以上不合格，单项判定为不合格。</w:t>
            </w:r>
          </w:p>
        </w:tc>
      </w:tr>
    </w:tbl>
    <w:p>
      <w:pPr>
        <w:snapToGrid w:val="0"/>
        <w:spacing w:line="440" w:lineRule="exact"/>
        <w:ind w:firstLine="359" w:firstLineChars="171"/>
        <w:rPr>
          <w:rFonts w:ascii="宋体" w:hAnsi="宋体"/>
          <w:szCs w:val="21"/>
        </w:rPr>
      </w:pPr>
      <w:r>
        <w:rPr>
          <w:rFonts w:hint="eastAsia" w:ascii="宋体" w:hAnsi="宋体"/>
          <w:szCs w:val="21"/>
        </w:rPr>
        <w:t>凡是注日期的文件，其随后所有的修改单（不包括勘误的内容）或修订版不适用于本细则。</w:t>
      </w:r>
    </w:p>
    <w:p>
      <w:pPr>
        <w:snapToGrid w:val="0"/>
        <w:spacing w:line="440" w:lineRule="exact"/>
        <w:ind w:firstLine="359" w:firstLineChars="171"/>
        <w:rPr>
          <w:rFonts w:ascii="宋体" w:hAnsi="宋体"/>
          <w:szCs w:val="21"/>
        </w:rPr>
      </w:pPr>
    </w:p>
    <w:p>
      <w:pPr>
        <w:spacing w:line="360" w:lineRule="auto"/>
        <w:rPr>
          <w:rFonts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2811-2019 《头部防护 安全帽》</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bookmarkStart w:id="0" w:name="_GoBack"/>
      <w:bookmarkEnd w:id="0"/>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D07558"/>
    <w:rsid w:val="314D1E8D"/>
    <w:rsid w:val="5A126A00"/>
    <w:rsid w:val="61A213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144</Words>
  <Characters>826</Characters>
  <Lines>6</Lines>
  <Paragraphs>1</Paragraphs>
  <TotalTime>11</TotalTime>
  <ScaleCrop>false</ScaleCrop>
  <LinksUpToDate>false</LinksUpToDate>
  <CharactersWithSpaces>969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2021-06-04T07:50:00Z</dcterms:created>
  <dc:creator>Administrator</dc:creator>
  <cp:lastModifiedBy>Bruce Lee</cp:lastModifiedBy>
  <dcterms:modified xsi:type="dcterms:W3CDTF">2021-12-30T07:36:29Z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A9CB8D48CB174271A2AE8F4036DF9E3B</vt:lpwstr>
  </property>
</Properties>
</file>