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both"/>
        <w:rPr>
          <w:rFonts w:hint="eastAsia" w:ascii="宋体" w:hAnsi="宋体" w:eastAsia="方正小标宋简体"/>
          <w:b w:val="0"/>
          <w:bCs w:val="0"/>
          <w:color w:val="000000"/>
          <w:spacing w:val="-6"/>
          <w:szCs w:val="21"/>
          <w:lang w:eastAsia="zh-CN"/>
        </w:rPr>
      </w:pPr>
      <w:r>
        <w:rPr>
          <w:rFonts w:hint="eastAsia" w:ascii="方正小标宋简体" w:hAnsi="仿宋" w:eastAsia="方正小标宋简体" w:cs="方正仿宋简体"/>
          <w:b w:val="0"/>
          <w:bCs w:val="0"/>
          <w:color w:val="000000"/>
          <w:spacing w:val="-6"/>
          <w:sz w:val="32"/>
          <w:szCs w:val="32"/>
        </w:rPr>
        <w:t>重庆市</w:t>
      </w:r>
      <w:r>
        <w:rPr>
          <w:rFonts w:hint="eastAsia" w:ascii="方正小标宋简体" w:hAnsi="仿宋" w:eastAsia="方正小标宋简体" w:cs="方正仿宋简体"/>
          <w:b w:val="0"/>
          <w:bCs w:val="0"/>
          <w:color w:val="000000"/>
          <w:spacing w:val="-6"/>
          <w:sz w:val="32"/>
          <w:szCs w:val="32"/>
          <w:lang w:eastAsia="zh-CN"/>
        </w:rPr>
        <w:t>合成树脂乳液内墙涂料</w:t>
      </w:r>
      <w:r>
        <w:rPr>
          <w:rFonts w:hint="eastAsia" w:ascii="方正小标宋简体" w:hAnsi="仿宋" w:eastAsia="方正小标宋简体" w:cs="方正仿宋简体"/>
          <w:b w:val="0"/>
          <w:bCs w:val="0"/>
          <w:color w:val="000000"/>
          <w:spacing w:val="-6"/>
          <w:sz w:val="32"/>
          <w:szCs w:val="32"/>
        </w:rPr>
        <w:t>产品质量监督抽查实施细则</w:t>
      </w:r>
      <w:r>
        <w:rPr>
          <w:rFonts w:hint="eastAsia" w:ascii="方正小标宋简体" w:hAnsi="仿宋" w:eastAsia="方正小标宋简体" w:cs="方正仿宋简体"/>
          <w:b w:val="0"/>
          <w:bCs w:val="0"/>
          <w:color w:val="000000"/>
          <w:spacing w:val="-6"/>
          <w:sz w:val="32"/>
          <w:szCs w:val="32"/>
          <w:lang w:eastAsia="zh-CN"/>
        </w:rPr>
        <w:t>（</w:t>
      </w:r>
      <w:r>
        <w:rPr>
          <w:rFonts w:hint="eastAsia" w:ascii="方正小标宋简体" w:hAnsi="仿宋" w:eastAsia="方正小标宋简体" w:cs="方正仿宋简体"/>
          <w:b w:val="0"/>
          <w:bCs w:val="0"/>
          <w:color w:val="000000"/>
          <w:spacing w:val="-6"/>
          <w:sz w:val="32"/>
          <w:szCs w:val="32"/>
          <w:lang w:val="en-US" w:eastAsia="zh-CN"/>
        </w:rPr>
        <w:t>2022年</w:t>
      </w:r>
      <w:r>
        <w:rPr>
          <w:rFonts w:hint="eastAsia" w:ascii="方正小标宋简体" w:hAnsi="仿宋" w:eastAsia="方正小标宋简体" w:cs="方正仿宋简体"/>
          <w:b w:val="0"/>
          <w:bCs w:val="0"/>
          <w:color w:val="000000"/>
          <w:spacing w:val="-6"/>
          <w:sz w:val="32"/>
          <w:szCs w:val="32"/>
          <w:lang w:eastAsia="zh-CN"/>
        </w:rPr>
        <w:t>）</w:t>
      </w:r>
    </w:p>
    <w:p>
      <w:pPr>
        <w:snapToGrid w:val="0"/>
        <w:spacing w:line="440" w:lineRule="exact"/>
        <w:rPr>
          <w:rFonts w:hint="eastAsia"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同一生产者按照同一标准生产的同一商标、同一规格型号的产品中抽取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作为备用样品。若产品有配套使用的底</w:t>
      </w:r>
      <w:r>
        <w:rPr>
          <w:rFonts w:hint="eastAsia" w:ascii="宋体" w:hAnsi="宋体"/>
          <w:color w:val="000000"/>
          <w:szCs w:val="21"/>
          <w:lang w:eastAsia="zh-CN"/>
        </w:rPr>
        <w:t>漆</w:t>
      </w:r>
      <w:r>
        <w:rPr>
          <w:rFonts w:hint="eastAsia" w:ascii="宋体" w:hAnsi="宋体"/>
          <w:color w:val="000000"/>
          <w:szCs w:val="21"/>
        </w:rPr>
        <w:t>，应抽取两份，每份不低于1kg</w:t>
      </w:r>
      <w:r>
        <w:rPr>
          <w:rFonts w:hint="eastAsia" w:ascii="宋体" w:hAnsi="宋体"/>
          <w:color w:val="000000"/>
          <w:szCs w:val="21"/>
          <w:lang w:eastAsia="zh-CN"/>
        </w:rPr>
        <w:t>，一份作为检验样品，一份作为备用样品</w:t>
      </w:r>
      <w:r>
        <w:rPr>
          <w:rFonts w:hint="eastAsia" w:ascii="宋体" w:hAnsi="宋体"/>
          <w:color w:val="000000"/>
          <w:szCs w:val="21"/>
        </w:rPr>
        <w:t>。</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hint="eastAsia" w:ascii="宋体" w:hAnsi="宋体"/>
          <w:color w:val="000000"/>
          <w:szCs w:val="21"/>
          <w:lang w:eastAsia="zh-CN"/>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w:t>
      </w:r>
      <w:r>
        <w:rPr>
          <w:rFonts w:hint="eastAsia" w:ascii="宋体" w:hAnsi="宋体"/>
          <w:color w:val="000000" w:themeColor="text1"/>
          <w:szCs w:val="21"/>
          <w:lang w:eastAsia="zh-CN"/>
        </w:rPr>
        <w:t>检验</w:t>
      </w:r>
      <w:r>
        <w:rPr>
          <w:rFonts w:hint="eastAsia" w:ascii="宋体" w:hAnsi="宋体"/>
          <w:color w:val="000000" w:themeColor="text1"/>
          <w:szCs w:val="21"/>
        </w:rPr>
        <w:t>方法见表1</w:t>
      </w:r>
      <w:r>
        <w:rPr>
          <w:rFonts w:hint="eastAsia" w:ascii="宋体" w:hAnsi="宋体"/>
          <w:color w:val="000000" w:themeColor="text1"/>
          <w:szCs w:val="21"/>
          <w:lang w:eastAsia="zh-CN"/>
        </w:rPr>
        <w:t>至表</w:t>
      </w:r>
      <w:r>
        <w:rPr>
          <w:rFonts w:hint="eastAsia" w:ascii="宋体" w:hAnsi="宋体"/>
          <w:color w:val="000000" w:themeColor="text1"/>
          <w:szCs w:val="21"/>
          <w:lang w:val="en-US" w:eastAsia="zh-CN"/>
        </w:rPr>
        <w:t>4</w:t>
      </w:r>
      <w:r>
        <w:rPr>
          <w:rFonts w:hint="eastAsia" w:ascii="宋体" w:hAnsi="宋体"/>
          <w:color w:val="000000" w:themeColor="text1"/>
          <w:szCs w:val="21"/>
        </w:rPr>
        <w:t>。</w:t>
      </w:r>
    </w:p>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rPr>
        <w:t xml:space="preserve">表1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30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2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对比率</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9266</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2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hint="eastAsia" w:ascii="宋体" w:hAnsi="宋体"/>
                <w:color w:val="000000" w:themeColor="text1"/>
                <w:szCs w:val="21"/>
                <w:lang w:eastAsia="zh-CN"/>
              </w:rPr>
              <w:t>挥发性有机化合物含量</w:t>
            </w:r>
            <w:r>
              <w:rPr>
                <w:rFonts w:hint="eastAsia" w:ascii="宋体" w:hAnsi="宋体"/>
                <w:color w:val="000000" w:themeColor="text1"/>
                <w:szCs w:val="21"/>
                <w:lang w:val="en-US" w:eastAsia="zh-CN"/>
              </w:rPr>
              <w:t>(VOC)</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2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苯、甲苯、乙苯、二甲苯总和</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8</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游离甲醛</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9</w:t>
            </w:r>
          </w:p>
        </w:tc>
        <w:tc>
          <w:tcPr>
            <w:tcW w:w="322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可溶性重金属（铅、镉、铬、汞）</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bl>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30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2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对比率</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2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9266</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21" w:type="dxa"/>
            <w:vAlign w:val="center"/>
          </w:tcPr>
          <w:p>
            <w:pPr>
              <w:snapToGrid w:val="0"/>
              <w:spacing w:line="240" w:lineRule="auto"/>
              <w:jc w:val="center"/>
              <w:rPr>
                <w:rFonts w:hint="eastAsia" w:ascii="宋体" w:hAnsi="宋体"/>
                <w:sz w:val="21"/>
                <w:szCs w:val="21"/>
              </w:rPr>
            </w:pPr>
            <w:r>
              <w:rPr>
                <w:rFonts w:hint="eastAsia" w:ascii="宋体" w:hAnsi="宋体"/>
                <w:sz w:val="21"/>
                <w:szCs w:val="21"/>
                <w:lang w:val="en-US" w:eastAsia="zh-CN"/>
              </w:rPr>
              <w:t>VOC含量</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21" w:type="dxa"/>
            <w:vAlign w:val="center"/>
          </w:tcPr>
          <w:p>
            <w:pPr>
              <w:jc w:val="center"/>
              <w:rPr>
                <w:rFonts w:hint="eastAsia" w:ascii="宋体" w:hAnsi="宋体"/>
                <w:sz w:val="21"/>
                <w:szCs w:val="21"/>
              </w:rPr>
            </w:pPr>
            <w:r>
              <w:rPr>
                <w:rFonts w:hint="eastAsia" w:ascii="宋体" w:hAnsi="宋体"/>
                <w:szCs w:val="21"/>
              </w:rPr>
              <w:t>甲醛含量</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2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rPr>
            </w:pPr>
            <w:r>
              <w:rPr>
                <w:rFonts w:hint="eastAsia" w:ascii="宋体" w:hAnsi="宋体"/>
                <w:szCs w:val="21"/>
                <w:lang w:val="en-US" w:eastAsia="zh-CN"/>
              </w:rPr>
              <w:t>[限苯、甲苯、二甲苯(含乙苯)]</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2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2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jc w:val="both"/>
        <w:rPr>
          <w:rFonts w:hint="eastAsia" w:ascii="宋体" w:hAnsi="宋体"/>
          <w:color w:val="000000" w:themeColor="text1"/>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3</w:t>
      </w:r>
      <w:r>
        <w:rPr>
          <w:rFonts w:hint="eastAsia" w:ascii="宋体" w:hAnsi="宋体"/>
          <w:color w:val="000000" w:themeColor="text1"/>
          <w:szCs w:val="21"/>
        </w:rPr>
        <w:t xml:space="preserve">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抗泛碱性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color w:val="000000" w:themeColor="text1"/>
                <w:szCs w:val="21"/>
                <w:lang w:eastAsia="zh-CN"/>
              </w:rPr>
              <w:t>挥发性有机化合物含量</w:t>
            </w:r>
            <w:r>
              <w:rPr>
                <w:rFonts w:hint="eastAsia" w:ascii="宋体" w:hAnsi="宋体"/>
                <w:color w:val="000000" w:themeColor="text1"/>
                <w:szCs w:val="21"/>
                <w:lang w:val="en-US" w:eastAsia="zh-CN"/>
              </w:rPr>
              <w:t>(VOC)</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苯、甲苯、乙苯、二甲苯总和</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游离甲醛</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snapToGrid w:val="0"/>
              <w:spacing w:line="240" w:lineRule="auto"/>
              <w:jc w:val="center"/>
              <w:rPr>
                <w:rFonts w:hint="eastAsia" w:ascii="宋体" w:hAnsi="宋体"/>
                <w:color w:val="000000" w:themeColor="text1"/>
                <w:szCs w:val="21"/>
                <w:lang w:eastAsia="zh-CN"/>
              </w:rPr>
            </w:pPr>
            <w:r>
              <w:rPr>
                <w:rFonts w:hint="eastAsia" w:ascii="宋体" w:hAnsi="宋体"/>
                <w:sz w:val="21"/>
                <w:szCs w:val="21"/>
              </w:rPr>
              <w:t>可溶性重金属（铅、镉、铬、汞）</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18582-2008</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4</w:t>
      </w:r>
      <w:r>
        <w:rPr>
          <w:rFonts w:hint="eastAsia" w:ascii="宋体" w:hAnsi="宋体"/>
          <w:color w:val="000000" w:themeColor="text1"/>
          <w:szCs w:val="21"/>
        </w:rPr>
        <w:t xml:space="preserve">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低温成膜性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抗泛碱性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9756</w:t>
            </w:r>
            <w:r>
              <w:rPr>
                <w:rFonts w:hint="eastAsia" w:ascii="宋体" w:hAnsi="宋体"/>
                <w:color w:val="000000" w:themeColor="text1"/>
                <w:szCs w:val="21"/>
              </w:rPr>
              <w:t>-201</w:t>
            </w:r>
            <w:r>
              <w:rPr>
                <w:rFonts w:hint="eastAsia" w:ascii="宋体" w:hAnsi="宋体"/>
                <w:color w:val="000000" w:themeColor="text1"/>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240" w:lineRule="auto"/>
              <w:jc w:val="center"/>
              <w:rPr>
                <w:rFonts w:hint="eastAsia" w:ascii="宋体" w:hAnsi="宋体"/>
                <w:sz w:val="21"/>
                <w:szCs w:val="21"/>
              </w:rPr>
            </w:pPr>
            <w:r>
              <w:rPr>
                <w:rFonts w:hint="eastAsia" w:ascii="宋体" w:hAnsi="宋体"/>
                <w:sz w:val="21"/>
                <w:szCs w:val="21"/>
                <w:lang w:val="en-US" w:eastAsia="zh-CN"/>
              </w:rPr>
              <w:t>VOC含量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240" w:lineRule="auto"/>
              <w:jc w:val="center"/>
              <w:rPr>
                <w:rFonts w:hint="eastAsia" w:ascii="宋体" w:hAnsi="宋体"/>
                <w:sz w:val="21"/>
                <w:szCs w:val="21"/>
              </w:rPr>
            </w:pPr>
            <w:r>
              <w:rPr>
                <w:rFonts w:hint="eastAsia" w:ascii="宋体" w:hAnsi="宋体"/>
                <w:sz w:val="21"/>
                <w:szCs w:val="21"/>
                <w:lang w:eastAsia="zh-CN"/>
              </w:rPr>
              <w:t>甲醛含量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rPr>
            </w:pPr>
            <w:r>
              <w:rPr>
                <w:rFonts w:hint="eastAsia" w:ascii="宋体" w:hAnsi="宋体"/>
                <w:szCs w:val="21"/>
                <w:lang w:val="en-US" w:eastAsia="zh-CN"/>
              </w:rPr>
              <w:t>[限苯、甲苯、二甲苯(含乙苯)]</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8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bookmarkStart w:id="0" w:name="_GoBack"/>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bookmarkEnd w:id="0"/>
    <w:p>
      <w:pPr>
        <w:snapToGrid w:val="0"/>
        <w:spacing w:line="440" w:lineRule="exact"/>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hint="eastAsia"/>
          <w:color w:val="000000" w:themeColor="text1"/>
          <w:szCs w:val="21"/>
          <w:lang w:val="en-US" w:eastAsia="zh-CN"/>
        </w:rPr>
      </w:pPr>
      <w:r>
        <w:rPr>
          <w:rFonts w:hint="eastAsia" w:ascii="宋体" w:hAnsi="宋体"/>
          <w:color w:val="000000" w:themeColor="text1"/>
          <w:szCs w:val="21"/>
        </w:rPr>
        <w:t xml:space="preserve">GB </w:t>
      </w:r>
      <w:r>
        <w:rPr>
          <w:rFonts w:hint="eastAsia" w:ascii="宋体" w:hAnsi="宋体"/>
          <w:color w:val="000000" w:themeColor="text1"/>
          <w:szCs w:val="21"/>
          <w:lang w:val="en-US" w:eastAsia="zh-CN"/>
        </w:rPr>
        <w:t>18582</w:t>
      </w:r>
      <w:r>
        <w:rPr>
          <w:rFonts w:hint="eastAsia" w:ascii="宋体" w:hAnsi="宋体"/>
          <w:color w:val="000000" w:themeColor="text1"/>
          <w:szCs w:val="21"/>
        </w:rPr>
        <w:t>-200</w:t>
      </w:r>
      <w:r>
        <w:rPr>
          <w:rFonts w:hint="eastAsia" w:ascii="宋体" w:hAnsi="宋体"/>
          <w:color w:val="000000" w:themeColor="text1"/>
          <w:szCs w:val="21"/>
          <w:lang w:val="en-US" w:eastAsia="zh-CN"/>
        </w:rPr>
        <w:t>8</w:t>
      </w:r>
      <w:r>
        <w:rPr>
          <w:rFonts w:hint="eastAsia" w:ascii="宋体" w:hAnsi="宋体"/>
          <w:color w:val="000000" w:themeColor="text1"/>
          <w:szCs w:val="21"/>
        </w:rPr>
        <w:t xml:space="preserve"> </w:t>
      </w:r>
      <w:r>
        <w:rPr>
          <w:rFonts w:hint="eastAsia"/>
          <w:color w:val="000000" w:themeColor="text1"/>
          <w:szCs w:val="21"/>
          <w:lang w:eastAsia="zh-CN"/>
        </w:rPr>
        <w:t>室内装饰装修材料</w:t>
      </w:r>
      <w:r>
        <w:rPr>
          <w:rFonts w:hint="eastAsia"/>
          <w:color w:val="000000" w:themeColor="text1"/>
          <w:szCs w:val="21"/>
          <w:lang w:val="en-US" w:eastAsia="zh-CN"/>
        </w:rPr>
        <w:t xml:space="preserve"> 内墙涂料中有害物质限量</w:t>
      </w:r>
    </w:p>
    <w:p>
      <w:pPr>
        <w:snapToGrid w:val="0"/>
        <w:spacing w:line="440" w:lineRule="exact"/>
        <w:ind w:firstLine="420" w:firstLineChars="200"/>
        <w:rPr>
          <w:rFonts w:hint="eastAsia"/>
          <w:color w:val="000000" w:themeColor="text1"/>
          <w:szCs w:val="21"/>
          <w:lang w:val="en-US" w:eastAsia="zh-CN"/>
        </w:rPr>
      </w:pPr>
      <w:r>
        <w:rPr>
          <w:rFonts w:hint="eastAsia" w:ascii="宋体" w:hAnsi="宋体"/>
          <w:color w:val="000000"/>
          <w:szCs w:val="21"/>
          <w:lang w:val="en-US" w:eastAsia="zh-CN"/>
        </w:rPr>
        <w:t>GB 18582-2020 建筑用墙面涂料中有害物质限量</w:t>
      </w:r>
    </w:p>
    <w:p>
      <w:pPr>
        <w:snapToGrid w:val="0"/>
        <w:spacing w:line="440" w:lineRule="exact"/>
        <w:ind w:firstLine="405"/>
        <w:rPr>
          <w:rFonts w:hint="eastAsia" w:asciiTheme="minorEastAsia" w:hAnsiTheme="minorEastAsia" w:eastAsiaTheme="minorEastAsia"/>
          <w:color w:val="000000" w:themeColor="text1"/>
          <w:szCs w:val="21"/>
          <w:lang w:eastAsia="zh-CN"/>
        </w:rPr>
      </w:pPr>
      <w:r>
        <w:rPr>
          <w:rFonts w:hint="eastAsia" w:asciiTheme="minorEastAsia" w:hAnsiTheme="minorEastAsia" w:eastAsiaTheme="minorEastAsia"/>
          <w:color w:val="000000" w:themeColor="text1"/>
          <w:szCs w:val="21"/>
          <w:lang w:val="en-US" w:eastAsia="zh-CN"/>
        </w:rPr>
        <w:t>G</w:t>
      </w:r>
      <w:r>
        <w:rPr>
          <w:rFonts w:hint="eastAsia" w:asciiTheme="minorEastAsia" w:hAnsiTheme="minorEastAsia" w:eastAsiaTheme="minorEastAsia"/>
          <w:color w:val="000000" w:themeColor="text1"/>
          <w:szCs w:val="21"/>
        </w:rPr>
        <w:t xml:space="preserve">B/T </w:t>
      </w:r>
      <w:r>
        <w:rPr>
          <w:rFonts w:hint="eastAsia" w:asciiTheme="minorEastAsia" w:hAnsiTheme="minorEastAsia" w:eastAsiaTheme="minorEastAsia"/>
          <w:color w:val="000000" w:themeColor="text1"/>
          <w:szCs w:val="21"/>
          <w:lang w:val="en-US" w:eastAsia="zh-CN"/>
        </w:rPr>
        <w:t>9756</w:t>
      </w:r>
      <w:r>
        <w:rPr>
          <w:rFonts w:hint="eastAsia" w:asciiTheme="minorEastAsia" w:hAnsiTheme="minorEastAsia" w:eastAsiaTheme="minorEastAsia"/>
          <w:color w:val="000000" w:themeColor="text1"/>
          <w:szCs w:val="21"/>
        </w:rPr>
        <w:t>-201</w:t>
      </w:r>
      <w:r>
        <w:rPr>
          <w:rFonts w:hint="eastAsia" w:asciiTheme="minorEastAsia" w:hAnsiTheme="minorEastAsia" w:eastAsiaTheme="minorEastAsia"/>
          <w:color w:val="000000" w:themeColor="text1"/>
          <w:szCs w:val="21"/>
          <w:lang w:val="en-US" w:eastAsia="zh-CN"/>
        </w:rPr>
        <w:t>8</w:t>
      </w:r>
      <w:r>
        <w:rPr>
          <w:rFonts w:hint="eastAsia"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lang w:eastAsia="zh-CN"/>
        </w:rPr>
        <w:t>合成树脂乳液内墙涂料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53298"/>
    <w:rsid w:val="00A472C3"/>
    <w:rsid w:val="00B426B1"/>
    <w:rsid w:val="00C81E85"/>
    <w:rsid w:val="00DD5955"/>
    <w:rsid w:val="00EA5F26"/>
    <w:rsid w:val="00EB1677"/>
    <w:rsid w:val="037E3FDB"/>
    <w:rsid w:val="05832245"/>
    <w:rsid w:val="058F659E"/>
    <w:rsid w:val="067F60CE"/>
    <w:rsid w:val="096B503A"/>
    <w:rsid w:val="0A753F8C"/>
    <w:rsid w:val="0B6C0362"/>
    <w:rsid w:val="12850AE3"/>
    <w:rsid w:val="138F137E"/>
    <w:rsid w:val="14BB3C0B"/>
    <w:rsid w:val="161154A7"/>
    <w:rsid w:val="1C5477AF"/>
    <w:rsid w:val="1D6A1D49"/>
    <w:rsid w:val="26FF1978"/>
    <w:rsid w:val="2DFF05F4"/>
    <w:rsid w:val="30135237"/>
    <w:rsid w:val="31A315D2"/>
    <w:rsid w:val="31FF7A4E"/>
    <w:rsid w:val="3440202F"/>
    <w:rsid w:val="356B5EE7"/>
    <w:rsid w:val="383F226C"/>
    <w:rsid w:val="3F0821AC"/>
    <w:rsid w:val="43B3734F"/>
    <w:rsid w:val="46763C35"/>
    <w:rsid w:val="46DA692E"/>
    <w:rsid w:val="47486149"/>
    <w:rsid w:val="49A63324"/>
    <w:rsid w:val="49F5214F"/>
    <w:rsid w:val="4DD56467"/>
    <w:rsid w:val="58252E04"/>
    <w:rsid w:val="582E0D5D"/>
    <w:rsid w:val="61103624"/>
    <w:rsid w:val="67CD0DF9"/>
    <w:rsid w:val="6A3E51CD"/>
    <w:rsid w:val="6C682A58"/>
    <w:rsid w:val="6FF62FF7"/>
    <w:rsid w:val="7009662C"/>
    <w:rsid w:val="720B77DF"/>
    <w:rsid w:val="73B51FA4"/>
    <w:rsid w:val="7DD854AA"/>
    <w:rsid w:val="7DDF6F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163</Words>
  <Characters>935</Characters>
  <Lines>7</Lines>
  <Paragraphs>2</Paragraphs>
  <TotalTime>0</TotalTime>
  <ScaleCrop>false</ScaleCrop>
  <LinksUpToDate>false</LinksUpToDate>
  <CharactersWithSpaces>1096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2021-12-31T01:29:32Z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C2605C4B19B54B4295C1515BB5D6D57E</vt:lpwstr>
  </property>
</Properties>
</file>